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825CD" w:rsidRDefault="001825CD">
      <w:pPr>
        <w:ind w:firstLine="640"/>
        <w:rPr>
          <w:rFonts w:cs="Times New Roman"/>
          <w:lang w:val="zh-CN"/>
        </w:rPr>
      </w:pPr>
    </w:p>
    <w:p w:rsidR="001825CD" w:rsidRDefault="001825CD">
      <w:pPr>
        <w:pStyle w:val="a0"/>
        <w:rPr>
          <w:rFonts w:cs="Times New Roman"/>
          <w:lang w:val="zh-CN"/>
        </w:rPr>
      </w:pPr>
    </w:p>
    <w:p w:rsidR="001825CD" w:rsidRDefault="001825CD">
      <w:pPr>
        <w:pStyle w:val="a4"/>
        <w:ind w:left="640" w:firstLine="640"/>
        <w:rPr>
          <w:lang w:val="zh-CN"/>
        </w:rPr>
      </w:pPr>
    </w:p>
    <w:p w:rsidR="001825CD" w:rsidRDefault="002A4321">
      <w:pPr>
        <w:spacing w:line="600" w:lineRule="auto"/>
        <w:ind w:firstLineChars="0" w:firstLine="0"/>
        <w:jc w:val="center"/>
        <w:rPr>
          <w:rFonts w:eastAsia="方正小标宋_GBK" w:cs="Times New Roman"/>
          <w:color w:val="000000" w:themeColor="text1"/>
          <w:spacing w:val="-20"/>
          <w:sz w:val="52"/>
          <w:szCs w:val="52"/>
          <w:lang w:val="zh-CN"/>
        </w:rPr>
      </w:pPr>
      <w:r>
        <w:rPr>
          <w:rFonts w:eastAsia="方正小标宋_GBK" w:cs="Times New Roman"/>
          <w:color w:val="000000" w:themeColor="text1"/>
          <w:spacing w:val="-11"/>
          <w:w w:val="98"/>
          <w:sz w:val="52"/>
          <w:szCs w:val="52"/>
          <w:lang w:val="zh-CN"/>
        </w:rPr>
        <w:t>泗阳县国民经济和社会发展第十四个五年</w:t>
      </w:r>
      <w:r>
        <w:rPr>
          <w:rFonts w:eastAsia="方正小标宋_GBK" w:cs="Times New Roman"/>
          <w:color w:val="000000" w:themeColor="text1"/>
          <w:sz w:val="52"/>
          <w:szCs w:val="52"/>
          <w:lang w:val="zh-CN"/>
        </w:rPr>
        <w:t>规划和二〇三五年远景目标纲要</w:t>
      </w:r>
    </w:p>
    <w:p w:rsidR="001825CD" w:rsidRDefault="001825CD">
      <w:pPr>
        <w:ind w:firstLineChars="0" w:firstLine="0"/>
        <w:jc w:val="center"/>
        <w:rPr>
          <w:rFonts w:eastAsia="方正小标宋_GBK" w:cs="Times New Roman"/>
          <w:color w:val="000000" w:themeColor="text1"/>
          <w:sz w:val="44"/>
          <w:szCs w:val="44"/>
          <w:lang w:val="zh-CN"/>
        </w:rPr>
      </w:pPr>
    </w:p>
    <w:p w:rsidR="001825CD" w:rsidRDefault="001825CD">
      <w:pPr>
        <w:ind w:firstLineChars="0" w:firstLine="0"/>
        <w:jc w:val="center"/>
        <w:rPr>
          <w:rFonts w:eastAsia="方正小标宋_GBK" w:cs="Times New Roman"/>
          <w:color w:val="000000" w:themeColor="text1"/>
          <w:sz w:val="44"/>
          <w:szCs w:val="44"/>
          <w:lang w:val="zh-CN"/>
        </w:rPr>
      </w:pPr>
    </w:p>
    <w:p w:rsidR="001825CD" w:rsidRDefault="001825CD">
      <w:pPr>
        <w:ind w:firstLineChars="0" w:firstLine="0"/>
        <w:jc w:val="center"/>
        <w:rPr>
          <w:rFonts w:eastAsia="方正小标宋_GBK" w:cs="Times New Roman"/>
          <w:color w:val="000000" w:themeColor="text1"/>
          <w:sz w:val="44"/>
          <w:szCs w:val="44"/>
          <w:lang w:val="zh-CN"/>
        </w:rPr>
      </w:pPr>
    </w:p>
    <w:p w:rsidR="001825CD" w:rsidRDefault="001825CD">
      <w:pPr>
        <w:ind w:firstLineChars="0" w:firstLine="0"/>
        <w:jc w:val="center"/>
        <w:rPr>
          <w:rFonts w:eastAsia="方正小标宋_GBK" w:cs="Times New Roman"/>
          <w:color w:val="000000" w:themeColor="text1"/>
          <w:sz w:val="44"/>
          <w:szCs w:val="44"/>
          <w:lang w:val="zh-CN"/>
        </w:rPr>
      </w:pPr>
    </w:p>
    <w:p w:rsidR="001825CD" w:rsidRDefault="001825CD">
      <w:pPr>
        <w:ind w:firstLineChars="0" w:firstLine="0"/>
        <w:jc w:val="center"/>
        <w:rPr>
          <w:rFonts w:eastAsia="方正小标宋_GBK" w:cs="Times New Roman"/>
          <w:color w:val="000000" w:themeColor="text1"/>
          <w:sz w:val="44"/>
          <w:szCs w:val="44"/>
          <w:lang w:val="zh-CN"/>
        </w:rPr>
      </w:pPr>
    </w:p>
    <w:p w:rsidR="001825CD" w:rsidRDefault="001825CD">
      <w:pPr>
        <w:ind w:firstLineChars="0" w:firstLine="0"/>
        <w:jc w:val="center"/>
        <w:rPr>
          <w:rFonts w:eastAsia="方正小标宋_GBK" w:cs="Times New Roman"/>
          <w:color w:val="000000" w:themeColor="text1"/>
          <w:sz w:val="44"/>
          <w:szCs w:val="44"/>
          <w:lang w:val="zh-CN"/>
        </w:rPr>
      </w:pPr>
    </w:p>
    <w:p w:rsidR="001825CD" w:rsidRDefault="001825CD">
      <w:pPr>
        <w:widowControl/>
        <w:spacing w:line="587" w:lineRule="exact"/>
        <w:ind w:firstLineChars="0" w:firstLine="0"/>
        <w:jc w:val="center"/>
        <w:rPr>
          <w:rFonts w:eastAsia="楷体_GB2312" w:cs="Times New Roman"/>
          <w:color w:val="000000" w:themeColor="text1"/>
          <w:sz w:val="36"/>
          <w:szCs w:val="36"/>
        </w:rPr>
      </w:pPr>
    </w:p>
    <w:p w:rsidR="001825CD" w:rsidRDefault="002A4321">
      <w:pPr>
        <w:ind w:firstLineChars="0" w:firstLine="0"/>
        <w:jc w:val="center"/>
        <w:rPr>
          <w:rFonts w:eastAsia="方正小标宋_GBK" w:cs="Times New Roman"/>
          <w:color w:val="000000" w:themeColor="text1"/>
          <w:sz w:val="44"/>
          <w:szCs w:val="44"/>
        </w:rPr>
        <w:sectPr w:rsidR="001825CD">
          <w:headerReference w:type="even" r:id="rId9"/>
          <w:headerReference w:type="default" r:id="rId10"/>
          <w:footerReference w:type="even" r:id="rId11"/>
          <w:footerReference w:type="default" r:id="rId12"/>
          <w:headerReference w:type="first" r:id="rId13"/>
          <w:footerReference w:type="first" r:id="rId14"/>
          <w:pgSz w:w="11906" w:h="16838"/>
          <w:pgMar w:top="1984" w:right="1474" w:bottom="1814" w:left="1587" w:header="851" w:footer="992" w:gutter="0"/>
          <w:cols w:space="0"/>
          <w:docGrid w:type="lines" w:linePitch="449"/>
        </w:sectPr>
      </w:pPr>
      <w:r>
        <w:rPr>
          <w:rFonts w:eastAsia="楷体_GB2312" w:cs="Times New Roman" w:hint="eastAsia"/>
          <w:bCs/>
          <w:color w:val="000000" w:themeColor="text1"/>
          <w:sz w:val="44"/>
          <w:szCs w:val="44"/>
        </w:rPr>
        <w:t>二〇二一年</w:t>
      </w:r>
    </w:p>
    <w:sdt>
      <w:sdtPr>
        <w:rPr>
          <w:rFonts w:ascii="Times New Roman" w:eastAsia="仿宋" w:hAnsi="Times New Roman" w:cs="Times New Roman"/>
          <w:b w:val="0"/>
          <w:bCs w:val="0"/>
          <w:color w:val="000000" w:themeColor="text1"/>
          <w:kern w:val="2"/>
          <w:sz w:val="32"/>
          <w:szCs w:val="22"/>
          <w:lang w:val="zh-CN"/>
        </w:rPr>
        <w:id w:val="-347785806"/>
      </w:sdtPr>
      <w:sdtEndPr/>
      <w:sdtContent>
        <w:p w:rsidR="001825CD" w:rsidRDefault="002A4321">
          <w:pPr>
            <w:pStyle w:val="TOC1"/>
            <w:spacing w:before="0" w:line="520" w:lineRule="exact"/>
            <w:jc w:val="center"/>
            <w:rPr>
              <w:rFonts w:ascii="Times New Roman" w:hAnsi="Times New Roman" w:cs="Times New Roman"/>
              <w:color w:val="000000" w:themeColor="text1"/>
              <w:sz w:val="52"/>
              <w:szCs w:val="52"/>
              <w:lang w:val="zh-CN"/>
            </w:rPr>
          </w:pPr>
          <w:r>
            <w:rPr>
              <w:rFonts w:ascii="Times New Roman" w:hAnsi="Times New Roman" w:cs="Times New Roman"/>
              <w:color w:val="000000" w:themeColor="text1"/>
              <w:sz w:val="52"/>
              <w:szCs w:val="52"/>
              <w:lang w:val="zh-CN"/>
            </w:rPr>
            <w:t>目</w:t>
          </w:r>
          <w:r>
            <w:rPr>
              <w:rFonts w:ascii="Times New Roman" w:hAnsi="Times New Roman" w:cs="Times New Roman"/>
              <w:color w:val="000000" w:themeColor="text1"/>
              <w:sz w:val="52"/>
              <w:szCs w:val="52"/>
              <w:lang w:val="zh-CN"/>
            </w:rPr>
            <w:t xml:space="preserve">  </w:t>
          </w:r>
          <w:r>
            <w:rPr>
              <w:rFonts w:ascii="Times New Roman" w:hAnsi="Times New Roman" w:cs="Times New Roman"/>
              <w:color w:val="000000" w:themeColor="text1"/>
              <w:sz w:val="52"/>
              <w:szCs w:val="52"/>
              <w:lang w:val="zh-CN"/>
            </w:rPr>
            <w:t>录</w:t>
          </w:r>
        </w:p>
        <w:p w:rsidR="001825CD" w:rsidRDefault="001825CD">
          <w:pPr>
            <w:spacing w:line="240" w:lineRule="exact"/>
            <w:ind w:firstLine="640"/>
          </w:pPr>
        </w:p>
        <w:p w:rsidR="001825CD" w:rsidRDefault="002A4321">
          <w:pPr>
            <w:pStyle w:val="10"/>
            <w:spacing w:line="520" w:lineRule="exact"/>
            <w:rPr>
              <w:rFonts w:ascii="Times New Roman" w:eastAsiaTheme="minorEastAsia" w:cs="Times New Roman"/>
              <w:sz w:val="30"/>
              <w:szCs w:val="30"/>
              <w:lang w:val="en-US"/>
            </w:rPr>
          </w:pPr>
          <w:r>
            <w:rPr>
              <w:rFonts w:ascii="Times New Roman" w:cs="Times New Roman"/>
              <w:color w:val="000000" w:themeColor="text1"/>
              <w:sz w:val="28"/>
              <w:szCs w:val="28"/>
            </w:rPr>
            <w:fldChar w:fldCharType="begin"/>
          </w:r>
          <w:r>
            <w:rPr>
              <w:rFonts w:ascii="Times New Roman" w:cs="Times New Roman"/>
              <w:color w:val="000000" w:themeColor="text1"/>
              <w:sz w:val="28"/>
              <w:szCs w:val="28"/>
            </w:rPr>
            <w:instrText xml:space="preserve"> TOC \o "1-3" \h \z \u </w:instrText>
          </w:r>
          <w:r>
            <w:rPr>
              <w:rFonts w:ascii="Times New Roman" w:cs="Times New Roman"/>
              <w:color w:val="000000" w:themeColor="text1"/>
              <w:sz w:val="28"/>
              <w:szCs w:val="28"/>
            </w:rPr>
            <w:fldChar w:fldCharType="separate"/>
          </w:r>
          <w:hyperlink w:anchor="_Toc61105460" w:history="1">
            <w:r>
              <w:rPr>
                <w:rStyle w:val="af1"/>
                <w:rFonts w:ascii="Times New Roman" w:cs="Times New Roman"/>
                <w:sz w:val="30"/>
                <w:szCs w:val="30"/>
              </w:rPr>
              <w:t>序</w:t>
            </w:r>
            <w:r>
              <w:rPr>
                <w:rStyle w:val="af1"/>
                <w:rFonts w:ascii="Times New Roman" w:cs="Times New Roman"/>
                <w:sz w:val="30"/>
                <w:szCs w:val="30"/>
              </w:rPr>
              <w:t xml:space="preserve">  </w:t>
            </w:r>
            <w:r>
              <w:rPr>
                <w:rStyle w:val="af1"/>
                <w:rFonts w:ascii="Times New Roman" w:cs="Times New Roman"/>
                <w:sz w:val="30"/>
                <w:szCs w:val="30"/>
              </w:rPr>
              <w:t>言</w:t>
            </w:r>
            <w:r>
              <w:rPr>
                <w:rFonts w:ascii="Times New Roman" w:cs="Times New Roman"/>
                <w:sz w:val="30"/>
                <w:szCs w:val="30"/>
              </w:rPr>
              <w:tab/>
            </w:r>
            <w:r>
              <w:rPr>
                <w:rFonts w:ascii="Times New Roman" w:cs="Times New Roman"/>
                <w:sz w:val="30"/>
                <w:szCs w:val="30"/>
              </w:rPr>
              <w:fldChar w:fldCharType="begin"/>
            </w:r>
            <w:r>
              <w:rPr>
                <w:rFonts w:ascii="Times New Roman" w:cs="Times New Roman"/>
                <w:sz w:val="30"/>
                <w:szCs w:val="30"/>
              </w:rPr>
              <w:instrText xml:space="preserve"> PAGEREF _Toc61105460 \h </w:instrText>
            </w:r>
            <w:r>
              <w:rPr>
                <w:rFonts w:ascii="Times New Roman" w:cs="Times New Roman"/>
                <w:sz w:val="30"/>
                <w:szCs w:val="30"/>
              </w:rPr>
            </w:r>
            <w:r>
              <w:rPr>
                <w:rFonts w:ascii="Times New Roman" w:cs="Times New Roman"/>
                <w:sz w:val="30"/>
                <w:szCs w:val="30"/>
              </w:rPr>
              <w:fldChar w:fldCharType="separate"/>
            </w:r>
            <w:r>
              <w:rPr>
                <w:rFonts w:ascii="Times New Roman" w:cs="Times New Roman"/>
                <w:sz w:val="30"/>
                <w:szCs w:val="30"/>
              </w:rPr>
              <w:t>1</w:t>
            </w:r>
            <w:r>
              <w:rPr>
                <w:rFonts w:ascii="Times New Roman" w:cs="Times New Roman"/>
                <w:sz w:val="30"/>
                <w:szCs w:val="30"/>
              </w:rPr>
              <w:fldChar w:fldCharType="end"/>
            </w:r>
          </w:hyperlink>
        </w:p>
        <w:p w:rsidR="001825CD" w:rsidRDefault="00DD2D4F">
          <w:pPr>
            <w:pStyle w:val="10"/>
            <w:spacing w:line="520" w:lineRule="exact"/>
            <w:rPr>
              <w:rFonts w:ascii="Times New Roman" w:eastAsiaTheme="minorEastAsia" w:cs="Times New Roman"/>
              <w:sz w:val="30"/>
              <w:szCs w:val="30"/>
              <w:lang w:val="en-US"/>
            </w:rPr>
          </w:pPr>
          <w:hyperlink w:anchor="_Toc61105461" w:history="1">
            <w:r w:rsidR="002A4321">
              <w:rPr>
                <w:rStyle w:val="af1"/>
                <w:rFonts w:ascii="Times New Roman" w:cs="Times New Roman"/>
                <w:sz w:val="30"/>
                <w:szCs w:val="30"/>
              </w:rPr>
              <w:t>第一章</w:t>
            </w:r>
            <w:r w:rsidR="002A4321">
              <w:rPr>
                <w:rStyle w:val="af1"/>
                <w:rFonts w:ascii="Times New Roman" w:cs="Times New Roman"/>
                <w:sz w:val="30"/>
                <w:szCs w:val="30"/>
              </w:rPr>
              <w:t xml:space="preserve">  </w:t>
            </w:r>
            <w:r w:rsidR="002A4321">
              <w:rPr>
                <w:rStyle w:val="af1"/>
                <w:rFonts w:ascii="Times New Roman" w:cs="Times New Roman"/>
                <w:sz w:val="30"/>
                <w:szCs w:val="30"/>
              </w:rPr>
              <w:t>坚持克难争先，如期高水平全面建成小康社会</w:t>
            </w:r>
            <w:r w:rsidR="002A4321">
              <w:rPr>
                <w:rFonts w:ascii="Times New Roman" w:cs="Times New Roman"/>
                <w:sz w:val="30"/>
                <w:szCs w:val="30"/>
              </w:rPr>
              <w:tab/>
            </w:r>
            <w:r w:rsidR="002A4321">
              <w:rPr>
                <w:rFonts w:ascii="Times New Roman" w:cs="Times New Roman"/>
                <w:sz w:val="30"/>
                <w:szCs w:val="30"/>
              </w:rPr>
              <w:fldChar w:fldCharType="begin"/>
            </w:r>
            <w:r w:rsidR="002A4321">
              <w:rPr>
                <w:rFonts w:ascii="Times New Roman" w:cs="Times New Roman"/>
                <w:sz w:val="30"/>
                <w:szCs w:val="30"/>
              </w:rPr>
              <w:instrText xml:space="preserve"> PAGEREF _Toc61105461 \h </w:instrText>
            </w:r>
            <w:r w:rsidR="002A4321">
              <w:rPr>
                <w:rFonts w:ascii="Times New Roman" w:cs="Times New Roman"/>
                <w:sz w:val="30"/>
                <w:szCs w:val="30"/>
              </w:rPr>
            </w:r>
            <w:r w:rsidR="002A4321">
              <w:rPr>
                <w:rFonts w:ascii="Times New Roman" w:cs="Times New Roman"/>
                <w:sz w:val="30"/>
                <w:szCs w:val="30"/>
              </w:rPr>
              <w:fldChar w:fldCharType="separate"/>
            </w:r>
            <w:r w:rsidR="002A4321">
              <w:rPr>
                <w:rFonts w:ascii="Times New Roman" w:cs="Times New Roman"/>
                <w:sz w:val="30"/>
                <w:szCs w:val="30"/>
              </w:rPr>
              <w:t>2</w:t>
            </w:r>
            <w:r w:rsidR="002A4321">
              <w:rPr>
                <w:rFonts w:ascii="Times New Roman" w:cs="Times New Roman"/>
                <w:sz w:val="30"/>
                <w:szCs w:val="30"/>
              </w:rPr>
              <w:fldChar w:fldCharType="end"/>
            </w:r>
          </w:hyperlink>
        </w:p>
        <w:p w:rsidR="001825CD" w:rsidRDefault="00DD2D4F">
          <w:pPr>
            <w:pStyle w:val="20"/>
            <w:spacing w:line="520" w:lineRule="exact"/>
            <w:rPr>
              <w:rFonts w:eastAsiaTheme="minorEastAsia" w:cs="Times New Roman"/>
              <w:sz w:val="30"/>
              <w:szCs w:val="30"/>
            </w:rPr>
          </w:pPr>
          <w:hyperlink w:anchor="_Toc61105462" w:history="1">
            <w:r w:rsidR="002A4321">
              <w:rPr>
                <w:rStyle w:val="af1"/>
                <w:rFonts w:cs="Times New Roman"/>
                <w:sz w:val="30"/>
                <w:szCs w:val="30"/>
                <w:lang w:val="zh-CN"/>
              </w:rPr>
              <w:t>第一节</w:t>
            </w:r>
            <w:r w:rsidR="002A4321">
              <w:rPr>
                <w:rStyle w:val="af1"/>
                <w:rFonts w:cs="Times New Roman"/>
                <w:sz w:val="30"/>
                <w:szCs w:val="30"/>
                <w:lang w:val="zh-CN"/>
              </w:rPr>
              <w:t xml:space="preserve">  “</w:t>
            </w:r>
            <w:r w:rsidR="002A4321">
              <w:rPr>
                <w:rStyle w:val="af1"/>
                <w:rFonts w:cs="Times New Roman"/>
                <w:sz w:val="30"/>
                <w:szCs w:val="30"/>
                <w:lang w:val="zh-CN"/>
              </w:rPr>
              <w:t>十三五</w:t>
            </w:r>
            <w:r w:rsidR="002A4321">
              <w:rPr>
                <w:rStyle w:val="af1"/>
                <w:rFonts w:cs="Times New Roman"/>
                <w:sz w:val="30"/>
                <w:szCs w:val="30"/>
                <w:lang w:val="zh-CN"/>
              </w:rPr>
              <w:t>”</w:t>
            </w:r>
            <w:r w:rsidR="002A4321">
              <w:rPr>
                <w:rStyle w:val="af1"/>
                <w:rFonts w:cs="Times New Roman"/>
                <w:sz w:val="30"/>
                <w:szCs w:val="30"/>
                <w:lang w:val="zh-CN"/>
              </w:rPr>
              <w:t>时期发展回顾</w:t>
            </w:r>
            <w:r w:rsidR="002A4321">
              <w:rPr>
                <w:rFonts w:cs="Times New Roman"/>
                <w:sz w:val="30"/>
                <w:szCs w:val="30"/>
              </w:rPr>
              <w:tab/>
            </w:r>
            <w:r w:rsidR="002A4321">
              <w:rPr>
                <w:rFonts w:cs="Times New Roman"/>
                <w:sz w:val="30"/>
                <w:szCs w:val="30"/>
              </w:rPr>
              <w:fldChar w:fldCharType="begin"/>
            </w:r>
            <w:r w:rsidR="002A4321">
              <w:rPr>
                <w:rFonts w:cs="Times New Roman"/>
                <w:sz w:val="30"/>
                <w:szCs w:val="30"/>
              </w:rPr>
              <w:instrText xml:space="preserve"> PAGEREF _Toc61105462 \h </w:instrText>
            </w:r>
            <w:r w:rsidR="002A4321">
              <w:rPr>
                <w:rFonts w:cs="Times New Roman"/>
                <w:sz w:val="30"/>
                <w:szCs w:val="30"/>
              </w:rPr>
            </w:r>
            <w:r w:rsidR="002A4321">
              <w:rPr>
                <w:rFonts w:cs="Times New Roman"/>
                <w:sz w:val="30"/>
                <w:szCs w:val="30"/>
              </w:rPr>
              <w:fldChar w:fldCharType="separate"/>
            </w:r>
            <w:r w:rsidR="002A4321">
              <w:rPr>
                <w:rFonts w:cs="Times New Roman"/>
                <w:sz w:val="30"/>
                <w:szCs w:val="30"/>
              </w:rPr>
              <w:t>2</w:t>
            </w:r>
            <w:r w:rsidR="002A4321">
              <w:rPr>
                <w:rFonts w:cs="Times New Roman"/>
                <w:sz w:val="30"/>
                <w:szCs w:val="30"/>
              </w:rPr>
              <w:fldChar w:fldCharType="end"/>
            </w:r>
          </w:hyperlink>
        </w:p>
        <w:p w:rsidR="001825CD" w:rsidRDefault="00DD2D4F">
          <w:pPr>
            <w:pStyle w:val="20"/>
            <w:spacing w:line="520" w:lineRule="exact"/>
            <w:rPr>
              <w:rFonts w:eastAsiaTheme="minorEastAsia" w:cs="Times New Roman"/>
              <w:sz w:val="30"/>
              <w:szCs w:val="30"/>
            </w:rPr>
          </w:pPr>
          <w:hyperlink w:anchor="_Toc61105463" w:history="1">
            <w:r w:rsidR="002A4321">
              <w:rPr>
                <w:rStyle w:val="af1"/>
                <w:rFonts w:cs="Times New Roman"/>
                <w:sz w:val="30"/>
                <w:szCs w:val="30"/>
                <w:lang w:val="zh-CN"/>
              </w:rPr>
              <w:t>第二节</w:t>
            </w:r>
            <w:r w:rsidR="002A4321">
              <w:rPr>
                <w:rStyle w:val="af1"/>
                <w:rFonts w:cs="Times New Roman"/>
                <w:sz w:val="30"/>
                <w:szCs w:val="30"/>
                <w:lang w:val="zh-CN"/>
              </w:rPr>
              <w:t xml:space="preserve">  “</w:t>
            </w:r>
            <w:r w:rsidR="002A4321">
              <w:rPr>
                <w:rStyle w:val="af1"/>
                <w:rFonts w:cs="Times New Roman"/>
                <w:sz w:val="30"/>
                <w:szCs w:val="30"/>
                <w:lang w:val="zh-CN"/>
              </w:rPr>
              <w:t>十四五</w:t>
            </w:r>
            <w:r w:rsidR="002A4321">
              <w:rPr>
                <w:rStyle w:val="af1"/>
                <w:rFonts w:cs="Times New Roman"/>
                <w:sz w:val="30"/>
                <w:szCs w:val="30"/>
                <w:lang w:val="zh-CN"/>
              </w:rPr>
              <w:t>”</w:t>
            </w:r>
            <w:r w:rsidR="002A4321">
              <w:rPr>
                <w:rStyle w:val="af1"/>
                <w:rFonts w:cs="Times New Roman"/>
                <w:sz w:val="30"/>
                <w:szCs w:val="30"/>
                <w:lang w:val="zh-CN"/>
              </w:rPr>
              <w:t>时期面临形势</w:t>
            </w:r>
            <w:r w:rsidR="002A4321">
              <w:rPr>
                <w:rFonts w:cs="Times New Roman"/>
                <w:sz w:val="30"/>
                <w:szCs w:val="30"/>
              </w:rPr>
              <w:tab/>
            </w:r>
            <w:r w:rsidR="002A4321">
              <w:rPr>
                <w:rFonts w:cs="Times New Roman"/>
                <w:sz w:val="30"/>
                <w:szCs w:val="30"/>
              </w:rPr>
              <w:fldChar w:fldCharType="begin"/>
            </w:r>
            <w:r w:rsidR="002A4321">
              <w:rPr>
                <w:rFonts w:cs="Times New Roman"/>
                <w:sz w:val="30"/>
                <w:szCs w:val="30"/>
              </w:rPr>
              <w:instrText xml:space="preserve"> PAGEREF _Toc61105463 \h </w:instrText>
            </w:r>
            <w:r w:rsidR="002A4321">
              <w:rPr>
                <w:rFonts w:cs="Times New Roman"/>
                <w:sz w:val="30"/>
                <w:szCs w:val="30"/>
              </w:rPr>
            </w:r>
            <w:r w:rsidR="002A4321">
              <w:rPr>
                <w:rFonts w:cs="Times New Roman"/>
                <w:sz w:val="30"/>
                <w:szCs w:val="30"/>
              </w:rPr>
              <w:fldChar w:fldCharType="separate"/>
            </w:r>
            <w:r w:rsidR="002A4321">
              <w:rPr>
                <w:rFonts w:cs="Times New Roman"/>
                <w:sz w:val="30"/>
                <w:szCs w:val="30"/>
              </w:rPr>
              <w:t>13</w:t>
            </w:r>
            <w:r w:rsidR="002A4321">
              <w:rPr>
                <w:rFonts w:cs="Times New Roman"/>
                <w:sz w:val="30"/>
                <w:szCs w:val="30"/>
              </w:rPr>
              <w:fldChar w:fldCharType="end"/>
            </w:r>
          </w:hyperlink>
        </w:p>
        <w:p w:rsidR="001825CD" w:rsidRDefault="00DD2D4F">
          <w:pPr>
            <w:pStyle w:val="10"/>
            <w:spacing w:line="520" w:lineRule="exact"/>
            <w:rPr>
              <w:rFonts w:ascii="Times New Roman" w:eastAsiaTheme="minorEastAsia" w:cs="Times New Roman"/>
              <w:sz w:val="30"/>
              <w:szCs w:val="30"/>
              <w:lang w:val="en-US"/>
            </w:rPr>
          </w:pPr>
          <w:hyperlink w:anchor="_Toc61105466" w:history="1">
            <w:r w:rsidR="002A4321">
              <w:rPr>
                <w:rStyle w:val="af1"/>
                <w:rFonts w:ascii="Times New Roman" w:cs="Times New Roman"/>
                <w:sz w:val="30"/>
                <w:szCs w:val="30"/>
              </w:rPr>
              <w:t>第二章</w:t>
            </w:r>
            <w:r w:rsidR="002A4321">
              <w:rPr>
                <w:rStyle w:val="af1"/>
                <w:rFonts w:ascii="Times New Roman" w:cs="Times New Roman"/>
                <w:sz w:val="30"/>
                <w:szCs w:val="30"/>
              </w:rPr>
              <w:t xml:space="preserve">  </w:t>
            </w:r>
            <w:r w:rsidR="002A4321">
              <w:rPr>
                <w:rStyle w:val="af1"/>
                <w:rFonts w:ascii="Times New Roman" w:cs="Times New Roman"/>
                <w:sz w:val="30"/>
                <w:szCs w:val="30"/>
              </w:rPr>
              <w:t>明确目标定位，全面开启现代化建设新征程</w:t>
            </w:r>
            <w:r w:rsidR="002A4321">
              <w:rPr>
                <w:rFonts w:ascii="Times New Roman" w:cs="Times New Roman"/>
                <w:sz w:val="30"/>
                <w:szCs w:val="30"/>
              </w:rPr>
              <w:tab/>
            </w:r>
            <w:r w:rsidR="002A4321">
              <w:rPr>
                <w:rFonts w:ascii="Times New Roman" w:cs="Times New Roman"/>
                <w:sz w:val="30"/>
                <w:szCs w:val="30"/>
              </w:rPr>
              <w:fldChar w:fldCharType="begin"/>
            </w:r>
            <w:r w:rsidR="002A4321">
              <w:rPr>
                <w:rFonts w:ascii="Times New Roman" w:cs="Times New Roman"/>
                <w:sz w:val="30"/>
                <w:szCs w:val="30"/>
              </w:rPr>
              <w:instrText xml:space="preserve"> PAGEREF _Toc61105466 \h </w:instrText>
            </w:r>
            <w:r w:rsidR="002A4321">
              <w:rPr>
                <w:rFonts w:ascii="Times New Roman" w:cs="Times New Roman"/>
                <w:sz w:val="30"/>
                <w:szCs w:val="30"/>
              </w:rPr>
            </w:r>
            <w:r w:rsidR="002A4321">
              <w:rPr>
                <w:rFonts w:ascii="Times New Roman" w:cs="Times New Roman"/>
                <w:sz w:val="30"/>
                <w:szCs w:val="30"/>
              </w:rPr>
              <w:fldChar w:fldCharType="separate"/>
            </w:r>
            <w:r w:rsidR="002A4321">
              <w:rPr>
                <w:rFonts w:ascii="Times New Roman" w:cs="Times New Roman"/>
                <w:sz w:val="30"/>
                <w:szCs w:val="30"/>
              </w:rPr>
              <w:t>19</w:t>
            </w:r>
            <w:r w:rsidR="002A4321">
              <w:rPr>
                <w:rFonts w:ascii="Times New Roman" w:cs="Times New Roman"/>
                <w:sz w:val="30"/>
                <w:szCs w:val="30"/>
              </w:rPr>
              <w:fldChar w:fldCharType="end"/>
            </w:r>
          </w:hyperlink>
        </w:p>
        <w:p w:rsidR="001825CD" w:rsidRDefault="00DD2D4F">
          <w:pPr>
            <w:pStyle w:val="20"/>
            <w:spacing w:line="520" w:lineRule="exact"/>
            <w:rPr>
              <w:rFonts w:eastAsiaTheme="minorEastAsia" w:cs="Times New Roman"/>
              <w:sz w:val="30"/>
              <w:szCs w:val="30"/>
            </w:rPr>
          </w:pPr>
          <w:hyperlink w:anchor="_Toc61105467" w:history="1">
            <w:r w:rsidR="002A4321">
              <w:rPr>
                <w:rStyle w:val="af1"/>
                <w:rFonts w:cs="Times New Roman"/>
                <w:sz w:val="30"/>
                <w:szCs w:val="30"/>
              </w:rPr>
              <w:t>第一节</w:t>
            </w:r>
            <w:r w:rsidR="002A4321">
              <w:rPr>
                <w:rStyle w:val="af1"/>
                <w:rFonts w:cs="Times New Roman"/>
                <w:sz w:val="30"/>
                <w:szCs w:val="30"/>
              </w:rPr>
              <w:t xml:space="preserve">  </w:t>
            </w:r>
            <w:r w:rsidR="002A4321">
              <w:rPr>
                <w:rStyle w:val="af1"/>
                <w:rFonts w:cs="Times New Roman"/>
                <w:sz w:val="30"/>
                <w:szCs w:val="30"/>
              </w:rPr>
              <w:t>指导思想和基本要求</w:t>
            </w:r>
            <w:r w:rsidR="002A4321">
              <w:rPr>
                <w:rFonts w:cs="Times New Roman"/>
                <w:sz w:val="30"/>
                <w:szCs w:val="30"/>
              </w:rPr>
              <w:tab/>
            </w:r>
            <w:r w:rsidR="002A4321">
              <w:rPr>
                <w:rFonts w:cs="Times New Roman"/>
                <w:sz w:val="30"/>
                <w:szCs w:val="30"/>
              </w:rPr>
              <w:fldChar w:fldCharType="begin"/>
            </w:r>
            <w:r w:rsidR="002A4321">
              <w:rPr>
                <w:rFonts w:cs="Times New Roman"/>
                <w:sz w:val="30"/>
                <w:szCs w:val="30"/>
              </w:rPr>
              <w:instrText xml:space="preserve"> PAGEREF _Toc61105467 \h </w:instrText>
            </w:r>
            <w:r w:rsidR="002A4321">
              <w:rPr>
                <w:rFonts w:cs="Times New Roman"/>
                <w:sz w:val="30"/>
                <w:szCs w:val="30"/>
              </w:rPr>
            </w:r>
            <w:r w:rsidR="002A4321">
              <w:rPr>
                <w:rFonts w:cs="Times New Roman"/>
                <w:sz w:val="30"/>
                <w:szCs w:val="30"/>
              </w:rPr>
              <w:fldChar w:fldCharType="separate"/>
            </w:r>
            <w:r w:rsidR="002A4321">
              <w:rPr>
                <w:rFonts w:cs="Times New Roman"/>
                <w:sz w:val="30"/>
                <w:szCs w:val="30"/>
              </w:rPr>
              <w:t>19</w:t>
            </w:r>
            <w:r w:rsidR="002A4321">
              <w:rPr>
                <w:rFonts w:cs="Times New Roman"/>
                <w:sz w:val="30"/>
                <w:szCs w:val="30"/>
              </w:rPr>
              <w:fldChar w:fldCharType="end"/>
            </w:r>
          </w:hyperlink>
        </w:p>
        <w:p w:rsidR="001825CD" w:rsidRDefault="00DD2D4F">
          <w:pPr>
            <w:pStyle w:val="20"/>
            <w:spacing w:line="520" w:lineRule="exact"/>
            <w:rPr>
              <w:rFonts w:eastAsiaTheme="minorEastAsia" w:cs="Times New Roman"/>
              <w:sz w:val="30"/>
              <w:szCs w:val="30"/>
            </w:rPr>
          </w:pPr>
          <w:hyperlink w:anchor="_Toc61105470" w:history="1">
            <w:r w:rsidR="002A4321">
              <w:rPr>
                <w:rStyle w:val="af1"/>
                <w:rFonts w:cs="Times New Roman"/>
                <w:sz w:val="30"/>
                <w:szCs w:val="30"/>
                <w:lang w:val="zh-CN"/>
              </w:rPr>
              <w:t>第二节</w:t>
            </w:r>
            <w:r w:rsidR="002A4321">
              <w:rPr>
                <w:rStyle w:val="af1"/>
                <w:rFonts w:cs="Times New Roman"/>
                <w:sz w:val="30"/>
                <w:szCs w:val="30"/>
                <w:lang w:val="zh-CN"/>
              </w:rPr>
              <w:t xml:space="preserve">  </w:t>
            </w:r>
            <w:r w:rsidR="002A4321">
              <w:rPr>
                <w:rStyle w:val="af1"/>
                <w:rFonts w:cs="Times New Roman"/>
                <w:sz w:val="30"/>
                <w:szCs w:val="30"/>
                <w:lang w:val="zh-CN"/>
              </w:rPr>
              <w:t>发展定位和发展战略</w:t>
            </w:r>
            <w:r w:rsidR="002A4321">
              <w:rPr>
                <w:rFonts w:cs="Times New Roman"/>
                <w:sz w:val="30"/>
                <w:szCs w:val="30"/>
              </w:rPr>
              <w:tab/>
            </w:r>
            <w:r w:rsidR="002A4321">
              <w:rPr>
                <w:rFonts w:cs="Times New Roman"/>
                <w:sz w:val="30"/>
                <w:szCs w:val="30"/>
              </w:rPr>
              <w:fldChar w:fldCharType="begin"/>
            </w:r>
            <w:r w:rsidR="002A4321">
              <w:rPr>
                <w:rFonts w:cs="Times New Roman"/>
                <w:sz w:val="30"/>
                <w:szCs w:val="30"/>
              </w:rPr>
              <w:instrText xml:space="preserve"> PAGEREF _Toc61105470 \h </w:instrText>
            </w:r>
            <w:r w:rsidR="002A4321">
              <w:rPr>
                <w:rFonts w:cs="Times New Roman"/>
                <w:sz w:val="30"/>
                <w:szCs w:val="30"/>
              </w:rPr>
            </w:r>
            <w:r w:rsidR="002A4321">
              <w:rPr>
                <w:rFonts w:cs="Times New Roman"/>
                <w:sz w:val="30"/>
                <w:szCs w:val="30"/>
              </w:rPr>
              <w:fldChar w:fldCharType="separate"/>
            </w:r>
            <w:r w:rsidR="002A4321">
              <w:rPr>
                <w:rFonts w:cs="Times New Roman"/>
                <w:sz w:val="30"/>
                <w:szCs w:val="30"/>
              </w:rPr>
              <w:t>22</w:t>
            </w:r>
            <w:r w:rsidR="002A4321">
              <w:rPr>
                <w:rFonts w:cs="Times New Roman"/>
                <w:sz w:val="30"/>
                <w:szCs w:val="30"/>
              </w:rPr>
              <w:fldChar w:fldCharType="end"/>
            </w:r>
          </w:hyperlink>
        </w:p>
        <w:p w:rsidR="001825CD" w:rsidRDefault="00DD2D4F">
          <w:pPr>
            <w:pStyle w:val="20"/>
            <w:spacing w:line="520" w:lineRule="exact"/>
            <w:rPr>
              <w:rFonts w:eastAsiaTheme="minorEastAsia" w:cs="Times New Roman"/>
              <w:sz w:val="30"/>
              <w:szCs w:val="30"/>
            </w:rPr>
          </w:pPr>
          <w:hyperlink w:anchor="_Toc61105473" w:history="1">
            <w:r w:rsidR="002A4321">
              <w:rPr>
                <w:rStyle w:val="af1"/>
                <w:rFonts w:cs="Times New Roman"/>
                <w:sz w:val="30"/>
                <w:szCs w:val="30"/>
                <w:lang w:val="zh-CN"/>
              </w:rPr>
              <w:t>第三节</w:t>
            </w:r>
            <w:r w:rsidR="002A4321">
              <w:rPr>
                <w:rStyle w:val="af1"/>
                <w:rFonts w:cs="Times New Roman"/>
                <w:sz w:val="30"/>
                <w:szCs w:val="30"/>
                <w:lang w:val="zh-CN"/>
              </w:rPr>
              <w:t xml:space="preserve">  2035</w:t>
            </w:r>
            <w:r w:rsidR="002A4321">
              <w:rPr>
                <w:rStyle w:val="af1"/>
                <w:rFonts w:cs="Times New Roman"/>
                <w:sz w:val="30"/>
                <w:szCs w:val="30"/>
                <w:lang w:val="zh-CN"/>
              </w:rPr>
              <w:t>年远景目标</w:t>
            </w:r>
            <w:r w:rsidR="002A4321">
              <w:rPr>
                <w:rFonts w:cs="Times New Roman"/>
                <w:sz w:val="30"/>
                <w:szCs w:val="30"/>
              </w:rPr>
              <w:tab/>
            </w:r>
            <w:r w:rsidR="002A4321">
              <w:rPr>
                <w:rFonts w:cs="Times New Roman"/>
                <w:sz w:val="30"/>
                <w:szCs w:val="30"/>
              </w:rPr>
              <w:fldChar w:fldCharType="begin"/>
            </w:r>
            <w:r w:rsidR="002A4321">
              <w:rPr>
                <w:rFonts w:cs="Times New Roman"/>
                <w:sz w:val="30"/>
                <w:szCs w:val="30"/>
              </w:rPr>
              <w:instrText xml:space="preserve"> PAGEREF _Toc61105473 \h </w:instrText>
            </w:r>
            <w:r w:rsidR="002A4321">
              <w:rPr>
                <w:rFonts w:cs="Times New Roman"/>
                <w:sz w:val="30"/>
                <w:szCs w:val="30"/>
              </w:rPr>
            </w:r>
            <w:r w:rsidR="002A4321">
              <w:rPr>
                <w:rFonts w:cs="Times New Roman"/>
                <w:sz w:val="30"/>
                <w:szCs w:val="30"/>
              </w:rPr>
              <w:fldChar w:fldCharType="separate"/>
            </w:r>
            <w:r w:rsidR="002A4321">
              <w:rPr>
                <w:rFonts w:cs="Times New Roman"/>
                <w:sz w:val="30"/>
                <w:szCs w:val="30"/>
              </w:rPr>
              <w:t>28</w:t>
            </w:r>
            <w:r w:rsidR="002A4321">
              <w:rPr>
                <w:rFonts w:cs="Times New Roman"/>
                <w:sz w:val="30"/>
                <w:szCs w:val="30"/>
              </w:rPr>
              <w:fldChar w:fldCharType="end"/>
            </w:r>
          </w:hyperlink>
        </w:p>
        <w:p w:rsidR="001825CD" w:rsidRDefault="00DD2D4F">
          <w:pPr>
            <w:pStyle w:val="20"/>
            <w:spacing w:line="520" w:lineRule="exact"/>
            <w:rPr>
              <w:rFonts w:eastAsiaTheme="minorEastAsia" w:cs="Times New Roman"/>
              <w:sz w:val="30"/>
              <w:szCs w:val="30"/>
            </w:rPr>
          </w:pPr>
          <w:hyperlink w:anchor="_Toc61105474" w:history="1">
            <w:r w:rsidR="002A4321">
              <w:rPr>
                <w:rStyle w:val="af1"/>
                <w:rFonts w:cs="Times New Roman"/>
                <w:sz w:val="30"/>
                <w:szCs w:val="30"/>
                <w:lang w:val="zh-CN"/>
              </w:rPr>
              <w:t>第四节</w:t>
            </w:r>
            <w:r w:rsidR="002A4321">
              <w:rPr>
                <w:rStyle w:val="af1"/>
                <w:rFonts w:cs="Times New Roman"/>
                <w:sz w:val="30"/>
                <w:szCs w:val="30"/>
                <w:lang w:val="zh-CN"/>
              </w:rPr>
              <w:t xml:space="preserve">  “</w:t>
            </w:r>
            <w:r w:rsidR="002A4321">
              <w:rPr>
                <w:rStyle w:val="af1"/>
                <w:rFonts w:cs="Times New Roman"/>
                <w:sz w:val="30"/>
                <w:szCs w:val="30"/>
                <w:lang w:val="zh-CN"/>
              </w:rPr>
              <w:t>十四五</w:t>
            </w:r>
            <w:r w:rsidR="002A4321">
              <w:rPr>
                <w:rStyle w:val="af1"/>
                <w:rFonts w:cs="Times New Roman"/>
                <w:sz w:val="30"/>
                <w:szCs w:val="30"/>
                <w:lang w:val="zh-CN"/>
              </w:rPr>
              <w:t>”</w:t>
            </w:r>
            <w:r w:rsidR="002A4321">
              <w:rPr>
                <w:rStyle w:val="af1"/>
                <w:rFonts w:cs="Times New Roman"/>
                <w:sz w:val="30"/>
                <w:szCs w:val="30"/>
                <w:lang w:val="zh-CN"/>
              </w:rPr>
              <w:t>发展目标和指标体系</w:t>
            </w:r>
            <w:r w:rsidR="002A4321">
              <w:rPr>
                <w:rFonts w:cs="Times New Roman"/>
                <w:sz w:val="30"/>
                <w:szCs w:val="30"/>
              </w:rPr>
              <w:tab/>
            </w:r>
            <w:r w:rsidR="002A4321">
              <w:rPr>
                <w:rFonts w:cs="Times New Roman"/>
                <w:sz w:val="30"/>
                <w:szCs w:val="30"/>
              </w:rPr>
              <w:fldChar w:fldCharType="begin"/>
            </w:r>
            <w:r w:rsidR="002A4321">
              <w:rPr>
                <w:rFonts w:cs="Times New Roman"/>
                <w:sz w:val="30"/>
                <w:szCs w:val="30"/>
              </w:rPr>
              <w:instrText xml:space="preserve"> PAGEREF _Toc61105474 \h </w:instrText>
            </w:r>
            <w:r w:rsidR="002A4321">
              <w:rPr>
                <w:rFonts w:cs="Times New Roman"/>
                <w:sz w:val="30"/>
                <w:szCs w:val="30"/>
              </w:rPr>
            </w:r>
            <w:r w:rsidR="002A4321">
              <w:rPr>
                <w:rFonts w:cs="Times New Roman"/>
                <w:sz w:val="30"/>
                <w:szCs w:val="30"/>
              </w:rPr>
              <w:fldChar w:fldCharType="separate"/>
            </w:r>
            <w:r w:rsidR="002A4321">
              <w:rPr>
                <w:rFonts w:cs="Times New Roman"/>
                <w:sz w:val="30"/>
                <w:szCs w:val="30"/>
              </w:rPr>
              <w:t>29</w:t>
            </w:r>
            <w:r w:rsidR="002A4321">
              <w:rPr>
                <w:rFonts w:cs="Times New Roman"/>
                <w:sz w:val="30"/>
                <w:szCs w:val="30"/>
              </w:rPr>
              <w:fldChar w:fldCharType="end"/>
            </w:r>
          </w:hyperlink>
        </w:p>
        <w:p w:rsidR="001825CD" w:rsidRDefault="00DD2D4F">
          <w:pPr>
            <w:pStyle w:val="10"/>
            <w:spacing w:line="520" w:lineRule="exact"/>
            <w:rPr>
              <w:rFonts w:ascii="Times New Roman" w:eastAsiaTheme="minorEastAsia" w:cs="Times New Roman"/>
              <w:sz w:val="30"/>
              <w:szCs w:val="30"/>
              <w:lang w:val="en-US"/>
            </w:rPr>
          </w:pPr>
          <w:hyperlink w:anchor="_Toc61105475" w:history="1">
            <w:r w:rsidR="002A4321">
              <w:rPr>
                <w:rStyle w:val="af1"/>
                <w:rFonts w:ascii="Times New Roman" w:cs="Times New Roman"/>
                <w:sz w:val="30"/>
                <w:szCs w:val="30"/>
              </w:rPr>
              <w:t>第三章</w:t>
            </w:r>
            <w:r w:rsidR="002A4321">
              <w:rPr>
                <w:rStyle w:val="af1"/>
                <w:rFonts w:ascii="Times New Roman" w:cs="Times New Roman"/>
                <w:sz w:val="30"/>
                <w:szCs w:val="30"/>
              </w:rPr>
              <w:t xml:space="preserve">  </w:t>
            </w:r>
            <w:r w:rsidR="002A4321">
              <w:rPr>
                <w:rStyle w:val="af1"/>
                <w:rFonts w:ascii="Times New Roman" w:cs="Times New Roman"/>
                <w:sz w:val="30"/>
                <w:szCs w:val="30"/>
              </w:rPr>
              <w:t>突出跨越转型，聚力构建现代特色的产业体系</w:t>
            </w:r>
            <w:r w:rsidR="002A4321">
              <w:rPr>
                <w:rFonts w:ascii="Times New Roman" w:cs="Times New Roman"/>
                <w:sz w:val="30"/>
                <w:szCs w:val="30"/>
              </w:rPr>
              <w:tab/>
            </w:r>
            <w:r w:rsidR="002A4321">
              <w:rPr>
                <w:rFonts w:ascii="Times New Roman" w:cs="Times New Roman"/>
                <w:sz w:val="30"/>
                <w:szCs w:val="30"/>
              </w:rPr>
              <w:fldChar w:fldCharType="begin"/>
            </w:r>
            <w:r w:rsidR="002A4321">
              <w:rPr>
                <w:rFonts w:ascii="Times New Roman" w:cs="Times New Roman"/>
                <w:sz w:val="30"/>
                <w:szCs w:val="30"/>
              </w:rPr>
              <w:instrText xml:space="preserve"> PAGEREF _Toc61105475 \h </w:instrText>
            </w:r>
            <w:r w:rsidR="002A4321">
              <w:rPr>
                <w:rFonts w:ascii="Times New Roman" w:cs="Times New Roman"/>
                <w:sz w:val="30"/>
                <w:szCs w:val="30"/>
              </w:rPr>
            </w:r>
            <w:r w:rsidR="002A4321">
              <w:rPr>
                <w:rFonts w:ascii="Times New Roman" w:cs="Times New Roman"/>
                <w:sz w:val="30"/>
                <w:szCs w:val="30"/>
              </w:rPr>
              <w:fldChar w:fldCharType="separate"/>
            </w:r>
            <w:r w:rsidR="002A4321">
              <w:rPr>
                <w:rFonts w:ascii="Times New Roman" w:cs="Times New Roman"/>
                <w:sz w:val="30"/>
                <w:szCs w:val="30"/>
              </w:rPr>
              <w:t>31</w:t>
            </w:r>
            <w:r w:rsidR="002A4321">
              <w:rPr>
                <w:rFonts w:ascii="Times New Roman" w:cs="Times New Roman"/>
                <w:sz w:val="30"/>
                <w:szCs w:val="30"/>
              </w:rPr>
              <w:fldChar w:fldCharType="end"/>
            </w:r>
          </w:hyperlink>
        </w:p>
        <w:p w:rsidR="001825CD" w:rsidRDefault="00DD2D4F">
          <w:pPr>
            <w:pStyle w:val="20"/>
            <w:spacing w:line="520" w:lineRule="exact"/>
            <w:rPr>
              <w:rFonts w:eastAsiaTheme="minorEastAsia" w:cs="Times New Roman"/>
              <w:sz w:val="30"/>
              <w:szCs w:val="30"/>
            </w:rPr>
          </w:pPr>
          <w:hyperlink w:anchor="_Toc61105476" w:history="1">
            <w:r w:rsidR="002A4321">
              <w:rPr>
                <w:rStyle w:val="af1"/>
                <w:rFonts w:cs="Times New Roman"/>
                <w:sz w:val="30"/>
                <w:szCs w:val="30"/>
                <w:lang w:val="zh-CN"/>
              </w:rPr>
              <w:t>第一节</w:t>
            </w:r>
            <w:r w:rsidR="002A4321">
              <w:rPr>
                <w:rStyle w:val="af1"/>
                <w:rFonts w:cs="Times New Roman"/>
                <w:sz w:val="30"/>
                <w:szCs w:val="30"/>
                <w:lang w:val="zh-CN"/>
              </w:rPr>
              <w:t xml:space="preserve">  </w:t>
            </w:r>
            <w:r w:rsidR="002A4321">
              <w:rPr>
                <w:rStyle w:val="af1"/>
                <w:rFonts w:cs="Times New Roman"/>
                <w:sz w:val="30"/>
                <w:szCs w:val="30"/>
                <w:lang w:val="zh-CN"/>
              </w:rPr>
              <w:t>推进产业空间优化布局</w:t>
            </w:r>
            <w:r w:rsidR="002A4321">
              <w:rPr>
                <w:rFonts w:cs="Times New Roman"/>
                <w:sz w:val="30"/>
                <w:szCs w:val="30"/>
              </w:rPr>
              <w:tab/>
            </w:r>
            <w:r w:rsidR="002A4321">
              <w:rPr>
                <w:rFonts w:cs="Times New Roman"/>
                <w:sz w:val="30"/>
                <w:szCs w:val="30"/>
              </w:rPr>
              <w:fldChar w:fldCharType="begin"/>
            </w:r>
            <w:r w:rsidR="002A4321">
              <w:rPr>
                <w:rFonts w:cs="Times New Roman"/>
                <w:sz w:val="30"/>
                <w:szCs w:val="30"/>
              </w:rPr>
              <w:instrText xml:space="preserve"> PAGEREF _Toc61105476 \h </w:instrText>
            </w:r>
            <w:r w:rsidR="002A4321">
              <w:rPr>
                <w:rFonts w:cs="Times New Roman"/>
                <w:sz w:val="30"/>
                <w:szCs w:val="30"/>
              </w:rPr>
            </w:r>
            <w:r w:rsidR="002A4321">
              <w:rPr>
                <w:rFonts w:cs="Times New Roman"/>
                <w:sz w:val="30"/>
                <w:szCs w:val="30"/>
              </w:rPr>
              <w:fldChar w:fldCharType="separate"/>
            </w:r>
            <w:r w:rsidR="002A4321">
              <w:rPr>
                <w:rFonts w:cs="Times New Roman"/>
                <w:sz w:val="30"/>
                <w:szCs w:val="30"/>
              </w:rPr>
              <w:t>32</w:t>
            </w:r>
            <w:r w:rsidR="002A4321">
              <w:rPr>
                <w:rFonts w:cs="Times New Roman"/>
                <w:sz w:val="30"/>
                <w:szCs w:val="30"/>
              </w:rPr>
              <w:fldChar w:fldCharType="end"/>
            </w:r>
          </w:hyperlink>
        </w:p>
        <w:p w:rsidR="001825CD" w:rsidRDefault="00DD2D4F">
          <w:pPr>
            <w:pStyle w:val="20"/>
            <w:spacing w:line="520" w:lineRule="exact"/>
            <w:rPr>
              <w:rFonts w:eastAsiaTheme="minorEastAsia" w:cs="Times New Roman"/>
              <w:sz w:val="30"/>
              <w:szCs w:val="30"/>
            </w:rPr>
          </w:pPr>
          <w:hyperlink w:anchor="_Toc61105477" w:history="1">
            <w:r w:rsidR="002A4321">
              <w:rPr>
                <w:rStyle w:val="af1"/>
                <w:rFonts w:cs="Times New Roman"/>
                <w:sz w:val="30"/>
                <w:szCs w:val="30"/>
                <w:lang w:val="zh-CN"/>
              </w:rPr>
              <w:t>第二节</w:t>
            </w:r>
            <w:r w:rsidR="002A4321">
              <w:rPr>
                <w:rStyle w:val="af1"/>
                <w:rFonts w:cs="Times New Roman"/>
                <w:sz w:val="30"/>
                <w:szCs w:val="30"/>
                <w:lang w:val="zh-CN"/>
              </w:rPr>
              <w:t xml:space="preserve">  </w:t>
            </w:r>
            <w:r w:rsidR="002A4321">
              <w:rPr>
                <w:rStyle w:val="af1"/>
                <w:rFonts w:cs="Times New Roman"/>
                <w:sz w:val="30"/>
                <w:szCs w:val="30"/>
                <w:lang w:val="zh-CN"/>
              </w:rPr>
              <w:t>加快制造业集群发展</w:t>
            </w:r>
            <w:r w:rsidR="002A4321">
              <w:rPr>
                <w:rFonts w:cs="Times New Roman"/>
                <w:sz w:val="30"/>
                <w:szCs w:val="30"/>
              </w:rPr>
              <w:tab/>
            </w:r>
            <w:r w:rsidR="002A4321">
              <w:rPr>
                <w:rFonts w:cs="Times New Roman"/>
                <w:sz w:val="30"/>
                <w:szCs w:val="30"/>
              </w:rPr>
              <w:fldChar w:fldCharType="begin"/>
            </w:r>
            <w:r w:rsidR="002A4321">
              <w:rPr>
                <w:rFonts w:cs="Times New Roman"/>
                <w:sz w:val="30"/>
                <w:szCs w:val="30"/>
              </w:rPr>
              <w:instrText xml:space="preserve"> PAGEREF _Toc61105477 \h </w:instrText>
            </w:r>
            <w:r w:rsidR="002A4321">
              <w:rPr>
                <w:rFonts w:cs="Times New Roman"/>
                <w:sz w:val="30"/>
                <w:szCs w:val="30"/>
              </w:rPr>
            </w:r>
            <w:r w:rsidR="002A4321">
              <w:rPr>
                <w:rFonts w:cs="Times New Roman"/>
                <w:sz w:val="30"/>
                <w:szCs w:val="30"/>
              </w:rPr>
              <w:fldChar w:fldCharType="separate"/>
            </w:r>
            <w:r w:rsidR="002A4321">
              <w:rPr>
                <w:rFonts w:cs="Times New Roman"/>
                <w:sz w:val="30"/>
                <w:szCs w:val="30"/>
              </w:rPr>
              <w:t>33</w:t>
            </w:r>
            <w:r w:rsidR="002A4321">
              <w:rPr>
                <w:rFonts w:cs="Times New Roman"/>
                <w:sz w:val="30"/>
                <w:szCs w:val="30"/>
              </w:rPr>
              <w:fldChar w:fldCharType="end"/>
            </w:r>
          </w:hyperlink>
        </w:p>
        <w:p w:rsidR="001825CD" w:rsidRDefault="00DD2D4F">
          <w:pPr>
            <w:pStyle w:val="20"/>
            <w:spacing w:line="520" w:lineRule="exact"/>
            <w:rPr>
              <w:rFonts w:eastAsiaTheme="minorEastAsia" w:cs="Times New Roman"/>
              <w:sz w:val="30"/>
              <w:szCs w:val="30"/>
            </w:rPr>
          </w:pPr>
          <w:hyperlink w:anchor="_Toc61105478" w:history="1">
            <w:r w:rsidR="002A4321">
              <w:rPr>
                <w:rStyle w:val="af1"/>
                <w:rFonts w:cs="Times New Roman"/>
                <w:sz w:val="30"/>
                <w:szCs w:val="30"/>
                <w:lang w:val="zh-CN"/>
              </w:rPr>
              <w:t>第三节</w:t>
            </w:r>
            <w:r w:rsidR="002A4321">
              <w:rPr>
                <w:rStyle w:val="af1"/>
                <w:rFonts w:cs="Times New Roman"/>
                <w:sz w:val="30"/>
                <w:szCs w:val="30"/>
                <w:lang w:val="zh-CN"/>
              </w:rPr>
              <w:t xml:space="preserve">  </w:t>
            </w:r>
            <w:r w:rsidR="002A4321">
              <w:rPr>
                <w:rStyle w:val="af1"/>
                <w:rFonts w:cs="Times New Roman"/>
                <w:sz w:val="30"/>
                <w:szCs w:val="30"/>
                <w:lang w:val="zh-CN"/>
              </w:rPr>
              <w:t>推进现代服务业提速发展</w:t>
            </w:r>
            <w:r w:rsidR="002A4321">
              <w:rPr>
                <w:rFonts w:cs="Times New Roman"/>
                <w:sz w:val="30"/>
                <w:szCs w:val="30"/>
              </w:rPr>
              <w:tab/>
            </w:r>
            <w:r w:rsidR="002A4321">
              <w:rPr>
                <w:rFonts w:cs="Times New Roman"/>
                <w:sz w:val="30"/>
                <w:szCs w:val="30"/>
              </w:rPr>
              <w:fldChar w:fldCharType="begin"/>
            </w:r>
            <w:r w:rsidR="002A4321">
              <w:rPr>
                <w:rFonts w:cs="Times New Roman"/>
                <w:sz w:val="30"/>
                <w:szCs w:val="30"/>
              </w:rPr>
              <w:instrText xml:space="preserve"> PAGEREF _Toc61105478 \h </w:instrText>
            </w:r>
            <w:r w:rsidR="002A4321">
              <w:rPr>
                <w:rFonts w:cs="Times New Roman"/>
                <w:sz w:val="30"/>
                <w:szCs w:val="30"/>
              </w:rPr>
            </w:r>
            <w:r w:rsidR="002A4321">
              <w:rPr>
                <w:rFonts w:cs="Times New Roman"/>
                <w:sz w:val="30"/>
                <w:szCs w:val="30"/>
              </w:rPr>
              <w:fldChar w:fldCharType="separate"/>
            </w:r>
            <w:r w:rsidR="002A4321">
              <w:rPr>
                <w:rFonts w:cs="Times New Roman"/>
                <w:sz w:val="30"/>
                <w:szCs w:val="30"/>
              </w:rPr>
              <w:t>40</w:t>
            </w:r>
            <w:r w:rsidR="002A4321">
              <w:rPr>
                <w:rFonts w:cs="Times New Roman"/>
                <w:sz w:val="30"/>
                <w:szCs w:val="30"/>
              </w:rPr>
              <w:fldChar w:fldCharType="end"/>
            </w:r>
          </w:hyperlink>
        </w:p>
        <w:p w:rsidR="001825CD" w:rsidRDefault="00DD2D4F">
          <w:pPr>
            <w:pStyle w:val="20"/>
            <w:spacing w:line="520" w:lineRule="exact"/>
            <w:rPr>
              <w:rFonts w:eastAsiaTheme="minorEastAsia" w:cs="Times New Roman"/>
              <w:sz w:val="30"/>
              <w:szCs w:val="30"/>
            </w:rPr>
          </w:pPr>
          <w:hyperlink w:anchor="_Toc61105479" w:history="1">
            <w:r w:rsidR="002A4321">
              <w:rPr>
                <w:rStyle w:val="af1"/>
                <w:rFonts w:cs="Times New Roman"/>
                <w:sz w:val="30"/>
                <w:szCs w:val="30"/>
                <w:lang w:val="zh-CN"/>
              </w:rPr>
              <w:t>第四节</w:t>
            </w:r>
            <w:r w:rsidR="002A4321">
              <w:rPr>
                <w:rStyle w:val="af1"/>
                <w:rFonts w:cs="Times New Roman"/>
                <w:sz w:val="30"/>
                <w:szCs w:val="30"/>
                <w:lang w:val="zh-CN"/>
              </w:rPr>
              <w:t xml:space="preserve">  </w:t>
            </w:r>
            <w:r w:rsidR="002A4321">
              <w:rPr>
                <w:rStyle w:val="af1"/>
                <w:rFonts w:cs="Times New Roman"/>
                <w:sz w:val="30"/>
                <w:szCs w:val="30"/>
                <w:lang w:val="zh-CN"/>
              </w:rPr>
              <w:t>打造新时代鱼米之乡</w:t>
            </w:r>
            <w:r w:rsidR="002A4321">
              <w:rPr>
                <w:rFonts w:cs="Times New Roman"/>
                <w:sz w:val="30"/>
                <w:szCs w:val="30"/>
              </w:rPr>
              <w:tab/>
            </w:r>
            <w:r w:rsidR="002A4321">
              <w:rPr>
                <w:rFonts w:cs="Times New Roman"/>
                <w:sz w:val="30"/>
                <w:szCs w:val="30"/>
              </w:rPr>
              <w:fldChar w:fldCharType="begin"/>
            </w:r>
            <w:r w:rsidR="002A4321">
              <w:rPr>
                <w:rFonts w:cs="Times New Roman"/>
                <w:sz w:val="30"/>
                <w:szCs w:val="30"/>
              </w:rPr>
              <w:instrText xml:space="preserve"> PAGEREF _Toc61105479 \h </w:instrText>
            </w:r>
            <w:r w:rsidR="002A4321">
              <w:rPr>
                <w:rFonts w:cs="Times New Roman"/>
                <w:sz w:val="30"/>
                <w:szCs w:val="30"/>
              </w:rPr>
            </w:r>
            <w:r w:rsidR="002A4321">
              <w:rPr>
                <w:rFonts w:cs="Times New Roman"/>
                <w:sz w:val="30"/>
                <w:szCs w:val="30"/>
              </w:rPr>
              <w:fldChar w:fldCharType="separate"/>
            </w:r>
            <w:r w:rsidR="002A4321">
              <w:rPr>
                <w:rFonts w:cs="Times New Roman"/>
                <w:sz w:val="30"/>
                <w:szCs w:val="30"/>
              </w:rPr>
              <w:t>44</w:t>
            </w:r>
            <w:r w:rsidR="002A4321">
              <w:rPr>
                <w:rFonts w:cs="Times New Roman"/>
                <w:sz w:val="30"/>
                <w:szCs w:val="30"/>
              </w:rPr>
              <w:fldChar w:fldCharType="end"/>
            </w:r>
          </w:hyperlink>
        </w:p>
        <w:p w:rsidR="001825CD" w:rsidRDefault="00DD2D4F">
          <w:pPr>
            <w:pStyle w:val="10"/>
            <w:spacing w:line="520" w:lineRule="exact"/>
            <w:rPr>
              <w:rFonts w:ascii="Times New Roman" w:eastAsiaTheme="minorEastAsia" w:cs="Times New Roman"/>
              <w:sz w:val="30"/>
              <w:szCs w:val="30"/>
              <w:lang w:val="en-US"/>
            </w:rPr>
          </w:pPr>
          <w:hyperlink w:anchor="_Toc61105480" w:history="1">
            <w:r w:rsidR="002A4321">
              <w:rPr>
                <w:rStyle w:val="af1"/>
                <w:rFonts w:ascii="Times New Roman" w:cs="Times New Roman"/>
                <w:sz w:val="30"/>
                <w:szCs w:val="30"/>
              </w:rPr>
              <w:t>第四章</w:t>
            </w:r>
            <w:r w:rsidR="002A4321">
              <w:rPr>
                <w:rStyle w:val="af1"/>
                <w:rFonts w:ascii="Times New Roman" w:cs="Times New Roman"/>
                <w:sz w:val="30"/>
                <w:szCs w:val="30"/>
              </w:rPr>
              <w:t xml:space="preserve">  </w:t>
            </w:r>
            <w:r w:rsidR="002A4321">
              <w:rPr>
                <w:rStyle w:val="af1"/>
                <w:rFonts w:ascii="Times New Roman" w:cs="Times New Roman"/>
                <w:sz w:val="30"/>
                <w:szCs w:val="30"/>
              </w:rPr>
              <w:t>突出引培并举，聚力打造基础牢固的创新高地</w:t>
            </w:r>
            <w:r w:rsidR="002A4321">
              <w:rPr>
                <w:rFonts w:ascii="Times New Roman" w:cs="Times New Roman"/>
                <w:sz w:val="30"/>
                <w:szCs w:val="30"/>
              </w:rPr>
              <w:tab/>
            </w:r>
            <w:r w:rsidR="002A4321">
              <w:rPr>
                <w:rFonts w:ascii="Times New Roman" w:cs="Times New Roman"/>
                <w:sz w:val="30"/>
                <w:szCs w:val="30"/>
              </w:rPr>
              <w:fldChar w:fldCharType="begin"/>
            </w:r>
            <w:r w:rsidR="002A4321">
              <w:rPr>
                <w:rFonts w:ascii="Times New Roman" w:cs="Times New Roman"/>
                <w:sz w:val="30"/>
                <w:szCs w:val="30"/>
              </w:rPr>
              <w:instrText xml:space="preserve"> PAGEREF _Toc61105480 \h </w:instrText>
            </w:r>
            <w:r w:rsidR="002A4321">
              <w:rPr>
                <w:rFonts w:ascii="Times New Roman" w:cs="Times New Roman"/>
                <w:sz w:val="30"/>
                <w:szCs w:val="30"/>
              </w:rPr>
            </w:r>
            <w:r w:rsidR="002A4321">
              <w:rPr>
                <w:rFonts w:ascii="Times New Roman" w:cs="Times New Roman"/>
                <w:sz w:val="30"/>
                <w:szCs w:val="30"/>
              </w:rPr>
              <w:fldChar w:fldCharType="separate"/>
            </w:r>
            <w:r w:rsidR="002A4321">
              <w:rPr>
                <w:rFonts w:ascii="Times New Roman" w:cs="Times New Roman"/>
                <w:sz w:val="30"/>
                <w:szCs w:val="30"/>
              </w:rPr>
              <w:t>48</w:t>
            </w:r>
            <w:r w:rsidR="002A4321">
              <w:rPr>
                <w:rFonts w:ascii="Times New Roman" w:cs="Times New Roman"/>
                <w:sz w:val="30"/>
                <w:szCs w:val="30"/>
              </w:rPr>
              <w:fldChar w:fldCharType="end"/>
            </w:r>
          </w:hyperlink>
        </w:p>
        <w:p w:rsidR="001825CD" w:rsidRDefault="00DD2D4F">
          <w:pPr>
            <w:pStyle w:val="20"/>
            <w:spacing w:line="520" w:lineRule="exact"/>
            <w:rPr>
              <w:rFonts w:eastAsiaTheme="minorEastAsia" w:cs="Times New Roman"/>
              <w:sz w:val="30"/>
              <w:szCs w:val="30"/>
            </w:rPr>
          </w:pPr>
          <w:hyperlink w:anchor="_Toc61105481" w:history="1">
            <w:r w:rsidR="002A4321">
              <w:rPr>
                <w:rStyle w:val="af1"/>
                <w:rFonts w:cs="Times New Roman"/>
                <w:sz w:val="30"/>
                <w:szCs w:val="30"/>
                <w:lang w:val="zh-CN"/>
              </w:rPr>
              <w:t>第一节</w:t>
            </w:r>
            <w:r w:rsidR="002A4321">
              <w:rPr>
                <w:rStyle w:val="af1"/>
                <w:rFonts w:cs="Times New Roman"/>
                <w:sz w:val="30"/>
                <w:szCs w:val="30"/>
                <w:lang w:val="zh-CN"/>
              </w:rPr>
              <w:t xml:space="preserve">  </w:t>
            </w:r>
            <w:r w:rsidR="002A4321">
              <w:rPr>
                <w:rStyle w:val="af1"/>
                <w:rFonts w:cs="Times New Roman"/>
                <w:sz w:val="30"/>
                <w:szCs w:val="30"/>
                <w:lang w:val="zh-CN"/>
              </w:rPr>
              <w:t>强化创新主体培育力度</w:t>
            </w:r>
            <w:r w:rsidR="002A4321">
              <w:rPr>
                <w:rFonts w:cs="Times New Roman"/>
                <w:sz w:val="30"/>
                <w:szCs w:val="30"/>
              </w:rPr>
              <w:tab/>
            </w:r>
            <w:r w:rsidR="002A4321">
              <w:rPr>
                <w:rFonts w:cs="Times New Roman"/>
                <w:sz w:val="30"/>
                <w:szCs w:val="30"/>
              </w:rPr>
              <w:fldChar w:fldCharType="begin"/>
            </w:r>
            <w:r w:rsidR="002A4321">
              <w:rPr>
                <w:rFonts w:cs="Times New Roman"/>
                <w:sz w:val="30"/>
                <w:szCs w:val="30"/>
              </w:rPr>
              <w:instrText xml:space="preserve"> PAGEREF _Toc61105481 \h </w:instrText>
            </w:r>
            <w:r w:rsidR="002A4321">
              <w:rPr>
                <w:rFonts w:cs="Times New Roman"/>
                <w:sz w:val="30"/>
                <w:szCs w:val="30"/>
              </w:rPr>
            </w:r>
            <w:r w:rsidR="002A4321">
              <w:rPr>
                <w:rFonts w:cs="Times New Roman"/>
                <w:sz w:val="30"/>
                <w:szCs w:val="30"/>
              </w:rPr>
              <w:fldChar w:fldCharType="separate"/>
            </w:r>
            <w:r w:rsidR="002A4321">
              <w:rPr>
                <w:rFonts w:cs="Times New Roman"/>
                <w:sz w:val="30"/>
                <w:szCs w:val="30"/>
              </w:rPr>
              <w:t>49</w:t>
            </w:r>
            <w:r w:rsidR="002A4321">
              <w:rPr>
                <w:rFonts w:cs="Times New Roman"/>
                <w:sz w:val="30"/>
                <w:szCs w:val="30"/>
              </w:rPr>
              <w:fldChar w:fldCharType="end"/>
            </w:r>
          </w:hyperlink>
        </w:p>
        <w:p w:rsidR="001825CD" w:rsidRDefault="00DD2D4F">
          <w:pPr>
            <w:pStyle w:val="20"/>
            <w:spacing w:line="520" w:lineRule="exact"/>
            <w:rPr>
              <w:rFonts w:eastAsiaTheme="minorEastAsia" w:cs="Times New Roman"/>
              <w:sz w:val="30"/>
              <w:szCs w:val="30"/>
            </w:rPr>
          </w:pPr>
          <w:hyperlink w:anchor="_Toc61105482" w:history="1">
            <w:r w:rsidR="002A4321">
              <w:rPr>
                <w:rStyle w:val="af1"/>
                <w:rFonts w:cs="Times New Roman"/>
                <w:sz w:val="30"/>
                <w:szCs w:val="30"/>
                <w:lang w:val="zh-CN"/>
              </w:rPr>
              <w:t>第二节</w:t>
            </w:r>
            <w:r w:rsidR="002A4321">
              <w:rPr>
                <w:rStyle w:val="af1"/>
                <w:rFonts w:cs="Times New Roman"/>
                <w:sz w:val="30"/>
                <w:szCs w:val="30"/>
                <w:lang w:val="zh-CN"/>
              </w:rPr>
              <w:t xml:space="preserve">  </w:t>
            </w:r>
            <w:r w:rsidR="002A4321">
              <w:rPr>
                <w:rStyle w:val="af1"/>
                <w:rFonts w:cs="Times New Roman"/>
                <w:sz w:val="30"/>
                <w:szCs w:val="30"/>
                <w:lang w:val="zh-CN"/>
              </w:rPr>
              <w:t>强化科技创新平台建设</w:t>
            </w:r>
            <w:r w:rsidR="002A4321">
              <w:rPr>
                <w:rFonts w:cs="Times New Roman"/>
                <w:sz w:val="30"/>
                <w:szCs w:val="30"/>
              </w:rPr>
              <w:tab/>
            </w:r>
            <w:r w:rsidR="002A4321">
              <w:rPr>
                <w:rFonts w:cs="Times New Roman"/>
                <w:sz w:val="30"/>
                <w:szCs w:val="30"/>
              </w:rPr>
              <w:fldChar w:fldCharType="begin"/>
            </w:r>
            <w:r w:rsidR="002A4321">
              <w:rPr>
                <w:rFonts w:cs="Times New Roman"/>
                <w:sz w:val="30"/>
                <w:szCs w:val="30"/>
              </w:rPr>
              <w:instrText xml:space="preserve"> PAGEREF _Toc61105482 \h </w:instrText>
            </w:r>
            <w:r w:rsidR="002A4321">
              <w:rPr>
                <w:rFonts w:cs="Times New Roman"/>
                <w:sz w:val="30"/>
                <w:szCs w:val="30"/>
              </w:rPr>
            </w:r>
            <w:r w:rsidR="002A4321">
              <w:rPr>
                <w:rFonts w:cs="Times New Roman"/>
                <w:sz w:val="30"/>
                <w:szCs w:val="30"/>
              </w:rPr>
              <w:fldChar w:fldCharType="separate"/>
            </w:r>
            <w:r w:rsidR="002A4321">
              <w:rPr>
                <w:rFonts w:cs="Times New Roman"/>
                <w:sz w:val="30"/>
                <w:szCs w:val="30"/>
              </w:rPr>
              <w:t>50</w:t>
            </w:r>
            <w:r w:rsidR="002A4321">
              <w:rPr>
                <w:rFonts w:cs="Times New Roman"/>
                <w:sz w:val="30"/>
                <w:szCs w:val="30"/>
              </w:rPr>
              <w:fldChar w:fldCharType="end"/>
            </w:r>
          </w:hyperlink>
        </w:p>
        <w:p w:rsidR="001825CD" w:rsidRDefault="00DD2D4F">
          <w:pPr>
            <w:pStyle w:val="20"/>
            <w:spacing w:line="520" w:lineRule="exact"/>
            <w:rPr>
              <w:rFonts w:eastAsiaTheme="minorEastAsia" w:cs="Times New Roman"/>
              <w:sz w:val="30"/>
              <w:szCs w:val="30"/>
            </w:rPr>
          </w:pPr>
          <w:hyperlink w:anchor="_Toc61105483" w:history="1">
            <w:r w:rsidR="002A4321">
              <w:rPr>
                <w:rStyle w:val="af1"/>
                <w:rFonts w:cs="Times New Roman"/>
                <w:sz w:val="30"/>
                <w:szCs w:val="30"/>
                <w:lang w:val="zh-CN"/>
              </w:rPr>
              <w:t>第三节</w:t>
            </w:r>
            <w:r w:rsidR="002A4321">
              <w:rPr>
                <w:rStyle w:val="af1"/>
                <w:rFonts w:cs="Times New Roman"/>
                <w:sz w:val="30"/>
                <w:szCs w:val="30"/>
                <w:lang w:val="zh-CN"/>
              </w:rPr>
              <w:t xml:space="preserve">  </w:t>
            </w:r>
            <w:r w:rsidR="002A4321">
              <w:rPr>
                <w:rStyle w:val="af1"/>
                <w:rFonts w:cs="Times New Roman"/>
                <w:sz w:val="30"/>
                <w:szCs w:val="30"/>
                <w:lang w:val="zh-CN"/>
              </w:rPr>
              <w:t>强化创新人才引培集聚</w:t>
            </w:r>
            <w:r w:rsidR="002A4321">
              <w:rPr>
                <w:rFonts w:cs="Times New Roman"/>
                <w:sz w:val="30"/>
                <w:szCs w:val="30"/>
              </w:rPr>
              <w:tab/>
            </w:r>
            <w:r w:rsidR="002A4321">
              <w:rPr>
                <w:rFonts w:cs="Times New Roman"/>
                <w:sz w:val="30"/>
                <w:szCs w:val="30"/>
              </w:rPr>
              <w:fldChar w:fldCharType="begin"/>
            </w:r>
            <w:r w:rsidR="002A4321">
              <w:rPr>
                <w:rFonts w:cs="Times New Roman"/>
                <w:sz w:val="30"/>
                <w:szCs w:val="30"/>
              </w:rPr>
              <w:instrText xml:space="preserve"> PAGEREF _Toc61105483 \h </w:instrText>
            </w:r>
            <w:r w:rsidR="002A4321">
              <w:rPr>
                <w:rFonts w:cs="Times New Roman"/>
                <w:sz w:val="30"/>
                <w:szCs w:val="30"/>
              </w:rPr>
            </w:r>
            <w:r w:rsidR="002A4321">
              <w:rPr>
                <w:rFonts w:cs="Times New Roman"/>
                <w:sz w:val="30"/>
                <w:szCs w:val="30"/>
              </w:rPr>
              <w:fldChar w:fldCharType="separate"/>
            </w:r>
            <w:r w:rsidR="002A4321">
              <w:rPr>
                <w:rFonts w:cs="Times New Roman"/>
                <w:sz w:val="30"/>
                <w:szCs w:val="30"/>
              </w:rPr>
              <w:t>53</w:t>
            </w:r>
            <w:r w:rsidR="002A4321">
              <w:rPr>
                <w:rFonts w:cs="Times New Roman"/>
                <w:sz w:val="30"/>
                <w:szCs w:val="30"/>
              </w:rPr>
              <w:fldChar w:fldCharType="end"/>
            </w:r>
          </w:hyperlink>
        </w:p>
        <w:p w:rsidR="001825CD" w:rsidRDefault="00DD2D4F">
          <w:pPr>
            <w:pStyle w:val="20"/>
            <w:spacing w:line="520" w:lineRule="exact"/>
            <w:rPr>
              <w:rFonts w:eastAsiaTheme="minorEastAsia" w:cs="Times New Roman"/>
              <w:sz w:val="30"/>
              <w:szCs w:val="30"/>
            </w:rPr>
          </w:pPr>
          <w:hyperlink w:anchor="_Toc61105484" w:history="1">
            <w:r w:rsidR="002A4321">
              <w:rPr>
                <w:rStyle w:val="af1"/>
                <w:rFonts w:cs="Times New Roman"/>
                <w:sz w:val="30"/>
                <w:szCs w:val="30"/>
                <w:lang w:val="zh-CN"/>
              </w:rPr>
              <w:t>第四节</w:t>
            </w:r>
            <w:r w:rsidR="002A4321">
              <w:rPr>
                <w:rStyle w:val="af1"/>
                <w:rFonts w:cs="Times New Roman"/>
                <w:sz w:val="30"/>
                <w:szCs w:val="30"/>
                <w:lang w:val="zh-CN"/>
              </w:rPr>
              <w:t xml:space="preserve">  </w:t>
            </w:r>
            <w:r w:rsidR="002A4321">
              <w:rPr>
                <w:rStyle w:val="af1"/>
                <w:rFonts w:cs="Times New Roman"/>
                <w:sz w:val="30"/>
                <w:szCs w:val="30"/>
                <w:lang w:val="zh-CN"/>
              </w:rPr>
              <w:t>强化科技创新服务供给</w:t>
            </w:r>
            <w:r w:rsidR="002A4321">
              <w:rPr>
                <w:rFonts w:cs="Times New Roman"/>
                <w:sz w:val="30"/>
                <w:szCs w:val="30"/>
              </w:rPr>
              <w:tab/>
            </w:r>
            <w:r w:rsidR="002A4321">
              <w:rPr>
                <w:rFonts w:cs="Times New Roman"/>
                <w:sz w:val="30"/>
                <w:szCs w:val="30"/>
              </w:rPr>
              <w:fldChar w:fldCharType="begin"/>
            </w:r>
            <w:r w:rsidR="002A4321">
              <w:rPr>
                <w:rFonts w:cs="Times New Roman"/>
                <w:sz w:val="30"/>
                <w:szCs w:val="30"/>
              </w:rPr>
              <w:instrText xml:space="preserve"> PAGEREF _Toc61105484 \h </w:instrText>
            </w:r>
            <w:r w:rsidR="002A4321">
              <w:rPr>
                <w:rFonts w:cs="Times New Roman"/>
                <w:sz w:val="30"/>
                <w:szCs w:val="30"/>
              </w:rPr>
            </w:r>
            <w:r w:rsidR="002A4321">
              <w:rPr>
                <w:rFonts w:cs="Times New Roman"/>
                <w:sz w:val="30"/>
                <w:szCs w:val="30"/>
              </w:rPr>
              <w:fldChar w:fldCharType="separate"/>
            </w:r>
            <w:r w:rsidR="002A4321">
              <w:rPr>
                <w:rFonts w:cs="Times New Roman"/>
                <w:sz w:val="30"/>
                <w:szCs w:val="30"/>
              </w:rPr>
              <w:t>54</w:t>
            </w:r>
            <w:r w:rsidR="002A4321">
              <w:rPr>
                <w:rFonts w:cs="Times New Roman"/>
                <w:sz w:val="30"/>
                <w:szCs w:val="30"/>
              </w:rPr>
              <w:fldChar w:fldCharType="end"/>
            </w:r>
          </w:hyperlink>
        </w:p>
        <w:p w:rsidR="001825CD" w:rsidRDefault="00DD2D4F">
          <w:pPr>
            <w:pStyle w:val="10"/>
            <w:spacing w:line="520" w:lineRule="exact"/>
            <w:rPr>
              <w:rFonts w:ascii="Times New Roman" w:eastAsiaTheme="minorEastAsia" w:cs="Times New Roman"/>
              <w:sz w:val="30"/>
              <w:szCs w:val="30"/>
              <w:lang w:val="en-US"/>
            </w:rPr>
          </w:pPr>
          <w:hyperlink w:anchor="_Toc61105485" w:history="1">
            <w:r w:rsidR="002A4321">
              <w:rPr>
                <w:rStyle w:val="af1"/>
                <w:rFonts w:ascii="Times New Roman" w:cs="Times New Roman"/>
                <w:sz w:val="30"/>
                <w:szCs w:val="30"/>
              </w:rPr>
              <w:t>第五章</w:t>
            </w:r>
            <w:r w:rsidR="002A4321">
              <w:rPr>
                <w:rStyle w:val="af1"/>
                <w:rFonts w:ascii="Times New Roman" w:cs="Times New Roman"/>
                <w:sz w:val="30"/>
                <w:szCs w:val="30"/>
              </w:rPr>
              <w:t xml:space="preserve">  </w:t>
            </w:r>
            <w:r w:rsidR="002A4321">
              <w:rPr>
                <w:rStyle w:val="af1"/>
                <w:rFonts w:ascii="Times New Roman" w:cs="Times New Roman"/>
                <w:sz w:val="30"/>
                <w:szCs w:val="30"/>
              </w:rPr>
              <w:t>突出品质提升，聚力展现区域协调的城乡面貌</w:t>
            </w:r>
            <w:r w:rsidR="002A4321">
              <w:rPr>
                <w:rFonts w:ascii="Times New Roman" w:cs="Times New Roman"/>
                <w:sz w:val="30"/>
                <w:szCs w:val="30"/>
              </w:rPr>
              <w:tab/>
            </w:r>
            <w:r w:rsidR="002A4321">
              <w:rPr>
                <w:rFonts w:ascii="Times New Roman" w:cs="Times New Roman"/>
                <w:sz w:val="30"/>
                <w:szCs w:val="30"/>
              </w:rPr>
              <w:fldChar w:fldCharType="begin"/>
            </w:r>
            <w:r w:rsidR="002A4321">
              <w:rPr>
                <w:rFonts w:ascii="Times New Roman" w:cs="Times New Roman"/>
                <w:sz w:val="30"/>
                <w:szCs w:val="30"/>
              </w:rPr>
              <w:instrText xml:space="preserve"> PAGEREF _Toc61105485 \h </w:instrText>
            </w:r>
            <w:r w:rsidR="002A4321">
              <w:rPr>
                <w:rFonts w:ascii="Times New Roman" w:cs="Times New Roman"/>
                <w:sz w:val="30"/>
                <w:szCs w:val="30"/>
              </w:rPr>
            </w:r>
            <w:r w:rsidR="002A4321">
              <w:rPr>
                <w:rFonts w:ascii="Times New Roman" w:cs="Times New Roman"/>
                <w:sz w:val="30"/>
                <w:szCs w:val="30"/>
              </w:rPr>
              <w:fldChar w:fldCharType="separate"/>
            </w:r>
            <w:r w:rsidR="002A4321">
              <w:rPr>
                <w:rFonts w:ascii="Times New Roman" w:cs="Times New Roman"/>
                <w:sz w:val="30"/>
                <w:szCs w:val="30"/>
              </w:rPr>
              <w:t>56</w:t>
            </w:r>
            <w:r w:rsidR="002A4321">
              <w:rPr>
                <w:rFonts w:ascii="Times New Roman" w:cs="Times New Roman"/>
                <w:sz w:val="30"/>
                <w:szCs w:val="30"/>
              </w:rPr>
              <w:fldChar w:fldCharType="end"/>
            </w:r>
          </w:hyperlink>
        </w:p>
        <w:p w:rsidR="001825CD" w:rsidRDefault="00DD2D4F">
          <w:pPr>
            <w:pStyle w:val="20"/>
            <w:spacing w:line="520" w:lineRule="exact"/>
            <w:rPr>
              <w:rFonts w:eastAsiaTheme="minorEastAsia" w:cs="Times New Roman"/>
              <w:sz w:val="30"/>
              <w:szCs w:val="30"/>
            </w:rPr>
          </w:pPr>
          <w:hyperlink w:anchor="_Toc61105486" w:history="1">
            <w:r w:rsidR="002A4321">
              <w:rPr>
                <w:rStyle w:val="af1"/>
                <w:rFonts w:cs="Times New Roman"/>
                <w:sz w:val="30"/>
                <w:szCs w:val="30"/>
              </w:rPr>
              <w:t>第一节</w:t>
            </w:r>
            <w:r w:rsidR="002A4321">
              <w:rPr>
                <w:rStyle w:val="af1"/>
                <w:rFonts w:cs="Times New Roman"/>
                <w:sz w:val="30"/>
                <w:szCs w:val="30"/>
              </w:rPr>
              <w:t xml:space="preserve">  </w:t>
            </w:r>
            <w:r w:rsidR="002A4321">
              <w:rPr>
                <w:rStyle w:val="af1"/>
                <w:rFonts w:cs="Times New Roman"/>
                <w:sz w:val="30"/>
                <w:szCs w:val="30"/>
              </w:rPr>
              <w:t>构建新型城市发展格局</w:t>
            </w:r>
            <w:r w:rsidR="002A4321">
              <w:rPr>
                <w:rFonts w:cs="Times New Roman"/>
                <w:sz w:val="30"/>
                <w:szCs w:val="30"/>
              </w:rPr>
              <w:tab/>
            </w:r>
            <w:r w:rsidR="002A4321">
              <w:rPr>
                <w:rFonts w:cs="Times New Roman"/>
                <w:sz w:val="30"/>
                <w:szCs w:val="30"/>
              </w:rPr>
              <w:fldChar w:fldCharType="begin"/>
            </w:r>
            <w:r w:rsidR="002A4321">
              <w:rPr>
                <w:rFonts w:cs="Times New Roman"/>
                <w:sz w:val="30"/>
                <w:szCs w:val="30"/>
              </w:rPr>
              <w:instrText xml:space="preserve"> PAGEREF _Toc61105486 \h </w:instrText>
            </w:r>
            <w:r w:rsidR="002A4321">
              <w:rPr>
                <w:rFonts w:cs="Times New Roman"/>
                <w:sz w:val="30"/>
                <w:szCs w:val="30"/>
              </w:rPr>
            </w:r>
            <w:r w:rsidR="002A4321">
              <w:rPr>
                <w:rFonts w:cs="Times New Roman"/>
                <w:sz w:val="30"/>
                <w:szCs w:val="30"/>
              </w:rPr>
              <w:fldChar w:fldCharType="separate"/>
            </w:r>
            <w:r w:rsidR="002A4321">
              <w:rPr>
                <w:rFonts w:cs="Times New Roman"/>
                <w:sz w:val="30"/>
                <w:szCs w:val="30"/>
              </w:rPr>
              <w:t>56</w:t>
            </w:r>
            <w:r w:rsidR="002A4321">
              <w:rPr>
                <w:rFonts w:cs="Times New Roman"/>
                <w:sz w:val="30"/>
                <w:szCs w:val="30"/>
              </w:rPr>
              <w:fldChar w:fldCharType="end"/>
            </w:r>
          </w:hyperlink>
        </w:p>
        <w:p w:rsidR="001825CD" w:rsidRDefault="00DD2D4F">
          <w:pPr>
            <w:pStyle w:val="20"/>
            <w:spacing w:line="520" w:lineRule="exact"/>
            <w:rPr>
              <w:rFonts w:eastAsiaTheme="minorEastAsia" w:cs="Times New Roman"/>
              <w:sz w:val="30"/>
              <w:szCs w:val="30"/>
            </w:rPr>
          </w:pPr>
          <w:hyperlink w:anchor="_Toc61105487" w:history="1">
            <w:r w:rsidR="002A4321">
              <w:rPr>
                <w:rStyle w:val="af1"/>
                <w:rFonts w:cs="Times New Roman"/>
                <w:sz w:val="30"/>
                <w:szCs w:val="30"/>
              </w:rPr>
              <w:t>第二节</w:t>
            </w:r>
            <w:r w:rsidR="002A4321">
              <w:rPr>
                <w:rStyle w:val="af1"/>
                <w:rFonts w:cs="Times New Roman"/>
                <w:sz w:val="30"/>
                <w:szCs w:val="30"/>
              </w:rPr>
              <w:t xml:space="preserve">  </w:t>
            </w:r>
            <w:r w:rsidR="002A4321">
              <w:rPr>
                <w:rStyle w:val="af1"/>
                <w:rFonts w:cs="Times New Roman"/>
                <w:sz w:val="30"/>
                <w:szCs w:val="30"/>
              </w:rPr>
              <w:t>建设现代化中心城区</w:t>
            </w:r>
            <w:r w:rsidR="002A4321">
              <w:rPr>
                <w:rFonts w:cs="Times New Roman"/>
                <w:sz w:val="30"/>
                <w:szCs w:val="30"/>
              </w:rPr>
              <w:tab/>
            </w:r>
            <w:r w:rsidR="002A4321">
              <w:rPr>
                <w:rFonts w:cs="Times New Roman"/>
                <w:sz w:val="30"/>
                <w:szCs w:val="30"/>
              </w:rPr>
              <w:fldChar w:fldCharType="begin"/>
            </w:r>
            <w:r w:rsidR="002A4321">
              <w:rPr>
                <w:rFonts w:cs="Times New Roman"/>
                <w:sz w:val="30"/>
                <w:szCs w:val="30"/>
              </w:rPr>
              <w:instrText xml:space="preserve"> PAGEREF _Toc61105487 \h </w:instrText>
            </w:r>
            <w:r w:rsidR="002A4321">
              <w:rPr>
                <w:rFonts w:cs="Times New Roman"/>
                <w:sz w:val="30"/>
                <w:szCs w:val="30"/>
              </w:rPr>
            </w:r>
            <w:r w:rsidR="002A4321">
              <w:rPr>
                <w:rFonts w:cs="Times New Roman"/>
                <w:sz w:val="30"/>
                <w:szCs w:val="30"/>
              </w:rPr>
              <w:fldChar w:fldCharType="separate"/>
            </w:r>
            <w:r w:rsidR="002A4321">
              <w:rPr>
                <w:rFonts w:cs="Times New Roman"/>
                <w:sz w:val="30"/>
                <w:szCs w:val="30"/>
              </w:rPr>
              <w:t>58</w:t>
            </w:r>
            <w:r w:rsidR="002A4321">
              <w:rPr>
                <w:rFonts w:cs="Times New Roman"/>
                <w:sz w:val="30"/>
                <w:szCs w:val="30"/>
              </w:rPr>
              <w:fldChar w:fldCharType="end"/>
            </w:r>
          </w:hyperlink>
        </w:p>
        <w:p w:rsidR="001825CD" w:rsidRDefault="00DD2D4F">
          <w:pPr>
            <w:pStyle w:val="20"/>
            <w:spacing w:line="520" w:lineRule="exact"/>
            <w:rPr>
              <w:rFonts w:eastAsiaTheme="minorEastAsia" w:cs="Times New Roman"/>
              <w:sz w:val="30"/>
              <w:szCs w:val="30"/>
            </w:rPr>
          </w:pPr>
          <w:hyperlink w:anchor="_Toc61105488" w:history="1">
            <w:r w:rsidR="002A4321">
              <w:rPr>
                <w:rStyle w:val="af1"/>
                <w:rFonts w:cs="Times New Roman"/>
                <w:sz w:val="30"/>
                <w:szCs w:val="30"/>
              </w:rPr>
              <w:t>第三节</w:t>
            </w:r>
            <w:r w:rsidR="002A4321">
              <w:rPr>
                <w:rStyle w:val="af1"/>
                <w:rFonts w:cs="Times New Roman"/>
                <w:sz w:val="30"/>
                <w:szCs w:val="30"/>
              </w:rPr>
              <w:t xml:space="preserve">  </w:t>
            </w:r>
            <w:r w:rsidR="002A4321">
              <w:rPr>
                <w:rStyle w:val="af1"/>
                <w:rFonts w:cs="Times New Roman"/>
                <w:sz w:val="30"/>
                <w:szCs w:val="30"/>
              </w:rPr>
              <w:t>推动镇村新一轮发展</w:t>
            </w:r>
            <w:r w:rsidR="002A4321">
              <w:rPr>
                <w:rFonts w:cs="Times New Roman"/>
                <w:sz w:val="30"/>
                <w:szCs w:val="30"/>
              </w:rPr>
              <w:tab/>
            </w:r>
            <w:r w:rsidR="002A4321">
              <w:rPr>
                <w:rFonts w:cs="Times New Roman"/>
                <w:sz w:val="30"/>
                <w:szCs w:val="30"/>
              </w:rPr>
              <w:fldChar w:fldCharType="begin"/>
            </w:r>
            <w:r w:rsidR="002A4321">
              <w:rPr>
                <w:rFonts w:cs="Times New Roman"/>
                <w:sz w:val="30"/>
                <w:szCs w:val="30"/>
              </w:rPr>
              <w:instrText xml:space="preserve"> PAGEREF _Toc61105488 \h </w:instrText>
            </w:r>
            <w:r w:rsidR="002A4321">
              <w:rPr>
                <w:rFonts w:cs="Times New Roman"/>
                <w:sz w:val="30"/>
                <w:szCs w:val="30"/>
              </w:rPr>
            </w:r>
            <w:r w:rsidR="002A4321">
              <w:rPr>
                <w:rFonts w:cs="Times New Roman"/>
                <w:sz w:val="30"/>
                <w:szCs w:val="30"/>
              </w:rPr>
              <w:fldChar w:fldCharType="separate"/>
            </w:r>
            <w:r w:rsidR="002A4321">
              <w:rPr>
                <w:rFonts w:cs="Times New Roman"/>
                <w:sz w:val="30"/>
                <w:szCs w:val="30"/>
              </w:rPr>
              <w:t>60</w:t>
            </w:r>
            <w:r w:rsidR="002A4321">
              <w:rPr>
                <w:rFonts w:cs="Times New Roman"/>
                <w:sz w:val="30"/>
                <w:szCs w:val="30"/>
              </w:rPr>
              <w:fldChar w:fldCharType="end"/>
            </w:r>
          </w:hyperlink>
        </w:p>
        <w:p w:rsidR="001825CD" w:rsidRDefault="00DD2D4F">
          <w:pPr>
            <w:pStyle w:val="20"/>
            <w:spacing w:line="520" w:lineRule="exact"/>
            <w:rPr>
              <w:rFonts w:eastAsiaTheme="minorEastAsia" w:cs="Times New Roman"/>
              <w:sz w:val="30"/>
              <w:szCs w:val="30"/>
            </w:rPr>
          </w:pPr>
          <w:hyperlink w:anchor="_Toc61105489" w:history="1">
            <w:r w:rsidR="002A4321">
              <w:rPr>
                <w:rStyle w:val="af1"/>
                <w:rFonts w:cs="Times New Roman"/>
                <w:sz w:val="30"/>
                <w:szCs w:val="30"/>
              </w:rPr>
              <w:t>第四节</w:t>
            </w:r>
            <w:r w:rsidR="002A4321">
              <w:rPr>
                <w:rStyle w:val="af1"/>
                <w:rFonts w:cs="Times New Roman"/>
                <w:sz w:val="30"/>
                <w:szCs w:val="30"/>
              </w:rPr>
              <w:t xml:space="preserve">  </w:t>
            </w:r>
            <w:r w:rsidR="002A4321">
              <w:rPr>
                <w:rStyle w:val="af1"/>
                <w:rFonts w:cs="Times New Roman"/>
                <w:sz w:val="30"/>
                <w:szCs w:val="30"/>
              </w:rPr>
              <w:t>提升城市管理服务水平</w:t>
            </w:r>
            <w:r w:rsidR="002A4321">
              <w:rPr>
                <w:rFonts w:cs="Times New Roman"/>
                <w:sz w:val="30"/>
                <w:szCs w:val="30"/>
              </w:rPr>
              <w:tab/>
            </w:r>
            <w:r w:rsidR="002A4321">
              <w:rPr>
                <w:rFonts w:cs="Times New Roman"/>
                <w:sz w:val="30"/>
                <w:szCs w:val="30"/>
              </w:rPr>
              <w:fldChar w:fldCharType="begin"/>
            </w:r>
            <w:r w:rsidR="002A4321">
              <w:rPr>
                <w:rFonts w:cs="Times New Roman"/>
                <w:sz w:val="30"/>
                <w:szCs w:val="30"/>
              </w:rPr>
              <w:instrText xml:space="preserve"> PAGEREF _Toc61105489 \h </w:instrText>
            </w:r>
            <w:r w:rsidR="002A4321">
              <w:rPr>
                <w:rFonts w:cs="Times New Roman"/>
                <w:sz w:val="30"/>
                <w:szCs w:val="30"/>
              </w:rPr>
            </w:r>
            <w:r w:rsidR="002A4321">
              <w:rPr>
                <w:rFonts w:cs="Times New Roman"/>
                <w:sz w:val="30"/>
                <w:szCs w:val="30"/>
              </w:rPr>
              <w:fldChar w:fldCharType="separate"/>
            </w:r>
            <w:r w:rsidR="002A4321">
              <w:rPr>
                <w:rFonts w:cs="Times New Roman"/>
                <w:sz w:val="30"/>
                <w:szCs w:val="30"/>
              </w:rPr>
              <w:t>62</w:t>
            </w:r>
            <w:r w:rsidR="002A4321">
              <w:rPr>
                <w:rFonts w:cs="Times New Roman"/>
                <w:sz w:val="30"/>
                <w:szCs w:val="30"/>
              </w:rPr>
              <w:fldChar w:fldCharType="end"/>
            </w:r>
          </w:hyperlink>
        </w:p>
        <w:p w:rsidR="001825CD" w:rsidRDefault="00DD2D4F">
          <w:pPr>
            <w:pStyle w:val="10"/>
            <w:spacing w:line="520" w:lineRule="exact"/>
            <w:rPr>
              <w:rFonts w:ascii="Times New Roman" w:eastAsiaTheme="minorEastAsia" w:cs="Times New Roman"/>
              <w:sz w:val="30"/>
              <w:szCs w:val="30"/>
              <w:lang w:val="en-US"/>
            </w:rPr>
          </w:pPr>
          <w:hyperlink w:anchor="_Toc61105490" w:history="1">
            <w:r w:rsidR="002A4321">
              <w:rPr>
                <w:rStyle w:val="af1"/>
                <w:rFonts w:ascii="Times New Roman" w:cs="Times New Roman"/>
                <w:sz w:val="30"/>
                <w:szCs w:val="30"/>
              </w:rPr>
              <w:t>第六章</w:t>
            </w:r>
            <w:r w:rsidR="002A4321">
              <w:rPr>
                <w:rStyle w:val="af1"/>
                <w:rFonts w:ascii="Times New Roman" w:cs="Times New Roman"/>
                <w:sz w:val="30"/>
                <w:szCs w:val="30"/>
              </w:rPr>
              <w:t xml:space="preserve">  </w:t>
            </w:r>
            <w:r w:rsidR="002A4321">
              <w:rPr>
                <w:rStyle w:val="af1"/>
                <w:rFonts w:ascii="Times New Roman" w:cs="Times New Roman"/>
                <w:sz w:val="30"/>
                <w:szCs w:val="30"/>
              </w:rPr>
              <w:t>突出补短强弱，聚力建设安全高效的基础设施</w:t>
            </w:r>
            <w:r w:rsidR="002A4321">
              <w:rPr>
                <w:rFonts w:ascii="Times New Roman" w:cs="Times New Roman"/>
                <w:sz w:val="30"/>
                <w:szCs w:val="30"/>
              </w:rPr>
              <w:tab/>
            </w:r>
            <w:r w:rsidR="002A4321">
              <w:rPr>
                <w:rFonts w:ascii="Times New Roman" w:cs="Times New Roman"/>
                <w:sz w:val="30"/>
                <w:szCs w:val="30"/>
              </w:rPr>
              <w:fldChar w:fldCharType="begin"/>
            </w:r>
            <w:r w:rsidR="002A4321">
              <w:rPr>
                <w:rFonts w:ascii="Times New Roman" w:cs="Times New Roman"/>
                <w:sz w:val="30"/>
                <w:szCs w:val="30"/>
              </w:rPr>
              <w:instrText xml:space="preserve"> PAGEREF _Toc61105490 \h </w:instrText>
            </w:r>
            <w:r w:rsidR="002A4321">
              <w:rPr>
                <w:rFonts w:ascii="Times New Roman" w:cs="Times New Roman"/>
                <w:sz w:val="30"/>
                <w:szCs w:val="30"/>
              </w:rPr>
            </w:r>
            <w:r w:rsidR="002A4321">
              <w:rPr>
                <w:rFonts w:ascii="Times New Roman" w:cs="Times New Roman"/>
                <w:sz w:val="30"/>
                <w:szCs w:val="30"/>
              </w:rPr>
              <w:fldChar w:fldCharType="separate"/>
            </w:r>
            <w:r w:rsidR="002A4321">
              <w:rPr>
                <w:rFonts w:ascii="Times New Roman" w:cs="Times New Roman"/>
                <w:sz w:val="30"/>
                <w:szCs w:val="30"/>
              </w:rPr>
              <w:t>64</w:t>
            </w:r>
            <w:r w:rsidR="002A4321">
              <w:rPr>
                <w:rFonts w:ascii="Times New Roman" w:cs="Times New Roman"/>
                <w:sz w:val="30"/>
                <w:szCs w:val="30"/>
              </w:rPr>
              <w:fldChar w:fldCharType="end"/>
            </w:r>
          </w:hyperlink>
        </w:p>
        <w:p w:rsidR="001825CD" w:rsidRDefault="00DD2D4F">
          <w:pPr>
            <w:pStyle w:val="20"/>
            <w:spacing w:line="520" w:lineRule="exact"/>
            <w:rPr>
              <w:rFonts w:eastAsiaTheme="minorEastAsia" w:cs="Times New Roman"/>
              <w:sz w:val="30"/>
              <w:szCs w:val="30"/>
            </w:rPr>
          </w:pPr>
          <w:hyperlink w:anchor="_Toc61105491" w:history="1">
            <w:r w:rsidR="002A4321">
              <w:rPr>
                <w:rStyle w:val="af1"/>
                <w:rFonts w:cs="Times New Roman"/>
                <w:sz w:val="30"/>
                <w:szCs w:val="30"/>
                <w:lang w:val="zh-CN"/>
              </w:rPr>
              <w:t>第一节</w:t>
            </w:r>
            <w:r w:rsidR="002A4321">
              <w:rPr>
                <w:rStyle w:val="af1"/>
                <w:rFonts w:cs="Times New Roman"/>
                <w:sz w:val="30"/>
                <w:szCs w:val="30"/>
                <w:lang w:val="zh-CN"/>
              </w:rPr>
              <w:t xml:space="preserve">  </w:t>
            </w:r>
            <w:r w:rsidR="002A4321">
              <w:rPr>
                <w:rStyle w:val="af1"/>
                <w:rFonts w:cs="Times New Roman"/>
                <w:sz w:val="30"/>
                <w:szCs w:val="30"/>
                <w:lang w:val="zh-CN"/>
              </w:rPr>
              <w:t>完善综合交通网络</w:t>
            </w:r>
            <w:r w:rsidR="002A4321">
              <w:rPr>
                <w:rFonts w:cs="Times New Roman"/>
                <w:sz w:val="30"/>
                <w:szCs w:val="30"/>
              </w:rPr>
              <w:tab/>
            </w:r>
            <w:r w:rsidR="002A4321">
              <w:rPr>
                <w:rFonts w:cs="Times New Roman"/>
                <w:sz w:val="30"/>
                <w:szCs w:val="30"/>
              </w:rPr>
              <w:fldChar w:fldCharType="begin"/>
            </w:r>
            <w:r w:rsidR="002A4321">
              <w:rPr>
                <w:rFonts w:cs="Times New Roman"/>
                <w:sz w:val="30"/>
                <w:szCs w:val="30"/>
              </w:rPr>
              <w:instrText xml:space="preserve"> PAGEREF _Toc61105491 \h </w:instrText>
            </w:r>
            <w:r w:rsidR="002A4321">
              <w:rPr>
                <w:rFonts w:cs="Times New Roman"/>
                <w:sz w:val="30"/>
                <w:szCs w:val="30"/>
              </w:rPr>
            </w:r>
            <w:r w:rsidR="002A4321">
              <w:rPr>
                <w:rFonts w:cs="Times New Roman"/>
                <w:sz w:val="30"/>
                <w:szCs w:val="30"/>
              </w:rPr>
              <w:fldChar w:fldCharType="separate"/>
            </w:r>
            <w:r w:rsidR="002A4321">
              <w:rPr>
                <w:rFonts w:cs="Times New Roman"/>
                <w:sz w:val="30"/>
                <w:szCs w:val="30"/>
              </w:rPr>
              <w:t>64</w:t>
            </w:r>
            <w:r w:rsidR="002A4321">
              <w:rPr>
                <w:rFonts w:cs="Times New Roman"/>
                <w:sz w:val="30"/>
                <w:szCs w:val="30"/>
              </w:rPr>
              <w:fldChar w:fldCharType="end"/>
            </w:r>
          </w:hyperlink>
        </w:p>
        <w:p w:rsidR="001825CD" w:rsidRDefault="00DD2D4F">
          <w:pPr>
            <w:pStyle w:val="20"/>
            <w:spacing w:line="520" w:lineRule="exact"/>
            <w:rPr>
              <w:rFonts w:eastAsiaTheme="minorEastAsia" w:cs="Times New Roman"/>
              <w:sz w:val="30"/>
              <w:szCs w:val="30"/>
            </w:rPr>
          </w:pPr>
          <w:hyperlink w:anchor="_Toc61105492" w:history="1">
            <w:r w:rsidR="002A4321">
              <w:rPr>
                <w:rStyle w:val="af1"/>
                <w:rFonts w:cs="Times New Roman"/>
                <w:sz w:val="30"/>
                <w:szCs w:val="30"/>
                <w:lang w:val="zh-CN"/>
              </w:rPr>
              <w:t>第二节</w:t>
            </w:r>
            <w:r w:rsidR="002A4321">
              <w:rPr>
                <w:rStyle w:val="af1"/>
                <w:rFonts w:cs="Times New Roman"/>
                <w:sz w:val="30"/>
                <w:szCs w:val="30"/>
                <w:lang w:val="zh-CN"/>
              </w:rPr>
              <w:t xml:space="preserve">  </w:t>
            </w:r>
            <w:r w:rsidR="002A4321">
              <w:rPr>
                <w:rStyle w:val="af1"/>
                <w:rFonts w:cs="Times New Roman"/>
                <w:sz w:val="30"/>
                <w:szCs w:val="30"/>
                <w:lang w:val="zh-CN"/>
              </w:rPr>
              <w:t>提升信息基础设施</w:t>
            </w:r>
            <w:r w:rsidR="002A4321">
              <w:rPr>
                <w:rFonts w:cs="Times New Roman"/>
                <w:sz w:val="30"/>
                <w:szCs w:val="30"/>
              </w:rPr>
              <w:tab/>
            </w:r>
            <w:r w:rsidR="002A4321">
              <w:rPr>
                <w:rFonts w:cs="Times New Roman"/>
                <w:sz w:val="30"/>
                <w:szCs w:val="30"/>
              </w:rPr>
              <w:fldChar w:fldCharType="begin"/>
            </w:r>
            <w:r w:rsidR="002A4321">
              <w:rPr>
                <w:rFonts w:cs="Times New Roman"/>
                <w:sz w:val="30"/>
                <w:szCs w:val="30"/>
              </w:rPr>
              <w:instrText xml:space="preserve"> PAGEREF _Toc61105492 \h </w:instrText>
            </w:r>
            <w:r w:rsidR="002A4321">
              <w:rPr>
                <w:rFonts w:cs="Times New Roman"/>
                <w:sz w:val="30"/>
                <w:szCs w:val="30"/>
              </w:rPr>
            </w:r>
            <w:r w:rsidR="002A4321">
              <w:rPr>
                <w:rFonts w:cs="Times New Roman"/>
                <w:sz w:val="30"/>
                <w:szCs w:val="30"/>
              </w:rPr>
              <w:fldChar w:fldCharType="separate"/>
            </w:r>
            <w:r w:rsidR="002A4321">
              <w:rPr>
                <w:rFonts w:cs="Times New Roman"/>
                <w:sz w:val="30"/>
                <w:szCs w:val="30"/>
              </w:rPr>
              <w:t>68</w:t>
            </w:r>
            <w:r w:rsidR="002A4321">
              <w:rPr>
                <w:rFonts w:cs="Times New Roman"/>
                <w:sz w:val="30"/>
                <w:szCs w:val="30"/>
              </w:rPr>
              <w:fldChar w:fldCharType="end"/>
            </w:r>
          </w:hyperlink>
        </w:p>
        <w:p w:rsidR="001825CD" w:rsidRDefault="00DD2D4F">
          <w:pPr>
            <w:pStyle w:val="20"/>
            <w:spacing w:line="520" w:lineRule="exact"/>
            <w:rPr>
              <w:rFonts w:eastAsiaTheme="minorEastAsia" w:cs="Times New Roman"/>
              <w:sz w:val="30"/>
              <w:szCs w:val="30"/>
            </w:rPr>
          </w:pPr>
          <w:hyperlink w:anchor="_Toc61105493" w:history="1">
            <w:r w:rsidR="002A4321">
              <w:rPr>
                <w:rStyle w:val="af1"/>
                <w:rFonts w:cs="Times New Roman"/>
                <w:sz w:val="30"/>
                <w:szCs w:val="30"/>
                <w:lang w:val="zh-CN"/>
              </w:rPr>
              <w:t>第三节</w:t>
            </w:r>
            <w:r w:rsidR="002A4321">
              <w:rPr>
                <w:rStyle w:val="af1"/>
                <w:rFonts w:cs="Times New Roman"/>
                <w:sz w:val="30"/>
                <w:szCs w:val="30"/>
                <w:lang w:val="zh-CN"/>
              </w:rPr>
              <w:t xml:space="preserve">  </w:t>
            </w:r>
            <w:r w:rsidR="002A4321">
              <w:rPr>
                <w:rStyle w:val="af1"/>
                <w:rFonts w:cs="Times New Roman"/>
                <w:sz w:val="30"/>
                <w:szCs w:val="30"/>
                <w:lang w:val="zh-CN"/>
              </w:rPr>
              <w:t>完善市政和环境基础设施</w:t>
            </w:r>
            <w:r w:rsidR="002A4321">
              <w:rPr>
                <w:rFonts w:cs="Times New Roman"/>
                <w:sz w:val="30"/>
                <w:szCs w:val="30"/>
              </w:rPr>
              <w:tab/>
            </w:r>
            <w:r w:rsidR="002A4321">
              <w:rPr>
                <w:rFonts w:cs="Times New Roman"/>
                <w:sz w:val="30"/>
                <w:szCs w:val="30"/>
              </w:rPr>
              <w:fldChar w:fldCharType="begin"/>
            </w:r>
            <w:r w:rsidR="002A4321">
              <w:rPr>
                <w:rFonts w:cs="Times New Roman"/>
                <w:sz w:val="30"/>
                <w:szCs w:val="30"/>
              </w:rPr>
              <w:instrText xml:space="preserve"> PAGEREF _Toc61105493 \h </w:instrText>
            </w:r>
            <w:r w:rsidR="002A4321">
              <w:rPr>
                <w:rFonts w:cs="Times New Roman"/>
                <w:sz w:val="30"/>
                <w:szCs w:val="30"/>
              </w:rPr>
            </w:r>
            <w:r w:rsidR="002A4321">
              <w:rPr>
                <w:rFonts w:cs="Times New Roman"/>
                <w:sz w:val="30"/>
                <w:szCs w:val="30"/>
              </w:rPr>
              <w:fldChar w:fldCharType="separate"/>
            </w:r>
            <w:r w:rsidR="002A4321">
              <w:rPr>
                <w:rFonts w:cs="Times New Roman"/>
                <w:sz w:val="30"/>
                <w:szCs w:val="30"/>
              </w:rPr>
              <w:t>69</w:t>
            </w:r>
            <w:r w:rsidR="002A4321">
              <w:rPr>
                <w:rFonts w:cs="Times New Roman"/>
                <w:sz w:val="30"/>
                <w:szCs w:val="30"/>
              </w:rPr>
              <w:fldChar w:fldCharType="end"/>
            </w:r>
          </w:hyperlink>
        </w:p>
        <w:p w:rsidR="001825CD" w:rsidRDefault="00DD2D4F">
          <w:pPr>
            <w:pStyle w:val="20"/>
            <w:spacing w:line="520" w:lineRule="exact"/>
            <w:rPr>
              <w:rFonts w:eastAsiaTheme="minorEastAsia" w:cs="Times New Roman"/>
              <w:sz w:val="30"/>
              <w:szCs w:val="30"/>
            </w:rPr>
          </w:pPr>
          <w:hyperlink w:anchor="_Toc61105494" w:history="1">
            <w:r w:rsidR="002A4321">
              <w:rPr>
                <w:rStyle w:val="af1"/>
                <w:rFonts w:cs="Times New Roman"/>
                <w:sz w:val="30"/>
                <w:szCs w:val="30"/>
                <w:lang w:val="zh-CN"/>
              </w:rPr>
              <w:t>第四节</w:t>
            </w:r>
            <w:r w:rsidR="002A4321">
              <w:rPr>
                <w:rStyle w:val="af1"/>
                <w:rFonts w:cs="Times New Roman"/>
                <w:sz w:val="30"/>
                <w:szCs w:val="30"/>
                <w:lang w:val="zh-CN"/>
              </w:rPr>
              <w:t xml:space="preserve">  </w:t>
            </w:r>
            <w:r w:rsidR="002A4321">
              <w:rPr>
                <w:rStyle w:val="af1"/>
                <w:rFonts w:cs="Times New Roman"/>
                <w:sz w:val="30"/>
                <w:szCs w:val="30"/>
                <w:lang w:val="zh-CN"/>
              </w:rPr>
              <w:t>构建安全的水利保障体系</w:t>
            </w:r>
            <w:r w:rsidR="002A4321">
              <w:rPr>
                <w:rFonts w:cs="Times New Roman"/>
                <w:sz w:val="30"/>
                <w:szCs w:val="30"/>
              </w:rPr>
              <w:tab/>
            </w:r>
            <w:r w:rsidR="002A4321">
              <w:rPr>
                <w:rFonts w:cs="Times New Roman"/>
                <w:sz w:val="30"/>
                <w:szCs w:val="30"/>
              </w:rPr>
              <w:fldChar w:fldCharType="begin"/>
            </w:r>
            <w:r w:rsidR="002A4321">
              <w:rPr>
                <w:rFonts w:cs="Times New Roman"/>
                <w:sz w:val="30"/>
                <w:szCs w:val="30"/>
              </w:rPr>
              <w:instrText xml:space="preserve"> PAGEREF _Toc61105494 \h </w:instrText>
            </w:r>
            <w:r w:rsidR="002A4321">
              <w:rPr>
                <w:rFonts w:cs="Times New Roman"/>
                <w:sz w:val="30"/>
                <w:szCs w:val="30"/>
              </w:rPr>
            </w:r>
            <w:r w:rsidR="002A4321">
              <w:rPr>
                <w:rFonts w:cs="Times New Roman"/>
                <w:sz w:val="30"/>
                <w:szCs w:val="30"/>
              </w:rPr>
              <w:fldChar w:fldCharType="separate"/>
            </w:r>
            <w:r w:rsidR="002A4321">
              <w:rPr>
                <w:rFonts w:cs="Times New Roman"/>
                <w:sz w:val="30"/>
                <w:szCs w:val="30"/>
              </w:rPr>
              <w:t>71</w:t>
            </w:r>
            <w:r w:rsidR="002A4321">
              <w:rPr>
                <w:rFonts w:cs="Times New Roman"/>
                <w:sz w:val="30"/>
                <w:szCs w:val="30"/>
              </w:rPr>
              <w:fldChar w:fldCharType="end"/>
            </w:r>
          </w:hyperlink>
        </w:p>
        <w:p w:rsidR="001825CD" w:rsidRDefault="00DD2D4F">
          <w:pPr>
            <w:pStyle w:val="20"/>
            <w:spacing w:line="520" w:lineRule="exact"/>
            <w:rPr>
              <w:rFonts w:eastAsiaTheme="minorEastAsia" w:cs="Times New Roman"/>
              <w:sz w:val="30"/>
              <w:szCs w:val="30"/>
            </w:rPr>
          </w:pPr>
          <w:hyperlink w:anchor="_Toc61105495" w:history="1">
            <w:r w:rsidR="002A4321">
              <w:rPr>
                <w:rStyle w:val="af1"/>
                <w:rFonts w:cs="Times New Roman"/>
                <w:sz w:val="30"/>
                <w:szCs w:val="30"/>
                <w:lang w:val="zh-CN"/>
              </w:rPr>
              <w:t>第五节</w:t>
            </w:r>
            <w:r w:rsidR="002A4321">
              <w:rPr>
                <w:rStyle w:val="af1"/>
                <w:rFonts w:cs="Times New Roman"/>
                <w:sz w:val="30"/>
                <w:szCs w:val="30"/>
                <w:lang w:val="zh-CN"/>
              </w:rPr>
              <w:t xml:space="preserve">  </w:t>
            </w:r>
            <w:r w:rsidR="002A4321">
              <w:rPr>
                <w:rStyle w:val="af1"/>
                <w:rFonts w:cs="Times New Roman"/>
                <w:sz w:val="30"/>
                <w:szCs w:val="30"/>
                <w:lang w:val="zh-CN"/>
              </w:rPr>
              <w:t>完善现代化能源保障体系</w:t>
            </w:r>
            <w:r w:rsidR="002A4321">
              <w:rPr>
                <w:rFonts w:cs="Times New Roman"/>
                <w:sz w:val="30"/>
                <w:szCs w:val="30"/>
              </w:rPr>
              <w:tab/>
            </w:r>
            <w:r w:rsidR="002A4321">
              <w:rPr>
                <w:rFonts w:cs="Times New Roman"/>
                <w:sz w:val="30"/>
                <w:szCs w:val="30"/>
              </w:rPr>
              <w:fldChar w:fldCharType="begin"/>
            </w:r>
            <w:r w:rsidR="002A4321">
              <w:rPr>
                <w:rFonts w:cs="Times New Roman"/>
                <w:sz w:val="30"/>
                <w:szCs w:val="30"/>
              </w:rPr>
              <w:instrText xml:space="preserve"> PAGEREF _Toc61105495 \h </w:instrText>
            </w:r>
            <w:r w:rsidR="002A4321">
              <w:rPr>
                <w:rFonts w:cs="Times New Roman"/>
                <w:sz w:val="30"/>
                <w:szCs w:val="30"/>
              </w:rPr>
            </w:r>
            <w:r w:rsidR="002A4321">
              <w:rPr>
                <w:rFonts w:cs="Times New Roman"/>
                <w:sz w:val="30"/>
                <w:szCs w:val="30"/>
              </w:rPr>
              <w:fldChar w:fldCharType="separate"/>
            </w:r>
            <w:r w:rsidR="002A4321">
              <w:rPr>
                <w:rFonts w:cs="Times New Roman"/>
                <w:sz w:val="30"/>
                <w:szCs w:val="30"/>
              </w:rPr>
              <w:t>72</w:t>
            </w:r>
            <w:r w:rsidR="002A4321">
              <w:rPr>
                <w:rFonts w:cs="Times New Roman"/>
                <w:sz w:val="30"/>
                <w:szCs w:val="30"/>
              </w:rPr>
              <w:fldChar w:fldCharType="end"/>
            </w:r>
          </w:hyperlink>
        </w:p>
        <w:p w:rsidR="001825CD" w:rsidRDefault="00DD2D4F">
          <w:pPr>
            <w:pStyle w:val="10"/>
            <w:spacing w:line="520" w:lineRule="exact"/>
            <w:rPr>
              <w:rFonts w:ascii="Times New Roman" w:eastAsiaTheme="minorEastAsia" w:cs="Times New Roman"/>
              <w:sz w:val="30"/>
              <w:szCs w:val="30"/>
              <w:lang w:val="en-US"/>
            </w:rPr>
          </w:pPr>
          <w:hyperlink w:anchor="_Toc61105496" w:history="1">
            <w:r w:rsidR="002A4321">
              <w:rPr>
                <w:rStyle w:val="af1"/>
                <w:rFonts w:ascii="Times New Roman" w:cs="Times New Roman"/>
                <w:sz w:val="30"/>
                <w:szCs w:val="30"/>
              </w:rPr>
              <w:t>第七章</w:t>
            </w:r>
            <w:r w:rsidR="002A4321">
              <w:rPr>
                <w:rStyle w:val="af1"/>
                <w:rFonts w:ascii="Times New Roman" w:cs="Times New Roman"/>
                <w:sz w:val="30"/>
                <w:szCs w:val="30"/>
              </w:rPr>
              <w:t xml:space="preserve">  </w:t>
            </w:r>
            <w:r w:rsidR="002A4321">
              <w:rPr>
                <w:rStyle w:val="af1"/>
                <w:rFonts w:ascii="Times New Roman" w:cs="Times New Roman"/>
                <w:sz w:val="30"/>
                <w:szCs w:val="30"/>
              </w:rPr>
              <w:t>突出绿色低碳，聚力绘就美丽宜居的生态画卷</w:t>
            </w:r>
            <w:r w:rsidR="002A4321">
              <w:rPr>
                <w:rFonts w:ascii="Times New Roman" w:cs="Times New Roman"/>
                <w:sz w:val="30"/>
                <w:szCs w:val="30"/>
              </w:rPr>
              <w:tab/>
            </w:r>
            <w:r w:rsidR="002A4321">
              <w:rPr>
                <w:rFonts w:ascii="Times New Roman" w:cs="Times New Roman"/>
                <w:sz w:val="30"/>
                <w:szCs w:val="30"/>
              </w:rPr>
              <w:fldChar w:fldCharType="begin"/>
            </w:r>
            <w:r w:rsidR="002A4321">
              <w:rPr>
                <w:rFonts w:ascii="Times New Roman" w:cs="Times New Roman"/>
                <w:sz w:val="30"/>
                <w:szCs w:val="30"/>
              </w:rPr>
              <w:instrText xml:space="preserve"> PAGEREF _Toc61105496 \h </w:instrText>
            </w:r>
            <w:r w:rsidR="002A4321">
              <w:rPr>
                <w:rFonts w:ascii="Times New Roman" w:cs="Times New Roman"/>
                <w:sz w:val="30"/>
                <w:szCs w:val="30"/>
              </w:rPr>
            </w:r>
            <w:r w:rsidR="002A4321">
              <w:rPr>
                <w:rFonts w:ascii="Times New Roman" w:cs="Times New Roman"/>
                <w:sz w:val="30"/>
                <w:szCs w:val="30"/>
              </w:rPr>
              <w:fldChar w:fldCharType="separate"/>
            </w:r>
            <w:r w:rsidR="002A4321">
              <w:rPr>
                <w:rFonts w:ascii="Times New Roman" w:cs="Times New Roman"/>
                <w:sz w:val="30"/>
                <w:szCs w:val="30"/>
              </w:rPr>
              <w:t>74</w:t>
            </w:r>
            <w:r w:rsidR="002A4321">
              <w:rPr>
                <w:rFonts w:ascii="Times New Roman" w:cs="Times New Roman"/>
                <w:sz w:val="30"/>
                <w:szCs w:val="30"/>
              </w:rPr>
              <w:fldChar w:fldCharType="end"/>
            </w:r>
          </w:hyperlink>
        </w:p>
        <w:p w:rsidR="001825CD" w:rsidRDefault="00DD2D4F">
          <w:pPr>
            <w:pStyle w:val="20"/>
            <w:spacing w:line="520" w:lineRule="exact"/>
            <w:rPr>
              <w:rFonts w:eastAsiaTheme="minorEastAsia" w:cs="Times New Roman"/>
              <w:sz w:val="30"/>
              <w:szCs w:val="30"/>
            </w:rPr>
          </w:pPr>
          <w:hyperlink w:anchor="_Toc61105497" w:history="1">
            <w:r w:rsidR="002A4321">
              <w:rPr>
                <w:rStyle w:val="af1"/>
                <w:rFonts w:cs="Times New Roman"/>
                <w:sz w:val="30"/>
                <w:szCs w:val="30"/>
                <w:lang w:val="zh-CN"/>
              </w:rPr>
              <w:t>第一节</w:t>
            </w:r>
            <w:r w:rsidR="002A4321">
              <w:rPr>
                <w:rStyle w:val="af1"/>
                <w:rFonts w:cs="Times New Roman"/>
                <w:sz w:val="30"/>
                <w:szCs w:val="30"/>
                <w:lang w:val="zh-CN"/>
              </w:rPr>
              <w:t xml:space="preserve">  </w:t>
            </w:r>
            <w:r w:rsidR="002A4321">
              <w:rPr>
                <w:rStyle w:val="af1"/>
                <w:rFonts w:cs="Times New Roman"/>
                <w:sz w:val="30"/>
                <w:szCs w:val="30"/>
                <w:lang w:val="zh-CN"/>
              </w:rPr>
              <w:t>坚持绿色低碳循环发展</w:t>
            </w:r>
            <w:r w:rsidR="002A4321">
              <w:rPr>
                <w:rFonts w:cs="Times New Roman"/>
                <w:sz w:val="30"/>
                <w:szCs w:val="30"/>
              </w:rPr>
              <w:tab/>
            </w:r>
            <w:r w:rsidR="002A4321">
              <w:rPr>
                <w:rFonts w:cs="Times New Roman"/>
                <w:sz w:val="30"/>
                <w:szCs w:val="30"/>
              </w:rPr>
              <w:fldChar w:fldCharType="begin"/>
            </w:r>
            <w:r w:rsidR="002A4321">
              <w:rPr>
                <w:rFonts w:cs="Times New Roman"/>
                <w:sz w:val="30"/>
                <w:szCs w:val="30"/>
              </w:rPr>
              <w:instrText xml:space="preserve"> PAGEREF _Toc61105497 \h </w:instrText>
            </w:r>
            <w:r w:rsidR="002A4321">
              <w:rPr>
                <w:rFonts w:cs="Times New Roman"/>
                <w:sz w:val="30"/>
                <w:szCs w:val="30"/>
              </w:rPr>
            </w:r>
            <w:r w:rsidR="002A4321">
              <w:rPr>
                <w:rFonts w:cs="Times New Roman"/>
                <w:sz w:val="30"/>
                <w:szCs w:val="30"/>
              </w:rPr>
              <w:fldChar w:fldCharType="separate"/>
            </w:r>
            <w:r w:rsidR="002A4321">
              <w:rPr>
                <w:rFonts w:cs="Times New Roman"/>
                <w:sz w:val="30"/>
                <w:szCs w:val="30"/>
              </w:rPr>
              <w:t>74</w:t>
            </w:r>
            <w:r w:rsidR="002A4321">
              <w:rPr>
                <w:rFonts w:cs="Times New Roman"/>
                <w:sz w:val="30"/>
                <w:szCs w:val="30"/>
              </w:rPr>
              <w:fldChar w:fldCharType="end"/>
            </w:r>
          </w:hyperlink>
        </w:p>
        <w:p w:rsidR="001825CD" w:rsidRDefault="00DD2D4F">
          <w:pPr>
            <w:pStyle w:val="20"/>
            <w:spacing w:line="520" w:lineRule="exact"/>
            <w:rPr>
              <w:rFonts w:eastAsiaTheme="minorEastAsia" w:cs="Times New Roman"/>
              <w:sz w:val="30"/>
              <w:szCs w:val="30"/>
            </w:rPr>
          </w:pPr>
          <w:hyperlink w:anchor="_Toc61105498" w:history="1">
            <w:r w:rsidR="002A4321">
              <w:rPr>
                <w:rStyle w:val="af1"/>
                <w:rFonts w:cs="Times New Roman"/>
                <w:sz w:val="30"/>
                <w:szCs w:val="30"/>
                <w:lang w:val="zh-CN"/>
              </w:rPr>
              <w:t>第二节</w:t>
            </w:r>
            <w:r w:rsidR="002A4321">
              <w:rPr>
                <w:rStyle w:val="af1"/>
                <w:rFonts w:cs="Times New Roman"/>
                <w:sz w:val="30"/>
                <w:szCs w:val="30"/>
                <w:lang w:val="zh-CN"/>
              </w:rPr>
              <w:t xml:space="preserve">  </w:t>
            </w:r>
            <w:r w:rsidR="002A4321">
              <w:rPr>
                <w:rStyle w:val="af1"/>
                <w:rFonts w:cs="Times New Roman"/>
                <w:sz w:val="30"/>
                <w:szCs w:val="30"/>
                <w:lang w:val="zh-CN"/>
              </w:rPr>
              <w:t>强化污染综合防治</w:t>
            </w:r>
            <w:r w:rsidR="002A4321">
              <w:rPr>
                <w:rFonts w:cs="Times New Roman"/>
                <w:sz w:val="30"/>
                <w:szCs w:val="30"/>
              </w:rPr>
              <w:tab/>
            </w:r>
            <w:r w:rsidR="002A4321">
              <w:rPr>
                <w:rFonts w:cs="Times New Roman"/>
                <w:sz w:val="30"/>
                <w:szCs w:val="30"/>
              </w:rPr>
              <w:fldChar w:fldCharType="begin"/>
            </w:r>
            <w:r w:rsidR="002A4321">
              <w:rPr>
                <w:rFonts w:cs="Times New Roman"/>
                <w:sz w:val="30"/>
                <w:szCs w:val="30"/>
              </w:rPr>
              <w:instrText xml:space="preserve"> PAGEREF _Toc61105498 \h </w:instrText>
            </w:r>
            <w:r w:rsidR="002A4321">
              <w:rPr>
                <w:rFonts w:cs="Times New Roman"/>
                <w:sz w:val="30"/>
                <w:szCs w:val="30"/>
              </w:rPr>
            </w:r>
            <w:r w:rsidR="002A4321">
              <w:rPr>
                <w:rFonts w:cs="Times New Roman"/>
                <w:sz w:val="30"/>
                <w:szCs w:val="30"/>
              </w:rPr>
              <w:fldChar w:fldCharType="separate"/>
            </w:r>
            <w:r w:rsidR="002A4321">
              <w:rPr>
                <w:rFonts w:cs="Times New Roman"/>
                <w:sz w:val="30"/>
                <w:szCs w:val="30"/>
              </w:rPr>
              <w:t>76</w:t>
            </w:r>
            <w:r w:rsidR="002A4321">
              <w:rPr>
                <w:rFonts w:cs="Times New Roman"/>
                <w:sz w:val="30"/>
                <w:szCs w:val="30"/>
              </w:rPr>
              <w:fldChar w:fldCharType="end"/>
            </w:r>
          </w:hyperlink>
        </w:p>
        <w:p w:rsidR="001825CD" w:rsidRDefault="00DD2D4F">
          <w:pPr>
            <w:pStyle w:val="20"/>
            <w:spacing w:line="520" w:lineRule="exact"/>
            <w:rPr>
              <w:rFonts w:eastAsiaTheme="minorEastAsia" w:cs="Times New Roman"/>
              <w:sz w:val="30"/>
              <w:szCs w:val="30"/>
            </w:rPr>
          </w:pPr>
          <w:hyperlink w:anchor="_Toc61105499" w:history="1">
            <w:r w:rsidR="002A4321">
              <w:rPr>
                <w:rStyle w:val="af1"/>
                <w:rFonts w:cs="Times New Roman"/>
                <w:sz w:val="30"/>
                <w:szCs w:val="30"/>
                <w:lang w:val="zh-CN"/>
              </w:rPr>
              <w:t>第三节</w:t>
            </w:r>
            <w:r w:rsidR="002A4321">
              <w:rPr>
                <w:rStyle w:val="af1"/>
                <w:rFonts w:cs="Times New Roman"/>
                <w:sz w:val="30"/>
                <w:szCs w:val="30"/>
                <w:lang w:val="zh-CN"/>
              </w:rPr>
              <w:t xml:space="preserve">  </w:t>
            </w:r>
            <w:r w:rsidR="002A4321">
              <w:rPr>
                <w:rStyle w:val="af1"/>
                <w:rFonts w:cs="Times New Roman"/>
                <w:sz w:val="30"/>
                <w:szCs w:val="30"/>
                <w:lang w:val="zh-CN"/>
              </w:rPr>
              <w:t>厚植绿色生态本底</w:t>
            </w:r>
            <w:r w:rsidR="002A4321">
              <w:rPr>
                <w:rFonts w:cs="Times New Roman"/>
                <w:sz w:val="30"/>
                <w:szCs w:val="30"/>
              </w:rPr>
              <w:tab/>
            </w:r>
            <w:r w:rsidR="002A4321">
              <w:rPr>
                <w:rFonts w:cs="Times New Roman"/>
                <w:sz w:val="30"/>
                <w:szCs w:val="30"/>
              </w:rPr>
              <w:fldChar w:fldCharType="begin"/>
            </w:r>
            <w:r w:rsidR="002A4321">
              <w:rPr>
                <w:rFonts w:cs="Times New Roman"/>
                <w:sz w:val="30"/>
                <w:szCs w:val="30"/>
              </w:rPr>
              <w:instrText xml:space="preserve"> PAGEREF _Toc61105499 \h </w:instrText>
            </w:r>
            <w:r w:rsidR="002A4321">
              <w:rPr>
                <w:rFonts w:cs="Times New Roman"/>
                <w:sz w:val="30"/>
                <w:szCs w:val="30"/>
              </w:rPr>
            </w:r>
            <w:r w:rsidR="002A4321">
              <w:rPr>
                <w:rFonts w:cs="Times New Roman"/>
                <w:sz w:val="30"/>
                <w:szCs w:val="30"/>
              </w:rPr>
              <w:fldChar w:fldCharType="separate"/>
            </w:r>
            <w:r w:rsidR="002A4321">
              <w:rPr>
                <w:rFonts w:cs="Times New Roman"/>
                <w:sz w:val="30"/>
                <w:szCs w:val="30"/>
              </w:rPr>
              <w:t>77</w:t>
            </w:r>
            <w:r w:rsidR="002A4321">
              <w:rPr>
                <w:rFonts w:cs="Times New Roman"/>
                <w:sz w:val="30"/>
                <w:szCs w:val="30"/>
              </w:rPr>
              <w:fldChar w:fldCharType="end"/>
            </w:r>
          </w:hyperlink>
        </w:p>
        <w:p w:rsidR="001825CD" w:rsidRDefault="00DD2D4F">
          <w:pPr>
            <w:pStyle w:val="20"/>
            <w:spacing w:line="520" w:lineRule="exact"/>
            <w:rPr>
              <w:rFonts w:eastAsiaTheme="minorEastAsia" w:cs="Times New Roman"/>
              <w:sz w:val="30"/>
              <w:szCs w:val="30"/>
            </w:rPr>
          </w:pPr>
          <w:hyperlink w:anchor="_Toc61105500" w:history="1">
            <w:r w:rsidR="002A4321">
              <w:rPr>
                <w:rStyle w:val="af1"/>
                <w:rFonts w:cs="Times New Roman"/>
                <w:sz w:val="30"/>
                <w:szCs w:val="30"/>
                <w:lang w:val="zh-CN"/>
              </w:rPr>
              <w:t>第四节</w:t>
            </w:r>
            <w:r w:rsidR="002A4321">
              <w:rPr>
                <w:rStyle w:val="af1"/>
                <w:rFonts w:cs="Times New Roman"/>
                <w:sz w:val="30"/>
                <w:szCs w:val="30"/>
                <w:lang w:val="zh-CN"/>
              </w:rPr>
              <w:t xml:space="preserve">  </w:t>
            </w:r>
            <w:r w:rsidR="002A4321">
              <w:rPr>
                <w:rStyle w:val="af1"/>
                <w:rFonts w:cs="Times New Roman"/>
                <w:sz w:val="30"/>
                <w:szCs w:val="30"/>
                <w:lang w:val="zh-CN"/>
              </w:rPr>
              <w:t>大力发展生态经济</w:t>
            </w:r>
            <w:r w:rsidR="002A4321">
              <w:rPr>
                <w:rFonts w:cs="Times New Roman"/>
                <w:sz w:val="30"/>
                <w:szCs w:val="30"/>
              </w:rPr>
              <w:tab/>
            </w:r>
            <w:r w:rsidR="002A4321">
              <w:rPr>
                <w:rFonts w:cs="Times New Roman"/>
                <w:sz w:val="30"/>
                <w:szCs w:val="30"/>
              </w:rPr>
              <w:fldChar w:fldCharType="begin"/>
            </w:r>
            <w:r w:rsidR="002A4321">
              <w:rPr>
                <w:rFonts w:cs="Times New Roman"/>
                <w:sz w:val="30"/>
                <w:szCs w:val="30"/>
              </w:rPr>
              <w:instrText xml:space="preserve"> PAGEREF _Toc61105500 \h </w:instrText>
            </w:r>
            <w:r w:rsidR="002A4321">
              <w:rPr>
                <w:rFonts w:cs="Times New Roman"/>
                <w:sz w:val="30"/>
                <w:szCs w:val="30"/>
              </w:rPr>
            </w:r>
            <w:r w:rsidR="002A4321">
              <w:rPr>
                <w:rFonts w:cs="Times New Roman"/>
                <w:sz w:val="30"/>
                <w:szCs w:val="30"/>
              </w:rPr>
              <w:fldChar w:fldCharType="separate"/>
            </w:r>
            <w:r w:rsidR="002A4321">
              <w:rPr>
                <w:rFonts w:cs="Times New Roman"/>
                <w:sz w:val="30"/>
                <w:szCs w:val="30"/>
              </w:rPr>
              <w:t>79</w:t>
            </w:r>
            <w:r w:rsidR="002A4321">
              <w:rPr>
                <w:rFonts w:cs="Times New Roman"/>
                <w:sz w:val="30"/>
                <w:szCs w:val="30"/>
              </w:rPr>
              <w:fldChar w:fldCharType="end"/>
            </w:r>
          </w:hyperlink>
        </w:p>
        <w:p w:rsidR="001825CD" w:rsidRDefault="00DD2D4F">
          <w:pPr>
            <w:pStyle w:val="20"/>
            <w:spacing w:line="520" w:lineRule="exact"/>
            <w:rPr>
              <w:rFonts w:eastAsiaTheme="minorEastAsia" w:cs="Times New Roman"/>
              <w:sz w:val="30"/>
              <w:szCs w:val="30"/>
            </w:rPr>
          </w:pPr>
          <w:hyperlink w:anchor="_Toc61105501" w:history="1">
            <w:r w:rsidR="002A4321">
              <w:rPr>
                <w:rStyle w:val="af1"/>
                <w:rFonts w:cs="Times New Roman"/>
                <w:sz w:val="30"/>
                <w:szCs w:val="30"/>
                <w:lang w:val="zh-CN"/>
              </w:rPr>
              <w:t>第五节</w:t>
            </w:r>
            <w:r w:rsidR="002A4321">
              <w:rPr>
                <w:rStyle w:val="af1"/>
                <w:rFonts w:cs="Times New Roman"/>
                <w:sz w:val="30"/>
                <w:szCs w:val="30"/>
                <w:lang w:val="zh-CN"/>
              </w:rPr>
              <w:t xml:space="preserve">  </w:t>
            </w:r>
            <w:r w:rsidR="002A4321">
              <w:rPr>
                <w:rStyle w:val="af1"/>
                <w:rFonts w:cs="Times New Roman"/>
                <w:sz w:val="30"/>
                <w:szCs w:val="30"/>
                <w:lang w:val="zh-CN"/>
              </w:rPr>
              <w:t>完善生态治理体系</w:t>
            </w:r>
            <w:r w:rsidR="002A4321">
              <w:rPr>
                <w:rFonts w:cs="Times New Roman"/>
                <w:sz w:val="30"/>
                <w:szCs w:val="30"/>
              </w:rPr>
              <w:tab/>
            </w:r>
            <w:r w:rsidR="002A4321">
              <w:rPr>
                <w:rFonts w:cs="Times New Roman"/>
                <w:sz w:val="30"/>
                <w:szCs w:val="30"/>
              </w:rPr>
              <w:fldChar w:fldCharType="begin"/>
            </w:r>
            <w:r w:rsidR="002A4321">
              <w:rPr>
                <w:rFonts w:cs="Times New Roman"/>
                <w:sz w:val="30"/>
                <w:szCs w:val="30"/>
              </w:rPr>
              <w:instrText xml:space="preserve"> PAGEREF _Toc61105501 \h </w:instrText>
            </w:r>
            <w:r w:rsidR="002A4321">
              <w:rPr>
                <w:rFonts w:cs="Times New Roman"/>
                <w:sz w:val="30"/>
                <w:szCs w:val="30"/>
              </w:rPr>
            </w:r>
            <w:r w:rsidR="002A4321">
              <w:rPr>
                <w:rFonts w:cs="Times New Roman"/>
                <w:sz w:val="30"/>
                <w:szCs w:val="30"/>
              </w:rPr>
              <w:fldChar w:fldCharType="separate"/>
            </w:r>
            <w:r w:rsidR="002A4321">
              <w:rPr>
                <w:rFonts w:cs="Times New Roman"/>
                <w:sz w:val="30"/>
                <w:szCs w:val="30"/>
              </w:rPr>
              <w:t>81</w:t>
            </w:r>
            <w:r w:rsidR="002A4321">
              <w:rPr>
                <w:rFonts w:cs="Times New Roman"/>
                <w:sz w:val="30"/>
                <w:szCs w:val="30"/>
              </w:rPr>
              <w:fldChar w:fldCharType="end"/>
            </w:r>
          </w:hyperlink>
        </w:p>
        <w:p w:rsidR="001825CD" w:rsidRDefault="00DD2D4F">
          <w:pPr>
            <w:pStyle w:val="10"/>
            <w:spacing w:line="520" w:lineRule="exact"/>
            <w:rPr>
              <w:rFonts w:ascii="Times New Roman" w:eastAsiaTheme="minorEastAsia" w:cs="Times New Roman"/>
              <w:sz w:val="30"/>
              <w:szCs w:val="30"/>
              <w:lang w:val="en-US"/>
            </w:rPr>
          </w:pPr>
          <w:hyperlink w:anchor="_Toc61105502" w:history="1">
            <w:r w:rsidR="002A4321">
              <w:rPr>
                <w:rStyle w:val="af1"/>
                <w:rFonts w:ascii="Times New Roman" w:cs="Times New Roman"/>
                <w:sz w:val="30"/>
                <w:szCs w:val="30"/>
              </w:rPr>
              <w:t>第八章</w:t>
            </w:r>
            <w:r w:rsidR="002A4321">
              <w:rPr>
                <w:rStyle w:val="af1"/>
                <w:rFonts w:ascii="Times New Roman" w:cs="Times New Roman"/>
                <w:sz w:val="30"/>
                <w:szCs w:val="30"/>
              </w:rPr>
              <w:t xml:space="preserve">  </w:t>
            </w:r>
            <w:r w:rsidR="002A4321">
              <w:rPr>
                <w:rStyle w:val="af1"/>
                <w:rFonts w:ascii="Times New Roman" w:cs="Times New Roman"/>
                <w:sz w:val="30"/>
                <w:szCs w:val="30"/>
              </w:rPr>
              <w:t>突出素质提升，聚力构建长期均衡的人口结构</w:t>
            </w:r>
            <w:r w:rsidR="002A4321">
              <w:rPr>
                <w:rFonts w:ascii="Times New Roman" w:cs="Times New Roman"/>
                <w:sz w:val="30"/>
                <w:szCs w:val="30"/>
              </w:rPr>
              <w:tab/>
            </w:r>
            <w:r w:rsidR="002A4321">
              <w:rPr>
                <w:rFonts w:ascii="Times New Roman" w:cs="Times New Roman"/>
                <w:sz w:val="30"/>
                <w:szCs w:val="30"/>
              </w:rPr>
              <w:fldChar w:fldCharType="begin"/>
            </w:r>
            <w:r w:rsidR="002A4321">
              <w:rPr>
                <w:rFonts w:ascii="Times New Roman" w:cs="Times New Roman"/>
                <w:sz w:val="30"/>
                <w:szCs w:val="30"/>
              </w:rPr>
              <w:instrText xml:space="preserve"> PAGEREF _Toc61105502 \h </w:instrText>
            </w:r>
            <w:r w:rsidR="002A4321">
              <w:rPr>
                <w:rFonts w:ascii="Times New Roman" w:cs="Times New Roman"/>
                <w:sz w:val="30"/>
                <w:szCs w:val="30"/>
              </w:rPr>
            </w:r>
            <w:r w:rsidR="002A4321">
              <w:rPr>
                <w:rFonts w:ascii="Times New Roman" w:cs="Times New Roman"/>
                <w:sz w:val="30"/>
                <w:szCs w:val="30"/>
              </w:rPr>
              <w:fldChar w:fldCharType="separate"/>
            </w:r>
            <w:r w:rsidR="002A4321">
              <w:rPr>
                <w:rFonts w:ascii="Times New Roman" w:cs="Times New Roman"/>
                <w:sz w:val="30"/>
                <w:szCs w:val="30"/>
              </w:rPr>
              <w:t>82</w:t>
            </w:r>
            <w:r w:rsidR="002A4321">
              <w:rPr>
                <w:rFonts w:ascii="Times New Roman" w:cs="Times New Roman"/>
                <w:sz w:val="30"/>
                <w:szCs w:val="30"/>
              </w:rPr>
              <w:fldChar w:fldCharType="end"/>
            </w:r>
          </w:hyperlink>
        </w:p>
        <w:p w:rsidR="001825CD" w:rsidRDefault="00DD2D4F">
          <w:pPr>
            <w:pStyle w:val="20"/>
            <w:spacing w:line="520" w:lineRule="exact"/>
            <w:rPr>
              <w:rFonts w:eastAsiaTheme="minorEastAsia" w:cs="Times New Roman"/>
              <w:sz w:val="30"/>
              <w:szCs w:val="30"/>
            </w:rPr>
          </w:pPr>
          <w:hyperlink w:anchor="_Toc61105503" w:history="1">
            <w:r w:rsidR="002A4321">
              <w:rPr>
                <w:rStyle w:val="af1"/>
                <w:rFonts w:cs="Times New Roman"/>
                <w:sz w:val="30"/>
                <w:szCs w:val="30"/>
                <w:lang w:val="zh-CN"/>
              </w:rPr>
              <w:t>第一节</w:t>
            </w:r>
            <w:r w:rsidR="002A4321">
              <w:rPr>
                <w:rStyle w:val="af1"/>
                <w:rFonts w:cs="Times New Roman"/>
                <w:sz w:val="30"/>
                <w:szCs w:val="30"/>
                <w:lang w:val="zh-CN"/>
              </w:rPr>
              <w:t xml:space="preserve">  </w:t>
            </w:r>
            <w:r w:rsidR="002A4321">
              <w:rPr>
                <w:rStyle w:val="af1"/>
                <w:rFonts w:cs="Times New Roman"/>
                <w:sz w:val="30"/>
                <w:szCs w:val="30"/>
                <w:lang w:val="zh-CN"/>
              </w:rPr>
              <w:t>推动人口均衡发展</w:t>
            </w:r>
            <w:r w:rsidR="002A4321">
              <w:rPr>
                <w:rFonts w:cs="Times New Roman"/>
                <w:sz w:val="30"/>
                <w:szCs w:val="30"/>
              </w:rPr>
              <w:tab/>
            </w:r>
            <w:r w:rsidR="002A4321">
              <w:rPr>
                <w:rFonts w:cs="Times New Roman"/>
                <w:sz w:val="30"/>
                <w:szCs w:val="30"/>
              </w:rPr>
              <w:fldChar w:fldCharType="begin"/>
            </w:r>
            <w:r w:rsidR="002A4321">
              <w:rPr>
                <w:rFonts w:cs="Times New Roman"/>
                <w:sz w:val="30"/>
                <w:szCs w:val="30"/>
              </w:rPr>
              <w:instrText xml:space="preserve"> PAGEREF _Toc61105503 \h </w:instrText>
            </w:r>
            <w:r w:rsidR="002A4321">
              <w:rPr>
                <w:rFonts w:cs="Times New Roman"/>
                <w:sz w:val="30"/>
                <w:szCs w:val="30"/>
              </w:rPr>
            </w:r>
            <w:r w:rsidR="002A4321">
              <w:rPr>
                <w:rFonts w:cs="Times New Roman"/>
                <w:sz w:val="30"/>
                <w:szCs w:val="30"/>
              </w:rPr>
              <w:fldChar w:fldCharType="separate"/>
            </w:r>
            <w:r w:rsidR="002A4321">
              <w:rPr>
                <w:rFonts w:cs="Times New Roman"/>
                <w:sz w:val="30"/>
                <w:szCs w:val="30"/>
              </w:rPr>
              <w:t>82</w:t>
            </w:r>
            <w:r w:rsidR="002A4321">
              <w:rPr>
                <w:rFonts w:cs="Times New Roman"/>
                <w:sz w:val="30"/>
                <w:szCs w:val="30"/>
              </w:rPr>
              <w:fldChar w:fldCharType="end"/>
            </w:r>
          </w:hyperlink>
        </w:p>
        <w:p w:rsidR="001825CD" w:rsidRDefault="00DD2D4F">
          <w:pPr>
            <w:pStyle w:val="20"/>
            <w:spacing w:line="520" w:lineRule="exact"/>
            <w:rPr>
              <w:rFonts w:eastAsiaTheme="minorEastAsia" w:cs="Times New Roman"/>
              <w:sz w:val="30"/>
              <w:szCs w:val="30"/>
            </w:rPr>
          </w:pPr>
          <w:hyperlink w:anchor="_Toc61105504" w:history="1">
            <w:r w:rsidR="002A4321">
              <w:rPr>
                <w:rStyle w:val="af1"/>
                <w:rFonts w:cs="Times New Roman"/>
                <w:sz w:val="30"/>
                <w:szCs w:val="30"/>
                <w:lang w:val="zh-CN"/>
              </w:rPr>
              <w:t>第二节</w:t>
            </w:r>
            <w:r w:rsidR="002A4321">
              <w:rPr>
                <w:rStyle w:val="af1"/>
                <w:rFonts w:cs="Times New Roman"/>
                <w:sz w:val="30"/>
                <w:szCs w:val="30"/>
                <w:lang w:val="zh-CN"/>
              </w:rPr>
              <w:t xml:space="preserve">  </w:t>
            </w:r>
            <w:r w:rsidR="002A4321">
              <w:rPr>
                <w:rStyle w:val="af1"/>
                <w:rFonts w:cs="Times New Roman"/>
                <w:sz w:val="30"/>
                <w:szCs w:val="30"/>
                <w:lang w:val="zh-CN"/>
              </w:rPr>
              <w:t>办好人民满意的教育</w:t>
            </w:r>
            <w:r w:rsidR="002A4321">
              <w:rPr>
                <w:rFonts w:cs="Times New Roman"/>
                <w:sz w:val="30"/>
                <w:szCs w:val="30"/>
              </w:rPr>
              <w:tab/>
            </w:r>
            <w:r w:rsidR="002A4321">
              <w:rPr>
                <w:rFonts w:cs="Times New Roman"/>
                <w:sz w:val="30"/>
                <w:szCs w:val="30"/>
              </w:rPr>
              <w:fldChar w:fldCharType="begin"/>
            </w:r>
            <w:r w:rsidR="002A4321">
              <w:rPr>
                <w:rFonts w:cs="Times New Roman"/>
                <w:sz w:val="30"/>
                <w:szCs w:val="30"/>
              </w:rPr>
              <w:instrText xml:space="preserve"> PAGEREF _Toc61105504 \h </w:instrText>
            </w:r>
            <w:r w:rsidR="002A4321">
              <w:rPr>
                <w:rFonts w:cs="Times New Roman"/>
                <w:sz w:val="30"/>
                <w:szCs w:val="30"/>
              </w:rPr>
            </w:r>
            <w:r w:rsidR="002A4321">
              <w:rPr>
                <w:rFonts w:cs="Times New Roman"/>
                <w:sz w:val="30"/>
                <w:szCs w:val="30"/>
              </w:rPr>
              <w:fldChar w:fldCharType="separate"/>
            </w:r>
            <w:r w:rsidR="002A4321">
              <w:rPr>
                <w:rFonts w:cs="Times New Roman"/>
                <w:sz w:val="30"/>
                <w:szCs w:val="30"/>
              </w:rPr>
              <w:t>85</w:t>
            </w:r>
            <w:r w:rsidR="002A4321">
              <w:rPr>
                <w:rFonts w:cs="Times New Roman"/>
                <w:sz w:val="30"/>
                <w:szCs w:val="30"/>
              </w:rPr>
              <w:fldChar w:fldCharType="end"/>
            </w:r>
          </w:hyperlink>
        </w:p>
        <w:p w:rsidR="001825CD" w:rsidRDefault="00DD2D4F">
          <w:pPr>
            <w:pStyle w:val="20"/>
            <w:spacing w:line="520" w:lineRule="exact"/>
            <w:rPr>
              <w:rFonts w:eastAsiaTheme="minorEastAsia" w:cs="Times New Roman"/>
              <w:sz w:val="30"/>
              <w:szCs w:val="30"/>
            </w:rPr>
          </w:pPr>
          <w:hyperlink w:anchor="_Toc61105505" w:history="1">
            <w:r w:rsidR="002A4321">
              <w:rPr>
                <w:rStyle w:val="af1"/>
                <w:rFonts w:cs="Times New Roman"/>
                <w:sz w:val="30"/>
                <w:szCs w:val="30"/>
                <w:lang w:val="zh-CN"/>
              </w:rPr>
              <w:t>第三节</w:t>
            </w:r>
            <w:r w:rsidR="002A4321">
              <w:rPr>
                <w:rStyle w:val="af1"/>
                <w:rFonts w:cs="Times New Roman"/>
                <w:sz w:val="30"/>
                <w:szCs w:val="30"/>
                <w:lang w:val="zh-CN"/>
              </w:rPr>
              <w:t xml:space="preserve">  </w:t>
            </w:r>
            <w:r w:rsidR="002A4321">
              <w:rPr>
                <w:rStyle w:val="af1"/>
                <w:rFonts w:cs="Times New Roman"/>
                <w:sz w:val="30"/>
                <w:szCs w:val="30"/>
                <w:lang w:val="zh-CN"/>
              </w:rPr>
              <w:t>建设</w:t>
            </w:r>
            <w:r w:rsidR="002A4321">
              <w:rPr>
                <w:rStyle w:val="af1"/>
                <w:rFonts w:cs="Times New Roman"/>
                <w:sz w:val="30"/>
                <w:szCs w:val="30"/>
                <w:lang w:val="zh-CN"/>
              </w:rPr>
              <w:t>“</w:t>
            </w:r>
            <w:r w:rsidR="002A4321">
              <w:rPr>
                <w:rStyle w:val="af1"/>
                <w:rFonts w:cs="Times New Roman"/>
                <w:sz w:val="30"/>
                <w:szCs w:val="30"/>
                <w:lang w:val="zh-CN"/>
              </w:rPr>
              <w:t>健康泗阳</w:t>
            </w:r>
            <w:r w:rsidR="002A4321">
              <w:rPr>
                <w:rStyle w:val="af1"/>
                <w:rFonts w:cs="Times New Roman"/>
                <w:sz w:val="30"/>
                <w:szCs w:val="30"/>
                <w:lang w:val="zh-CN"/>
              </w:rPr>
              <w:t>”</w:t>
            </w:r>
            <w:r w:rsidR="002A4321">
              <w:rPr>
                <w:rFonts w:cs="Times New Roman"/>
                <w:sz w:val="30"/>
                <w:szCs w:val="30"/>
              </w:rPr>
              <w:tab/>
            </w:r>
            <w:r w:rsidR="002A4321">
              <w:rPr>
                <w:rFonts w:cs="Times New Roman"/>
                <w:sz w:val="30"/>
                <w:szCs w:val="30"/>
              </w:rPr>
              <w:fldChar w:fldCharType="begin"/>
            </w:r>
            <w:r w:rsidR="002A4321">
              <w:rPr>
                <w:rFonts w:cs="Times New Roman"/>
                <w:sz w:val="30"/>
                <w:szCs w:val="30"/>
              </w:rPr>
              <w:instrText xml:space="preserve"> PAGEREF _Toc61105505 \h </w:instrText>
            </w:r>
            <w:r w:rsidR="002A4321">
              <w:rPr>
                <w:rFonts w:cs="Times New Roman"/>
                <w:sz w:val="30"/>
                <w:szCs w:val="30"/>
              </w:rPr>
            </w:r>
            <w:r w:rsidR="002A4321">
              <w:rPr>
                <w:rFonts w:cs="Times New Roman"/>
                <w:sz w:val="30"/>
                <w:szCs w:val="30"/>
              </w:rPr>
              <w:fldChar w:fldCharType="separate"/>
            </w:r>
            <w:r w:rsidR="002A4321">
              <w:rPr>
                <w:rFonts w:cs="Times New Roman"/>
                <w:sz w:val="30"/>
                <w:szCs w:val="30"/>
              </w:rPr>
              <w:t>88</w:t>
            </w:r>
            <w:r w:rsidR="002A4321">
              <w:rPr>
                <w:rFonts w:cs="Times New Roman"/>
                <w:sz w:val="30"/>
                <w:szCs w:val="30"/>
              </w:rPr>
              <w:fldChar w:fldCharType="end"/>
            </w:r>
          </w:hyperlink>
        </w:p>
        <w:p w:rsidR="001825CD" w:rsidRDefault="00DD2D4F">
          <w:pPr>
            <w:pStyle w:val="20"/>
            <w:spacing w:line="520" w:lineRule="exact"/>
            <w:rPr>
              <w:rFonts w:eastAsiaTheme="minorEastAsia" w:cs="Times New Roman"/>
              <w:sz w:val="30"/>
              <w:szCs w:val="30"/>
            </w:rPr>
          </w:pPr>
          <w:hyperlink w:anchor="_Toc61105506" w:history="1">
            <w:r w:rsidR="002A4321">
              <w:rPr>
                <w:rStyle w:val="af1"/>
                <w:rFonts w:cs="Times New Roman"/>
                <w:sz w:val="30"/>
                <w:szCs w:val="30"/>
                <w:lang w:val="zh-CN"/>
              </w:rPr>
              <w:t>第四节</w:t>
            </w:r>
            <w:r w:rsidR="002A4321">
              <w:rPr>
                <w:rStyle w:val="af1"/>
                <w:rFonts w:cs="Times New Roman"/>
                <w:sz w:val="30"/>
                <w:szCs w:val="30"/>
                <w:lang w:val="zh-CN"/>
              </w:rPr>
              <w:t xml:space="preserve">  </w:t>
            </w:r>
            <w:r w:rsidR="002A4321">
              <w:rPr>
                <w:rStyle w:val="af1"/>
                <w:rFonts w:cs="Times New Roman"/>
                <w:sz w:val="30"/>
                <w:szCs w:val="30"/>
                <w:lang w:val="zh-CN"/>
              </w:rPr>
              <w:t>发展体育事业</w:t>
            </w:r>
            <w:r w:rsidR="002A4321">
              <w:rPr>
                <w:rFonts w:cs="Times New Roman"/>
                <w:sz w:val="30"/>
                <w:szCs w:val="30"/>
              </w:rPr>
              <w:tab/>
            </w:r>
            <w:r w:rsidR="002A4321">
              <w:rPr>
                <w:rFonts w:cs="Times New Roman"/>
                <w:sz w:val="30"/>
                <w:szCs w:val="30"/>
              </w:rPr>
              <w:fldChar w:fldCharType="begin"/>
            </w:r>
            <w:r w:rsidR="002A4321">
              <w:rPr>
                <w:rFonts w:cs="Times New Roman"/>
                <w:sz w:val="30"/>
                <w:szCs w:val="30"/>
              </w:rPr>
              <w:instrText xml:space="preserve"> PAGEREF _Toc61105506 \h </w:instrText>
            </w:r>
            <w:r w:rsidR="002A4321">
              <w:rPr>
                <w:rFonts w:cs="Times New Roman"/>
                <w:sz w:val="30"/>
                <w:szCs w:val="30"/>
              </w:rPr>
            </w:r>
            <w:r w:rsidR="002A4321">
              <w:rPr>
                <w:rFonts w:cs="Times New Roman"/>
                <w:sz w:val="30"/>
                <w:szCs w:val="30"/>
              </w:rPr>
              <w:fldChar w:fldCharType="separate"/>
            </w:r>
            <w:r w:rsidR="002A4321">
              <w:rPr>
                <w:rFonts w:cs="Times New Roman"/>
                <w:sz w:val="30"/>
                <w:szCs w:val="30"/>
              </w:rPr>
              <w:t>91</w:t>
            </w:r>
            <w:r w:rsidR="002A4321">
              <w:rPr>
                <w:rFonts w:cs="Times New Roman"/>
                <w:sz w:val="30"/>
                <w:szCs w:val="30"/>
              </w:rPr>
              <w:fldChar w:fldCharType="end"/>
            </w:r>
          </w:hyperlink>
        </w:p>
        <w:p w:rsidR="001825CD" w:rsidRDefault="00DD2D4F">
          <w:pPr>
            <w:pStyle w:val="10"/>
            <w:spacing w:line="520" w:lineRule="exact"/>
            <w:rPr>
              <w:rFonts w:ascii="Times New Roman" w:eastAsiaTheme="minorEastAsia" w:cs="Times New Roman"/>
              <w:sz w:val="30"/>
              <w:szCs w:val="30"/>
              <w:lang w:val="en-US"/>
            </w:rPr>
          </w:pPr>
          <w:hyperlink w:anchor="_Toc61105507" w:history="1">
            <w:r w:rsidR="002A4321">
              <w:rPr>
                <w:rStyle w:val="af1"/>
                <w:rFonts w:ascii="Times New Roman" w:cs="Times New Roman"/>
                <w:sz w:val="30"/>
                <w:szCs w:val="30"/>
              </w:rPr>
              <w:t>第九章</w:t>
            </w:r>
            <w:r w:rsidR="002A4321">
              <w:rPr>
                <w:rStyle w:val="af1"/>
                <w:rFonts w:ascii="Times New Roman" w:cs="Times New Roman"/>
                <w:sz w:val="30"/>
                <w:szCs w:val="30"/>
              </w:rPr>
              <w:t xml:space="preserve">  </w:t>
            </w:r>
            <w:r w:rsidR="002A4321">
              <w:rPr>
                <w:rStyle w:val="af1"/>
                <w:rFonts w:ascii="Times New Roman" w:cs="Times New Roman"/>
                <w:sz w:val="30"/>
                <w:szCs w:val="30"/>
              </w:rPr>
              <w:t>突出民生改善，聚力成就群众满意的美好生活</w:t>
            </w:r>
            <w:r w:rsidR="002A4321">
              <w:rPr>
                <w:rFonts w:ascii="Times New Roman" w:cs="Times New Roman"/>
                <w:sz w:val="30"/>
                <w:szCs w:val="30"/>
              </w:rPr>
              <w:tab/>
            </w:r>
            <w:r w:rsidR="002A4321">
              <w:rPr>
                <w:rFonts w:ascii="Times New Roman" w:cs="Times New Roman"/>
                <w:sz w:val="30"/>
                <w:szCs w:val="30"/>
              </w:rPr>
              <w:fldChar w:fldCharType="begin"/>
            </w:r>
            <w:r w:rsidR="002A4321">
              <w:rPr>
                <w:rFonts w:ascii="Times New Roman" w:cs="Times New Roman"/>
                <w:sz w:val="30"/>
                <w:szCs w:val="30"/>
              </w:rPr>
              <w:instrText xml:space="preserve"> PAGEREF _Toc61105507 \h </w:instrText>
            </w:r>
            <w:r w:rsidR="002A4321">
              <w:rPr>
                <w:rFonts w:ascii="Times New Roman" w:cs="Times New Roman"/>
                <w:sz w:val="30"/>
                <w:szCs w:val="30"/>
              </w:rPr>
            </w:r>
            <w:r w:rsidR="002A4321">
              <w:rPr>
                <w:rFonts w:ascii="Times New Roman" w:cs="Times New Roman"/>
                <w:sz w:val="30"/>
                <w:szCs w:val="30"/>
              </w:rPr>
              <w:fldChar w:fldCharType="separate"/>
            </w:r>
            <w:r w:rsidR="002A4321">
              <w:rPr>
                <w:rFonts w:ascii="Times New Roman" w:cs="Times New Roman"/>
                <w:sz w:val="30"/>
                <w:szCs w:val="30"/>
              </w:rPr>
              <w:t>92</w:t>
            </w:r>
            <w:r w:rsidR="002A4321">
              <w:rPr>
                <w:rFonts w:ascii="Times New Roman" w:cs="Times New Roman"/>
                <w:sz w:val="30"/>
                <w:szCs w:val="30"/>
              </w:rPr>
              <w:fldChar w:fldCharType="end"/>
            </w:r>
          </w:hyperlink>
        </w:p>
        <w:p w:rsidR="001825CD" w:rsidRDefault="00DD2D4F">
          <w:pPr>
            <w:pStyle w:val="20"/>
            <w:spacing w:line="520" w:lineRule="exact"/>
            <w:rPr>
              <w:rFonts w:eastAsiaTheme="minorEastAsia" w:cs="Times New Roman"/>
              <w:sz w:val="30"/>
              <w:szCs w:val="30"/>
            </w:rPr>
          </w:pPr>
          <w:hyperlink w:anchor="_Toc61105508" w:history="1">
            <w:r w:rsidR="002A4321">
              <w:rPr>
                <w:rStyle w:val="af1"/>
                <w:rFonts w:cs="Times New Roman"/>
                <w:sz w:val="30"/>
                <w:szCs w:val="30"/>
                <w:lang w:val="zh-CN"/>
              </w:rPr>
              <w:t>第一节</w:t>
            </w:r>
            <w:r w:rsidR="002A4321">
              <w:rPr>
                <w:rStyle w:val="af1"/>
                <w:rFonts w:cs="Times New Roman"/>
                <w:sz w:val="30"/>
                <w:szCs w:val="30"/>
                <w:lang w:val="zh-CN"/>
              </w:rPr>
              <w:t xml:space="preserve">  </w:t>
            </w:r>
            <w:r w:rsidR="002A4321">
              <w:rPr>
                <w:rStyle w:val="af1"/>
                <w:rFonts w:cs="Times New Roman"/>
                <w:sz w:val="30"/>
                <w:szCs w:val="30"/>
                <w:lang w:val="zh-CN"/>
              </w:rPr>
              <w:t>推动充分就业创业</w:t>
            </w:r>
            <w:r w:rsidR="002A4321">
              <w:rPr>
                <w:rFonts w:cs="Times New Roman"/>
                <w:sz w:val="30"/>
                <w:szCs w:val="30"/>
              </w:rPr>
              <w:tab/>
            </w:r>
            <w:r w:rsidR="002A4321">
              <w:rPr>
                <w:rFonts w:cs="Times New Roman"/>
                <w:sz w:val="30"/>
                <w:szCs w:val="30"/>
              </w:rPr>
              <w:fldChar w:fldCharType="begin"/>
            </w:r>
            <w:r w:rsidR="002A4321">
              <w:rPr>
                <w:rFonts w:cs="Times New Roman"/>
                <w:sz w:val="30"/>
                <w:szCs w:val="30"/>
              </w:rPr>
              <w:instrText xml:space="preserve"> PAGEREF _Toc61105508 \h </w:instrText>
            </w:r>
            <w:r w:rsidR="002A4321">
              <w:rPr>
                <w:rFonts w:cs="Times New Roman"/>
                <w:sz w:val="30"/>
                <w:szCs w:val="30"/>
              </w:rPr>
            </w:r>
            <w:r w:rsidR="002A4321">
              <w:rPr>
                <w:rFonts w:cs="Times New Roman"/>
                <w:sz w:val="30"/>
                <w:szCs w:val="30"/>
              </w:rPr>
              <w:fldChar w:fldCharType="separate"/>
            </w:r>
            <w:r w:rsidR="002A4321">
              <w:rPr>
                <w:rFonts w:cs="Times New Roman"/>
                <w:sz w:val="30"/>
                <w:szCs w:val="30"/>
              </w:rPr>
              <w:t>93</w:t>
            </w:r>
            <w:r w:rsidR="002A4321">
              <w:rPr>
                <w:rFonts w:cs="Times New Roman"/>
                <w:sz w:val="30"/>
                <w:szCs w:val="30"/>
              </w:rPr>
              <w:fldChar w:fldCharType="end"/>
            </w:r>
          </w:hyperlink>
        </w:p>
        <w:p w:rsidR="001825CD" w:rsidRDefault="00DD2D4F">
          <w:pPr>
            <w:pStyle w:val="20"/>
            <w:spacing w:line="520" w:lineRule="exact"/>
            <w:rPr>
              <w:rFonts w:eastAsiaTheme="minorEastAsia" w:cs="Times New Roman"/>
              <w:sz w:val="30"/>
              <w:szCs w:val="30"/>
            </w:rPr>
          </w:pPr>
          <w:hyperlink w:anchor="_Toc61105509" w:history="1">
            <w:r w:rsidR="002A4321">
              <w:rPr>
                <w:rStyle w:val="af1"/>
                <w:rFonts w:cs="Times New Roman"/>
                <w:sz w:val="30"/>
                <w:szCs w:val="30"/>
                <w:lang w:val="zh-CN"/>
              </w:rPr>
              <w:t>第二节</w:t>
            </w:r>
            <w:r w:rsidR="002A4321">
              <w:rPr>
                <w:rStyle w:val="af1"/>
                <w:rFonts w:cs="Times New Roman"/>
                <w:sz w:val="30"/>
                <w:szCs w:val="30"/>
                <w:lang w:val="zh-CN"/>
              </w:rPr>
              <w:t xml:space="preserve">  </w:t>
            </w:r>
            <w:r w:rsidR="002A4321">
              <w:rPr>
                <w:rStyle w:val="af1"/>
                <w:rFonts w:cs="Times New Roman"/>
                <w:sz w:val="30"/>
                <w:szCs w:val="30"/>
                <w:lang w:val="zh-CN"/>
              </w:rPr>
              <w:t>提高城乡居民收入</w:t>
            </w:r>
            <w:r w:rsidR="002A4321">
              <w:rPr>
                <w:rFonts w:cs="Times New Roman"/>
                <w:sz w:val="30"/>
                <w:szCs w:val="30"/>
              </w:rPr>
              <w:tab/>
            </w:r>
            <w:r w:rsidR="002A4321">
              <w:rPr>
                <w:rFonts w:cs="Times New Roman"/>
                <w:sz w:val="30"/>
                <w:szCs w:val="30"/>
              </w:rPr>
              <w:fldChar w:fldCharType="begin"/>
            </w:r>
            <w:r w:rsidR="002A4321">
              <w:rPr>
                <w:rFonts w:cs="Times New Roman"/>
                <w:sz w:val="30"/>
                <w:szCs w:val="30"/>
              </w:rPr>
              <w:instrText xml:space="preserve"> PAGEREF _Toc61105509 \h </w:instrText>
            </w:r>
            <w:r w:rsidR="002A4321">
              <w:rPr>
                <w:rFonts w:cs="Times New Roman"/>
                <w:sz w:val="30"/>
                <w:szCs w:val="30"/>
              </w:rPr>
            </w:r>
            <w:r w:rsidR="002A4321">
              <w:rPr>
                <w:rFonts w:cs="Times New Roman"/>
                <w:sz w:val="30"/>
                <w:szCs w:val="30"/>
              </w:rPr>
              <w:fldChar w:fldCharType="separate"/>
            </w:r>
            <w:r w:rsidR="002A4321">
              <w:rPr>
                <w:rFonts w:cs="Times New Roman"/>
                <w:sz w:val="30"/>
                <w:szCs w:val="30"/>
              </w:rPr>
              <w:t>94</w:t>
            </w:r>
            <w:r w:rsidR="002A4321">
              <w:rPr>
                <w:rFonts w:cs="Times New Roman"/>
                <w:sz w:val="30"/>
                <w:szCs w:val="30"/>
              </w:rPr>
              <w:fldChar w:fldCharType="end"/>
            </w:r>
          </w:hyperlink>
        </w:p>
        <w:p w:rsidR="001825CD" w:rsidRDefault="00DD2D4F">
          <w:pPr>
            <w:pStyle w:val="20"/>
            <w:spacing w:line="520" w:lineRule="exact"/>
            <w:rPr>
              <w:rFonts w:eastAsiaTheme="minorEastAsia" w:cs="Times New Roman"/>
              <w:sz w:val="30"/>
              <w:szCs w:val="30"/>
            </w:rPr>
          </w:pPr>
          <w:hyperlink w:anchor="_Toc61105510" w:history="1">
            <w:r w:rsidR="002A4321">
              <w:rPr>
                <w:rStyle w:val="af1"/>
                <w:rFonts w:cs="Times New Roman"/>
                <w:sz w:val="30"/>
                <w:szCs w:val="30"/>
                <w:lang w:val="zh-CN"/>
              </w:rPr>
              <w:t>第三节</w:t>
            </w:r>
            <w:r w:rsidR="002A4321">
              <w:rPr>
                <w:rStyle w:val="af1"/>
                <w:rFonts w:cs="Times New Roman"/>
                <w:sz w:val="30"/>
                <w:szCs w:val="30"/>
                <w:lang w:val="zh-CN"/>
              </w:rPr>
              <w:t xml:space="preserve">  </w:t>
            </w:r>
            <w:r w:rsidR="002A4321">
              <w:rPr>
                <w:rStyle w:val="af1"/>
                <w:rFonts w:cs="Times New Roman"/>
                <w:sz w:val="30"/>
                <w:szCs w:val="30"/>
                <w:lang w:val="zh-CN"/>
              </w:rPr>
              <w:t>提高粮食和物资储备保障</w:t>
            </w:r>
            <w:r w:rsidR="002A4321">
              <w:rPr>
                <w:rFonts w:cs="Times New Roman"/>
                <w:sz w:val="30"/>
                <w:szCs w:val="30"/>
              </w:rPr>
              <w:tab/>
            </w:r>
            <w:r w:rsidR="002A4321">
              <w:rPr>
                <w:rFonts w:cs="Times New Roman"/>
                <w:sz w:val="30"/>
                <w:szCs w:val="30"/>
              </w:rPr>
              <w:fldChar w:fldCharType="begin"/>
            </w:r>
            <w:r w:rsidR="002A4321">
              <w:rPr>
                <w:rFonts w:cs="Times New Roman"/>
                <w:sz w:val="30"/>
                <w:szCs w:val="30"/>
              </w:rPr>
              <w:instrText xml:space="preserve"> PAGEREF _Toc61105510 \h </w:instrText>
            </w:r>
            <w:r w:rsidR="002A4321">
              <w:rPr>
                <w:rFonts w:cs="Times New Roman"/>
                <w:sz w:val="30"/>
                <w:szCs w:val="30"/>
              </w:rPr>
            </w:r>
            <w:r w:rsidR="002A4321">
              <w:rPr>
                <w:rFonts w:cs="Times New Roman"/>
                <w:sz w:val="30"/>
                <w:szCs w:val="30"/>
              </w:rPr>
              <w:fldChar w:fldCharType="separate"/>
            </w:r>
            <w:r w:rsidR="002A4321">
              <w:rPr>
                <w:rFonts w:cs="Times New Roman"/>
                <w:sz w:val="30"/>
                <w:szCs w:val="30"/>
              </w:rPr>
              <w:t>95</w:t>
            </w:r>
            <w:r w:rsidR="002A4321">
              <w:rPr>
                <w:rFonts w:cs="Times New Roman"/>
                <w:sz w:val="30"/>
                <w:szCs w:val="30"/>
              </w:rPr>
              <w:fldChar w:fldCharType="end"/>
            </w:r>
          </w:hyperlink>
        </w:p>
        <w:p w:rsidR="001825CD" w:rsidRDefault="00DD2D4F">
          <w:pPr>
            <w:pStyle w:val="20"/>
            <w:spacing w:line="520" w:lineRule="exact"/>
            <w:rPr>
              <w:rFonts w:eastAsiaTheme="minorEastAsia" w:cs="Times New Roman"/>
              <w:sz w:val="30"/>
              <w:szCs w:val="30"/>
            </w:rPr>
          </w:pPr>
          <w:hyperlink w:anchor="_Toc61105511" w:history="1">
            <w:r w:rsidR="002A4321">
              <w:rPr>
                <w:rStyle w:val="af1"/>
                <w:rFonts w:cs="Times New Roman"/>
                <w:sz w:val="30"/>
                <w:szCs w:val="30"/>
                <w:lang w:val="zh-CN"/>
              </w:rPr>
              <w:t>第四节</w:t>
            </w:r>
            <w:r w:rsidR="002A4321">
              <w:rPr>
                <w:rStyle w:val="af1"/>
                <w:rFonts w:cs="Times New Roman"/>
                <w:sz w:val="30"/>
                <w:szCs w:val="30"/>
                <w:lang w:val="zh-CN"/>
              </w:rPr>
              <w:t xml:space="preserve">  </w:t>
            </w:r>
            <w:r w:rsidR="002A4321">
              <w:rPr>
                <w:rStyle w:val="af1"/>
                <w:rFonts w:cs="Times New Roman"/>
                <w:sz w:val="30"/>
                <w:szCs w:val="30"/>
                <w:lang w:val="zh-CN"/>
              </w:rPr>
              <w:t>完善社会保障</w:t>
            </w:r>
            <w:r w:rsidR="002A4321">
              <w:rPr>
                <w:rFonts w:cs="Times New Roman"/>
                <w:sz w:val="30"/>
                <w:szCs w:val="30"/>
              </w:rPr>
              <w:tab/>
            </w:r>
            <w:r w:rsidR="002A4321">
              <w:rPr>
                <w:rFonts w:cs="Times New Roman"/>
                <w:sz w:val="30"/>
                <w:szCs w:val="30"/>
              </w:rPr>
              <w:fldChar w:fldCharType="begin"/>
            </w:r>
            <w:r w:rsidR="002A4321">
              <w:rPr>
                <w:rFonts w:cs="Times New Roman"/>
                <w:sz w:val="30"/>
                <w:szCs w:val="30"/>
              </w:rPr>
              <w:instrText xml:space="preserve"> PAGEREF _Toc61105511 \h </w:instrText>
            </w:r>
            <w:r w:rsidR="002A4321">
              <w:rPr>
                <w:rFonts w:cs="Times New Roman"/>
                <w:sz w:val="30"/>
                <w:szCs w:val="30"/>
              </w:rPr>
            </w:r>
            <w:r w:rsidR="002A4321">
              <w:rPr>
                <w:rFonts w:cs="Times New Roman"/>
                <w:sz w:val="30"/>
                <w:szCs w:val="30"/>
              </w:rPr>
              <w:fldChar w:fldCharType="separate"/>
            </w:r>
            <w:r w:rsidR="002A4321">
              <w:rPr>
                <w:rFonts w:cs="Times New Roman"/>
                <w:sz w:val="30"/>
                <w:szCs w:val="30"/>
              </w:rPr>
              <w:t>96</w:t>
            </w:r>
            <w:r w:rsidR="002A4321">
              <w:rPr>
                <w:rFonts w:cs="Times New Roman"/>
                <w:sz w:val="30"/>
                <w:szCs w:val="30"/>
              </w:rPr>
              <w:fldChar w:fldCharType="end"/>
            </w:r>
          </w:hyperlink>
        </w:p>
        <w:p w:rsidR="001825CD" w:rsidRDefault="00DD2D4F">
          <w:pPr>
            <w:pStyle w:val="20"/>
            <w:spacing w:line="520" w:lineRule="exact"/>
            <w:rPr>
              <w:rFonts w:eastAsiaTheme="minorEastAsia" w:cs="Times New Roman"/>
              <w:sz w:val="30"/>
              <w:szCs w:val="30"/>
            </w:rPr>
          </w:pPr>
          <w:hyperlink w:anchor="_Toc61105512" w:history="1">
            <w:r w:rsidR="002A4321">
              <w:rPr>
                <w:rStyle w:val="af1"/>
                <w:rFonts w:cs="Times New Roman"/>
                <w:sz w:val="30"/>
                <w:szCs w:val="30"/>
                <w:lang w:val="zh-CN"/>
              </w:rPr>
              <w:t>第五节</w:t>
            </w:r>
            <w:r w:rsidR="002A4321">
              <w:rPr>
                <w:rStyle w:val="af1"/>
                <w:rFonts w:cs="Times New Roman"/>
                <w:sz w:val="30"/>
                <w:szCs w:val="30"/>
                <w:lang w:val="zh-CN"/>
              </w:rPr>
              <w:t xml:space="preserve">  </w:t>
            </w:r>
            <w:r w:rsidR="002A4321">
              <w:rPr>
                <w:rStyle w:val="af1"/>
                <w:rFonts w:cs="Times New Roman"/>
                <w:sz w:val="30"/>
                <w:szCs w:val="30"/>
                <w:lang w:val="zh-CN"/>
              </w:rPr>
              <w:t>提高住房保障</w:t>
            </w:r>
            <w:r w:rsidR="002A4321">
              <w:rPr>
                <w:rFonts w:cs="Times New Roman"/>
                <w:sz w:val="30"/>
                <w:szCs w:val="30"/>
              </w:rPr>
              <w:tab/>
            </w:r>
            <w:r w:rsidR="002A4321">
              <w:rPr>
                <w:rFonts w:cs="Times New Roman"/>
                <w:sz w:val="30"/>
                <w:szCs w:val="30"/>
              </w:rPr>
              <w:fldChar w:fldCharType="begin"/>
            </w:r>
            <w:r w:rsidR="002A4321">
              <w:rPr>
                <w:rFonts w:cs="Times New Roman"/>
                <w:sz w:val="30"/>
                <w:szCs w:val="30"/>
              </w:rPr>
              <w:instrText xml:space="preserve"> PAGEREF _Toc61105512 \h </w:instrText>
            </w:r>
            <w:r w:rsidR="002A4321">
              <w:rPr>
                <w:rFonts w:cs="Times New Roman"/>
                <w:sz w:val="30"/>
                <w:szCs w:val="30"/>
              </w:rPr>
            </w:r>
            <w:r w:rsidR="002A4321">
              <w:rPr>
                <w:rFonts w:cs="Times New Roman"/>
                <w:sz w:val="30"/>
                <w:szCs w:val="30"/>
              </w:rPr>
              <w:fldChar w:fldCharType="separate"/>
            </w:r>
            <w:r w:rsidR="002A4321">
              <w:rPr>
                <w:rFonts w:cs="Times New Roman"/>
                <w:sz w:val="30"/>
                <w:szCs w:val="30"/>
              </w:rPr>
              <w:t>97</w:t>
            </w:r>
            <w:r w:rsidR="002A4321">
              <w:rPr>
                <w:rFonts w:cs="Times New Roman"/>
                <w:sz w:val="30"/>
                <w:szCs w:val="30"/>
              </w:rPr>
              <w:fldChar w:fldCharType="end"/>
            </w:r>
          </w:hyperlink>
        </w:p>
        <w:p w:rsidR="001825CD" w:rsidRDefault="00DD2D4F">
          <w:pPr>
            <w:pStyle w:val="10"/>
            <w:spacing w:line="520" w:lineRule="exact"/>
            <w:rPr>
              <w:rFonts w:ascii="Times New Roman" w:eastAsiaTheme="minorEastAsia" w:cs="Times New Roman"/>
              <w:sz w:val="30"/>
              <w:szCs w:val="30"/>
              <w:lang w:val="en-US"/>
            </w:rPr>
          </w:pPr>
          <w:hyperlink w:anchor="_Toc61105513" w:history="1">
            <w:r w:rsidR="002A4321">
              <w:rPr>
                <w:rStyle w:val="af1"/>
                <w:rFonts w:ascii="Times New Roman" w:cs="Times New Roman"/>
                <w:sz w:val="30"/>
                <w:szCs w:val="30"/>
              </w:rPr>
              <w:t>第十章</w:t>
            </w:r>
            <w:r w:rsidR="002A4321">
              <w:rPr>
                <w:rStyle w:val="af1"/>
                <w:rFonts w:ascii="Times New Roman" w:cs="Times New Roman"/>
                <w:sz w:val="30"/>
                <w:szCs w:val="30"/>
              </w:rPr>
              <w:t xml:space="preserve">  </w:t>
            </w:r>
            <w:r w:rsidR="002A4321">
              <w:rPr>
                <w:rStyle w:val="af1"/>
                <w:rFonts w:ascii="Times New Roman" w:cs="Times New Roman"/>
                <w:sz w:val="30"/>
                <w:szCs w:val="30"/>
              </w:rPr>
              <w:t>突出文明涵养，聚力彰显独特动人的文化魅力</w:t>
            </w:r>
            <w:r w:rsidR="002A4321">
              <w:rPr>
                <w:rFonts w:ascii="Times New Roman" w:cs="Times New Roman"/>
                <w:sz w:val="30"/>
                <w:szCs w:val="30"/>
              </w:rPr>
              <w:tab/>
            </w:r>
            <w:r w:rsidR="002A4321">
              <w:rPr>
                <w:rFonts w:ascii="Times New Roman" w:cs="Times New Roman"/>
                <w:sz w:val="30"/>
                <w:szCs w:val="30"/>
              </w:rPr>
              <w:fldChar w:fldCharType="begin"/>
            </w:r>
            <w:r w:rsidR="002A4321">
              <w:rPr>
                <w:rFonts w:ascii="Times New Roman" w:cs="Times New Roman"/>
                <w:sz w:val="30"/>
                <w:szCs w:val="30"/>
              </w:rPr>
              <w:instrText xml:space="preserve"> PAGEREF _Toc61105513 \h </w:instrText>
            </w:r>
            <w:r w:rsidR="002A4321">
              <w:rPr>
                <w:rFonts w:ascii="Times New Roman" w:cs="Times New Roman"/>
                <w:sz w:val="30"/>
                <w:szCs w:val="30"/>
              </w:rPr>
            </w:r>
            <w:r w:rsidR="002A4321">
              <w:rPr>
                <w:rFonts w:ascii="Times New Roman" w:cs="Times New Roman"/>
                <w:sz w:val="30"/>
                <w:szCs w:val="30"/>
              </w:rPr>
              <w:fldChar w:fldCharType="separate"/>
            </w:r>
            <w:r w:rsidR="002A4321">
              <w:rPr>
                <w:rFonts w:ascii="Times New Roman" w:cs="Times New Roman"/>
                <w:sz w:val="30"/>
                <w:szCs w:val="30"/>
              </w:rPr>
              <w:t>98</w:t>
            </w:r>
            <w:r w:rsidR="002A4321">
              <w:rPr>
                <w:rFonts w:ascii="Times New Roman" w:cs="Times New Roman"/>
                <w:sz w:val="30"/>
                <w:szCs w:val="30"/>
              </w:rPr>
              <w:fldChar w:fldCharType="end"/>
            </w:r>
          </w:hyperlink>
        </w:p>
        <w:p w:rsidR="001825CD" w:rsidRDefault="00DD2D4F">
          <w:pPr>
            <w:pStyle w:val="20"/>
            <w:spacing w:line="520" w:lineRule="exact"/>
            <w:rPr>
              <w:rFonts w:eastAsiaTheme="minorEastAsia" w:cs="Times New Roman"/>
              <w:sz w:val="30"/>
              <w:szCs w:val="30"/>
            </w:rPr>
          </w:pPr>
          <w:hyperlink w:anchor="_Toc61105514" w:history="1">
            <w:r w:rsidR="002A4321">
              <w:rPr>
                <w:rStyle w:val="af1"/>
                <w:rFonts w:cs="Times New Roman"/>
                <w:sz w:val="30"/>
                <w:szCs w:val="30"/>
                <w:lang w:val="zh-CN"/>
              </w:rPr>
              <w:t>第一节</w:t>
            </w:r>
            <w:r w:rsidR="002A4321">
              <w:rPr>
                <w:rStyle w:val="af1"/>
                <w:rFonts w:cs="Times New Roman"/>
                <w:sz w:val="30"/>
                <w:szCs w:val="30"/>
                <w:lang w:val="zh-CN"/>
              </w:rPr>
              <w:t xml:space="preserve">  </w:t>
            </w:r>
            <w:r w:rsidR="002A4321">
              <w:rPr>
                <w:rStyle w:val="af1"/>
                <w:rFonts w:cs="Times New Roman"/>
                <w:sz w:val="30"/>
                <w:szCs w:val="30"/>
                <w:lang w:val="zh-CN"/>
              </w:rPr>
              <w:t>提高社会文明程度</w:t>
            </w:r>
            <w:r w:rsidR="002A4321">
              <w:rPr>
                <w:rFonts w:cs="Times New Roman"/>
                <w:sz w:val="30"/>
                <w:szCs w:val="30"/>
              </w:rPr>
              <w:tab/>
            </w:r>
            <w:r w:rsidR="002A4321">
              <w:rPr>
                <w:rFonts w:cs="Times New Roman"/>
                <w:sz w:val="30"/>
                <w:szCs w:val="30"/>
              </w:rPr>
              <w:fldChar w:fldCharType="begin"/>
            </w:r>
            <w:r w:rsidR="002A4321">
              <w:rPr>
                <w:rFonts w:cs="Times New Roman"/>
                <w:sz w:val="30"/>
                <w:szCs w:val="30"/>
              </w:rPr>
              <w:instrText xml:space="preserve"> PAGEREF _Toc61105514 \h </w:instrText>
            </w:r>
            <w:r w:rsidR="002A4321">
              <w:rPr>
                <w:rFonts w:cs="Times New Roman"/>
                <w:sz w:val="30"/>
                <w:szCs w:val="30"/>
              </w:rPr>
            </w:r>
            <w:r w:rsidR="002A4321">
              <w:rPr>
                <w:rFonts w:cs="Times New Roman"/>
                <w:sz w:val="30"/>
                <w:szCs w:val="30"/>
              </w:rPr>
              <w:fldChar w:fldCharType="separate"/>
            </w:r>
            <w:r w:rsidR="002A4321">
              <w:rPr>
                <w:rFonts w:cs="Times New Roman"/>
                <w:sz w:val="30"/>
                <w:szCs w:val="30"/>
              </w:rPr>
              <w:t>99</w:t>
            </w:r>
            <w:r w:rsidR="002A4321">
              <w:rPr>
                <w:rFonts w:cs="Times New Roman"/>
                <w:sz w:val="30"/>
                <w:szCs w:val="30"/>
              </w:rPr>
              <w:fldChar w:fldCharType="end"/>
            </w:r>
          </w:hyperlink>
        </w:p>
        <w:p w:rsidR="001825CD" w:rsidRDefault="00DD2D4F">
          <w:pPr>
            <w:pStyle w:val="20"/>
            <w:spacing w:line="520" w:lineRule="exact"/>
            <w:rPr>
              <w:rFonts w:eastAsiaTheme="minorEastAsia" w:cs="Times New Roman"/>
              <w:sz w:val="30"/>
              <w:szCs w:val="30"/>
            </w:rPr>
          </w:pPr>
          <w:hyperlink w:anchor="_Toc61105515" w:history="1">
            <w:r w:rsidR="002A4321">
              <w:rPr>
                <w:rStyle w:val="af1"/>
                <w:rFonts w:cs="Times New Roman"/>
                <w:sz w:val="30"/>
                <w:szCs w:val="30"/>
                <w:lang w:val="zh-CN"/>
              </w:rPr>
              <w:t>第二节</w:t>
            </w:r>
            <w:r w:rsidR="002A4321">
              <w:rPr>
                <w:rStyle w:val="af1"/>
                <w:rFonts w:cs="Times New Roman"/>
                <w:sz w:val="30"/>
                <w:szCs w:val="30"/>
                <w:lang w:val="zh-CN"/>
              </w:rPr>
              <w:t xml:space="preserve">  </w:t>
            </w:r>
            <w:r w:rsidR="002A4321">
              <w:rPr>
                <w:rStyle w:val="af1"/>
                <w:rFonts w:cs="Times New Roman"/>
                <w:sz w:val="30"/>
                <w:szCs w:val="30"/>
                <w:lang w:val="zh-CN"/>
              </w:rPr>
              <w:t>发展文化基础事业</w:t>
            </w:r>
            <w:r w:rsidR="002A4321">
              <w:rPr>
                <w:rFonts w:cs="Times New Roman"/>
                <w:sz w:val="30"/>
                <w:szCs w:val="30"/>
              </w:rPr>
              <w:tab/>
            </w:r>
            <w:r w:rsidR="002A4321">
              <w:rPr>
                <w:rFonts w:cs="Times New Roman"/>
                <w:sz w:val="30"/>
                <w:szCs w:val="30"/>
              </w:rPr>
              <w:fldChar w:fldCharType="begin"/>
            </w:r>
            <w:r w:rsidR="002A4321">
              <w:rPr>
                <w:rFonts w:cs="Times New Roman"/>
                <w:sz w:val="30"/>
                <w:szCs w:val="30"/>
              </w:rPr>
              <w:instrText xml:space="preserve"> PAGEREF _Toc61105515 \h </w:instrText>
            </w:r>
            <w:r w:rsidR="002A4321">
              <w:rPr>
                <w:rFonts w:cs="Times New Roman"/>
                <w:sz w:val="30"/>
                <w:szCs w:val="30"/>
              </w:rPr>
            </w:r>
            <w:r w:rsidR="002A4321">
              <w:rPr>
                <w:rFonts w:cs="Times New Roman"/>
                <w:sz w:val="30"/>
                <w:szCs w:val="30"/>
              </w:rPr>
              <w:fldChar w:fldCharType="separate"/>
            </w:r>
            <w:r w:rsidR="002A4321">
              <w:rPr>
                <w:rFonts w:cs="Times New Roman"/>
                <w:sz w:val="30"/>
                <w:szCs w:val="30"/>
              </w:rPr>
              <w:t>100</w:t>
            </w:r>
            <w:r w:rsidR="002A4321">
              <w:rPr>
                <w:rFonts w:cs="Times New Roman"/>
                <w:sz w:val="30"/>
                <w:szCs w:val="30"/>
              </w:rPr>
              <w:fldChar w:fldCharType="end"/>
            </w:r>
          </w:hyperlink>
        </w:p>
        <w:p w:rsidR="001825CD" w:rsidRDefault="00DD2D4F">
          <w:pPr>
            <w:pStyle w:val="20"/>
            <w:spacing w:line="520" w:lineRule="exact"/>
            <w:rPr>
              <w:rFonts w:eastAsiaTheme="minorEastAsia" w:cs="Times New Roman"/>
              <w:sz w:val="30"/>
              <w:szCs w:val="30"/>
            </w:rPr>
          </w:pPr>
          <w:hyperlink w:anchor="_Toc61105516" w:history="1">
            <w:r w:rsidR="002A4321">
              <w:rPr>
                <w:rStyle w:val="af1"/>
                <w:rFonts w:cs="Times New Roman"/>
                <w:sz w:val="30"/>
                <w:szCs w:val="30"/>
                <w:lang w:val="zh-CN"/>
              </w:rPr>
              <w:t>第三节</w:t>
            </w:r>
            <w:r w:rsidR="002A4321">
              <w:rPr>
                <w:rStyle w:val="af1"/>
                <w:rFonts w:cs="Times New Roman"/>
                <w:sz w:val="30"/>
                <w:szCs w:val="30"/>
                <w:lang w:val="zh-CN"/>
              </w:rPr>
              <w:t xml:space="preserve">  </w:t>
            </w:r>
            <w:r w:rsidR="002A4321">
              <w:rPr>
                <w:rStyle w:val="af1"/>
                <w:rFonts w:cs="Times New Roman"/>
                <w:sz w:val="30"/>
                <w:szCs w:val="30"/>
                <w:lang w:val="zh-CN"/>
              </w:rPr>
              <w:t>提升文化服务水平</w:t>
            </w:r>
            <w:r w:rsidR="002A4321">
              <w:rPr>
                <w:rFonts w:cs="Times New Roman"/>
                <w:sz w:val="30"/>
                <w:szCs w:val="30"/>
              </w:rPr>
              <w:tab/>
            </w:r>
            <w:r w:rsidR="002A4321">
              <w:rPr>
                <w:rFonts w:cs="Times New Roman"/>
                <w:sz w:val="30"/>
                <w:szCs w:val="30"/>
              </w:rPr>
              <w:fldChar w:fldCharType="begin"/>
            </w:r>
            <w:r w:rsidR="002A4321">
              <w:rPr>
                <w:rFonts w:cs="Times New Roman"/>
                <w:sz w:val="30"/>
                <w:szCs w:val="30"/>
              </w:rPr>
              <w:instrText xml:space="preserve"> PAGEREF _Toc61105516 \h </w:instrText>
            </w:r>
            <w:r w:rsidR="002A4321">
              <w:rPr>
                <w:rFonts w:cs="Times New Roman"/>
                <w:sz w:val="30"/>
                <w:szCs w:val="30"/>
              </w:rPr>
            </w:r>
            <w:r w:rsidR="002A4321">
              <w:rPr>
                <w:rFonts w:cs="Times New Roman"/>
                <w:sz w:val="30"/>
                <w:szCs w:val="30"/>
              </w:rPr>
              <w:fldChar w:fldCharType="separate"/>
            </w:r>
            <w:r w:rsidR="002A4321">
              <w:rPr>
                <w:rFonts w:cs="Times New Roman"/>
                <w:sz w:val="30"/>
                <w:szCs w:val="30"/>
              </w:rPr>
              <w:t>101</w:t>
            </w:r>
            <w:r w:rsidR="002A4321">
              <w:rPr>
                <w:rFonts w:cs="Times New Roman"/>
                <w:sz w:val="30"/>
                <w:szCs w:val="30"/>
              </w:rPr>
              <w:fldChar w:fldCharType="end"/>
            </w:r>
          </w:hyperlink>
        </w:p>
        <w:p w:rsidR="001825CD" w:rsidRDefault="00DD2D4F">
          <w:pPr>
            <w:pStyle w:val="20"/>
            <w:spacing w:line="520" w:lineRule="exact"/>
            <w:rPr>
              <w:rFonts w:eastAsiaTheme="minorEastAsia" w:cs="Times New Roman"/>
              <w:sz w:val="30"/>
              <w:szCs w:val="30"/>
            </w:rPr>
          </w:pPr>
          <w:hyperlink w:anchor="_Toc61105517" w:history="1">
            <w:r w:rsidR="002A4321">
              <w:rPr>
                <w:rStyle w:val="af1"/>
                <w:rFonts w:cs="Times New Roman"/>
                <w:sz w:val="30"/>
                <w:szCs w:val="30"/>
                <w:lang w:val="zh-CN"/>
              </w:rPr>
              <w:t>第四节</w:t>
            </w:r>
            <w:r w:rsidR="002A4321">
              <w:rPr>
                <w:rStyle w:val="af1"/>
                <w:rFonts w:cs="Times New Roman"/>
                <w:sz w:val="30"/>
                <w:szCs w:val="30"/>
                <w:lang w:val="zh-CN"/>
              </w:rPr>
              <w:t xml:space="preserve">  </w:t>
            </w:r>
            <w:r w:rsidR="002A4321">
              <w:rPr>
                <w:rStyle w:val="af1"/>
                <w:rFonts w:cs="Times New Roman"/>
                <w:sz w:val="30"/>
                <w:szCs w:val="30"/>
                <w:lang w:val="zh-CN"/>
              </w:rPr>
              <w:t>打造特色文化品牌</w:t>
            </w:r>
            <w:r w:rsidR="002A4321">
              <w:rPr>
                <w:rFonts w:cs="Times New Roman"/>
                <w:sz w:val="30"/>
                <w:szCs w:val="30"/>
              </w:rPr>
              <w:tab/>
            </w:r>
            <w:r w:rsidR="002A4321">
              <w:rPr>
                <w:rFonts w:cs="Times New Roman"/>
                <w:sz w:val="30"/>
                <w:szCs w:val="30"/>
              </w:rPr>
              <w:fldChar w:fldCharType="begin"/>
            </w:r>
            <w:r w:rsidR="002A4321">
              <w:rPr>
                <w:rFonts w:cs="Times New Roman"/>
                <w:sz w:val="30"/>
                <w:szCs w:val="30"/>
              </w:rPr>
              <w:instrText xml:space="preserve"> PAGEREF _Toc61105517 \h </w:instrText>
            </w:r>
            <w:r w:rsidR="002A4321">
              <w:rPr>
                <w:rFonts w:cs="Times New Roman"/>
                <w:sz w:val="30"/>
                <w:szCs w:val="30"/>
              </w:rPr>
            </w:r>
            <w:r w:rsidR="002A4321">
              <w:rPr>
                <w:rFonts w:cs="Times New Roman"/>
                <w:sz w:val="30"/>
                <w:szCs w:val="30"/>
              </w:rPr>
              <w:fldChar w:fldCharType="separate"/>
            </w:r>
            <w:r w:rsidR="002A4321">
              <w:rPr>
                <w:rFonts w:cs="Times New Roman"/>
                <w:sz w:val="30"/>
                <w:szCs w:val="30"/>
              </w:rPr>
              <w:t>103</w:t>
            </w:r>
            <w:r w:rsidR="002A4321">
              <w:rPr>
                <w:rFonts w:cs="Times New Roman"/>
                <w:sz w:val="30"/>
                <w:szCs w:val="30"/>
              </w:rPr>
              <w:fldChar w:fldCharType="end"/>
            </w:r>
          </w:hyperlink>
        </w:p>
        <w:p w:rsidR="001825CD" w:rsidRDefault="00DD2D4F">
          <w:pPr>
            <w:pStyle w:val="10"/>
            <w:spacing w:line="520" w:lineRule="exact"/>
            <w:rPr>
              <w:rFonts w:ascii="Times New Roman" w:eastAsiaTheme="minorEastAsia" w:cs="Times New Roman"/>
              <w:sz w:val="30"/>
              <w:szCs w:val="30"/>
              <w:lang w:val="en-US"/>
            </w:rPr>
          </w:pPr>
          <w:hyperlink w:anchor="_Toc61105518" w:history="1">
            <w:r w:rsidR="002A4321">
              <w:rPr>
                <w:rStyle w:val="af1"/>
                <w:rFonts w:ascii="Times New Roman" w:cs="Times New Roman"/>
                <w:sz w:val="30"/>
                <w:szCs w:val="30"/>
              </w:rPr>
              <w:t>第十一章</w:t>
            </w:r>
            <w:r w:rsidR="002A4321">
              <w:rPr>
                <w:rStyle w:val="af1"/>
                <w:rFonts w:ascii="Times New Roman" w:cs="Times New Roman"/>
                <w:sz w:val="30"/>
                <w:szCs w:val="30"/>
              </w:rPr>
              <w:t xml:space="preserve">  </w:t>
            </w:r>
            <w:r w:rsidR="002A4321">
              <w:rPr>
                <w:rStyle w:val="af1"/>
                <w:rFonts w:ascii="Times New Roman" w:cs="Times New Roman"/>
                <w:sz w:val="30"/>
                <w:szCs w:val="30"/>
              </w:rPr>
              <w:t>突出攻坚克难，聚力化解矛盾集中的重点改革</w:t>
            </w:r>
            <w:r w:rsidR="002A4321">
              <w:rPr>
                <w:rFonts w:ascii="Times New Roman" w:cs="Times New Roman"/>
                <w:sz w:val="30"/>
                <w:szCs w:val="30"/>
              </w:rPr>
              <w:tab/>
            </w:r>
            <w:r w:rsidR="002A4321">
              <w:rPr>
                <w:rFonts w:ascii="Times New Roman" w:cs="Times New Roman"/>
                <w:sz w:val="30"/>
                <w:szCs w:val="30"/>
              </w:rPr>
              <w:fldChar w:fldCharType="begin"/>
            </w:r>
            <w:r w:rsidR="002A4321">
              <w:rPr>
                <w:rFonts w:ascii="Times New Roman" w:cs="Times New Roman"/>
                <w:sz w:val="30"/>
                <w:szCs w:val="30"/>
              </w:rPr>
              <w:instrText xml:space="preserve"> PAGEREF _Toc61105518 \h </w:instrText>
            </w:r>
            <w:r w:rsidR="002A4321">
              <w:rPr>
                <w:rFonts w:ascii="Times New Roman" w:cs="Times New Roman"/>
                <w:sz w:val="30"/>
                <w:szCs w:val="30"/>
              </w:rPr>
            </w:r>
            <w:r w:rsidR="002A4321">
              <w:rPr>
                <w:rFonts w:ascii="Times New Roman" w:cs="Times New Roman"/>
                <w:sz w:val="30"/>
                <w:szCs w:val="30"/>
              </w:rPr>
              <w:fldChar w:fldCharType="separate"/>
            </w:r>
            <w:r w:rsidR="002A4321">
              <w:rPr>
                <w:rFonts w:ascii="Times New Roman" w:cs="Times New Roman"/>
                <w:sz w:val="30"/>
                <w:szCs w:val="30"/>
              </w:rPr>
              <w:t>104</w:t>
            </w:r>
            <w:r w:rsidR="002A4321">
              <w:rPr>
                <w:rFonts w:ascii="Times New Roman" w:cs="Times New Roman"/>
                <w:sz w:val="30"/>
                <w:szCs w:val="30"/>
              </w:rPr>
              <w:fldChar w:fldCharType="end"/>
            </w:r>
          </w:hyperlink>
        </w:p>
        <w:p w:rsidR="001825CD" w:rsidRDefault="00DD2D4F">
          <w:pPr>
            <w:pStyle w:val="20"/>
            <w:spacing w:line="520" w:lineRule="exact"/>
            <w:rPr>
              <w:rFonts w:eastAsiaTheme="minorEastAsia" w:cs="Times New Roman"/>
              <w:sz w:val="30"/>
              <w:szCs w:val="30"/>
            </w:rPr>
          </w:pPr>
          <w:hyperlink w:anchor="_Toc61105519" w:history="1">
            <w:r w:rsidR="002A4321">
              <w:rPr>
                <w:rStyle w:val="af1"/>
                <w:rFonts w:cs="Times New Roman"/>
                <w:sz w:val="30"/>
                <w:szCs w:val="30"/>
                <w:lang w:val="zh-CN"/>
              </w:rPr>
              <w:t>第一节</w:t>
            </w:r>
            <w:r w:rsidR="002A4321">
              <w:rPr>
                <w:rStyle w:val="af1"/>
                <w:rFonts w:cs="Times New Roman"/>
                <w:sz w:val="30"/>
                <w:szCs w:val="30"/>
                <w:lang w:val="zh-CN"/>
              </w:rPr>
              <w:t xml:space="preserve">  </w:t>
            </w:r>
            <w:r w:rsidR="002A4321">
              <w:rPr>
                <w:rStyle w:val="af1"/>
                <w:rFonts w:cs="Times New Roman"/>
                <w:sz w:val="30"/>
                <w:szCs w:val="30"/>
                <w:lang w:val="zh-CN"/>
              </w:rPr>
              <w:t>深化市场化改革</w:t>
            </w:r>
            <w:r w:rsidR="002A4321">
              <w:rPr>
                <w:rFonts w:cs="Times New Roman"/>
                <w:sz w:val="30"/>
                <w:szCs w:val="30"/>
              </w:rPr>
              <w:tab/>
            </w:r>
            <w:r w:rsidR="002A4321">
              <w:rPr>
                <w:rFonts w:cs="Times New Roman"/>
                <w:sz w:val="30"/>
                <w:szCs w:val="30"/>
              </w:rPr>
              <w:fldChar w:fldCharType="begin"/>
            </w:r>
            <w:r w:rsidR="002A4321">
              <w:rPr>
                <w:rFonts w:cs="Times New Roman"/>
                <w:sz w:val="30"/>
                <w:szCs w:val="30"/>
              </w:rPr>
              <w:instrText xml:space="preserve"> PAGEREF _Toc61105519 \h </w:instrText>
            </w:r>
            <w:r w:rsidR="002A4321">
              <w:rPr>
                <w:rFonts w:cs="Times New Roman"/>
                <w:sz w:val="30"/>
                <w:szCs w:val="30"/>
              </w:rPr>
            </w:r>
            <w:r w:rsidR="002A4321">
              <w:rPr>
                <w:rFonts w:cs="Times New Roman"/>
                <w:sz w:val="30"/>
                <w:szCs w:val="30"/>
              </w:rPr>
              <w:fldChar w:fldCharType="separate"/>
            </w:r>
            <w:r w:rsidR="002A4321">
              <w:rPr>
                <w:rFonts w:cs="Times New Roman"/>
                <w:sz w:val="30"/>
                <w:szCs w:val="30"/>
              </w:rPr>
              <w:t>104</w:t>
            </w:r>
            <w:r w:rsidR="002A4321">
              <w:rPr>
                <w:rFonts w:cs="Times New Roman"/>
                <w:sz w:val="30"/>
                <w:szCs w:val="30"/>
              </w:rPr>
              <w:fldChar w:fldCharType="end"/>
            </w:r>
          </w:hyperlink>
        </w:p>
        <w:p w:rsidR="001825CD" w:rsidRDefault="00DD2D4F">
          <w:pPr>
            <w:pStyle w:val="20"/>
            <w:spacing w:line="520" w:lineRule="exact"/>
            <w:rPr>
              <w:rFonts w:eastAsiaTheme="minorEastAsia" w:cs="Times New Roman"/>
              <w:sz w:val="30"/>
              <w:szCs w:val="30"/>
            </w:rPr>
          </w:pPr>
          <w:hyperlink w:anchor="_Toc61105520" w:history="1">
            <w:r w:rsidR="002A4321">
              <w:rPr>
                <w:rStyle w:val="af1"/>
                <w:rFonts w:cs="Times New Roman"/>
                <w:sz w:val="30"/>
                <w:szCs w:val="30"/>
                <w:lang w:val="zh-CN"/>
              </w:rPr>
              <w:t>第二节</w:t>
            </w:r>
            <w:r w:rsidR="002A4321">
              <w:rPr>
                <w:rStyle w:val="af1"/>
                <w:rFonts w:cs="Times New Roman"/>
                <w:sz w:val="30"/>
                <w:szCs w:val="30"/>
                <w:lang w:val="zh-CN"/>
              </w:rPr>
              <w:t xml:space="preserve">  </w:t>
            </w:r>
            <w:r w:rsidR="002A4321">
              <w:rPr>
                <w:rStyle w:val="af1"/>
                <w:rFonts w:cs="Times New Roman"/>
                <w:sz w:val="30"/>
                <w:szCs w:val="30"/>
                <w:lang w:val="zh-CN"/>
              </w:rPr>
              <w:t>深化财税金融体制改革</w:t>
            </w:r>
            <w:r w:rsidR="002A4321">
              <w:rPr>
                <w:rFonts w:cs="Times New Roman"/>
                <w:sz w:val="30"/>
                <w:szCs w:val="30"/>
              </w:rPr>
              <w:tab/>
            </w:r>
            <w:r w:rsidR="002A4321">
              <w:rPr>
                <w:rFonts w:cs="Times New Roman"/>
                <w:sz w:val="30"/>
                <w:szCs w:val="30"/>
              </w:rPr>
              <w:fldChar w:fldCharType="begin"/>
            </w:r>
            <w:r w:rsidR="002A4321">
              <w:rPr>
                <w:rFonts w:cs="Times New Roman"/>
                <w:sz w:val="30"/>
                <w:szCs w:val="30"/>
              </w:rPr>
              <w:instrText xml:space="preserve"> PAGEREF _Toc61105520 \h </w:instrText>
            </w:r>
            <w:r w:rsidR="002A4321">
              <w:rPr>
                <w:rFonts w:cs="Times New Roman"/>
                <w:sz w:val="30"/>
                <w:szCs w:val="30"/>
              </w:rPr>
            </w:r>
            <w:r w:rsidR="002A4321">
              <w:rPr>
                <w:rFonts w:cs="Times New Roman"/>
                <w:sz w:val="30"/>
                <w:szCs w:val="30"/>
              </w:rPr>
              <w:fldChar w:fldCharType="separate"/>
            </w:r>
            <w:r w:rsidR="002A4321">
              <w:rPr>
                <w:rFonts w:cs="Times New Roman"/>
                <w:sz w:val="30"/>
                <w:szCs w:val="30"/>
              </w:rPr>
              <w:t>106</w:t>
            </w:r>
            <w:r w:rsidR="002A4321">
              <w:rPr>
                <w:rFonts w:cs="Times New Roman"/>
                <w:sz w:val="30"/>
                <w:szCs w:val="30"/>
              </w:rPr>
              <w:fldChar w:fldCharType="end"/>
            </w:r>
          </w:hyperlink>
        </w:p>
        <w:p w:rsidR="001825CD" w:rsidRDefault="00DD2D4F">
          <w:pPr>
            <w:pStyle w:val="20"/>
            <w:spacing w:line="520" w:lineRule="exact"/>
            <w:rPr>
              <w:rFonts w:eastAsiaTheme="minorEastAsia" w:cs="Times New Roman"/>
              <w:sz w:val="30"/>
              <w:szCs w:val="30"/>
            </w:rPr>
          </w:pPr>
          <w:hyperlink w:anchor="_Toc61105521" w:history="1">
            <w:r w:rsidR="002A4321">
              <w:rPr>
                <w:rStyle w:val="af1"/>
                <w:rFonts w:cs="Times New Roman"/>
                <w:sz w:val="30"/>
                <w:szCs w:val="30"/>
                <w:lang w:val="zh-CN"/>
              </w:rPr>
              <w:t>第三节</w:t>
            </w:r>
            <w:r w:rsidR="002A4321">
              <w:rPr>
                <w:rStyle w:val="af1"/>
                <w:rFonts w:cs="Times New Roman"/>
                <w:sz w:val="30"/>
                <w:szCs w:val="30"/>
                <w:lang w:val="zh-CN"/>
              </w:rPr>
              <w:t xml:space="preserve">  </w:t>
            </w:r>
            <w:r w:rsidR="002A4321">
              <w:rPr>
                <w:rStyle w:val="af1"/>
                <w:rFonts w:cs="Times New Roman"/>
                <w:sz w:val="30"/>
                <w:szCs w:val="30"/>
                <w:lang w:val="zh-CN"/>
              </w:rPr>
              <w:t>深化农业农村领域改革</w:t>
            </w:r>
            <w:r w:rsidR="002A4321">
              <w:rPr>
                <w:rFonts w:cs="Times New Roman"/>
                <w:sz w:val="30"/>
                <w:szCs w:val="30"/>
              </w:rPr>
              <w:tab/>
            </w:r>
            <w:r w:rsidR="002A4321">
              <w:rPr>
                <w:rFonts w:cs="Times New Roman"/>
                <w:sz w:val="30"/>
                <w:szCs w:val="30"/>
              </w:rPr>
              <w:fldChar w:fldCharType="begin"/>
            </w:r>
            <w:r w:rsidR="002A4321">
              <w:rPr>
                <w:rFonts w:cs="Times New Roman"/>
                <w:sz w:val="30"/>
                <w:szCs w:val="30"/>
              </w:rPr>
              <w:instrText xml:space="preserve"> PAGEREF _Toc61105521 \h </w:instrText>
            </w:r>
            <w:r w:rsidR="002A4321">
              <w:rPr>
                <w:rFonts w:cs="Times New Roman"/>
                <w:sz w:val="30"/>
                <w:szCs w:val="30"/>
              </w:rPr>
            </w:r>
            <w:r w:rsidR="002A4321">
              <w:rPr>
                <w:rFonts w:cs="Times New Roman"/>
                <w:sz w:val="30"/>
                <w:szCs w:val="30"/>
              </w:rPr>
              <w:fldChar w:fldCharType="separate"/>
            </w:r>
            <w:r w:rsidR="002A4321">
              <w:rPr>
                <w:rFonts w:cs="Times New Roman"/>
                <w:sz w:val="30"/>
                <w:szCs w:val="30"/>
              </w:rPr>
              <w:t>108</w:t>
            </w:r>
            <w:r w:rsidR="002A4321">
              <w:rPr>
                <w:rFonts w:cs="Times New Roman"/>
                <w:sz w:val="30"/>
                <w:szCs w:val="30"/>
              </w:rPr>
              <w:fldChar w:fldCharType="end"/>
            </w:r>
          </w:hyperlink>
        </w:p>
        <w:p w:rsidR="001825CD" w:rsidRDefault="00DD2D4F">
          <w:pPr>
            <w:pStyle w:val="20"/>
            <w:spacing w:line="520" w:lineRule="exact"/>
            <w:rPr>
              <w:rFonts w:eastAsiaTheme="minorEastAsia" w:cs="Times New Roman"/>
              <w:sz w:val="30"/>
              <w:szCs w:val="30"/>
            </w:rPr>
          </w:pPr>
          <w:hyperlink w:anchor="_Toc61105522" w:history="1">
            <w:r w:rsidR="002A4321">
              <w:rPr>
                <w:rStyle w:val="af1"/>
                <w:rFonts w:cs="Times New Roman"/>
                <w:sz w:val="30"/>
                <w:szCs w:val="30"/>
                <w:lang w:val="zh-CN"/>
              </w:rPr>
              <w:t>第四节</w:t>
            </w:r>
            <w:r w:rsidR="002A4321">
              <w:rPr>
                <w:rStyle w:val="af1"/>
                <w:rFonts w:cs="Times New Roman"/>
                <w:sz w:val="30"/>
                <w:szCs w:val="30"/>
                <w:lang w:val="zh-CN"/>
              </w:rPr>
              <w:t xml:space="preserve">  </w:t>
            </w:r>
            <w:r w:rsidR="002A4321">
              <w:rPr>
                <w:rStyle w:val="af1"/>
                <w:rFonts w:cs="Times New Roman"/>
                <w:sz w:val="30"/>
                <w:szCs w:val="30"/>
                <w:lang w:val="zh-CN"/>
              </w:rPr>
              <w:t>深化行政审批制度改革</w:t>
            </w:r>
            <w:r w:rsidR="002A4321">
              <w:rPr>
                <w:rFonts w:cs="Times New Roman"/>
                <w:sz w:val="30"/>
                <w:szCs w:val="30"/>
              </w:rPr>
              <w:tab/>
            </w:r>
            <w:r w:rsidR="002A4321">
              <w:rPr>
                <w:rFonts w:cs="Times New Roman"/>
                <w:sz w:val="30"/>
                <w:szCs w:val="30"/>
              </w:rPr>
              <w:fldChar w:fldCharType="begin"/>
            </w:r>
            <w:r w:rsidR="002A4321">
              <w:rPr>
                <w:rFonts w:cs="Times New Roman"/>
                <w:sz w:val="30"/>
                <w:szCs w:val="30"/>
              </w:rPr>
              <w:instrText xml:space="preserve"> PAGEREF _Toc61105522 \h </w:instrText>
            </w:r>
            <w:r w:rsidR="002A4321">
              <w:rPr>
                <w:rFonts w:cs="Times New Roman"/>
                <w:sz w:val="30"/>
                <w:szCs w:val="30"/>
              </w:rPr>
            </w:r>
            <w:r w:rsidR="002A4321">
              <w:rPr>
                <w:rFonts w:cs="Times New Roman"/>
                <w:sz w:val="30"/>
                <w:szCs w:val="30"/>
              </w:rPr>
              <w:fldChar w:fldCharType="separate"/>
            </w:r>
            <w:r w:rsidR="002A4321">
              <w:rPr>
                <w:rFonts w:cs="Times New Roman"/>
                <w:sz w:val="30"/>
                <w:szCs w:val="30"/>
              </w:rPr>
              <w:t>109</w:t>
            </w:r>
            <w:r w:rsidR="002A4321">
              <w:rPr>
                <w:rFonts w:cs="Times New Roman"/>
                <w:sz w:val="30"/>
                <w:szCs w:val="30"/>
              </w:rPr>
              <w:fldChar w:fldCharType="end"/>
            </w:r>
          </w:hyperlink>
        </w:p>
        <w:p w:rsidR="001825CD" w:rsidRDefault="00DD2D4F">
          <w:pPr>
            <w:pStyle w:val="10"/>
            <w:spacing w:line="520" w:lineRule="exact"/>
            <w:rPr>
              <w:rFonts w:ascii="Times New Roman" w:eastAsiaTheme="minorEastAsia" w:cs="Times New Roman"/>
              <w:sz w:val="30"/>
              <w:szCs w:val="30"/>
              <w:lang w:val="en-US"/>
            </w:rPr>
          </w:pPr>
          <w:hyperlink w:anchor="_Toc61105523" w:history="1">
            <w:r w:rsidR="002A4321">
              <w:rPr>
                <w:rStyle w:val="af1"/>
                <w:rFonts w:ascii="Times New Roman" w:cs="Times New Roman"/>
                <w:sz w:val="30"/>
                <w:szCs w:val="30"/>
              </w:rPr>
              <w:t>第十二章</w:t>
            </w:r>
            <w:r w:rsidR="002A4321">
              <w:rPr>
                <w:rStyle w:val="af1"/>
                <w:rFonts w:ascii="Times New Roman" w:cs="Times New Roman"/>
                <w:sz w:val="30"/>
                <w:szCs w:val="30"/>
              </w:rPr>
              <w:t xml:space="preserve">  </w:t>
            </w:r>
            <w:r w:rsidR="002A4321">
              <w:rPr>
                <w:rStyle w:val="af1"/>
                <w:rFonts w:ascii="Times New Roman" w:cs="Times New Roman"/>
                <w:sz w:val="30"/>
                <w:szCs w:val="30"/>
              </w:rPr>
              <w:t>突出全面高质，聚力融入内外互促的崭新格局</w:t>
            </w:r>
            <w:r w:rsidR="002A4321">
              <w:rPr>
                <w:rFonts w:ascii="Times New Roman" w:cs="Times New Roman"/>
                <w:sz w:val="30"/>
                <w:szCs w:val="30"/>
              </w:rPr>
              <w:tab/>
            </w:r>
            <w:r w:rsidR="002A4321">
              <w:rPr>
                <w:rFonts w:ascii="Times New Roman" w:cs="Times New Roman"/>
                <w:sz w:val="30"/>
                <w:szCs w:val="30"/>
              </w:rPr>
              <w:fldChar w:fldCharType="begin"/>
            </w:r>
            <w:r w:rsidR="002A4321">
              <w:rPr>
                <w:rFonts w:ascii="Times New Roman" w:cs="Times New Roman"/>
                <w:sz w:val="30"/>
                <w:szCs w:val="30"/>
              </w:rPr>
              <w:instrText xml:space="preserve"> PAGEREF _Toc61105523 \h </w:instrText>
            </w:r>
            <w:r w:rsidR="002A4321">
              <w:rPr>
                <w:rFonts w:ascii="Times New Roman" w:cs="Times New Roman"/>
                <w:sz w:val="30"/>
                <w:szCs w:val="30"/>
              </w:rPr>
            </w:r>
            <w:r w:rsidR="002A4321">
              <w:rPr>
                <w:rFonts w:ascii="Times New Roman" w:cs="Times New Roman"/>
                <w:sz w:val="30"/>
                <w:szCs w:val="30"/>
              </w:rPr>
              <w:fldChar w:fldCharType="separate"/>
            </w:r>
            <w:r w:rsidR="002A4321">
              <w:rPr>
                <w:rFonts w:ascii="Times New Roman" w:cs="Times New Roman"/>
                <w:sz w:val="30"/>
                <w:szCs w:val="30"/>
              </w:rPr>
              <w:t>110</w:t>
            </w:r>
            <w:r w:rsidR="002A4321">
              <w:rPr>
                <w:rFonts w:ascii="Times New Roman" w:cs="Times New Roman"/>
                <w:sz w:val="30"/>
                <w:szCs w:val="30"/>
              </w:rPr>
              <w:fldChar w:fldCharType="end"/>
            </w:r>
          </w:hyperlink>
        </w:p>
        <w:p w:rsidR="001825CD" w:rsidRDefault="00DD2D4F">
          <w:pPr>
            <w:pStyle w:val="20"/>
            <w:spacing w:line="520" w:lineRule="exact"/>
            <w:rPr>
              <w:rFonts w:eastAsiaTheme="minorEastAsia" w:cs="Times New Roman"/>
              <w:sz w:val="30"/>
              <w:szCs w:val="30"/>
            </w:rPr>
          </w:pPr>
          <w:hyperlink w:anchor="_Toc61105524" w:history="1">
            <w:r w:rsidR="002A4321">
              <w:rPr>
                <w:rStyle w:val="af1"/>
                <w:rFonts w:cs="Times New Roman"/>
                <w:sz w:val="30"/>
                <w:szCs w:val="30"/>
                <w:lang w:val="zh-CN"/>
              </w:rPr>
              <w:t>第一节</w:t>
            </w:r>
            <w:r w:rsidR="002A4321">
              <w:rPr>
                <w:rStyle w:val="af1"/>
                <w:rFonts w:cs="Times New Roman"/>
                <w:sz w:val="30"/>
                <w:szCs w:val="30"/>
                <w:lang w:val="zh-CN"/>
              </w:rPr>
              <w:t xml:space="preserve">  </w:t>
            </w:r>
            <w:r w:rsidR="002A4321">
              <w:rPr>
                <w:rStyle w:val="af1"/>
                <w:rFonts w:cs="Times New Roman"/>
                <w:sz w:val="30"/>
                <w:szCs w:val="30"/>
                <w:lang w:val="zh-CN"/>
              </w:rPr>
              <w:t>积极融入国内大市场</w:t>
            </w:r>
            <w:r w:rsidR="002A4321">
              <w:rPr>
                <w:rFonts w:cs="Times New Roman"/>
                <w:sz w:val="30"/>
                <w:szCs w:val="30"/>
              </w:rPr>
              <w:tab/>
            </w:r>
            <w:r w:rsidR="002A4321">
              <w:rPr>
                <w:rFonts w:cs="Times New Roman"/>
                <w:sz w:val="30"/>
                <w:szCs w:val="30"/>
              </w:rPr>
              <w:fldChar w:fldCharType="begin"/>
            </w:r>
            <w:r w:rsidR="002A4321">
              <w:rPr>
                <w:rFonts w:cs="Times New Roman"/>
                <w:sz w:val="30"/>
                <w:szCs w:val="30"/>
              </w:rPr>
              <w:instrText xml:space="preserve"> PAGEREF _Toc61105524 \h </w:instrText>
            </w:r>
            <w:r w:rsidR="002A4321">
              <w:rPr>
                <w:rFonts w:cs="Times New Roman"/>
                <w:sz w:val="30"/>
                <w:szCs w:val="30"/>
              </w:rPr>
            </w:r>
            <w:r w:rsidR="002A4321">
              <w:rPr>
                <w:rFonts w:cs="Times New Roman"/>
                <w:sz w:val="30"/>
                <w:szCs w:val="30"/>
              </w:rPr>
              <w:fldChar w:fldCharType="separate"/>
            </w:r>
            <w:r w:rsidR="002A4321">
              <w:rPr>
                <w:rFonts w:cs="Times New Roman"/>
                <w:sz w:val="30"/>
                <w:szCs w:val="30"/>
              </w:rPr>
              <w:t>110</w:t>
            </w:r>
            <w:r w:rsidR="002A4321">
              <w:rPr>
                <w:rFonts w:cs="Times New Roman"/>
                <w:sz w:val="30"/>
                <w:szCs w:val="30"/>
              </w:rPr>
              <w:fldChar w:fldCharType="end"/>
            </w:r>
          </w:hyperlink>
        </w:p>
        <w:p w:rsidR="001825CD" w:rsidRDefault="00DD2D4F">
          <w:pPr>
            <w:pStyle w:val="20"/>
            <w:spacing w:line="520" w:lineRule="exact"/>
            <w:rPr>
              <w:rFonts w:eastAsiaTheme="minorEastAsia" w:cs="Times New Roman"/>
              <w:sz w:val="30"/>
              <w:szCs w:val="30"/>
            </w:rPr>
          </w:pPr>
          <w:hyperlink w:anchor="_Toc61105525" w:history="1">
            <w:r w:rsidR="002A4321">
              <w:rPr>
                <w:rStyle w:val="af1"/>
                <w:rFonts w:cs="Times New Roman"/>
                <w:sz w:val="30"/>
                <w:szCs w:val="30"/>
                <w:lang w:val="zh-CN"/>
              </w:rPr>
              <w:t>第二节</w:t>
            </w:r>
            <w:r w:rsidR="002A4321">
              <w:rPr>
                <w:rStyle w:val="af1"/>
                <w:rFonts w:cs="Times New Roman"/>
                <w:sz w:val="30"/>
                <w:szCs w:val="30"/>
                <w:lang w:val="zh-CN"/>
              </w:rPr>
              <w:t xml:space="preserve">  </w:t>
            </w:r>
            <w:r w:rsidR="002A4321">
              <w:rPr>
                <w:rStyle w:val="af1"/>
                <w:rFonts w:cs="Times New Roman"/>
                <w:sz w:val="30"/>
                <w:szCs w:val="30"/>
                <w:lang w:val="zh-CN"/>
              </w:rPr>
              <w:t>深度对接重大发展战略</w:t>
            </w:r>
            <w:r w:rsidR="002A4321">
              <w:rPr>
                <w:rFonts w:cs="Times New Roman"/>
                <w:sz w:val="30"/>
                <w:szCs w:val="30"/>
              </w:rPr>
              <w:tab/>
            </w:r>
            <w:r w:rsidR="002A4321">
              <w:rPr>
                <w:rFonts w:cs="Times New Roman"/>
                <w:sz w:val="30"/>
                <w:szCs w:val="30"/>
              </w:rPr>
              <w:fldChar w:fldCharType="begin"/>
            </w:r>
            <w:r w:rsidR="002A4321">
              <w:rPr>
                <w:rFonts w:cs="Times New Roman"/>
                <w:sz w:val="30"/>
                <w:szCs w:val="30"/>
              </w:rPr>
              <w:instrText xml:space="preserve"> PAGEREF _Toc61105525 \h </w:instrText>
            </w:r>
            <w:r w:rsidR="002A4321">
              <w:rPr>
                <w:rFonts w:cs="Times New Roman"/>
                <w:sz w:val="30"/>
                <w:szCs w:val="30"/>
              </w:rPr>
            </w:r>
            <w:r w:rsidR="002A4321">
              <w:rPr>
                <w:rFonts w:cs="Times New Roman"/>
                <w:sz w:val="30"/>
                <w:szCs w:val="30"/>
              </w:rPr>
              <w:fldChar w:fldCharType="separate"/>
            </w:r>
            <w:r w:rsidR="002A4321">
              <w:rPr>
                <w:rFonts w:cs="Times New Roman"/>
                <w:sz w:val="30"/>
                <w:szCs w:val="30"/>
              </w:rPr>
              <w:t>112</w:t>
            </w:r>
            <w:r w:rsidR="002A4321">
              <w:rPr>
                <w:rFonts w:cs="Times New Roman"/>
                <w:sz w:val="30"/>
                <w:szCs w:val="30"/>
              </w:rPr>
              <w:fldChar w:fldCharType="end"/>
            </w:r>
          </w:hyperlink>
        </w:p>
        <w:p w:rsidR="001825CD" w:rsidRDefault="00DD2D4F">
          <w:pPr>
            <w:pStyle w:val="20"/>
            <w:spacing w:line="520" w:lineRule="exact"/>
            <w:rPr>
              <w:rFonts w:eastAsiaTheme="minorEastAsia" w:cs="Times New Roman"/>
              <w:sz w:val="30"/>
              <w:szCs w:val="30"/>
            </w:rPr>
          </w:pPr>
          <w:hyperlink w:anchor="_Toc61105526" w:history="1">
            <w:r w:rsidR="002A4321">
              <w:rPr>
                <w:rStyle w:val="af1"/>
                <w:rFonts w:cs="Times New Roman"/>
                <w:sz w:val="30"/>
                <w:szCs w:val="30"/>
                <w:lang w:val="zh-CN"/>
              </w:rPr>
              <w:t>第三节</w:t>
            </w:r>
            <w:r w:rsidR="002A4321">
              <w:rPr>
                <w:rStyle w:val="af1"/>
                <w:rFonts w:cs="Times New Roman"/>
                <w:sz w:val="30"/>
                <w:szCs w:val="30"/>
                <w:lang w:val="zh-CN"/>
              </w:rPr>
              <w:t xml:space="preserve">  </w:t>
            </w:r>
            <w:r w:rsidR="002A4321">
              <w:rPr>
                <w:rStyle w:val="af1"/>
                <w:rFonts w:cs="Times New Roman"/>
                <w:sz w:val="30"/>
                <w:szCs w:val="30"/>
                <w:lang w:val="zh-CN"/>
              </w:rPr>
              <w:t>加快推进对外经贸转型</w:t>
            </w:r>
            <w:r w:rsidR="002A4321">
              <w:rPr>
                <w:rFonts w:cs="Times New Roman"/>
                <w:sz w:val="30"/>
                <w:szCs w:val="30"/>
              </w:rPr>
              <w:tab/>
            </w:r>
            <w:r w:rsidR="002A4321">
              <w:rPr>
                <w:rFonts w:cs="Times New Roman"/>
                <w:sz w:val="30"/>
                <w:szCs w:val="30"/>
              </w:rPr>
              <w:fldChar w:fldCharType="begin"/>
            </w:r>
            <w:r w:rsidR="002A4321">
              <w:rPr>
                <w:rFonts w:cs="Times New Roman"/>
                <w:sz w:val="30"/>
                <w:szCs w:val="30"/>
              </w:rPr>
              <w:instrText xml:space="preserve"> PAGEREF _Toc61105526 \h </w:instrText>
            </w:r>
            <w:r w:rsidR="002A4321">
              <w:rPr>
                <w:rFonts w:cs="Times New Roman"/>
                <w:sz w:val="30"/>
                <w:szCs w:val="30"/>
              </w:rPr>
            </w:r>
            <w:r w:rsidR="002A4321">
              <w:rPr>
                <w:rFonts w:cs="Times New Roman"/>
                <w:sz w:val="30"/>
                <w:szCs w:val="30"/>
              </w:rPr>
              <w:fldChar w:fldCharType="separate"/>
            </w:r>
            <w:r w:rsidR="002A4321">
              <w:rPr>
                <w:rFonts w:cs="Times New Roman"/>
                <w:sz w:val="30"/>
                <w:szCs w:val="30"/>
              </w:rPr>
              <w:t>114</w:t>
            </w:r>
            <w:r w:rsidR="002A4321">
              <w:rPr>
                <w:rFonts w:cs="Times New Roman"/>
                <w:sz w:val="30"/>
                <w:szCs w:val="30"/>
              </w:rPr>
              <w:fldChar w:fldCharType="end"/>
            </w:r>
          </w:hyperlink>
        </w:p>
        <w:p w:rsidR="001825CD" w:rsidRDefault="00DD2D4F">
          <w:pPr>
            <w:pStyle w:val="20"/>
            <w:spacing w:line="520" w:lineRule="exact"/>
            <w:rPr>
              <w:rFonts w:eastAsiaTheme="minorEastAsia" w:cs="Times New Roman"/>
              <w:sz w:val="30"/>
              <w:szCs w:val="30"/>
            </w:rPr>
          </w:pPr>
          <w:hyperlink w:anchor="_Toc61105527" w:history="1">
            <w:r w:rsidR="002A4321">
              <w:rPr>
                <w:rStyle w:val="af1"/>
                <w:rFonts w:cs="Times New Roman"/>
                <w:sz w:val="30"/>
                <w:szCs w:val="30"/>
                <w:lang w:val="zh-CN"/>
              </w:rPr>
              <w:t>第四节</w:t>
            </w:r>
            <w:r w:rsidR="002A4321">
              <w:rPr>
                <w:rStyle w:val="af1"/>
                <w:rFonts w:cs="Times New Roman"/>
                <w:sz w:val="30"/>
                <w:szCs w:val="30"/>
                <w:lang w:val="zh-CN"/>
              </w:rPr>
              <w:t xml:space="preserve">  </w:t>
            </w:r>
            <w:r w:rsidR="002A4321">
              <w:rPr>
                <w:rStyle w:val="af1"/>
                <w:rFonts w:cs="Times New Roman"/>
                <w:sz w:val="30"/>
                <w:szCs w:val="30"/>
                <w:lang w:val="zh-CN"/>
              </w:rPr>
              <w:t>持续优化营商环境</w:t>
            </w:r>
            <w:r w:rsidR="002A4321">
              <w:rPr>
                <w:rFonts w:cs="Times New Roman"/>
                <w:sz w:val="30"/>
                <w:szCs w:val="30"/>
              </w:rPr>
              <w:tab/>
            </w:r>
            <w:r w:rsidR="002A4321">
              <w:rPr>
                <w:rFonts w:cs="Times New Roman"/>
                <w:sz w:val="30"/>
                <w:szCs w:val="30"/>
              </w:rPr>
              <w:fldChar w:fldCharType="begin"/>
            </w:r>
            <w:r w:rsidR="002A4321">
              <w:rPr>
                <w:rFonts w:cs="Times New Roman"/>
                <w:sz w:val="30"/>
                <w:szCs w:val="30"/>
              </w:rPr>
              <w:instrText xml:space="preserve"> PAGEREF _Toc61105527 \h </w:instrText>
            </w:r>
            <w:r w:rsidR="002A4321">
              <w:rPr>
                <w:rFonts w:cs="Times New Roman"/>
                <w:sz w:val="30"/>
                <w:szCs w:val="30"/>
              </w:rPr>
            </w:r>
            <w:r w:rsidR="002A4321">
              <w:rPr>
                <w:rFonts w:cs="Times New Roman"/>
                <w:sz w:val="30"/>
                <w:szCs w:val="30"/>
              </w:rPr>
              <w:fldChar w:fldCharType="separate"/>
            </w:r>
            <w:r w:rsidR="002A4321">
              <w:rPr>
                <w:rFonts w:cs="Times New Roman"/>
                <w:sz w:val="30"/>
                <w:szCs w:val="30"/>
              </w:rPr>
              <w:t>115</w:t>
            </w:r>
            <w:r w:rsidR="002A4321">
              <w:rPr>
                <w:rFonts w:cs="Times New Roman"/>
                <w:sz w:val="30"/>
                <w:szCs w:val="30"/>
              </w:rPr>
              <w:fldChar w:fldCharType="end"/>
            </w:r>
          </w:hyperlink>
        </w:p>
        <w:p w:rsidR="001825CD" w:rsidRDefault="00DD2D4F">
          <w:pPr>
            <w:pStyle w:val="10"/>
            <w:spacing w:line="520" w:lineRule="exact"/>
            <w:rPr>
              <w:rFonts w:ascii="Times New Roman" w:eastAsiaTheme="minorEastAsia" w:cs="Times New Roman"/>
              <w:sz w:val="30"/>
              <w:szCs w:val="30"/>
              <w:lang w:val="en-US"/>
            </w:rPr>
          </w:pPr>
          <w:hyperlink w:anchor="_Toc61105528" w:history="1">
            <w:r w:rsidR="002A4321">
              <w:rPr>
                <w:rStyle w:val="af1"/>
                <w:rFonts w:ascii="Times New Roman" w:cs="Times New Roman"/>
                <w:sz w:val="30"/>
                <w:szCs w:val="30"/>
              </w:rPr>
              <w:t>第十三章</w:t>
            </w:r>
            <w:r w:rsidR="002A4321">
              <w:rPr>
                <w:rStyle w:val="af1"/>
                <w:rFonts w:ascii="Times New Roman" w:cs="Times New Roman"/>
                <w:sz w:val="30"/>
                <w:szCs w:val="30"/>
              </w:rPr>
              <w:t xml:space="preserve">  </w:t>
            </w:r>
            <w:r w:rsidR="002A4321">
              <w:rPr>
                <w:rStyle w:val="af1"/>
                <w:rFonts w:ascii="Times New Roman" w:cs="Times New Roman"/>
                <w:sz w:val="30"/>
                <w:szCs w:val="30"/>
              </w:rPr>
              <w:t>突出共治共享，聚力推进现代高效的社会治理</w:t>
            </w:r>
            <w:r w:rsidR="002A4321">
              <w:rPr>
                <w:rFonts w:ascii="Times New Roman" w:cs="Times New Roman"/>
                <w:sz w:val="30"/>
                <w:szCs w:val="30"/>
              </w:rPr>
              <w:tab/>
            </w:r>
            <w:r w:rsidR="002A4321">
              <w:rPr>
                <w:rFonts w:ascii="Times New Roman" w:cs="Times New Roman"/>
                <w:sz w:val="30"/>
                <w:szCs w:val="30"/>
              </w:rPr>
              <w:fldChar w:fldCharType="begin"/>
            </w:r>
            <w:r w:rsidR="002A4321">
              <w:rPr>
                <w:rFonts w:ascii="Times New Roman" w:cs="Times New Roman"/>
                <w:sz w:val="30"/>
                <w:szCs w:val="30"/>
              </w:rPr>
              <w:instrText xml:space="preserve"> PAGEREF _Toc61105528 \h </w:instrText>
            </w:r>
            <w:r w:rsidR="002A4321">
              <w:rPr>
                <w:rFonts w:ascii="Times New Roman" w:cs="Times New Roman"/>
                <w:sz w:val="30"/>
                <w:szCs w:val="30"/>
              </w:rPr>
            </w:r>
            <w:r w:rsidR="002A4321">
              <w:rPr>
                <w:rFonts w:ascii="Times New Roman" w:cs="Times New Roman"/>
                <w:sz w:val="30"/>
                <w:szCs w:val="30"/>
              </w:rPr>
              <w:fldChar w:fldCharType="separate"/>
            </w:r>
            <w:r w:rsidR="002A4321">
              <w:rPr>
                <w:rFonts w:ascii="Times New Roman" w:cs="Times New Roman"/>
                <w:sz w:val="30"/>
                <w:szCs w:val="30"/>
              </w:rPr>
              <w:t>117</w:t>
            </w:r>
            <w:r w:rsidR="002A4321">
              <w:rPr>
                <w:rFonts w:ascii="Times New Roman" w:cs="Times New Roman"/>
                <w:sz w:val="30"/>
                <w:szCs w:val="30"/>
              </w:rPr>
              <w:fldChar w:fldCharType="end"/>
            </w:r>
          </w:hyperlink>
        </w:p>
        <w:p w:rsidR="001825CD" w:rsidRDefault="00DD2D4F">
          <w:pPr>
            <w:pStyle w:val="20"/>
            <w:spacing w:line="520" w:lineRule="exact"/>
            <w:rPr>
              <w:rFonts w:eastAsiaTheme="minorEastAsia" w:cs="Times New Roman"/>
              <w:sz w:val="30"/>
              <w:szCs w:val="30"/>
            </w:rPr>
          </w:pPr>
          <w:hyperlink w:anchor="_Toc61105529" w:history="1">
            <w:r w:rsidR="002A4321">
              <w:rPr>
                <w:rStyle w:val="af1"/>
                <w:rFonts w:cs="Times New Roman"/>
                <w:sz w:val="30"/>
                <w:szCs w:val="30"/>
                <w:lang w:val="zh-CN"/>
              </w:rPr>
              <w:t>第一节</w:t>
            </w:r>
            <w:r w:rsidR="002A4321">
              <w:rPr>
                <w:rStyle w:val="af1"/>
                <w:rFonts w:cs="Times New Roman"/>
                <w:sz w:val="30"/>
                <w:szCs w:val="30"/>
                <w:lang w:val="zh-CN"/>
              </w:rPr>
              <w:t xml:space="preserve">  </w:t>
            </w:r>
            <w:r w:rsidR="002A4321">
              <w:rPr>
                <w:rStyle w:val="af1"/>
                <w:rFonts w:cs="Times New Roman"/>
                <w:sz w:val="30"/>
                <w:szCs w:val="30"/>
                <w:lang w:val="zh-CN"/>
              </w:rPr>
              <w:t>全面推进依法治县</w:t>
            </w:r>
            <w:r w:rsidR="002A4321">
              <w:rPr>
                <w:rFonts w:cs="Times New Roman"/>
                <w:sz w:val="30"/>
                <w:szCs w:val="30"/>
              </w:rPr>
              <w:tab/>
            </w:r>
            <w:r w:rsidR="002A4321">
              <w:rPr>
                <w:rFonts w:cs="Times New Roman"/>
                <w:sz w:val="30"/>
                <w:szCs w:val="30"/>
              </w:rPr>
              <w:fldChar w:fldCharType="begin"/>
            </w:r>
            <w:r w:rsidR="002A4321">
              <w:rPr>
                <w:rFonts w:cs="Times New Roman"/>
                <w:sz w:val="30"/>
                <w:szCs w:val="30"/>
              </w:rPr>
              <w:instrText xml:space="preserve"> PAGEREF _Toc61105529 \h </w:instrText>
            </w:r>
            <w:r w:rsidR="002A4321">
              <w:rPr>
                <w:rFonts w:cs="Times New Roman"/>
                <w:sz w:val="30"/>
                <w:szCs w:val="30"/>
              </w:rPr>
            </w:r>
            <w:r w:rsidR="002A4321">
              <w:rPr>
                <w:rFonts w:cs="Times New Roman"/>
                <w:sz w:val="30"/>
                <w:szCs w:val="30"/>
              </w:rPr>
              <w:fldChar w:fldCharType="separate"/>
            </w:r>
            <w:r w:rsidR="002A4321">
              <w:rPr>
                <w:rFonts w:cs="Times New Roman"/>
                <w:sz w:val="30"/>
                <w:szCs w:val="30"/>
              </w:rPr>
              <w:t>117</w:t>
            </w:r>
            <w:r w:rsidR="002A4321">
              <w:rPr>
                <w:rFonts w:cs="Times New Roman"/>
                <w:sz w:val="30"/>
                <w:szCs w:val="30"/>
              </w:rPr>
              <w:fldChar w:fldCharType="end"/>
            </w:r>
          </w:hyperlink>
        </w:p>
        <w:p w:rsidR="001825CD" w:rsidRDefault="00DD2D4F">
          <w:pPr>
            <w:pStyle w:val="20"/>
            <w:spacing w:line="520" w:lineRule="exact"/>
            <w:rPr>
              <w:rFonts w:eastAsiaTheme="minorEastAsia" w:cs="Times New Roman"/>
              <w:sz w:val="30"/>
              <w:szCs w:val="30"/>
            </w:rPr>
          </w:pPr>
          <w:hyperlink w:anchor="_Toc61105530" w:history="1">
            <w:r w:rsidR="002A4321">
              <w:rPr>
                <w:rStyle w:val="af1"/>
                <w:rFonts w:cs="Times New Roman"/>
                <w:sz w:val="30"/>
                <w:szCs w:val="30"/>
                <w:lang w:val="zh-CN"/>
              </w:rPr>
              <w:t>第二节</w:t>
            </w:r>
            <w:r w:rsidR="002A4321">
              <w:rPr>
                <w:rStyle w:val="af1"/>
                <w:rFonts w:cs="Times New Roman"/>
                <w:sz w:val="30"/>
                <w:szCs w:val="30"/>
                <w:lang w:val="zh-CN"/>
              </w:rPr>
              <w:t xml:space="preserve">  </w:t>
            </w:r>
            <w:r w:rsidR="002A4321">
              <w:rPr>
                <w:rStyle w:val="af1"/>
                <w:rFonts w:cs="Times New Roman"/>
                <w:sz w:val="30"/>
                <w:szCs w:val="30"/>
                <w:lang w:val="zh-CN"/>
              </w:rPr>
              <w:t>健全公共安全体系</w:t>
            </w:r>
            <w:r w:rsidR="002A4321">
              <w:rPr>
                <w:rFonts w:cs="Times New Roman"/>
                <w:sz w:val="30"/>
                <w:szCs w:val="30"/>
              </w:rPr>
              <w:tab/>
            </w:r>
            <w:r w:rsidR="002A4321">
              <w:rPr>
                <w:rFonts w:cs="Times New Roman"/>
                <w:sz w:val="30"/>
                <w:szCs w:val="30"/>
              </w:rPr>
              <w:fldChar w:fldCharType="begin"/>
            </w:r>
            <w:r w:rsidR="002A4321">
              <w:rPr>
                <w:rFonts w:cs="Times New Roman"/>
                <w:sz w:val="30"/>
                <w:szCs w:val="30"/>
              </w:rPr>
              <w:instrText xml:space="preserve"> PAGEREF _Toc61105530 \h </w:instrText>
            </w:r>
            <w:r w:rsidR="002A4321">
              <w:rPr>
                <w:rFonts w:cs="Times New Roman"/>
                <w:sz w:val="30"/>
                <w:szCs w:val="30"/>
              </w:rPr>
            </w:r>
            <w:r w:rsidR="002A4321">
              <w:rPr>
                <w:rFonts w:cs="Times New Roman"/>
                <w:sz w:val="30"/>
                <w:szCs w:val="30"/>
              </w:rPr>
              <w:fldChar w:fldCharType="separate"/>
            </w:r>
            <w:r w:rsidR="002A4321">
              <w:rPr>
                <w:rFonts w:cs="Times New Roman"/>
                <w:sz w:val="30"/>
                <w:szCs w:val="30"/>
              </w:rPr>
              <w:t>119</w:t>
            </w:r>
            <w:r w:rsidR="002A4321">
              <w:rPr>
                <w:rFonts w:cs="Times New Roman"/>
                <w:sz w:val="30"/>
                <w:szCs w:val="30"/>
              </w:rPr>
              <w:fldChar w:fldCharType="end"/>
            </w:r>
          </w:hyperlink>
        </w:p>
        <w:p w:rsidR="001825CD" w:rsidRDefault="00DD2D4F">
          <w:pPr>
            <w:pStyle w:val="20"/>
            <w:spacing w:line="520" w:lineRule="exact"/>
            <w:rPr>
              <w:rFonts w:eastAsiaTheme="minorEastAsia" w:cs="Times New Roman"/>
              <w:sz w:val="30"/>
              <w:szCs w:val="30"/>
            </w:rPr>
          </w:pPr>
          <w:hyperlink w:anchor="_Toc61105531" w:history="1">
            <w:r w:rsidR="002A4321">
              <w:rPr>
                <w:rStyle w:val="af1"/>
                <w:rFonts w:cs="Times New Roman"/>
                <w:sz w:val="30"/>
                <w:szCs w:val="30"/>
                <w:lang w:val="zh-CN"/>
              </w:rPr>
              <w:t>第三节</w:t>
            </w:r>
            <w:r w:rsidR="002A4321">
              <w:rPr>
                <w:rStyle w:val="af1"/>
                <w:rFonts w:cs="Times New Roman"/>
                <w:sz w:val="30"/>
                <w:szCs w:val="30"/>
                <w:lang w:val="zh-CN"/>
              </w:rPr>
              <w:t xml:space="preserve">  </w:t>
            </w:r>
            <w:r w:rsidR="002A4321">
              <w:rPr>
                <w:rStyle w:val="af1"/>
                <w:rFonts w:cs="Times New Roman"/>
                <w:sz w:val="30"/>
                <w:szCs w:val="30"/>
                <w:lang w:val="zh-CN"/>
              </w:rPr>
              <w:t>推进诚信泗阳建设</w:t>
            </w:r>
            <w:r w:rsidR="002A4321">
              <w:rPr>
                <w:rFonts w:cs="Times New Roman"/>
                <w:sz w:val="30"/>
                <w:szCs w:val="30"/>
              </w:rPr>
              <w:tab/>
            </w:r>
            <w:r w:rsidR="002A4321">
              <w:rPr>
                <w:rFonts w:cs="Times New Roman"/>
                <w:sz w:val="30"/>
                <w:szCs w:val="30"/>
              </w:rPr>
              <w:fldChar w:fldCharType="begin"/>
            </w:r>
            <w:r w:rsidR="002A4321">
              <w:rPr>
                <w:rFonts w:cs="Times New Roman"/>
                <w:sz w:val="30"/>
                <w:szCs w:val="30"/>
              </w:rPr>
              <w:instrText xml:space="preserve"> PAGEREF _Toc61105531 \h </w:instrText>
            </w:r>
            <w:r w:rsidR="002A4321">
              <w:rPr>
                <w:rFonts w:cs="Times New Roman"/>
                <w:sz w:val="30"/>
                <w:szCs w:val="30"/>
              </w:rPr>
            </w:r>
            <w:r w:rsidR="002A4321">
              <w:rPr>
                <w:rFonts w:cs="Times New Roman"/>
                <w:sz w:val="30"/>
                <w:szCs w:val="30"/>
              </w:rPr>
              <w:fldChar w:fldCharType="separate"/>
            </w:r>
            <w:r w:rsidR="002A4321">
              <w:rPr>
                <w:rFonts w:cs="Times New Roman"/>
                <w:sz w:val="30"/>
                <w:szCs w:val="30"/>
              </w:rPr>
              <w:t>122</w:t>
            </w:r>
            <w:r w:rsidR="002A4321">
              <w:rPr>
                <w:rFonts w:cs="Times New Roman"/>
                <w:sz w:val="30"/>
                <w:szCs w:val="30"/>
              </w:rPr>
              <w:fldChar w:fldCharType="end"/>
            </w:r>
          </w:hyperlink>
        </w:p>
        <w:p w:rsidR="001825CD" w:rsidRDefault="00DD2D4F">
          <w:pPr>
            <w:pStyle w:val="20"/>
            <w:spacing w:line="520" w:lineRule="exact"/>
            <w:rPr>
              <w:rFonts w:eastAsiaTheme="minorEastAsia" w:cs="Times New Roman"/>
              <w:sz w:val="30"/>
              <w:szCs w:val="30"/>
            </w:rPr>
          </w:pPr>
          <w:hyperlink w:anchor="_Toc61105532" w:history="1">
            <w:r w:rsidR="002A4321">
              <w:rPr>
                <w:rStyle w:val="af1"/>
                <w:rFonts w:cs="Times New Roman"/>
                <w:sz w:val="30"/>
                <w:szCs w:val="30"/>
                <w:lang w:val="zh-CN"/>
              </w:rPr>
              <w:t>第四节</w:t>
            </w:r>
            <w:r w:rsidR="002A4321">
              <w:rPr>
                <w:rStyle w:val="af1"/>
                <w:rFonts w:cs="Times New Roman"/>
                <w:sz w:val="30"/>
                <w:szCs w:val="30"/>
                <w:lang w:val="zh-CN"/>
              </w:rPr>
              <w:t xml:space="preserve">  </w:t>
            </w:r>
            <w:r w:rsidR="002A4321">
              <w:rPr>
                <w:rStyle w:val="af1"/>
                <w:rFonts w:cs="Times New Roman"/>
                <w:sz w:val="30"/>
                <w:szCs w:val="30"/>
                <w:lang w:val="zh-CN"/>
              </w:rPr>
              <w:t>构建社会共治格局</w:t>
            </w:r>
            <w:r w:rsidR="002A4321">
              <w:rPr>
                <w:rFonts w:cs="Times New Roman"/>
                <w:sz w:val="30"/>
                <w:szCs w:val="30"/>
              </w:rPr>
              <w:tab/>
            </w:r>
            <w:r w:rsidR="002A4321">
              <w:rPr>
                <w:rFonts w:cs="Times New Roman"/>
                <w:sz w:val="30"/>
                <w:szCs w:val="30"/>
              </w:rPr>
              <w:fldChar w:fldCharType="begin"/>
            </w:r>
            <w:r w:rsidR="002A4321">
              <w:rPr>
                <w:rFonts w:cs="Times New Roman"/>
                <w:sz w:val="30"/>
                <w:szCs w:val="30"/>
              </w:rPr>
              <w:instrText xml:space="preserve"> PAGEREF _Toc61105532 \h </w:instrText>
            </w:r>
            <w:r w:rsidR="002A4321">
              <w:rPr>
                <w:rFonts w:cs="Times New Roman"/>
                <w:sz w:val="30"/>
                <w:szCs w:val="30"/>
              </w:rPr>
            </w:r>
            <w:r w:rsidR="002A4321">
              <w:rPr>
                <w:rFonts w:cs="Times New Roman"/>
                <w:sz w:val="30"/>
                <w:szCs w:val="30"/>
              </w:rPr>
              <w:fldChar w:fldCharType="separate"/>
            </w:r>
            <w:r w:rsidR="002A4321">
              <w:rPr>
                <w:rFonts w:cs="Times New Roman"/>
                <w:sz w:val="30"/>
                <w:szCs w:val="30"/>
              </w:rPr>
              <w:t>124</w:t>
            </w:r>
            <w:r w:rsidR="002A4321">
              <w:rPr>
                <w:rFonts w:cs="Times New Roman"/>
                <w:sz w:val="30"/>
                <w:szCs w:val="30"/>
              </w:rPr>
              <w:fldChar w:fldCharType="end"/>
            </w:r>
          </w:hyperlink>
        </w:p>
        <w:p w:rsidR="001825CD" w:rsidRDefault="00DD2D4F">
          <w:pPr>
            <w:pStyle w:val="10"/>
            <w:spacing w:line="520" w:lineRule="exact"/>
            <w:rPr>
              <w:rFonts w:ascii="Times New Roman" w:eastAsiaTheme="minorEastAsia" w:cs="Times New Roman"/>
              <w:sz w:val="30"/>
              <w:szCs w:val="30"/>
              <w:lang w:val="en-US"/>
            </w:rPr>
          </w:pPr>
          <w:hyperlink w:anchor="_Toc61105533" w:history="1">
            <w:r w:rsidR="002A4321">
              <w:rPr>
                <w:rStyle w:val="af1"/>
                <w:rFonts w:ascii="Times New Roman" w:cs="Times New Roman"/>
                <w:sz w:val="30"/>
                <w:szCs w:val="30"/>
              </w:rPr>
              <w:t>第十四章</w:t>
            </w:r>
            <w:r w:rsidR="002A4321">
              <w:rPr>
                <w:rStyle w:val="af1"/>
                <w:rFonts w:ascii="Times New Roman" w:cs="Times New Roman"/>
                <w:sz w:val="30"/>
                <w:szCs w:val="30"/>
              </w:rPr>
              <w:t xml:space="preserve">  </w:t>
            </w:r>
            <w:r w:rsidR="002A4321">
              <w:rPr>
                <w:rStyle w:val="af1"/>
                <w:rFonts w:ascii="Times New Roman" w:cs="Times New Roman"/>
                <w:sz w:val="30"/>
                <w:szCs w:val="30"/>
              </w:rPr>
              <w:t>突出整合优化，聚力提供坚强有力的要素支撑</w:t>
            </w:r>
            <w:r w:rsidR="002A4321">
              <w:rPr>
                <w:rFonts w:ascii="Times New Roman" w:cs="Times New Roman"/>
                <w:sz w:val="30"/>
                <w:szCs w:val="30"/>
              </w:rPr>
              <w:tab/>
            </w:r>
            <w:r w:rsidR="002A4321">
              <w:rPr>
                <w:rFonts w:ascii="Times New Roman" w:cs="Times New Roman"/>
                <w:sz w:val="30"/>
                <w:szCs w:val="30"/>
              </w:rPr>
              <w:fldChar w:fldCharType="begin"/>
            </w:r>
            <w:r w:rsidR="002A4321">
              <w:rPr>
                <w:rFonts w:ascii="Times New Roman" w:cs="Times New Roman"/>
                <w:sz w:val="30"/>
                <w:szCs w:val="30"/>
              </w:rPr>
              <w:instrText xml:space="preserve"> PAGEREF _Toc61105533 \h </w:instrText>
            </w:r>
            <w:r w:rsidR="002A4321">
              <w:rPr>
                <w:rFonts w:ascii="Times New Roman" w:cs="Times New Roman"/>
                <w:sz w:val="30"/>
                <w:szCs w:val="30"/>
              </w:rPr>
            </w:r>
            <w:r w:rsidR="002A4321">
              <w:rPr>
                <w:rFonts w:ascii="Times New Roman" w:cs="Times New Roman"/>
                <w:sz w:val="30"/>
                <w:szCs w:val="30"/>
              </w:rPr>
              <w:fldChar w:fldCharType="separate"/>
            </w:r>
            <w:r w:rsidR="002A4321">
              <w:rPr>
                <w:rFonts w:ascii="Times New Roman" w:cs="Times New Roman"/>
                <w:sz w:val="30"/>
                <w:szCs w:val="30"/>
              </w:rPr>
              <w:t>126</w:t>
            </w:r>
            <w:r w:rsidR="002A4321">
              <w:rPr>
                <w:rFonts w:ascii="Times New Roman" w:cs="Times New Roman"/>
                <w:sz w:val="30"/>
                <w:szCs w:val="30"/>
              </w:rPr>
              <w:fldChar w:fldCharType="end"/>
            </w:r>
          </w:hyperlink>
        </w:p>
        <w:p w:rsidR="001825CD" w:rsidRDefault="00DD2D4F">
          <w:pPr>
            <w:pStyle w:val="20"/>
            <w:spacing w:line="520" w:lineRule="exact"/>
            <w:rPr>
              <w:rFonts w:eastAsiaTheme="minorEastAsia" w:cs="Times New Roman"/>
              <w:sz w:val="30"/>
              <w:szCs w:val="30"/>
            </w:rPr>
          </w:pPr>
          <w:hyperlink w:anchor="_Toc61105534" w:history="1">
            <w:r w:rsidR="002A4321">
              <w:rPr>
                <w:rStyle w:val="af1"/>
                <w:rFonts w:cs="Times New Roman"/>
                <w:sz w:val="30"/>
                <w:szCs w:val="30"/>
                <w:lang w:val="zh-CN"/>
              </w:rPr>
              <w:t>第一节</w:t>
            </w:r>
            <w:r w:rsidR="002A4321">
              <w:rPr>
                <w:rStyle w:val="af1"/>
                <w:rFonts w:cs="Times New Roman"/>
                <w:sz w:val="30"/>
                <w:szCs w:val="30"/>
                <w:lang w:val="zh-CN"/>
              </w:rPr>
              <w:t xml:space="preserve">  </w:t>
            </w:r>
            <w:r w:rsidR="002A4321">
              <w:rPr>
                <w:rStyle w:val="af1"/>
                <w:rFonts w:cs="Times New Roman"/>
                <w:sz w:val="30"/>
                <w:szCs w:val="30"/>
                <w:lang w:val="zh-CN"/>
              </w:rPr>
              <w:t>保障土地要素有效供给</w:t>
            </w:r>
            <w:r w:rsidR="002A4321">
              <w:rPr>
                <w:rFonts w:cs="Times New Roman"/>
                <w:sz w:val="30"/>
                <w:szCs w:val="30"/>
              </w:rPr>
              <w:tab/>
            </w:r>
            <w:r w:rsidR="002A4321">
              <w:rPr>
                <w:rFonts w:cs="Times New Roman"/>
                <w:sz w:val="30"/>
                <w:szCs w:val="30"/>
              </w:rPr>
              <w:fldChar w:fldCharType="begin"/>
            </w:r>
            <w:r w:rsidR="002A4321">
              <w:rPr>
                <w:rFonts w:cs="Times New Roman"/>
                <w:sz w:val="30"/>
                <w:szCs w:val="30"/>
              </w:rPr>
              <w:instrText xml:space="preserve"> PAGEREF _Toc61105534 \h </w:instrText>
            </w:r>
            <w:r w:rsidR="002A4321">
              <w:rPr>
                <w:rFonts w:cs="Times New Roman"/>
                <w:sz w:val="30"/>
                <w:szCs w:val="30"/>
              </w:rPr>
            </w:r>
            <w:r w:rsidR="002A4321">
              <w:rPr>
                <w:rFonts w:cs="Times New Roman"/>
                <w:sz w:val="30"/>
                <w:szCs w:val="30"/>
              </w:rPr>
              <w:fldChar w:fldCharType="separate"/>
            </w:r>
            <w:r w:rsidR="002A4321">
              <w:rPr>
                <w:rFonts w:cs="Times New Roman"/>
                <w:sz w:val="30"/>
                <w:szCs w:val="30"/>
              </w:rPr>
              <w:t>126</w:t>
            </w:r>
            <w:r w:rsidR="002A4321">
              <w:rPr>
                <w:rFonts w:cs="Times New Roman"/>
                <w:sz w:val="30"/>
                <w:szCs w:val="30"/>
              </w:rPr>
              <w:fldChar w:fldCharType="end"/>
            </w:r>
          </w:hyperlink>
        </w:p>
        <w:p w:rsidR="001825CD" w:rsidRDefault="00DD2D4F">
          <w:pPr>
            <w:pStyle w:val="20"/>
            <w:spacing w:line="520" w:lineRule="exact"/>
            <w:rPr>
              <w:rFonts w:eastAsiaTheme="minorEastAsia" w:cs="Times New Roman"/>
              <w:sz w:val="30"/>
              <w:szCs w:val="30"/>
            </w:rPr>
          </w:pPr>
          <w:hyperlink w:anchor="_Toc61105535" w:history="1">
            <w:r w:rsidR="002A4321">
              <w:rPr>
                <w:rStyle w:val="af1"/>
                <w:rFonts w:cs="Times New Roman"/>
                <w:sz w:val="30"/>
                <w:szCs w:val="30"/>
                <w:lang w:val="zh-CN"/>
              </w:rPr>
              <w:t>第二节</w:t>
            </w:r>
            <w:r w:rsidR="002A4321">
              <w:rPr>
                <w:rStyle w:val="af1"/>
                <w:rFonts w:cs="Times New Roman"/>
                <w:sz w:val="30"/>
                <w:szCs w:val="30"/>
                <w:lang w:val="zh-CN"/>
              </w:rPr>
              <w:t xml:space="preserve">  </w:t>
            </w:r>
            <w:r w:rsidR="002A4321">
              <w:rPr>
                <w:rStyle w:val="af1"/>
                <w:rFonts w:cs="Times New Roman"/>
                <w:sz w:val="30"/>
                <w:szCs w:val="30"/>
                <w:lang w:val="zh-CN"/>
              </w:rPr>
              <w:t>推动劳动力要素有序流动</w:t>
            </w:r>
            <w:r w:rsidR="002A4321">
              <w:rPr>
                <w:rFonts w:cs="Times New Roman"/>
                <w:sz w:val="30"/>
                <w:szCs w:val="30"/>
              </w:rPr>
              <w:tab/>
            </w:r>
            <w:r w:rsidR="002A4321">
              <w:rPr>
                <w:rFonts w:cs="Times New Roman"/>
                <w:sz w:val="30"/>
                <w:szCs w:val="30"/>
              </w:rPr>
              <w:fldChar w:fldCharType="begin"/>
            </w:r>
            <w:r w:rsidR="002A4321">
              <w:rPr>
                <w:rFonts w:cs="Times New Roman"/>
                <w:sz w:val="30"/>
                <w:szCs w:val="30"/>
              </w:rPr>
              <w:instrText xml:space="preserve"> PAGEREF _Toc61105535 \h </w:instrText>
            </w:r>
            <w:r w:rsidR="002A4321">
              <w:rPr>
                <w:rFonts w:cs="Times New Roman"/>
                <w:sz w:val="30"/>
                <w:szCs w:val="30"/>
              </w:rPr>
            </w:r>
            <w:r w:rsidR="002A4321">
              <w:rPr>
                <w:rFonts w:cs="Times New Roman"/>
                <w:sz w:val="30"/>
                <w:szCs w:val="30"/>
              </w:rPr>
              <w:fldChar w:fldCharType="separate"/>
            </w:r>
            <w:r w:rsidR="002A4321">
              <w:rPr>
                <w:rFonts w:cs="Times New Roman"/>
                <w:sz w:val="30"/>
                <w:szCs w:val="30"/>
              </w:rPr>
              <w:t>128</w:t>
            </w:r>
            <w:r w:rsidR="002A4321">
              <w:rPr>
                <w:rFonts w:cs="Times New Roman"/>
                <w:sz w:val="30"/>
                <w:szCs w:val="30"/>
              </w:rPr>
              <w:fldChar w:fldCharType="end"/>
            </w:r>
          </w:hyperlink>
        </w:p>
        <w:p w:rsidR="001825CD" w:rsidRDefault="00DD2D4F">
          <w:pPr>
            <w:pStyle w:val="20"/>
            <w:spacing w:line="520" w:lineRule="exact"/>
            <w:rPr>
              <w:rFonts w:eastAsiaTheme="minorEastAsia" w:cs="Times New Roman"/>
              <w:sz w:val="30"/>
              <w:szCs w:val="30"/>
            </w:rPr>
          </w:pPr>
          <w:hyperlink w:anchor="_Toc61105536" w:history="1">
            <w:r w:rsidR="002A4321">
              <w:rPr>
                <w:rStyle w:val="af1"/>
                <w:rFonts w:cs="Times New Roman"/>
                <w:sz w:val="30"/>
                <w:szCs w:val="30"/>
                <w:lang w:val="zh-CN"/>
              </w:rPr>
              <w:t>第三节</w:t>
            </w:r>
            <w:r w:rsidR="002A4321">
              <w:rPr>
                <w:rStyle w:val="af1"/>
                <w:rFonts w:cs="Times New Roman"/>
                <w:sz w:val="30"/>
                <w:szCs w:val="30"/>
                <w:lang w:val="zh-CN"/>
              </w:rPr>
              <w:t xml:space="preserve">  </w:t>
            </w:r>
            <w:r w:rsidR="002A4321">
              <w:rPr>
                <w:rStyle w:val="af1"/>
                <w:rFonts w:cs="Times New Roman"/>
                <w:sz w:val="30"/>
                <w:szCs w:val="30"/>
                <w:lang w:val="zh-CN"/>
              </w:rPr>
              <w:t>积极发展技术要素市场</w:t>
            </w:r>
            <w:r w:rsidR="002A4321">
              <w:rPr>
                <w:rFonts w:cs="Times New Roman"/>
                <w:sz w:val="30"/>
                <w:szCs w:val="30"/>
              </w:rPr>
              <w:tab/>
            </w:r>
            <w:r w:rsidR="002A4321">
              <w:rPr>
                <w:rFonts w:cs="Times New Roman"/>
                <w:sz w:val="30"/>
                <w:szCs w:val="30"/>
              </w:rPr>
              <w:fldChar w:fldCharType="begin"/>
            </w:r>
            <w:r w:rsidR="002A4321">
              <w:rPr>
                <w:rFonts w:cs="Times New Roman"/>
                <w:sz w:val="30"/>
                <w:szCs w:val="30"/>
              </w:rPr>
              <w:instrText xml:space="preserve"> PAGEREF _Toc61105536 \h </w:instrText>
            </w:r>
            <w:r w:rsidR="002A4321">
              <w:rPr>
                <w:rFonts w:cs="Times New Roman"/>
                <w:sz w:val="30"/>
                <w:szCs w:val="30"/>
              </w:rPr>
            </w:r>
            <w:r w:rsidR="002A4321">
              <w:rPr>
                <w:rFonts w:cs="Times New Roman"/>
                <w:sz w:val="30"/>
                <w:szCs w:val="30"/>
              </w:rPr>
              <w:fldChar w:fldCharType="separate"/>
            </w:r>
            <w:r w:rsidR="002A4321">
              <w:rPr>
                <w:rFonts w:cs="Times New Roman"/>
                <w:sz w:val="30"/>
                <w:szCs w:val="30"/>
              </w:rPr>
              <w:t>129</w:t>
            </w:r>
            <w:r w:rsidR="002A4321">
              <w:rPr>
                <w:rFonts w:cs="Times New Roman"/>
                <w:sz w:val="30"/>
                <w:szCs w:val="30"/>
              </w:rPr>
              <w:fldChar w:fldCharType="end"/>
            </w:r>
          </w:hyperlink>
        </w:p>
        <w:p w:rsidR="001825CD" w:rsidRDefault="00DD2D4F">
          <w:pPr>
            <w:pStyle w:val="20"/>
            <w:spacing w:line="520" w:lineRule="exact"/>
            <w:rPr>
              <w:rFonts w:eastAsiaTheme="minorEastAsia" w:cs="Times New Roman"/>
              <w:sz w:val="30"/>
              <w:szCs w:val="30"/>
            </w:rPr>
          </w:pPr>
          <w:hyperlink w:anchor="_Toc61105537" w:history="1">
            <w:r w:rsidR="002A4321">
              <w:rPr>
                <w:rStyle w:val="af1"/>
                <w:rFonts w:cs="Times New Roman"/>
                <w:sz w:val="30"/>
                <w:szCs w:val="30"/>
                <w:lang w:val="zh-CN"/>
              </w:rPr>
              <w:t>第四节</w:t>
            </w:r>
            <w:r w:rsidR="002A4321">
              <w:rPr>
                <w:rStyle w:val="af1"/>
                <w:rFonts w:cs="Times New Roman"/>
                <w:sz w:val="30"/>
                <w:szCs w:val="30"/>
                <w:lang w:val="zh-CN"/>
              </w:rPr>
              <w:t xml:space="preserve">  </w:t>
            </w:r>
            <w:r w:rsidR="002A4321">
              <w:rPr>
                <w:rStyle w:val="af1"/>
                <w:rFonts w:cs="Times New Roman"/>
                <w:sz w:val="30"/>
                <w:szCs w:val="30"/>
                <w:lang w:val="zh-CN"/>
              </w:rPr>
              <w:t>加快培育数据要素市场</w:t>
            </w:r>
            <w:r w:rsidR="002A4321">
              <w:rPr>
                <w:rFonts w:cs="Times New Roman"/>
                <w:sz w:val="30"/>
                <w:szCs w:val="30"/>
              </w:rPr>
              <w:tab/>
            </w:r>
            <w:r w:rsidR="002A4321">
              <w:rPr>
                <w:rFonts w:cs="Times New Roman"/>
                <w:sz w:val="30"/>
                <w:szCs w:val="30"/>
              </w:rPr>
              <w:fldChar w:fldCharType="begin"/>
            </w:r>
            <w:r w:rsidR="002A4321">
              <w:rPr>
                <w:rFonts w:cs="Times New Roman"/>
                <w:sz w:val="30"/>
                <w:szCs w:val="30"/>
              </w:rPr>
              <w:instrText xml:space="preserve"> PAGEREF _Toc61105537 \h </w:instrText>
            </w:r>
            <w:r w:rsidR="002A4321">
              <w:rPr>
                <w:rFonts w:cs="Times New Roman"/>
                <w:sz w:val="30"/>
                <w:szCs w:val="30"/>
              </w:rPr>
            </w:r>
            <w:r w:rsidR="002A4321">
              <w:rPr>
                <w:rFonts w:cs="Times New Roman"/>
                <w:sz w:val="30"/>
                <w:szCs w:val="30"/>
              </w:rPr>
              <w:fldChar w:fldCharType="separate"/>
            </w:r>
            <w:r w:rsidR="002A4321">
              <w:rPr>
                <w:rFonts w:cs="Times New Roman"/>
                <w:sz w:val="30"/>
                <w:szCs w:val="30"/>
              </w:rPr>
              <w:t>130</w:t>
            </w:r>
            <w:r w:rsidR="002A4321">
              <w:rPr>
                <w:rFonts w:cs="Times New Roman"/>
                <w:sz w:val="30"/>
                <w:szCs w:val="30"/>
              </w:rPr>
              <w:fldChar w:fldCharType="end"/>
            </w:r>
          </w:hyperlink>
        </w:p>
        <w:p w:rsidR="001825CD" w:rsidRDefault="00DD2D4F">
          <w:pPr>
            <w:pStyle w:val="10"/>
            <w:spacing w:line="520" w:lineRule="exact"/>
            <w:rPr>
              <w:rFonts w:ascii="Times New Roman" w:eastAsiaTheme="minorEastAsia" w:cs="Times New Roman"/>
              <w:sz w:val="30"/>
              <w:szCs w:val="30"/>
              <w:lang w:val="en-US"/>
            </w:rPr>
          </w:pPr>
          <w:hyperlink w:anchor="_Toc61105538" w:history="1">
            <w:r w:rsidR="002A4321">
              <w:rPr>
                <w:rStyle w:val="af1"/>
                <w:rFonts w:ascii="Times New Roman" w:cs="Times New Roman"/>
                <w:sz w:val="30"/>
                <w:szCs w:val="30"/>
              </w:rPr>
              <w:t>第十五章</w:t>
            </w:r>
            <w:r w:rsidR="002A4321">
              <w:rPr>
                <w:rStyle w:val="af1"/>
                <w:rFonts w:ascii="Times New Roman" w:cs="Times New Roman"/>
                <w:sz w:val="30"/>
                <w:szCs w:val="30"/>
              </w:rPr>
              <w:t xml:space="preserve">  </w:t>
            </w:r>
            <w:r w:rsidR="002A4321">
              <w:rPr>
                <w:rStyle w:val="af1"/>
                <w:rFonts w:ascii="Times New Roman" w:cs="Times New Roman"/>
                <w:sz w:val="30"/>
                <w:szCs w:val="30"/>
              </w:rPr>
              <w:t>突出政治引领，聚力</w:t>
            </w:r>
            <w:r w:rsidR="002A4321">
              <w:rPr>
                <w:rStyle w:val="af1"/>
                <w:rFonts w:ascii="Times New Roman" w:cs="Times New Roman" w:hint="eastAsia"/>
                <w:sz w:val="30"/>
                <w:szCs w:val="30"/>
              </w:rPr>
              <w:t>推动</w:t>
            </w:r>
            <w:r w:rsidR="002A4321">
              <w:rPr>
                <w:rStyle w:val="af1"/>
                <w:rFonts w:ascii="Times New Roman" w:cs="Times New Roman"/>
                <w:sz w:val="30"/>
                <w:szCs w:val="30"/>
              </w:rPr>
              <w:t>全面</w:t>
            </w:r>
            <w:r w:rsidR="002A4321">
              <w:rPr>
                <w:rStyle w:val="af1"/>
                <w:rFonts w:ascii="Times New Roman" w:cs="Times New Roman" w:hint="eastAsia"/>
                <w:sz w:val="30"/>
                <w:szCs w:val="30"/>
              </w:rPr>
              <w:t>从严治党向纵深发展</w:t>
            </w:r>
            <w:r w:rsidR="002A4321">
              <w:rPr>
                <w:rStyle w:val="af1"/>
                <w:rFonts w:ascii="Times New Roman" w:cs="Times New Roman" w:hint="eastAsia"/>
                <w:sz w:val="30"/>
                <w:szCs w:val="30"/>
              </w:rPr>
              <w:t xml:space="preserve"> </w:t>
            </w:r>
            <w:r w:rsidR="002A4321">
              <w:rPr>
                <w:rFonts w:ascii="Times New Roman" w:cs="Times New Roman"/>
                <w:sz w:val="30"/>
                <w:szCs w:val="30"/>
              </w:rPr>
              <w:tab/>
            </w:r>
            <w:r w:rsidR="002A4321">
              <w:rPr>
                <w:rFonts w:ascii="Times New Roman" w:cs="Times New Roman"/>
                <w:sz w:val="30"/>
                <w:szCs w:val="30"/>
              </w:rPr>
              <w:fldChar w:fldCharType="begin"/>
            </w:r>
            <w:r w:rsidR="002A4321">
              <w:rPr>
                <w:rFonts w:ascii="Times New Roman" w:cs="Times New Roman"/>
                <w:sz w:val="30"/>
                <w:szCs w:val="30"/>
              </w:rPr>
              <w:instrText xml:space="preserve"> PAGEREF _Toc61105538 \h </w:instrText>
            </w:r>
            <w:r w:rsidR="002A4321">
              <w:rPr>
                <w:rFonts w:ascii="Times New Roman" w:cs="Times New Roman"/>
                <w:sz w:val="30"/>
                <w:szCs w:val="30"/>
              </w:rPr>
            </w:r>
            <w:r w:rsidR="002A4321">
              <w:rPr>
                <w:rFonts w:ascii="Times New Roman" w:cs="Times New Roman"/>
                <w:sz w:val="30"/>
                <w:szCs w:val="30"/>
              </w:rPr>
              <w:fldChar w:fldCharType="separate"/>
            </w:r>
            <w:r w:rsidR="002A4321">
              <w:rPr>
                <w:rFonts w:ascii="Times New Roman" w:cs="Times New Roman"/>
                <w:sz w:val="30"/>
                <w:szCs w:val="30"/>
              </w:rPr>
              <w:t>132</w:t>
            </w:r>
            <w:r w:rsidR="002A4321">
              <w:rPr>
                <w:rFonts w:ascii="Times New Roman" w:cs="Times New Roman"/>
                <w:sz w:val="30"/>
                <w:szCs w:val="30"/>
              </w:rPr>
              <w:fldChar w:fldCharType="end"/>
            </w:r>
          </w:hyperlink>
        </w:p>
        <w:p w:rsidR="001825CD" w:rsidRDefault="00DD2D4F">
          <w:pPr>
            <w:pStyle w:val="20"/>
            <w:spacing w:line="520" w:lineRule="exact"/>
            <w:rPr>
              <w:rFonts w:eastAsiaTheme="minorEastAsia" w:cs="Times New Roman"/>
              <w:sz w:val="30"/>
              <w:szCs w:val="30"/>
            </w:rPr>
          </w:pPr>
          <w:hyperlink w:anchor="_Toc61105539" w:history="1">
            <w:r w:rsidR="002A4321">
              <w:rPr>
                <w:rStyle w:val="af1"/>
                <w:rFonts w:cs="Times New Roman"/>
                <w:sz w:val="30"/>
                <w:szCs w:val="30"/>
                <w:lang w:val="zh-CN"/>
              </w:rPr>
              <w:t>第一节</w:t>
            </w:r>
            <w:r w:rsidR="002A4321">
              <w:rPr>
                <w:rStyle w:val="af1"/>
                <w:rFonts w:cs="Times New Roman"/>
                <w:sz w:val="30"/>
                <w:szCs w:val="30"/>
                <w:lang w:val="zh-CN"/>
              </w:rPr>
              <w:t xml:space="preserve">  </w:t>
            </w:r>
            <w:r w:rsidR="002A4321">
              <w:rPr>
                <w:rStyle w:val="af1"/>
                <w:rFonts w:cs="Times New Roman"/>
                <w:sz w:val="30"/>
                <w:szCs w:val="30"/>
                <w:lang w:val="zh-CN"/>
              </w:rPr>
              <w:t>坚持党领导一切</w:t>
            </w:r>
            <w:r w:rsidR="002A4321">
              <w:rPr>
                <w:rFonts w:cs="Times New Roman"/>
                <w:sz w:val="30"/>
                <w:szCs w:val="30"/>
              </w:rPr>
              <w:tab/>
            </w:r>
            <w:r w:rsidR="002A4321">
              <w:rPr>
                <w:rFonts w:cs="Times New Roman"/>
                <w:sz w:val="30"/>
                <w:szCs w:val="30"/>
              </w:rPr>
              <w:fldChar w:fldCharType="begin"/>
            </w:r>
            <w:r w:rsidR="002A4321">
              <w:rPr>
                <w:rFonts w:cs="Times New Roman"/>
                <w:sz w:val="30"/>
                <w:szCs w:val="30"/>
              </w:rPr>
              <w:instrText xml:space="preserve"> PAGEREF _Toc61105539 \h </w:instrText>
            </w:r>
            <w:r w:rsidR="002A4321">
              <w:rPr>
                <w:rFonts w:cs="Times New Roman"/>
                <w:sz w:val="30"/>
                <w:szCs w:val="30"/>
              </w:rPr>
            </w:r>
            <w:r w:rsidR="002A4321">
              <w:rPr>
                <w:rFonts w:cs="Times New Roman"/>
                <w:sz w:val="30"/>
                <w:szCs w:val="30"/>
              </w:rPr>
              <w:fldChar w:fldCharType="separate"/>
            </w:r>
            <w:r w:rsidR="002A4321">
              <w:rPr>
                <w:rFonts w:cs="Times New Roman"/>
                <w:sz w:val="30"/>
                <w:szCs w:val="30"/>
              </w:rPr>
              <w:t>132</w:t>
            </w:r>
            <w:r w:rsidR="002A4321">
              <w:rPr>
                <w:rFonts w:cs="Times New Roman"/>
                <w:sz w:val="30"/>
                <w:szCs w:val="30"/>
              </w:rPr>
              <w:fldChar w:fldCharType="end"/>
            </w:r>
          </w:hyperlink>
        </w:p>
        <w:p w:rsidR="001825CD" w:rsidRDefault="00DD2D4F">
          <w:pPr>
            <w:pStyle w:val="20"/>
            <w:spacing w:line="520" w:lineRule="exact"/>
            <w:rPr>
              <w:rFonts w:eastAsiaTheme="minorEastAsia" w:cs="Times New Roman"/>
              <w:sz w:val="30"/>
              <w:szCs w:val="30"/>
            </w:rPr>
          </w:pPr>
          <w:hyperlink w:anchor="_Toc61105540" w:history="1">
            <w:r w:rsidR="002A4321">
              <w:rPr>
                <w:rStyle w:val="af1"/>
                <w:rFonts w:cs="Times New Roman"/>
                <w:sz w:val="30"/>
                <w:szCs w:val="30"/>
                <w:lang w:val="zh-CN"/>
              </w:rPr>
              <w:t>第二节</w:t>
            </w:r>
            <w:r w:rsidR="002A4321">
              <w:rPr>
                <w:rStyle w:val="af1"/>
                <w:rFonts w:cs="Times New Roman"/>
                <w:sz w:val="30"/>
                <w:szCs w:val="30"/>
                <w:lang w:val="zh-CN"/>
              </w:rPr>
              <w:t xml:space="preserve">  </w:t>
            </w:r>
            <w:r w:rsidR="002A4321">
              <w:rPr>
                <w:rStyle w:val="af1"/>
                <w:rFonts w:cs="Times New Roman"/>
                <w:sz w:val="30"/>
                <w:szCs w:val="30"/>
                <w:lang w:val="zh-CN"/>
              </w:rPr>
              <w:t>营造良好政治生态</w:t>
            </w:r>
            <w:r w:rsidR="002A4321">
              <w:rPr>
                <w:rFonts w:cs="Times New Roman"/>
                <w:sz w:val="30"/>
                <w:szCs w:val="30"/>
              </w:rPr>
              <w:tab/>
            </w:r>
            <w:r w:rsidR="002A4321">
              <w:rPr>
                <w:rFonts w:cs="Times New Roman"/>
                <w:sz w:val="30"/>
                <w:szCs w:val="30"/>
              </w:rPr>
              <w:fldChar w:fldCharType="begin"/>
            </w:r>
            <w:r w:rsidR="002A4321">
              <w:rPr>
                <w:rFonts w:cs="Times New Roman"/>
                <w:sz w:val="30"/>
                <w:szCs w:val="30"/>
              </w:rPr>
              <w:instrText xml:space="preserve"> PAGEREF _Toc61105540 \h </w:instrText>
            </w:r>
            <w:r w:rsidR="002A4321">
              <w:rPr>
                <w:rFonts w:cs="Times New Roman"/>
                <w:sz w:val="30"/>
                <w:szCs w:val="30"/>
              </w:rPr>
            </w:r>
            <w:r w:rsidR="002A4321">
              <w:rPr>
                <w:rFonts w:cs="Times New Roman"/>
                <w:sz w:val="30"/>
                <w:szCs w:val="30"/>
              </w:rPr>
              <w:fldChar w:fldCharType="separate"/>
            </w:r>
            <w:r w:rsidR="002A4321">
              <w:rPr>
                <w:rFonts w:cs="Times New Roman"/>
                <w:sz w:val="30"/>
                <w:szCs w:val="30"/>
              </w:rPr>
              <w:t>133</w:t>
            </w:r>
            <w:r w:rsidR="002A4321">
              <w:rPr>
                <w:rFonts w:cs="Times New Roman"/>
                <w:sz w:val="30"/>
                <w:szCs w:val="30"/>
              </w:rPr>
              <w:fldChar w:fldCharType="end"/>
            </w:r>
          </w:hyperlink>
        </w:p>
        <w:p w:rsidR="001825CD" w:rsidRDefault="00DD2D4F">
          <w:pPr>
            <w:pStyle w:val="20"/>
            <w:spacing w:line="520" w:lineRule="exact"/>
            <w:rPr>
              <w:rFonts w:eastAsiaTheme="minorEastAsia" w:cs="Times New Roman"/>
              <w:sz w:val="30"/>
              <w:szCs w:val="30"/>
            </w:rPr>
          </w:pPr>
          <w:hyperlink w:anchor="_Toc61105541" w:history="1">
            <w:r w:rsidR="002A4321">
              <w:rPr>
                <w:rStyle w:val="af1"/>
                <w:rFonts w:cs="Times New Roman"/>
                <w:sz w:val="30"/>
                <w:szCs w:val="30"/>
                <w:lang w:val="zh-CN"/>
              </w:rPr>
              <w:t>第三节</w:t>
            </w:r>
            <w:r w:rsidR="002A4321">
              <w:rPr>
                <w:rStyle w:val="af1"/>
                <w:rFonts w:cs="Times New Roman"/>
                <w:sz w:val="30"/>
                <w:szCs w:val="30"/>
                <w:lang w:val="zh-CN"/>
              </w:rPr>
              <w:t xml:space="preserve">  </w:t>
            </w:r>
            <w:r w:rsidR="002A4321">
              <w:rPr>
                <w:rStyle w:val="af1"/>
                <w:rFonts w:cs="Times New Roman"/>
                <w:sz w:val="30"/>
                <w:szCs w:val="30"/>
                <w:lang w:val="zh-CN"/>
              </w:rPr>
              <w:t>锻造复合型干部队伍</w:t>
            </w:r>
            <w:r w:rsidR="002A4321">
              <w:rPr>
                <w:rFonts w:cs="Times New Roman"/>
                <w:sz w:val="30"/>
                <w:szCs w:val="30"/>
              </w:rPr>
              <w:tab/>
            </w:r>
            <w:r w:rsidR="002A4321">
              <w:rPr>
                <w:rFonts w:cs="Times New Roman"/>
                <w:sz w:val="30"/>
                <w:szCs w:val="30"/>
              </w:rPr>
              <w:fldChar w:fldCharType="begin"/>
            </w:r>
            <w:r w:rsidR="002A4321">
              <w:rPr>
                <w:rFonts w:cs="Times New Roman"/>
                <w:sz w:val="30"/>
                <w:szCs w:val="30"/>
              </w:rPr>
              <w:instrText xml:space="preserve"> PAGEREF _Toc61105541 \h </w:instrText>
            </w:r>
            <w:r w:rsidR="002A4321">
              <w:rPr>
                <w:rFonts w:cs="Times New Roman"/>
                <w:sz w:val="30"/>
                <w:szCs w:val="30"/>
              </w:rPr>
            </w:r>
            <w:r w:rsidR="002A4321">
              <w:rPr>
                <w:rFonts w:cs="Times New Roman"/>
                <w:sz w:val="30"/>
                <w:szCs w:val="30"/>
              </w:rPr>
              <w:fldChar w:fldCharType="separate"/>
            </w:r>
            <w:r w:rsidR="002A4321">
              <w:rPr>
                <w:rFonts w:cs="Times New Roman"/>
                <w:sz w:val="30"/>
                <w:szCs w:val="30"/>
              </w:rPr>
              <w:t>133</w:t>
            </w:r>
            <w:r w:rsidR="002A4321">
              <w:rPr>
                <w:rFonts w:cs="Times New Roman"/>
                <w:sz w:val="30"/>
                <w:szCs w:val="30"/>
              </w:rPr>
              <w:fldChar w:fldCharType="end"/>
            </w:r>
          </w:hyperlink>
        </w:p>
        <w:p w:rsidR="001825CD" w:rsidRDefault="00DD2D4F">
          <w:pPr>
            <w:pStyle w:val="20"/>
            <w:spacing w:line="520" w:lineRule="exact"/>
            <w:rPr>
              <w:rFonts w:eastAsiaTheme="minorEastAsia" w:cs="Times New Roman"/>
              <w:sz w:val="30"/>
              <w:szCs w:val="30"/>
            </w:rPr>
          </w:pPr>
          <w:hyperlink w:anchor="_Toc61105542" w:history="1">
            <w:r w:rsidR="002A4321">
              <w:rPr>
                <w:rStyle w:val="af1"/>
                <w:rFonts w:cs="Times New Roman"/>
                <w:sz w:val="30"/>
                <w:szCs w:val="30"/>
                <w:lang w:val="zh-CN"/>
              </w:rPr>
              <w:t>第四节</w:t>
            </w:r>
            <w:r w:rsidR="002A4321">
              <w:rPr>
                <w:rStyle w:val="af1"/>
                <w:rFonts w:cs="Times New Roman"/>
                <w:sz w:val="30"/>
                <w:szCs w:val="30"/>
                <w:lang w:val="zh-CN"/>
              </w:rPr>
              <w:t xml:space="preserve">  </w:t>
            </w:r>
            <w:r w:rsidR="002A4321">
              <w:rPr>
                <w:rStyle w:val="af1"/>
                <w:rFonts w:cs="Times New Roman"/>
                <w:sz w:val="30"/>
                <w:szCs w:val="30"/>
                <w:lang w:val="zh-CN"/>
              </w:rPr>
              <w:t>全方位凝聚各方力量</w:t>
            </w:r>
            <w:r w:rsidR="002A4321">
              <w:rPr>
                <w:rFonts w:cs="Times New Roman"/>
                <w:sz w:val="30"/>
                <w:szCs w:val="30"/>
              </w:rPr>
              <w:tab/>
            </w:r>
            <w:r w:rsidR="002A4321">
              <w:rPr>
                <w:rFonts w:cs="Times New Roman"/>
                <w:sz w:val="30"/>
                <w:szCs w:val="30"/>
              </w:rPr>
              <w:fldChar w:fldCharType="begin"/>
            </w:r>
            <w:r w:rsidR="002A4321">
              <w:rPr>
                <w:rFonts w:cs="Times New Roman"/>
                <w:sz w:val="30"/>
                <w:szCs w:val="30"/>
              </w:rPr>
              <w:instrText xml:space="preserve"> PAGEREF _Toc61105542 \h </w:instrText>
            </w:r>
            <w:r w:rsidR="002A4321">
              <w:rPr>
                <w:rFonts w:cs="Times New Roman"/>
                <w:sz w:val="30"/>
                <w:szCs w:val="30"/>
              </w:rPr>
            </w:r>
            <w:r w:rsidR="002A4321">
              <w:rPr>
                <w:rFonts w:cs="Times New Roman"/>
                <w:sz w:val="30"/>
                <w:szCs w:val="30"/>
              </w:rPr>
              <w:fldChar w:fldCharType="separate"/>
            </w:r>
            <w:r w:rsidR="002A4321">
              <w:rPr>
                <w:rFonts w:cs="Times New Roman"/>
                <w:sz w:val="30"/>
                <w:szCs w:val="30"/>
              </w:rPr>
              <w:t>135</w:t>
            </w:r>
            <w:r w:rsidR="002A4321">
              <w:rPr>
                <w:rFonts w:cs="Times New Roman"/>
                <w:sz w:val="30"/>
                <w:szCs w:val="30"/>
              </w:rPr>
              <w:fldChar w:fldCharType="end"/>
            </w:r>
          </w:hyperlink>
        </w:p>
        <w:p w:rsidR="001825CD" w:rsidRDefault="00DD2D4F">
          <w:pPr>
            <w:pStyle w:val="10"/>
            <w:spacing w:line="520" w:lineRule="exact"/>
            <w:rPr>
              <w:rFonts w:ascii="Times New Roman" w:eastAsiaTheme="minorEastAsia" w:cs="Times New Roman"/>
              <w:sz w:val="30"/>
              <w:szCs w:val="30"/>
              <w:lang w:val="en-US"/>
            </w:rPr>
          </w:pPr>
          <w:hyperlink w:anchor="_Toc61105543" w:history="1">
            <w:r w:rsidR="002A4321">
              <w:rPr>
                <w:rStyle w:val="af1"/>
                <w:rFonts w:ascii="Times New Roman" w:cs="Times New Roman"/>
                <w:sz w:val="30"/>
                <w:szCs w:val="30"/>
              </w:rPr>
              <w:t>第十六章</w:t>
            </w:r>
            <w:r w:rsidR="002A4321">
              <w:rPr>
                <w:rStyle w:val="af1"/>
                <w:rFonts w:ascii="Times New Roman" w:cs="Times New Roman"/>
                <w:sz w:val="30"/>
                <w:szCs w:val="30"/>
              </w:rPr>
              <w:t xml:space="preserve">  </w:t>
            </w:r>
            <w:r w:rsidR="002A4321">
              <w:rPr>
                <w:rStyle w:val="af1"/>
                <w:rFonts w:ascii="Times New Roman" w:cs="Times New Roman"/>
                <w:sz w:val="30"/>
                <w:szCs w:val="30"/>
              </w:rPr>
              <w:t>突出落到实处，聚力强化高质发展的坚强保障</w:t>
            </w:r>
            <w:r w:rsidR="002A4321">
              <w:rPr>
                <w:rFonts w:ascii="Times New Roman" w:cs="Times New Roman"/>
                <w:sz w:val="30"/>
                <w:szCs w:val="30"/>
              </w:rPr>
              <w:tab/>
            </w:r>
            <w:r w:rsidR="002A4321">
              <w:rPr>
                <w:rFonts w:ascii="Times New Roman" w:cs="Times New Roman"/>
                <w:sz w:val="30"/>
                <w:szCs w:val="30"/>
              </w:rPr>
              <w:fldChar w:fldCharType="begin"/>
            </w:r>
            <w:r w:rsidR="002A4321">
              <w:rPr>
                <w:rFonts w:ascii="Times New Roman" w:cs="Times New Roman"/>
                <w:sz w:val="30"/>
                <w:szCs w:val="30"/>
              </w:rPr>
              <w:instrText xml:space="preserve"> PAGEREF _Toc61105543 \h </w:instrText>
            </w:r>
            <w:r w:rsidR="002A4321">
              <w:rPr>
                <w:rFonts w:ascii="Times New Roman" w:cs="Times New Roman"/>
                <w:sz w:val="30"/>
                <w:szCs w:val="30"/>
              </w:rPr>
            </w:r>
            <w:r w:rsidR="002A4321">
              <w:rPr>
                <w:rFonts w:ascii="Times New Roman" w:cs="Times New Roman"/>
                <w:sz w:val="30"/>
                <w:szCs w:val="30"/>
              </w:rPr>
              <w:fldChar w:fldCharType="separate"/>
            </w:r>
            <w:r w:rsidR="002A4321">
              <w:rPr>
                <w:rFonts w:ascii="Times New Roman" w:cs="Times New Roman"/>
                <w:sz w:val="30"/>
                <w:szCs w:val="30"/>
              </w:rPr>
              <w:t>135</w:t>
            </w:r>
            <w:r w:rsidR="002A4321">
              <w:rPr>
                <w:rFonts w:ascii="Times New Roman" w:cs="Times New Roman"/>
                <w:sz w:val="30"/>
                <w:szCs w:val="30"/>
              </w:rPr>
              <w:fldChar w:fldCharType="end"/>
            </w:r>
          </w:hyperlink>
        </w:p>
        <w:p w:rsidR="001825CD" w:rsidRDefault="00DD2D4F">
          <w:pPr>
            <w:pStyle w:val="20"/>
            <w:spacing w:line="520" w:lineRule="exact"/>
            <w:rPr>
              <w:rFonts w:eastAsiaTheme="minorEastAsia" w:cs="Times New Roman"/>
              <w:sz w:val="30"/>
              <w:szCs w:val="30"/>
            </w:rPr>
          </w:pPr>
          <w:hyperlink w:anchor="_Toc61105544" w:history="1">
            <w:r w:rsidR="002A4321">
              <w:rPr>
                <w:rStyle w:val="af1"/>
                <w:rFonts w:cs="Times New Roman"/>
                <w:sz w:val="30"/>
                <w:szCs w:val="30"/>
              </w:rPr>
              <w:t>第一节</w:t>
            </w:r>
            <w:r w:rsidR="002A4321">
              <w:rPr>
                <w:rStyle w:val="af1"/>
                <w:rFonts w:cs="Times New Roman"/>
                <w:sz w:val="30"/>
                <w:szCs w:val="30"/>
              </w:rPr>
              <w:t xml:space="preserve">  </w:t>
            </w:r>
            <w:r w:rsidR="002A4321">
              <w:rPr>
                <w:rStyle w:val="af1"/>
                <w:rFonts w:cs="Times New Roman"/>
                <w:sz w:val="30"/>
                <w:szCs w:val="30"/>
              </w:rPr>
              <w:t>建立健全工作机制</w:t>
            </w:r>
            <w:r w:rsidR="002A4321">
              <w:rPr>
                <w:rFonts w:cs="Times New Roman"/>
                <w:sz w:val="30"/>
                <w:szCs w:val="30"/>
              </w:rPr>
              <w:tab/>
            </w:r>
            <w:r w:rsidR="002A4321">
              <w:rPr>
                <w:rFonts w:cs="Times New Roman"/>
                <w:sz w:val="30"/>
                <w:szCs w:val="30"/>
              </w:rPr>
              <w:fldChar w:fldCharType="begin"/>
            </w:r>
            <w:r w:rsidR="002A4321">
              <w:rPr>
                <w:rFonts w:cs="Times New Roman"/>
                <w:sz w:val="30"/>
                <w:szCs w:val="30"/>
              </w:rPr>
              <w:instrText xml:space="preserve"> PAGEREF _Toc61105544 \h </w:instrText>
            </w:r>
            <w:r w:rsidR="002A4321">
              <w:rPr>
                <w:rFonts w:cs="Times New Roman"/>
                <w:sz w:val="30"/>
                <w:szCs w:val="30"/>
              </w:rPr>
            </w:r>
            <w:r w:rsidR="002A4321">
              <w:rPr>
                <w:rFonts w:cs="Times New Roman"/>
                <w:sz w:val="30"/>
                <w:szCs w:val="30"/>
              </w:rPr>
              <w:fldChar w:fldCharType="separate"/>
            </w:r>
            <w:r w:rsidR="002A4321">
              <w:rPr>
                <w:rFonts w:cs="Times New Roman"/>
                <w:sz w:val="30"/>
                <w:szCs w:val="30"/>
              </w:rPr>
              <w:t>135</w:t>
            </w:r>
            <w:r w:rsidR="002A4321">
              <w:rPr>
                <w:rFonts w:cs="Times New Roman"/>
                <w:sz w:val="30"/>
                <w:szCs w:val="30"/>
              </w:rPr>
              <w:fldChar w:fldCharType="end"/>
            </w:r>
          </w:hyperlink>
        </w:p>
        <w:p w:rsidR="001825CD" w:rsidRDefault="00DD2D4F">
          <w:pPr>
            <w:pStyle w:val="20"/>
            <w:spacing w:line="520" w:lineRule="exact"/>
            <w:rPr>
              <w:rFonts w:eastAsiaTheme="minorEastAsia" w:cs="Times New Roman"/>
              <w:sz w:val="30"/>
              <w:szCs w:val="30"/>
            </w:rPr>
          </w:pPr>
          <w:hyperlink w:anchor="_Toc61105545" w:history="1">
            <w:r w:rsidR="002A4321">
              <w:rPr>
                <w:rStyle w:val="af1"/>
                <w:rFonts w:cs="Times New Roman"/>
                <w:sz w:val="30"/>
                <w:szCs w:val="30"/>
              </w:rPr>
              <w:t>第二节</w:t>
            </w:r>
            <w:r w:rsidR="002A4321">
              <w:rPr>
                <w:rStyle w:val="af1"/>
                <w:rFonts w:cs="Times New Roman"/>
                <w:sz w:val="30"/>
                <w:szCs w:val="30"/>
              </w:rPr>
              <w:t xml:space="preserve">  </w:t>
            </w:r>
            <w:r w:rsidR="002A4321">
              <w:rPr>
                <w:rStyle w:val="af1"/>
                <w:rFonts w:cs="Times New Roman"/>
                <w:sz w:val="30"/>
                <w:szCs w:val="30"/>
              </w:rPr>
              <w:t>强化项目支撑力度</w:t>
            </w:r>
            <w:r w:rsidR="002A4321">
              <w:rPr>
                <w:rFonts w:cs="Times New Roman"/>
                <w:sz w:val="30"/>
                <w:szCs w:val="30"/>
              </w:rPr>
              <w:tab/>
            </w:r>
            <w:r w:rsidR="002A4321">
              <w:rPr>
                <w:rFonts w:cs="Times New Roman"/>
                <w:sz w:val="30"/>
                <w:szCs w:val="30"/>
              </w:rPr>
              <w:fldChar w:fldCharType="begin"/>
            </w:r>
            <w:r w:rsidR="002A4321">
              <w:rPr>
                <w:rFonts w:cs="Times New Roman"/>
                <w:sz w:val="30"/>
                <w:szCs w:val="30"/>
              </w:rPr>
              <w:instrText xml:space="preserve"> PAGEREF _Toc61105545 \h </w:instrText>
            </w:r>
            <w:r w:rsidR="002A4321">
              <w:rPr>
                <w:rFonts w:cs="Times New Roman"/>
                <w:sz w:val="30"/>
                <w:szCs w:val="30"/>
              </w:rPr>
            </w:r>
            <w:r w:rsidR="002A4321">
              <w:rPr>
                <w:rFonts w:cs="Times New Roman"/>
                <w:sz w:val="30"/>
                <w:szCs w:val="30"/>
              </w:rPr>
              <w:fldChar w:fldCharType="separate"/>
            </w:r>
            <w:r w:rsidR="002A4321">
              <w:rPr>
                <w:rFonts w:cs="Times New Roman"/>
                <w:sz w:val="30"/>
                <w:szCs w:val="30"/>
              </w:rPr>
              <w:t>137</w:t>
            </w:r>
            <w:r w:rsidR="002A4321">
              <w:rPr>
                <w:rFonts w:cs="Times New Roman"/>
                <w:sz w:val="30"/>
                <w:szCs w:val="30"/>
              </w:rPr>
              <w:fldChar w:fldCharType="end"/>
            </w:r>
          </w:hyperlink>
        </w:p>
        <w:p w:rsidR="001825CD" w:rsidRDefault="00DD2D4F">
          <w:pPr>
            <w:pStyle w:val="20"/>
            <w:spacing w:line="520" w:lineRule="exact"/>
            <w:rPr>
              <w:rFonts w:eastAsiaTheme="minorEastAsia" w:cs="Times New Roman"/>
              <w:sz w:val="30"/>
              <w:szCs w:val="30"/>
            </w:rPr>
          </w:pPr>
          <w:hyperlink w:anchor="_Toc61105546" w:history="1">
            <w:r w:rsidR="002A4321">
              <w:rPr>
                <w:rStyle w:val="af1"/>
                <w:rFonts w:cs="Times New Roman"/>
                <w:sz w:val="30"/>
                <w:szCs w:val="30"/>
              </w:rPr>
              <w:t>第三节</w:t>
            </w:r>
            <w:r w:rsidR="002A4321">
              <w:rPr>
                <w:rStyle w:val="af1"/>
                <w:rFonts w:cs="Times New Roman"/>
                <w:sz w:val="30"/>
                <w:szCs w:val="30"/>
              </w:rPr>
              <w:t xml:space="preserve">  </w:t>
            </w:r>
            <w:r w:rsidR="002A4321">
              <w:rPr>
                <w:rStyle w:val="af1"/>
                <w:rFonts w:cs="Times New Roman"/>
                <w:sz w:val="30"/>
                <w:szCs w:val="30"/>
              </w:rPr>
              <w:t>配套完善扶持政策</w:t>
            </w:r>
            <w:r w:rsidR="002A4321">
              <w:rPr>
                <w:rFonts w:cs="Times New Roman"/>
                <w:sz w:val="30"/>
                <w:szCs w:val="30"/>
              </w:rPr>
              <w:tab/>
            </w:r>
            <w:r w:rsidR="002A4321">
              <w:rPr>
                <w:rFonts w:cs="Times New Roman"/>
                <w:sz w:val="30"/>
                <w:szCs w:val="30"/>
              </w:rPr>
              <w:fldChar w:fldCharType="begin"/>
            </w:r>
            <w:r w:rsidR="002A4321">
              <w:rPr>
                <w:rFonts w:cs="Times New Roman"/>
                <w:sz w:val="30"/>
                <w:szCs w:val="30"/>
              </w:rPr>
              <w:instrText xml:space="preserve"> PAGEREF _Toc61105546 \h </w:instrText>
            </w:r>
            <w:r w:rsidR="002A4321">
              <w:rPr>
                <w:rFonts w:cs="Times New Roman"/>
                <w:sz w:val="30"/>
                <w:szCs w:val="30"/>
              </w:rPr>
            </w:r>
            <w:r w:rsidR="002A4321">
              <w:rPr>
                <w:rFonts w:cs="Times New Roman"/>
                <w:sz w:val="30"/>
                <w:szCs w:val="30"/>
              </w:rPr>
              <w:fldChar w:fldCharType="separate"/>
            </w:r>
            <w:r w:rsidR="002A4321">
              <w:rPr>
                <w:rFonts w:cs="Times New Roman"/>
                <w:sz w:val="30"/>
                <w:szCs w:val="30"/>
              </w:rPr>
              <w:t>138</w:t>
            </w:r>
            <w:r w:rsidR="002A4321">
              <w:rPr>
                <w:rFonts w:cs="Times New Roman"/>
                <w:sz w:val="30"/>
                <w:szCs w:val="30"/>
              </w:rPr>
              <w:fldChar w:fldCharType="end"/>
            </w:r>
          </w:hyperlink>
        </w:p>
        <w:p w:rsidR="001825CD" w:rsidRDefault="00DD2D4F">
          <w:pPr>
            <w:pStyle w:val="20"/>
            <w:spacing w:line="520" w:lineRule="exact"/>
            <w:rPr>
              <w:rFonts w:eastAsiaTheme="minorEastAsia" w:cs="Times New Roman"/>
              <w:sz w:val="30"/>
              <w:szCs w:val="30"/>
            </w:rPr>
          </w:pPr>
          <w:hyperlink w:anchor="_Toc61105547" w:history="1">
            <w:r w:rsidR="002A4321">
              <w:rPr>
                <w:rStyle w:val="af1"/>
                <w:rFonts w:cs="Times New Roman"/>
                <w:sz w:val="30"/>
                <w:szCs w:val="30"/>
              </w:rPr>
              <w:t>第四节</w:t>
            </w:r>
            <w:r w:rsidR="002A4321">
              <w:rPr>
                <w:rStyle w:val="af1"/>
                <w:rFonts w:cs="Times New Roman"/>
                <w:sz w:val="30"/>
                <w:szCs w:val="30"/>
              </w:rPr>
              <w:t xml:space="preserve">  </w:t>
            </w:r>
            <w:r w:rsidR="002A4321">
              <w:rPr>
                <w:rStyle w:val="af1"/>
                <w:rFonts w:cs="Times New Roman"/>
                <w:sz w:val="30"/>
                <w:szCs w:val="30"/>
              </w:rPr>
              <w:t>动员社会全员参与规划落实</w:t>
            </w:r>
            <w:r w:rsidR="002A4321">
              <w:rPr>
                <w:rFonts w:cs="Times New Roman"/>
                <w:sz w:val="30"/>
                <w:szCs w:val="30"/>
              </w:rPr>
              <w:tab/>
            </w:r>
            <w:r w:rsidR="002A4321">
              <w:rPr>
                <w:rFonts w:cs="Times New Roman"/>
                <w:sz w:val="30"/>
                <w:szCs w:val="30"/>
              </w:rPr>
              <w:fldChar w:fldCharType="begin"/>
            </w:r>
            <w:r w:rsidR="002A4321">
              <w:rPr>
                <w:rFonts w:cs="Times New Roman"/>
                <w:sz w:val="30"/>
                <w:szCs w:val="30"/>
              </w:rPr>
              <w:instrText xml:space="preserve"> PAGEREF _Toc61105547 \h </w:instrText>
            </w:r>
            <w:r w:rsidR="002A4321">
              <w:rPr>
                <w:rFonts w:cs="Times New Roman"/>
                <w:sz w:val="30"/>
                <w:szCs w:val="30"/>
              </w:rPr>
            </w:r>
            <w:r w:rsidR="002A4321">
              <w:rPr>
                <w:rFonts w:cs="Times New Roman"/>
                <w:sz w:val="30"/>
                <w:szCs w:val="30"/>
              </w:rPr>
              <w:fldChar w:fldCharType="separate"/>
            </w:r>
            <w:r w:rsidR="002A4321">
              <w:rPr>
                <w:rFonts w:cs="Times New Roman"/>
                <w:sz w:val="30"/>
                <w:szCs w:val="30"/>
              </w:rPr>
              <w:t>139</w:t>
            </w:r>
            <w:r w:rsidR="002A4321">
              <w:rPr>
                <w:rFonts w:cs="Times New Roman"/>
                <w:sz w:val="30"/>
                <w:szCs w:val="30"/>
              </w:rPr>
              <w:fldChar w:fldCharType="end"/>
            </w:r>
          </w:hyperlink>
        </w:p>
        <w:p w:rsidR="001825CD" w:rsidRDefault="002A4321">
          <w:pPr>
            <w:pStyle w:val="20"/>
            <w:spacing w:line="520" w:lineRule="exact"/>
          </w:pPr>
          <w:r>
            <w:rPr>
              <w:rFonts w:hint="eastAsia"/>
            </w:rPr>
            <w:t>缩略语和名词解释</w:t>
          </w:r>
          <w:r>
            <w:rPr>
              <w:rFonts w:cs="Times New Roman"/>
              <w:sz w:val="30"/>
              <w:szCs w:val="30"/>
            </w:rPr>
            <w:tab/>
          </w:r>
          <w:r>
            <w:rPr>
              <w:rFonts w:cs="Times New Roman" w:hint="eastAsia"/>
              <w:sz w:val="30"/>
              <w:szCs w:val="30"/>
            </w:rPr>
            <w:t>140</w:t>
          </w:r>
        </w:p>
        <w:p w:rsidR="001825CD" w:rsidRDefault="00DD2D4F">
          <w:pPr>
            <w:pStyle w:val="20"/>
            <w:spacing w:line="520" w:lineRule="exact"/>
            <w:rPr>
              <w:rFonts w:cs="Times New Roman"/>
              <w:sz w:val="30"/>
              <w:szCs w:val="30"/>
            </w:rPr>
          </w:pPr>
          <w:hyperlink w:anchor="_Toc61105548" w:history="1">
            <w:r w:rsidR="002A4321">
              <w:rPr>
                <w:rStyle w:val="af1"/>
                <w:rFonts w:cs="Times New Roman"/>
                <w:sz w:val="30"/>
                <w:szCs w:val="30"/>
              </w:rPr>
              <w:t>附件</w:t>
            </w:r>
            <w:r w:rsidR="002A4321">
              <w:rPr>
                <w:rStyle w:val="af1"/>
                <w:rFonts w:cs="Times New Roman"/>
                <w:sz w:val="30"/>
                <w:szCs w:val="30"/>
              </w:rPr>
              <w:t xml:space="preserve">1    </w:t>
            </w:r>
            <w:r w:rsidR="002A4321">
              <w:rPr>
                <w:rStyle w:val="af1"/>
                <w:rFonts w:cs="Times New Roman"/>
                <w:sz w:val="30"/>
                <w:szCs w:val="30"/>
              </w:rPr>
              <w:t>泗阳县</w:t>
            </w:r>
            <w:r w:rsidR="002A4321">
              <w:rPr>
                <w:rStyle w:val="af1"/>
                <w:rFonts w:cs="Times New Roman"/>
                <w:sz w:val="30"/>
                <w:szCs w:val="30"/>
              </w:rPr>
              <w:t>“</w:t>
            </w:r>
            <w:r w:rsidR="002A4321">
              <w:rPr>
                <w:rStyle w:val="af1"/>
                <w:rFonts w:cs="Times New Roman"/>
                <w:sz w:val="30"/>
                <w:szCs w:val="30"/>
              </w:rPr>
              <w:t>十四五</w:t>
            </w:r>
            <w:r w:rsidR="002A4321">
              <w:rPr>
                <w:rStyle w:val="af1"/>
                <w:rFonts w:cs="Times New Roman"/>
                <w:sz w:val="30"/>
                <w:szCs w:val="30"/>
              </w:rPr>
              <w:t>”</w:t>
            </w:r>
            <w:r w:rsidR="002A4321">
              <w:rPr>
                <w:rStyle w:val="af1"/>
                <w:rFonts w:cs="Times New Roman"/>
                <w:sz w:val="30"/>
                <w:szCs w:val="30"/>
              </w:rPr>
              <w:t>经济社会发展主要指标</w:t>
            </w:r>
            <w:r w:rsidR="002A4321">
              <w:rPr>
                <w:rFonts w:cs="Times New Roman"/>
                <w:sz w:val="30"/>
                <w:szCs w:val="30"/>
              </w:rPr>
              <w:tab/>
            </w:r>
            <w:r w:rsidR="002A4321">
              <w:rPr>
                <w:rFonts w:cs="Times New Roman"/>
                <w:sz w:val="30"/>
                <w:szCs w:val="30"/>
              </w:rPr>
              <w:fldChar w:fldCharType="begin"/>
            </w:r>
            <w:r w:rsidR="002A4321">
              <w:rPr>
                <w:rFonts w:cs="Times New Roman"/>
                <w:sz w:val="30"/>
                <w:szCs w:val="30"/>
              </w:rPr>
              <w:instrText xml:space="preserve"> PAGEREF _Toc61105548 \h </w:instrText>
            </w:r>
            <w:r w:rsidR="002A4321">
              <w:rPr>
                <w:rFonts w:cs="Times New Roman"/>
                <w:sz w:val="30"/>
                <w:szCs w:val="30"/>
              </w:rPr>
            </w:r>
            <w:r w:rsidR="002A4321">
              <w:rPr>
                <w:rFonts w:cs="Times New Roman"/>
                <w:sz w:val="30"/>
                <w:szCs w:val="30"/>
              </w:rPr>
              <w:fldChar w:fldCharType="separate"/>
            </w:r>
            <w:r w:rsidR="002A4321">
              <w:rPr>
                <w:rFonts w:cs="Times New Roman"/>
                <w:sz w:val="30"/>
                <w:szCs w:val="30"/>
              </w:rPr>
              <w:t>14</w:t>
            </w:r>
            <w:r w:rsidR="002A4321">
              <w:rPr>
                <w:rFonts w:cs="Times New Roman"/>
                <w:sz w:val="30"/>
                <w:szCs w:val="30"/>
              </w:rPr>
              <w:fldChar w:fldCharType="end"/>
            </w:r>
          </w:hyperlink>
          <w:r w:rsidR="002A4321">
            <w:rPr>
              <w:rFonts w:cs="Times New Roman" w:hint="eastAsia"/>
              <w:sz w:val="30"/>
              <w:szCs w:val="30"/>
            </w:rPr>
            <w:t>4</w:t>
          </w:r>
        </w:p>
        <w:p w:rsidR="001825CD" w:rsidRDefault="00DD2D4F">
          <w:pPr>
            <w:pStyle w:val="20"/>
            <w:spacing w:line="520" w:lineRule="exact"/>
            <w:rPr>
              <w:rFonts w:eastAsiaTheme="minorEastAsia" w:cs="Times New Roman"/>
              <w:sz w:val="30"/>
              <w:szCs w:val="30"/>
            </w:rPr>
          </w:pPr>
          <w:hyperlink w:anchor="_Toc61105549" w:history="1">
            <w:r w:rsidR="002A4321">
              <w:rPr>
                <w:rStyle w:val="af1"/>
                <w:rFonts w:cs="Times New Roman"/>
                <w:sz w:val="30"/>
                <w:szCs w:val="30"/>
              </w:rPr>
              <w:t>附件</w:t>
            </w:r>
            <w:r w:rsidR="002A4321">
              <w:rPr>
                <w:rStyle w:val="af1"/>
                <w:rFonts w:cs="Times New Roman"/>
                <w:sz w:val="30"/>
                <w:szCs w:val="30"/>
              </w:rPr>
              <w:t xml:space="preserve">2   </w:t>
            </w:r>
            <w:r w:rsidR="002A4321">
              <w:rPr>
                <w:rStyle w:val="af1"/>
                <w:rFonts w:cs="Times New Roman"/>
                <w:sz w:val="30"/>
                <w:szCs w:val="30"/>
              </w:rPr>
              <w:t>规划附图</w:t>
            </w:r>
            <w:r w:rsidR="002A4321">
              <w:rPr>
                <w:rFonts w:cs="Times New Roman"/>
                <w:sz w:val="30"/>
                <w:szCs w:val="30"/>
              </w:rPr>
              <w:tab/>
            </w:r>
            <w:r w:rsidR="002A4321">
              <w:rPr>
                <w:rFonts w:cs="Times New Roman"/>
                <w:sz w:val="30"/>
                <w:szCs w:val="30"/>
              </w:rPr>
              <w:fldChar w:fldCharType="begin"/>
            </w:r>
            <w:r w:rsidR="002A4321">
              <w:rPr>
                <w:rFonts w:cs="Times New Roman"/>
                <w:sz w:val="30"/>
                <w:szCs w:val="30"/>
              </w:rPr>
              <w:instrText xml:space="preserve"> PAGEREF _Toc61105549 \h </w:instrText>
            </w:r>
            <w:r w:rsidR="002A4321">
              <w:rPr>
                <w:rFonts w:cs="Times New Roman"/>
                <w:sz w:val="30"/>
                <w:szCs w:val="30"/>
              </w:rPr>
            </w:r>
            <w:r w:rsidR="002A4321">
              <w:rPr>
                <w:rFonts w:cs="Times New Roman"/>
                <w:sz w:val="30"/>
                <w:szCs w:val="30"/>
              </w:rPr>
              <w:fldChar w:fldCharType="separate"/>
            </w:r>
            <w:r w:rsidR="002A4321">
              <w:rPr>
                <w:rFonts w:cs="Times New Roman"/>
                <w:sz w:val="30"/>
                <w:szCs w:val="30"/>
              </w:rPr>
              <w:t>143</w:t>
            </w:r>
            <w:r w:rsidR="002A4321">
              <w:rPr>
                <w:rFonts w:cs="Times New Roman"/>
                <w:sz w:val="30"/>
                <w:szCs w:val="30"/>
              </w:rPr>
              <w:fldChar w:fldCharType="end"/>
            </w:r>
          </w:hyperlink>
        </w:p>
        <w:p w:rsidR="001825CD" w:rsidRDefault="00DD2D4F">
          <w:pPr>
            <w:pStyle w:val="30"/>
            <w:spacing w:line="520" w:lineRule="exact"/>
            <w:rPr>
              <w:rFonts w:cs="Times New Roman"/>
              <w:sz w:val="30"/>
              <w:szCs w:val="30"/>
            </w:rPr>
          </w:pPr>
          <w:hyperlink w:anchor="_Toc61105550" w:history="1">
            <w:r w:rsidR="002A4321">
              <w:rPr>
                <w:rStyle w:val="af1"/>
                <w:rFonts w:cs="Times New Roman"/>
                <w:sz w:val="30"/>
                <w:szCs w:val="30"/>
              </w:rPr>
              <w:t>（一）泗阳县区位分析图</w:t>
            </w:r>
            <w:r w:rsidR="002A4321">
              <w:rPr>
                <w:rFonts w:cs="Times New Roman"/>
                <w:sz w:val="30"/>
                <w:szCs w:val="30"/>
              </w:rPr>
              <w:tab/>
            </w:r>
            <w:r w:rsidR="002A4321">
              <w:rPr>
                <w:rFonts w:cs="Times New Roman"/>
                <w:sz w:val="30"/>
                <w:szCs w:val="30"/>
              </w:rPr>
              <w:fldChar w:fldCharType="begin"/>
            </w:r>
            <w:r w:rsidR="002A4321">
              <w:rPr>
                <w:rFonts w:cs="Times New Roman"/>
                <w:sz w:val="30"/>
                <w:szCs w:val="30"/>
              </w:rPr>
              <w:instrText xml:space="preserve"> PAGEREF _Toc61105550 \h </w:instrText>
            </w:r>
            <w:r w:rsidR="002A4321">
              <w:rPr>
                <w:rFonts w:cs="Times New Roman"/>
                <w:sz w:val="30"/>
                <w:szCs w:val="30"/>
              </w:rPr>
            </w:r>
            <w:r w:rsidR="002A4321">
              <w:rPr>
                <w:rFonts w:cs="Times New Roman"/>
                <w:sz w:val="30"/>
                <w:szCs w:val="30"/>
              </w:rPr>
              <w:fldChar w:fldCharType="separate"/>
            </w:r>
            <w:r w:rsidR="002A4321">
              <w:rPr>
                <w:rFonts w:cs="Times New Roman"/>
                <w:sz w:val="30"/>
                <w:szCs w:val="30"/>
              </w:rPr>
              <w:t>14</w:t>
            </w:r>
            <w:r w:rsidR="002A4321">
              <w:rPr>
                <w:rFonts w:cs="Times New Roman"/>
                <w:sz w:val="30"/>
                <w:szCs w:val="30"/>
              </w:rPr>
              <w:fldChar w:fldCharType="end"/>
            </w:r>
          </w:hyperlink>
          <w:r w:rsidR="002A4321">
            <w:rPr>
              <w:rFonts w:cs="Times New Roman" w:hint="eastAsia"/>
              <w:sz w:val="30"/>
              <w:szCs w:val="30"/>
            </w:rPr>
            <w:t>7</w:t>
          </w:r>
        </w:p>
        <w:p w:rsidR="001825CD" w:rsidRDefault="00DD2D4F">
          <w:pPr>
            <w:pStyle w:val="30"/>
            <w:spacing w:line="520" w:lineRule="exact"/>
            <w:rPr>
              <w:rFonts w:cs="Times New Roman"/>
              <w:sz w:val="30"/>
              <w:szCs w:val="30"/>
            </w:rPr>
          </w:pPr>
          <w:hyperlink w:anchor="_Toc61105551" w:history="1">
            <w:r w:rsidR="002A4321">
              <w:rPr>
                <w:rStyle w:val="af1"/>
                <w:rFonts w:cs="Times New Roman"/>
                <w:sz w:val="30"/>
                <w:szCs w:val="30"/>
              </w:rPr>
              <w:t>（二）泗阳县农业发展布局图</w:t>
            </w:r>
            <w:r w:rsidR="002A4321">
              <w:rPr>
                <w:rFonts w:cs="Times New Roman"/>
                <w:sz w:val="30"/>
                <w:szCs w:val="30"/>
              </w:rPr>
              <w:tab/>
            </w:r>
            <w:r w:rsidR="002A4321">
              <w:rPr>
                <w:rFonts w:cs="Times New Roman"/>
                <w:sz w:val="30"/>
                <w:szCs w:val="30"/>
              </w:rPr>
              <w:fldChar w:fldCharType="begin"/>
            </w:r>
            <w:r w:rsidR="002A4321">
              <w:rPr>
                <w:rFonts w:cs="Times New Roman"/>
                <w:sz w:val="30"/>
                <w:szCs w:val="30"/>
              </w:rPr>
              <w:instrText xml:space="preserve"> PAGEREF _Toc61105551 \h </w:instrText>
            </w:r>
            <w:r w:rsidR="002A4321">
              <w:rPr>
                <w:rFonts w:cs="Times New Roman"/>
                <w:sz w:val="30"/>
                <w:szCs w:val="30"/>
              </w:rPr>
            </w:r>
            <w:r w:rsidR="002A4321">
              <w:rPr>
                <w:rFonts w:cs="Times New Roman"/>
                <w:sz w:val="30"/>
                <w:szCs w:val="30"/>
              </w:rPr>
              <w:fldChar w:fldCharType="separate"/>
            </w:r>
            <w:r w:rsidR="002A4321">
              <w:rPr>
                <w:rFonts w:cs="Times New Roman"/>
                <w:sz w:val="30"/>
                <w:szCs w:val="30"/>
              </w:rPr>
              <w:t>14</w:t>
            </w:r>
            <w:r w:rsidR="002A4321">
              <w:rPr>
                <w:rFonts w:cs="Times New Roman"/>
                <w:sz w:val="30"/>
                <w:szCs w:val="30"/>
              </w:rPr>
              <w:fldChar w:fldCharType="end"/>
            </w:r>
          </w:hyperlink>
          <w:r w:rsidR="002A4321">
            <w:rPr>
              <w:rFonts w:cs="Times New Roman" w:hint="eastAsia"/>
              <w:sz w:val="30"/>
              <w:szCs w:val="30"/>
            </w:rPr>
            <w:t>8</w:t>
          </w:r>
        </w:p>
        <w:p w:rsidR="001825CD" w:rsidRDefault="00DD2D4F">
          <w:pPr>
            <w:pStyle w:val="30"/>
            <w:spacing w:line="520" w:lineRule="exact"/>
            <w:rPr>
              <w:rFonts w:cs="Times New Roman"/>
              <w:sz w:val="30"/>
              <w:szCs w:val="30"/>
            </w:rPr>
          </w:pPr>
          <w:hyperlink w:anchor="_Toc61105552" w:history="1">
            <w:r w:rsidR="002A4321">
              <w:rPr>
                <w:rStyle w:val="af1"/>
                <w:rFonts w:cs="Times New Roman"/>
                <w:sz w:val="30"/>
                <w:szCs w:val="30"/>
              </w:rPr>
              <w:t>（三）泗阳县制造业发展布局图</w:t>
            </w:r>
            <w:r w:rsidR="002A4321">
              <w:rPr>
                <w:rFonts w:cs="Times New Roman"/>
                <w:sz w:val="30"/>
                <w:szCs w:val="30"/>
              </w:rPr>
              <w:tab/>
            </w:r>
            <w:r w:rsidR="002A4321">
              <w:rPr>
                <w:rFonts w:cs="Times New Roman"/>
                <w:sz w:val="30"/>
                <w:szCs w:val="30"/>
              </w:rPr>
              <w:fldChar w:fldCharType="begin"/>
            </w:r>
            <w:r w:rsidR="002A4321">
              <w:rPr>
                <w:rFonts w:cs="Times New Roman"/>
                <w:sz w:val="30"/>
                <w:szCs w:val="30"/>
              </w:rPr>
              <w:instrText xml:space="preserve"> PAGEREF _Toc61105552 \h </w:instrText>
            </w:r>
            <w:r w:rsidR="002A4321">
              <w:rPr>
                <w:rFonts w:cs="Times New Roman"/>
                <w:sz w:val="30"/>
                <w:szCs w:val="30"/>
              </w:rPr>
            </w:r>
            <w:r w:rsidR="002A4321">
              <w:rPr>
                <w:rFonts w:cs="Times New Roman"/>
                <w:sz w:val="30"/>
                <w:szCs w:val="30"/>
              </w:rPr>
              <w:fldChar w:fldCharType="separate"/>
            </w:r>
            <w:r w:rsidR="002A4321">
              <w:rPr>
                <w:rFonts w:cs="Times New Roman"/>
                <w:sz w:val="30"/>
                <w:szCs w:val="30"/>
              </w:rPr>
              <w:t>14</w:t>
            </w:r>
            <w:r w:rsidR="002A4321">
              <w:rPr>
                <w:rFonts w:cs="Times New Roman"/>
                <w:sz w:val="30"/>
                <w:szCs w:val="30"/>
              </w:rPr>
              <w:fldChar w:fldCharType="end"/>
            </w:r>
          </w:hyperlink>
          <w:r w:rsidR="002A4321">
            <w:rPr>
              <w:rFonts w:cs="Times New Roman" w:hint="eastAsia"/>
              <w:sz w:val="30"/>
              <w:szCs w:val="30"/>
            </w:rPr>
            <w:t>9</w:t>
          </w:r>
        </w:p>
        <w:p w:rsidR="001825CD" w:rsidRDefault="00DD2D4F">
          <w:pPr>
            <w:pStyle w:val="30"/>
            <w:spacing w:line="520" w:lineRule="exact"/>
            <w:rPr>
              <w:rFonts w:cs="Times New Roman"/>
              <w:sz w:val="30"/>
              <w:szCs w:val="30"/>
            </w:rPr>
          </w:pPr>
          <w:hyperlink w:anchor="_Toc61105553" w:history="1">
            <w:r w:rsidR="002A4321">
              <w:rPr>
                <w:rStyle w:val="af1"/>
                <w:rFonts w:cs="Times New Roman"/>
                <w:sz w:val="30"/>
                <w:szCs w:val="30"/>
              </w:rPr>
              <w:t>（四）泗阳县服务业发展布局图</w:t>
            </w:r>
            <w:r w:rsidR="002A4321">
              <w:rPr>
                <w:rFonts w:cs="Times New Roman"/>
                <w:sz w:val="30"/>
                <w:szCs w:val="30"/>
              </w:rPr>
              <w:tab/>
            </w:r>
            <w:r w:rsidR="002A4321">
              <w:rPr>
                <w:rFonts w:cs="Times New Roman"/>
                <w:sz w:val="30"/>
                <w:szCs w:val="30"/>
              </w:rPr>
              <w:fldChar w:fldCharType="begin"/>
            </w:r>
            <w:r w:rsidR="002A4321">
              <w:rPr>
                <w:rFonts w:cs="Times New Roman"/>
                <w:sz w:val="30"/>
                <w:szCs w:val="30"/>
              </w:rPr>
              <w:instrText xml:space="preserve"> PAGEREF _Toc61105553 \h </w:instrText>
            </w:r>
            <w:r w:rsidR="002A4321">
              <w:rPr>
                <w:rFonts w:cs="Times New Roman"/>
                <w:sz w:val="30"/>
                <w:szCs w:val="30"/>
              </w:rPr>
            </w:r>
            <w:r w:rsidR="002A4321">
              <w:rPr>
                <w:rFonts w:cs="Times New Roman"/>
                <w:sz w:val="30"/>
                <w:szCs w:val="30"/>
              </w:rPr>
              <w:fldChar w:fldCharType="separate"/>
            </w:r>
            <w:r w:rsidR="002A4321">
              <w:rPr>
                <w:rFonts w:cs="Times New Roman"/>
                <w:sz w:val="30"/>
                <w:szCs w:val="30"/>
              </w:rPr>
              <w:t>1</w:t>
            </w:r>
            <w:r w:rsidR="002A4321">
              <w:rPr>
                <w:rFonts w:cs="Times New Roman"/>
                <w:sz w:val="30"/>
                <w:szCs w:val="30"/>
              </w:rPr>
              <w:fldChar w:fldCharType="end"/>
            </w:r>
          </w:hyperlink>
          <w:r w:rsidR="002A4321">
            <w:rPr>
              <w:rFonts w:cs="Times New Roman" w:hint="eastAsia"/>
              <w:sz w:val="30"/>
              <w:szCs w:val="30"/>
            </w:rPr>
            <w:t>50</w:t>
          </w:r>
        </w:p>
        <w:p w:rsidR="001825CD" w:rsidRDefault="00DD2D4F">
          <w:pPr>
            <w:pStyle w:val="30"/>
            <w:spacing w:line="520" w:lineRule="exact"/>
            <w:rPr>
              <w:rFonts w:cs="Times New Roman"/>
              <w:sz w:val="30"/>
              <w:szCs w:val="30"/>
            </w:rPr>
          </w:pPr>
          <w:hyperlink w:anchor="_Toc61105554" w:history="1">
            <w:r w:rsidR="002A4321">
              <w:rPr>
                <w:rStyle w:val="af1"/>
                <w:rFonts w:cs="Times New Roman"/>
                <w:sz w:val="30"/>
                <w:szCs w:val="30"/>
              </w:rPr>
              <w:t>（五）泗阳县县域城镇体系规划图</w:t>
            </w:r>
            <w:r w:rsidR="002A4321">
              <w:rPr>
                <w:rFonts w:cs="Times New Roman"/>
                <w:sz w:val="30"/>
                <w:szCs w:val="30"/>
              </w:rPr>
              <w:tab/>
            </w:r>
            <w:r w:rsidR="002A4321">
              <w:rPr>
                <w:rFonts w:cs="Times New Roman"/>
                <w:sz w:val="30"/>
                <w:szCs w:val="30"/>
              </w:rPr>
              <w:fldChar w:fldCharType="begin"/>
            </w:r>
            <w:r w:rsidR="002A4321">
              <w:rPr>
                <w:rFonts w:cs="Times New Roman"/>
                <w:sz w:val="30"/>
                <w:szCs w:val="30"/>
              </w:rPr>
              <w:instrText xml:space="preserve"> PAGEREF _Toc61105554 \h </w:instrText>
            </w:r>
            <w:r w:rsidR="002A4321">
              <w:rPr>
                <w:rFonts w:cs="Times New Roman"/>
                <w:sz w:val="30"/>
                <w:szCs w:val="30"/>
              </w:rPr>
            </w:r>
            <w:r w:rsidR="002A4321">
              <w:rPr>
                <w:rFonts w:cs="Times New Roman"/>
                <w:sz w:val="30"/>
                <w:szCs w:val="30"/>
              </w:rPr>
              <w:fldChar w:fldCharType="separate"/>
            </w:r>
            <w:r w:rsidR="002A4321">
              <w:rPr>
                <w:rFonts w:cs="Times New Roman"/>
                <w:sz w:val="30"/>
                <w:szCs w:val="30"/>
              </w:rPr>
              <w:t>1</w:t>
            </w:r>
            <w:r w:rsidR="002A4321">
              <w:rPr>
                <w:rFonts w:cs="Times New Roman"/>
                <w:sz w:val="30"/>
                <w:szCs w:val="30"/>
              </w:rPr>
              <w:fldChar w:fldCharType="end"/>
            </w:r>
          </w:hyperlink>
          <w:r w:rsidR="002A4321">
            <w:rPr>
              <w:rFonts w:cs="Times New Roman" w:hint="eastAsia"/>
              <w:sz w:val="30"/>
              <w:szCs w:val="30"/>
            </w:rPr>
            <w:t>51</w:t>
          </w:r>
        </w:p>
        <w:p w:rsidR="001825CD" w:rsidRDefault="00DD2D4F">
          <w:pPr>
            <w:pStyle w:val="30"/>
            <w:spacing w:line="520" w:lineRule="exact"/>
            <w:rPr>
              <w:rFonts w:cs="Times New Roman"/>
              <w:sz w:val="30"/>
              <w:szCs w:val="30"/>
            </w:rPr>
          </w:pPr>
          <w:hyperlink w:anchor="_Toc61105555" w:history="1">
            <w:r w:rsidR="002A4321">
              <w:rPr>
                <w:rStyle w:val="af1"/>
                <w:rFonts w:cs="Times New Roman"/>
                <w:sz w:val="30"/>
                <w:szCs w:val="30"/>
              </w:rPr>
              <w:t>（六）泗阳县域中心城区空间结构图</w:t>
            </w:r>
            <w:r w:rsidR="002A4321">
              <w:rPr>
                <w:rFonts w:cs="Times New Roman"/>
                <w:sz w:val="30"/>
                <w:szCs w:val="30"/>
              </w:rPr>
              <w:tab/>
            </w:r>
            <w:r w:rsidR="002A4321">
              <w:rPr>
                <w:rFonts w:cs="Times New Roman"/>
                <w:sz w:val="30"/>
                <w:szCs w:val="30"/>
              </w:rPr>
              <w:fldChar w:fldCharType="begin"/>
            </w:r>
            <w:r w:rsidR="002A4321">
              <w:rPr>
                <w:rFonts w:cs="Times New Roman"/>
                <w:sz w:val="30"/>
                <w:szCs w:val="30"/>
              </w:rPr>
              <w:instrText xml:space="preserve"> PAGEREF _Toc61105555 \h </w:instrText>
            </w:r>
            <w:r w:rsidR="002A4321">
              <w:rPr>
                <w:rFonts w:cs="Times New Roman"/>
                <w:sz w:val="30"/>
                <w:szCs w:val="30"/>
              </w:rPr>
            </w:r>
            <w:r w:rsidR="002A4321">
              <w:rPr>
                <w:rFonts w:cs="Times New Roman"/>
                <w:sz w:val="30"/>
                <w:szCs w:val="30"/>
              </w:rPr>
              <w:fldChar w:fldCharType="separate"/>
            </w:r>
            <w:r w:rsidR="002A4321">
              <w:rPr>
                <w:rFonts w:cs="Times New Roman"/>
                <w:sz w:val="30"/>
                <w:szCs w:val="30"/>
              </w:rPr>
              <w:t>1</w:t>
            </w:r>
            <w:r w:rsidR="002A4321">
              <w:rPr>
                <w:rFonts w:cs="Times New Roman"/>
                <w:sz w:val="30"/>
                <w:szCs w:val="30"/>
              </w:rPr>
              <w:fldChar w:fldCharType="end"/>
            </w:r>
          </w:hyperlink>
          <w:r w:rsidR="002A4321">
            <w:rPr>
              <w:rFonts w:cs="Times New Roman" w:hint="eastAsia"/>
              <w:sz w:val="30"/>
              <w:szCs w:val="30"/>
            </w:rPr>
            <w:t>52</w:t>
          </w:r>
        </w:p>
        <w:p w:rsidR="001825CD" w:rsidRDefault="001825CD">
          <w:pPr>
            <w:pStyle w:val="20"/>
            <w:spacing w:line="520" w:lineRule="exact"/>
            <w:rPr>
              <w:rFonts w:asciiTheme="minorHAnsi" w:eastAsiaTheme="minorEastAsia" w:hAnsiTheme="minorHAnsi"/>
              <w:sz w:val="21"/>
            </w:rPr>
          </w:pPr>
        </w:p>
        <w:p w:rsidR="001825CD" w:rsidRDefault="002A4321">
          <w:pPr>
            <w:spacing w:line="500" w:lineRule="exact"/>
            <w:ind w:firstLineChars="0" w:firstLine="0"/>
            <w:rPr>
              <w:rFonts w:cs="Times New Roman"/>
              <w:color w:val="000000" w:themeColor="text1"/>
            </w:rPr>
            <w:sectPr w:rsidR="001825CD">
              <w:pgSz w:w="11906" w:h="16838"/>
              <w:pgMar w:top="1984" w:right="1247" w:bottom="1814" w:left="1814" w:header="851" w:footer="992" w:gutter="0"/>
              <w:cols w:space="0"/>
              <w:docGrid w:type="lines" w:linePitch="449"/>
            </w:sectPr>
          </w:pPr>
          <w:r>
            <w:rPr>
              <w:rFonts w:cs="Times New Roman"/>
              <w:b/>
              <w:bCs/>
              <w:color w:val="000000" w:themeColor="text1"/>
              <w:sz w:val="28"/>
              <w:szCs w:val="28"/>
              <w:lang w:val="zh-CN"/>
            </w:rPr>
            <w:fldChar w:fldCharType="end"/>
          </w:r>
        </w:p>
      </w:sdtContent>
    </w:sdt>
    <w:p w:rsidR="001825CD" w:rsidRDefault="002A4321">
      <w:pPr>
        <w:pStyle w:val="1"/>
        <w:rPr>
          <w:rFonts w:cs="Times New Roman"/>
          <w:color w:val="000000" w:themeColor="text1"/>
          <w:lang w:val="zh-CN"/>
        </w:rPr>
      </w:pPr>
      <w:bookmarkStart w:id="0" w:name="_Toc61105460"/>
      <w:r>
        <w:rPr>
          <w:rFonts w:cs="Times New Roman"/>
          <w:color w:val="000000" w:themeColor="text1"/>
          <w:lang w:val="zh-CN"/>
        </w:rPr>
        <w:lastRenderedPageBreak/>
        <w:t>序</w:t>
      </w:r>
      <w:r>
        <w:rPr>
          <w:rFonts w:cs="Times New Roman"/>
          <w:color w:val="000000" w:themeColor="text1"/>
          <w:lang w:val="zh-CN"/>
        </w:rPr>
        <w:t xml:space="preserve">  </w:t>
      </w:r>
      <w:r>
        <w:rPr>
          <w:rFonts w:cs="Times New Roman"/>
          <w:color w:val="000000" w:themeColor="text1"/>
          <w:lang w:val="zh-CN"/>
        </w:rPr>
        <w:t>言</w:t>
      </w:r>
      <w:bookmarkEnd w:id="0"/>
    </w:p>
    <w:p w:rsidR="001825CD" w:rsidRDefault="002A4321">
      <w:pPr>
        <w:ind w:firstLine="640"/>
        <w:rPr>
          <w:rFonts w:cs="Times New Roman"/>
          <w:color w:val="000000" w:themeColor="text1"/>
          <w:lang w:val="zh-CN"/>
        </w:rPr>
      </w:pPr>
      <w:r>
        <w:rPr>
          <w:rFonts w:cs="Times New Roman"/>
          <w:color w:val="000000" w:themeColor="text1"/>
          <w:lang w:val="zh-CN"/>
        </w:rPr>
        <w:t>“</w:t>
      </w:r>
      <w:r>
        <w:rPr>
          <w:rFonts w:cs="Times New Roman"/>
          <w:color w:val="000000" w:themeColor="text1"/>
          <w:lang w:val="zh-CN"/>
        </w:rPr>
        <w:t>十四五</w:t>
      </w:r>
      <w:r>
        <w:rPr>
          <w:rFonts w:cs="Times New Roman"/>
          <w:color w:val="000000" w:themeColor="text1"/>
          <w:lang w:val="zh-CN"/>
        </w:rPr>
        <w:t>”</w:t>
      </w:r>
      <w:r>
        <w:rPr>
          <w:rFonts w:cs="Times New Roman"/>
          <w:color w:val="000000" w:themeColor="text1"/>
          <w:lang w:val="zh-CN"/>
        </w:rPr>
        <w:t>时期（</w:t>
      </w:r>
      <w:r>
        <w:rPr>
          <w:rFonts w:cs="Times New Roman"/>
          <w:color w:val="000000" w:themeColor="text1"/>
          <w:lang w:val="zh-CN"/>
        </w:rPr>
        <w:t>2021-2025</w:t>
      </w:r>
      <w:r>
        <w:rPr>
          <w:rFonts w:cs="Times New Roman"/>
          <w:color w:val="000000" w:themeColor="text1"/>
          <w:lang w:val="zh-CN"/>
        </w:rPr>
        <w:t>年）是我国在习近平新时代中国特色社会主义思想指导下全面建成小康社会、实现第一个百年奋斗目标之后，乘势而上开启全面建设社会主义现代化国家新征程、向第二个百年奋斗目标进军的第一个五年规划期，是泗阳县调整经济结构、转变发展方式、提升功能定位的关键时期，也是统筹城乡发展、改善民生、建设和谐社会的重要时期，更是深化体制改革、创新竞争优势、</w:t>
      </w:r>
      <w:r>
        <w:rPr>
          <w:rFonts w:cs="Times New Roman"/>
          <w:color w:val="000000" w:themeColor="text1"/>
          <w:szCs w:val="30"/>
          <w:lang w:val="zh-CN"/>
        </w:rPr>
        <w:t>扩大对外开放、</w:t>
      </w:r>
      <w:r>
        <w:rPr>
          <w:rFonts w:cs="Times New Roman"/>
          <w:color w:val="000000" w:themeColor="text1"/>
          <w:lang w:val="zh-CN"/>
        </w:rPr>
        <w:t>增强发展活力的攻坚时期。科学编制和有效实施《泗阳县国民经济和社会发展第十四个五年规划和二〇三五年远景目标纲要》（以下简称《纲要》），对巩固全面建成小康社会重要成果、开启社会主义现代化建设新征程、建设</w:t>
      </w:r>
      <w:r>
        <w:rPr>
          <w:rFonts w:cs="Times New Roman"/>
          <w:color w:val="000000" w:themeColor="text1"/>
          <w:lang w:val="zh-CN"/>
        </w:rPr>
        <w:t>“</w:t>
      </w:r>
      <w:r>
        <w:rPr>
          <w:rFonts w:cs="Times New Roman"/>
          <w:color w:val="000000" w:themeColor="text1"/>
          <w:lang w:val="zh-CN"/>
        </w:rPr>
        <w:t>强富美高</w:t>
      </w:r>
      <w:r>
        <w:rPr>
          <w:rFonts w:cs="Times New Roman"/>
          <w:color w:val="000000" w:themeColor="text1"/>
          <w:lang w:val="zh-CN"/>
        </w:rPr>
        <w:t>”</w:t>
      </w:r>
      <w:r>
        <w:rPr>
          <w:rFonts w:cs="Times New Roman"/>
          <w:color w:val="000000" w:themeColor="text1"/>
          <w:lang w:val="zh-CN"/>
        </w:rPr>
        <w:t>新泗阳具有重大现实意义。</w:t>
      </w:r>
    </w:p>
    <w:p w:rsidR="001825CD" w:rsidRDefault="002A4321">
      <w:pPr>
        <w:ind w:firstLine="640"/>
        <w:rPr>
          <w:rFonts w:cs="Times New Roman"/>
          <w:color w:val="000000" w:themeColor="text1"/>
          <w:lang w:val="zh-CN"/>
        </w:rPr>
      </w:pPr>
      <w:r>
        <w:rPr>
          <w:rFonts w:cs="Times New Roman"/>
          <w:color w:val="000000" w:themeColor="text1"/>
          <w:lang w:val="zh-CN"/>
        </w:rPr>
        <w:t>本《纲要》主要阐明县委、县政府战略意图，明确政府工作重点，引导市场主体行为，是编制其他</w:t>
      </w:r>
      <w:r>
        <w:rPr>
          <w:rFonts w:cs="Times New Roman" w:hint="eastAsia"/>
          <w:color w:val="000000" w:themeColor="text1"/>
          <w:lang w:val="zh-CN"/>
        </w:rPr>
        <w:t>专项</w:t>
      </w:r>
      <w:r>
        <w:rPr>
          <w:rFonts w:cs="Times New Roman"/>
          <w:color w:val="000000" w:themeColor="text1"/>
          <w:lang w:val="zh-CN"/>
        </w:rPr>
        <w:t>规划、实施重大工程项目的重要依据，是未来五年泗阳经济社会发展的宏伟蓝图，是全县人民共同奋斗的行动纲领。</w:t>
      </w:r>
    </w:p>
    <w:p w:rsidR="001825CD" w:rsidRDefault="002A4321">
      <w:pPr>
        <w:pStyle w:val="a0"/>
        <w:rPr>
          <w:rFonts w:ascii="Times New Roman" w:hAnsi="Times New Roman" w:cs="Times New Roman"/>
          <w:color w:val="000000" w:themeColor="text1"/>
          <w:lang w:val="zh-CN"/>
        </w:rPr>
      </w:pPr>
      <w:r>
        <w:rPr>
          <w:rFonts w:ascii="Times New Roman" w:hAnsi="Times New Roman" w:cs="Times New Roman"/>
          <w:color w:val="000000" w:themeColor="text1"/>
          <w:lang w:val="zh-CN"/>
        </w:rPr>
        <w:br w:type="page"/>
      </w:r>
    </w:p>
    <w:p w:rsidR="001825CD" w:rsidRDefault="002A4321">
      <w:pPr>
        <w:pStyle w:val="1"/>
        <w:rPr>
          <w:rFonts w:cs="Times New Roman"/>
          <w:color w:val="000000" w:themeColor="text1"/>
          <w:lang w:val="zh-CN"/>
        </w:rPr>
      </w:pPr>
      <w:bookmarkStart w:id="1" w:name="_Toc61105461"/>
      <w:r>
        <w:rPr>
          <w:rFonts w:cs="Times New Roman"/>
          <w:color w:val="000000" w:themeColor="text1"/>
          <w:lang w:val="zh-CN"/>
        </w:rPr>
        <w:lastRenderedPageBreak/>
        <w:t>第一章</w:t>
      </w:r>
      <w:r>
        <w:rPr>
          <w:rFonts w:cs="Times New Roman"/>
          <w:color w:val="000000" w:themeColor="text1"/>
          <w:lang w:val="zh-CN"/>
        </w:rPr>
        <w:t xml:space="preserve">  </w:t>
      </w:r>
      <w:r>
        <w:rPr>
          <w:rFonts w:cs="Times New Roman"/>
          <w:color w:val="000000" w:themeColor="text1"/>
          <w:lang w:val="zh-CN"/>
        </w:rPr>
        <w:t>坚持克难争先，如期高水平全面建成小康社会</w:t>
      </w:r>
      <w:bookmarkEnd w:id="1"/>
    </w:p>
    <w:p w:rsidR="001825CD" w:rsidRDefault="002A4321">
      <w:pPr>
        <w:pStyle w:val="2"/>
        <w:ind w:firstLine="562"/>
        <w:rPr>
          <w:color w:val="000000" w:themeColor="text1"/>
          <w:lang w:val="zh-CN"/>
        </w:rPr>
      </w:pPr>
      <w:bookmarkStart w:id="2" w:name="_Toc61105462"/>
      <w:r>
        <w:rPr>
          <w:color w:val="000000" w:themeColor="text1"/>
          <w:lang w:val="zh-CN"/>
        </w:rPr>
        <w:t>第一节</w:t>
      </w:r>
      <w:r>
        <w:rPr>
          <w:color w:val="000000" w:themeColor="text1"/>
          <w:lang w:val="zh-CN"/>
        </w:rPr>
        <w:t xml:space="preserve">  “</w:t>
      </w:r>
      <w:r>
        <w:rPr>
          <w:color w:val="000000" w:themeColor="text1"/>
          <w:lang w:val="zh-CN"/>
        </w:rPr>
        <w:t>十三五</w:t>
      </w:r>
      <w:r>
        <w:rPr>
          <w:color w:val="000000" w:themeColor="text1"/>
          <w:lang w:val="zh-CN"/>
        </w:rPr>
        <w:t>”</w:t>
      </w:r>
      <w:r>
        <w:rPr>
          <w:color w:val="000000" w:themeColor="text1"/>
          <w:lang w:val="zh-CN"/>
        </w:rPr>
        <w:t>时期发展回顾</w:t>
      </w:r>
      <w:bookmarkEnd w:id="2"/>
    </w:p>
    <w:p w:rsidR="001825CD" w:rsidRDefault="002A4321">
      <w:pPr>
        <w:ind w:firstLine="640"/>
        <w:rPr>
          <w:rFonts w:cs="Times New Roman"/>
          <w:color w:val="000000" w:themeColor="text1"/>
          <w:lang w:val="zh-CN"/>
        </w:rPr>
      </w:pPr>
      <w:r>
        <w:rPr>
          <w:rFonts w:cs="Times New Roman"/>
          <w:color w:val="000000" w:themeColor="text1"/>
          <w:lang w:val="zh-CN"/>
        </w:rPr>
        <w:t>“</w:t>
      </w:r>
      <w:r>
        <w:rPr>
          <w:rFonts w:cs="Times New Roman"/>
          <w:color w:val="000000" w:themeColor="text1"/>
          <w:lang w:val="zh-CN"/>
        </w:rPr>
        <w:t>十三五</w:t>
      </w:r>
      <w:r>
        <w:rPr>
          <w:rFonts w:cs="Times New Roman"/>
          <w:color w:val="000000" w:themeColor="text1"/>
          <w:lang w:val="zh-CN"/>
        </w:rPr>
        <w:t>”</w:t>
      </w:r>
      <w:r>
        <w:rPr>
          <w:rFonts w:cs="Times New Roman"/>
          <w:color w:val="000000" w:themeColor="text1"/>
          <w:lang w:val="zh-CN"/>
        </w:rPr>
        <w:t>时期，</w:t>
      </w:r>
      <w:r>
        <w:rPr>
          <w:rFonts w:cs="Times New Roman"/>
          <w:color w:val="000000" w:themeColor="text1"/>
        </w:rPr>
        <w:t>面对错综复杂的外部环境以及突如其来的新冠肺炎疫情，</w:t>
      </w:r>
      <w:r>
        <w:rPr>
          <w:rFonts w:cs="Times New Roman"/>
          <w:color w:val="000000" w:themeColor="text1"/>
          <w:lang w:val="zh-CN"/>
        </w:rPr>
        <w:t>全县上下深入贯彻落实党的十九大、十九届二中、三中、四中、五中全会和</w:t>
      </w:r>
      <w:r w:rsidR="00E939B1" w:rsidRPr="00E939B1">
        <w:rPr>
          <w:rFonts w:cs="Times New Roman" w:hint="eastAsia"/>
          <w:color w:val="000000" w:themeColor="text1"/>
          <w:lang w:val="zh-CN"/>
        </w:rPr>
        <w:t>习近平总书记系列重要讲话精神</w:t>
      </w:r>
      <w:r>
        <w:rPr>
          <w:rFonts w:cs="Times New Roman"/>
          <w:color w:val="000000" w:themeColor="text1"/>
          <w:lang w:val="zh-CN"/>
        </w:rPr>
        <w:t>，在省市党委政府的领导下，牢牢把握高质量发展要求，团结领导全县广大干群，以高水平全面建成小康社会为统揽</w:t>
      </w:r>
      <w:r>
        <w:rPr>
          <w:rFonts w:cs="Times New Roman"/>
          <w:color w:val="000000" w:themeColor="text1"/>
        </w:rPr>
        <w:t>，按照宿迁市的项目增速强发展、创新增效强改革、绿色增值强生态、收入增长强民生、城市增能强内涵、文化增色强底蕴</w:t>
      </w:r>
      <w:r>
        <w:rPr>
          <w:rFonts w:cs="Times New Roman"/>
          <w:color w:val="000000" w:themeColor="text1"/>
        </w:rPr>
        <w:t>“</w:t>
      </w:r>
      <w:r>
        <w:rPr>
          <w:rFonts w:cs="Times New Roman"/>
          <w:color w:val="000000" w:themeColor="text1"/>
        </w:rPr>
        <w:t>六增六强</w:t>
      </w:r>
      <w:r>
        <w:rPr>
          <w:rFonts w:cs="Times New Roman"/>
          <w:color w:val="000000" w:themeColor="text1"/>
        </w:rPr>
        <w:t>”</w:t>
      </w:r>
      <w:r>
        <w:rPr>
          <w:rFonts w:cs="Times New Roman"/>
          <w:color w:val="000000" w:themeColor="text1"/>
        </w:rPr>
        <w:t>要求，</w:t>
      </w:r>
      <w:r>
        <w:rPr>
          <w:rFonts w:cs="Times New Roman"/>
          <w:color w:val="000000" w:themeColor="text1"/>
          <w:lang w:val="zh-CN"/>
        </w:rPr>
        <w:t>统筹推进经济、政治、文化、社会和生态文明建设，全县国民经济持续、健康、快速发展，社会事业各个领域取得明显进步，</w:t>
      </w:r>
      <w:r>
        <w:rPr>
          <w:rFonts w:cs="Times New Roman"/>
          <w:color w:val="000000" w:themeColor="text1"/>
          <w:lang w:val="zh-CN"/>
        </w:rPr>
        <w:t>“</w:t>
      </w:r>
      <w:r>
        <w:rPr>
          <w:rFonts w:cs="Times New Roman"/>
          <w:color w:val="000000" w:themeColor="text1"/>
          <w:lang w:val="zh-CN"/>
        </w:rPr>
        <w:t>十三五</w:t>
      </w:r>
      <w:r>
        <w:rPr>
          <w:rFonts w:cs="Times New Roman"/>
          <w:color w:val="000000" w:themeColor="text1"/>
          <w:lang w:val="zh-CN"/>
        </w:rPr>
        <w:t>”</w:t>
      </w:r>
      <w:r>
        <w:rPr>
          <w:rFonts w:cs="Times New Roman"/>
          <w:color w:val="000000" w:themeColor="text1"/>
          <w:lang w:val="zh-CN"/>
        </w:rPr>
        <w:t>规划确定的各项目标任务基本完成，如期实现与全国全省同步全面建成小康社会。</w:t>
      </w:r>
    </w:p>
    <w:p w:rsidR="001825CD" w:rsidRDefault="002A4321">
      <w:pPr>
        <w:ind w:firstLine="643"/>
        <w:rPr>
          <w:rFonts w:cs="Times New Roman"/>
          <w:color w:val="000000" w:themeColor="text1"/>
          <w:lang w:val="zh-CN"/>
        </w:rPr>
      </w:pPr>
      <w:r>
        <w:rPr>
          <w:rFonts w:eastAsia="楷体" w:cs="Times New Roman"/>
          <w:b/>
          <w:color w:val="000000" w:themeColor="text1"/>
          <w:lang w:val="zh-CN"/>
        </w:rPr>
        <w:t>经济发展再上新台阶</w:t>
      </w:r>
      <w:r>
        <w:rPr>
          <w:rFonts w:cs="Times New Roman"/>
          <w:color w:val="000000" w:themeColor="text1"/>
          <w:lang w:val="zh-CN"/>
        </w:rPr>
        <w:t>。</w:t>
      </w:r>
      <w:r>
        <w:rPr>
          <w:rFonts w:cs="Times New Roman"/>
          <w:color w:val="000000" w:themeColor="text1"/>
          <w:lang w:val="zh-CN"/>
        </w:rPr>
        <w:t>“</w:t>
      </w:r>
      <w:r>
        <w:rPr>
          <w:rFonts w:cs="Times New Roman"/>
          <w:color w:val="000000" w:themeColor="text1"/>
          <w:lang w:val="zh-CN"/>
        </w:rPr>
        <w:t>十三五</w:t>
      </w:r>
      <w:r>
        <w:rPr>
          <w:rFonts w:cs="Times New Roman"/>
          <w:color w:val="000000" w:themeColor="text1"/>
          <w:lang w:val="zh-CN"/>
        </w:rPr>
        <w:t>”</w:t>
      </w:r>
      <w:r>
        <w:rPr>
          <w:rFonts w:cs="Times New Roman"/>
          <w:color w:val="000000" w:themeColor="text1"/>
          <w:lang w:val="zh-CN"/>
        </w:rPr>
        <w:t>期间，全县经济保持平稳较快发展，</w:t>
      </w:r>
      <w:r>
        <w:rPr>
          <w:rFonts w:cs="Times New Roman"/>
          <w:color w:val="000000" w:themeColor="text1"/>
          <w:lang w:val="zh-CN"/>
        </w:rPr>
        <w:t>2020</w:t>
      </w:r>
      <w:r>
        <w:rPr>
          <w:rFonts w:cs="Times New Roman"/>
          <w:color w:val="000000" w:themeColor="text1"/>
          <w:lang w:val="zh-CN"/>
        </w:rPr>
        <w:t>年地区生产总值达到</w:t>
      </w:r>
      <w:r>
        <w:rPr>
          <w:rFonts w:cs="Times New Roman"/>
          <w:color w:val="000000" w:themeColor="text1"/>
          <w:lang w:val="zh-CN"/>
        </w:rPr>
        <w:t>5</w:t>
      </w:r>
      <w:r>
        <w:rPr>
          <w:rFonts w:cs="Times New Roman" w:hint="eastAsia"/>
          <w:color w:val="000000" w:themeColor="text1"/>
          <w:lang w:val="zh-CN"/>
        </w:rPr>
        <w:t>28.53</w:t>
      </w:r>
      <w:r>
        <w:rPr>
          <w:rFonts w:cs="Times New Roman"/>
          <w:color w:val="000000" w:themeColor="text1"/>
          <w:lang w:val="zh-CN"/>
        </w:rPr>
        <w:t>亿元，</w:t>
      </w:r>
      <w:r>
        <w:rPr>
          <w:rFonts w:cs="Times New Roman"/>
          <w:color w:val="000000" w:themeColor="text1"/>
          <w:lang w:val="zh-CN"/>
        </w:rPr>
        <w:t>“</w:t>
      </w:r>
      <w:r>
        <w:rPr>
          <w:rFonts w:cs="Times New Roman"/>
          <w:color w:val="000000" w:themeColor="text1"/>
          <w:lang w:val="zh-CN"/>
        </w:rPr>
        <w:t>十三五</w:t>
      </w:r>
      <w:r>
        <w:rPr>
          <w:rFonts w:cs="Times New Roman"/>
          <w:color w:val="000000" w:themeColor="text1"/>
          <w:lang w:val="zh-CN"/>
        </w:rPr>
        <w:t>”</w:t>
      </w:r>
      <w:r>
        <w:rPr>
          <w:rFonts w:cs="Times New Roman"/>
          <w:color w:val="000000" w:themeColor="text1"/>
          <w:lang w:val="zh-CN"/>
        </w:rPr>
        <w:t>期间年均增长</w:t>
      </w:r>
      <w:r>
        <w:rPr>
          <w:rFonts w:cs="Times New Roman" w:hint="eastAsia"/>
          <w:color w:val="000000" w:themeColor="text1"/>
          <w:lang w:val="zh-CN"/>
        </w:rPr>
        <w:t>7.08</w:t>
      </w:r>
      <w:r>
        <w:rPr>
          <w:rFonts w:cs="Times New Roman"/>
          <w:color w:val="000000" w:themeColor="text1"/>
          <w:lang w:val="zh-CN"/>
        </w:rPr>
        <w:t>%</w:t>
      </w:r>
      <w:r>
        <w:rPr>
          <w:rFonts w:cs="Times New Roman"/>
          <w:color w:val="000000" w:themeColor="text1"/>
          <w:lang w:val="zh-CN"/>
        </w:rPr>
        <w:t>，高于同期全国及全省经济增长速度；全体居民人均可支配收入达</w:t>
      </w:r>
      <w:r>
        <w:rPr>
          <w:rFonts w:cs="Times New Roman"/>
          <w:color w:val="000000" w:themeColor="text1"/>
          <w:lang w:val="zh-CN"/>
        </w:rPr>
        <w:t>257</w:t>
      </w:r>
      <w:r>
        <w:rPr>
          <w:rFonts w:cs="Times New Roman" w:hint="eastAsia"/>
          <w:color w:val="000000" w:themeColor="text1"/>
          <w:lang w:val="zh-CN"/>
        </w:rPr>
        <w:t>64</w:t>
      </w:r>
      <w:r>
        <w:rPr>
          <w:rFonts w:cs="Times New Roman"/>
          <w:color w:val="000000" w:themeColor="text1"/>
          <w:lang w:val="zh-CN"/>
        </w:rPr>
        <w:t>元，年均增长</w:t>
      </w:r>
      <w:r>
        <w:rPr>
          <w:rFonts w:cs="Times New Roman"/>
          <w:color w:val="000000" w:themeColor="text1"/>
          <w:lang w:val="zh-CN"/>
        </w:rPr>
        <w:t>8.</w:t>
      </w:r>
      <w:r>
        <w:rPr>
          <w:rFonts w:cs="Times New Roman" w:hint="eastAsia"/>
          <w:color w:val="000000" w:themeColor="text1"/>
          <w:lang w:val="zh-CN"/>
        </w:rPr>
        <w:t>52</w:t>
      </w:r>
      <w:r>
        <w:rPr>
          <w:rFonts w:cs="Times New Roman"/>
          <w:color w:val="000000" w:themeColor="text1"/>
          <w:lang w:val="zh-CN"/>
        </w:rPr>
        <w:t>%</w:t>
      </w:r>
      <w:r>
        <w:rPr>
          <w:rFonts w:cs="Times New Roman"/>
          <w:color w:val="000000" w:themeColor="text1"/>
          <w:lang w:val="zh-CN"/>
        </w:rPr>
        <w:t>；社会消费品零售总额</w:t>
      </w:r>
      <w:r>
        <w:rPr>
          <w:rFonts w:cs="Times New Roman"/>
          <w:color w:val="000000" w:themeColor="text1"/>
          <w:lang w:val="zh-CN"/>
        </w:rPr>
        <w:t>1</w:t>
      </w:r>
      <w:r>
        <w:rPr>
          <w:rFonts w:cs="Times New Roman" w:hint="eastAsia"/>
          <w:color w:val="000000" w:themeColor="text1"/>
          <w:lang w:val="zh-CN"/>
        </w:rPr>
        <w:t>52.54</w:t>
      </w:r>
      <w:r>
        <w:rPr>
          <w:rFonts w:cs="Times New Roman"/>
          <w:color w:val="000000" w:themeColor="text1"/>
          <w:lang w:val="zh-CN"/>
        </w:rPr>
        <w:t>亿元，年均增长</w:t>
      </w:r>
      <w:r>
        <w:rPr>
          <w:rFonts w:cs="Times New Roman" w:hint="eastAsia"/>
          <w:color w:val="000000" w:themeColor="text1"/>
          <w:lang w:val="zh-CN"/>
        </w:rPr>
        <w:t>6.78</w:t>
      </w:r>
      <w:r>
        <w:rPr>
          <w:rFonts w:cs="Times New Roman"/>
          <w:color w:val="000000" w:themeColor="text1"/>
          <w:lang w:val="zh-CN"/>
        </w:rPr>
        <w:t>%</w:t>
      </w:r>
      <w:r>
        <w:rPr>
          <w:rFonts w:cs="Times New Roman"/>
          <w:color w:val="000000" w:themeColor="text1"/>
          <w:lang w:val="zh-CN"/>
        </w:rPr>
        <w:t>；固定资产投资连续五年增幅高于省、市平均水平。</w:t>
      </w:r>
      <w:r>
        <w:rPr>
          <w:rFonts w:cs="Times New Roman"/>
          <w:color w:val="000000" w:themeColor="text1"/>
          <w:lang w:val="zh-CN"/>
        </w:rPr>
        <w:t>“</w:t>
      </w:r>
      <w:r>
        <w:rPr>
          <w:rFonts w:cs="Times New Roman"/>
          <w:color w:val="000000" w:themeColor="text1"/>
          <w:lang w:val="zh-CN"/>
        </w:rPr>
        <w:t>十三五</w:t>
      </w:r>
      <w:r>
        <w:rPr>
          <w:rFonts w:cs="Times New Roman"/>
          <w:color w:val="000000" w:themeColor="text1"/>
          <w:lang w:val="zh-CN"/>
        </w:rPr>
        <w:t>”</w:t>
      </w:r>
      <w:r>
        <w:rPr>
          <w:rFonts w:cs="Times New Roman"/>
          <w:color w:val="000000" w:themeColor="text1"/>
          <w:lang w:val="zh-CN"/>
        </w:rPr>
        <w:t>期间，泗阳县多项核心指标稳居</w:t>
      </w:r>
      <w:r>
        <w:rPr>
          <w:rFonts w:cs="Times New Roman"/>
          <w:color w:val="000000" w:themeColor="text1"/>
          <w:lang w:val="zh-CN"/>
        </w:rPr>
        <w:lastRenderedPageBreak/>
        <w:t>宿迁市第一方阵，全面小康实现度达</w:t>
      </w:r>
      <w:r>
        <w:rPr>
          <w:rFonts w:cs="Times New Roman"/>
          <w:color w:val="000000" w:themeColor="text1"/>
          <w:lang w:val="zh-CN"/>
        </w:rPr>
        <w:t>97.</w:t>
      </w:r>
      <w:r>
        <w:rPr>
          <w:rFonts w:cs="Times New Roman" w:hint="eastAsia"/>
          <w:color w:val="000000" w:themeColor="text1"/>
        </w:rPr>
        <w:t>2</w:t>
      </w:r>
      <w:r>
        <w:rPr>
          <w:rFonts w:cs="Times New Roman"/>
          <w:color w:val="000000" w:themeColor="text1"/>
          <w:lang w:val="zh-CN"/>
        </w:rPr>
        <w:t>%</w:t>
      </w:r>
      <w:r>
        <w:rPr>
          <w:rFonts w:cs="Times New Roman"/>
          <w:color w:val="000000" w:themeColor="text1"/>
          <w:lang w:val="zh-CN"/>
        </w:rPr>
        <w:t>，</w:t>
      </w:r>
      <w:r>
        <w:rPr>
          <w:rFonts w:cs="Times New Roman"/>
          <w:color w:val="000000" w:themeColor="text1"/>
          <w:lang w:val="zh-CN"/>
        </w:rPr>
        <w:t>2018</w:t>
      </w:r>
      <w:r>
        <w:rPr>
          <w:rFonts w:cs="Times New Roman"/>
          <w:color w:val="000000" w:themeColor="text1"/>
          <w:lang w:val="zh-CN"/>
        </w:rPr>
        <w:t>年获评全省高质量发展先进县，</w:t>
      </w:r>
      <w:r>
        <w:rPr>
          <w:rFonts w:cs="Times New Roman"/>
          <w:color w:val="000000" w:themeColor="text1"/>
          <w:lang w:val="zh-CN"/>
        </w:rPr>
        <w:t>2019</w:t>
      </w:r>
      <w:r>
        <w:rPr>
          <w:rFonts w:cs="Times New Roman"/>
          <w:color w:val="000000" w:themeColor="text1"/>
          <w:lang w:val="zh-CN"/>
        </w:rPr>
        <w:t>年获全省高质量发展争先进位综合奖。</w:t>
      </w:r>
    </w:p>
    <w:p w:rsidR="001825CD" w:rsidRDefault="002A4321">
      <w:pPr>
        <w:ind w:firstLine="643"/>
        <w:rPr>
          <w:rFonts w:cs="Times New Roman"/>
          <w:color w:val="000000" w:themeColor="text1"/>
          <w:lang w:val="zh-CN"/>
        </w:rPr>
      </w:pPr>
      <w:r>
        <w:rPr>
          <w:rFonts w:eastAsia="楷体" w:cs="Times New Roman"/>
          <w:b/>
          <w:color w:val="000000" w:themeColor="text1"/>
          <w:lang w:val="zh-CN"/>
        </w:rPr>
        <w:t>产业结构实现新优化</w:t>
      </w:r>
      <w:r>
        <w:rPr>
          <w:rFonts w:cs="Times New Roman"/>
          <w:color w:val="000000" w:themeColor="text1"/>
          <w:lang w:val="zh-CN"/>
        </w:rPr>
        <w:t>。全县三次产业结构由</w:t>
      </w:r>
      <w:r>
        <w:rPr>
          <w:rFonts w:cs="Times New Roman"/>
          <w:color w:val="000000" w:themeColor="text1"/>
          <w:lang w:val="zh-CN"/>
        </w:rPr>
        <w:t>“</w:t>
      </w:r>
      <w:r>
        <w:rPr>
          <w:rFonts w:cs="Times New Roman"/>
          <w:color w:val="000000" w:themeColor="text1"/>
          <w:lang w:val="zh-CN"/>
        </w:rPr>
        <w:t>十二五</w:t>
      </w:r>
      <w:r>
        <w:rPr>
          <w:rFonts w:cs="Times New Roman"/>
          <w:color w:val="000000" w:themeColor="text1"/>
          <w:lang w:val="zh-CN"/>
        </w:rPr>
        <w:t>”</w:t>
      </w:r>
      <w:r>
        <w:rPr>
          <w:rFonts w:cs="Times New Roman"/>
          <w:color w:val="000000" w:themeColor="text1"/>
          <w:lang w:val="zh-CN"/>
        </w:rPr>
        <w:t>末的</w:t>
      </w:r>
      <w:r>
        <w:rPr>
          <w:rFonts w:cs="Times New Roman"/>
          <w:color w:val="000000" w:themeColor="text1"/>
          <w:lang w:val="zh-CN"/>
        </w:rPr>
        <w:t>14.6:50.8:34.6</w:t>
      </w:r>
      <w:r>
        <w:rPr>
          <w:rFonts w:cs="Times New Roman"/>
          <w:color w:val="000000" w:themeColor="text1"/>
          <w:lang w:val="zh-CN"/>
        </w:rPr>
        <w:t>优化调整为</w:t>
      </w:r>
      <w:r>
        <w:rPr>
          <w:rFonts w:cs="Times New Roman" w:hint="eastAsia"/>
          <w:color w:val="000000" w:themeColor="text1"/>
          <w:lang w:val="zh-CN"/>
        </w:rPr>
        <w:t>13.2</w:t>
      </w:r>
      <w:r>
        <w:rPr>
          <w:rFonts w:cs="Times New Roman"/>
          <w:color w:val="000000" w:themeColor="text1"/>
          <w:lang w:val="zh-CN"/>
        </w:rPr>
        <w:t>:4</w:t>
      </w:r>
      <w:r>
        <w:rPr>
          <w:rFonts w:cs="Times New Roman" w:hint="eastAsia"/>
          <w:color w:val="000000" w:themeColor="text1"/>
          <w:lang w:val="zh-CN"/>
        </w:rPr>
        <w:t>1.9</w:t>
      </w:r>
      <w:r>
        <w:rPr>
          <w:rFonts w:cs="Times New Roman"/>
          <w:color w:val="000000" w:themeColor="text1"/>
          <w:lang w:val="zh-CN"/>
        </w:rPr>
        <w:t>:44</w:t>
      </w:r>
      <w:r>
        <w:rPr>
          <w:rFonts w:cs="Times New Roman" w:hint="eastAsia"/>
          <w:color w:val="000000" w:themeColor="text1"/>
          <w:lang w:val="zh-CN"/>
        </w:rPr>
        <w:t>.9</w:t>
      </w:r>
      <w:r>
        <w:rPr>
          <w:rFonts w:cs="Times New Roman"/>
          <w:color w:val="000000" w:themeColor="text1"/>
          <w:lang w:val="zh-CN"/>
        </w:rPr>
        <w:t>，实现从</w:t>
      </w:r>
      <w:r>
        <w:rPr>
          <w:rFonts w:cs="Times New Roman"/>
          <w:color w:val="000000" w:themeColor="text1"/>
          <w:lang w:val="zh-CN"/>
        </w:rPr>
        <w:t>“</w:t>
      </w:r>
      <w:r>
        <w:rPr>
          <w:rFonts w:cs="Times New Roman"/>
          <w:color w:val="000000" w:themeColor="text1"/>
          <w:lang w:val="zh-CN"/>
        </w:rPr>
        <w:t>二三一</w:t>
      </w:r>
      <w:r>
        <w:rPr>
          <w:rFonts w:cs="Times New Roman"/>
          <w:color w:val="000000" w:themeColor="text1"/>
          <w:lang w:val="zh-CN"/>
        </w:rPr>
        <w:t>”</w:t>
      </w:r>
      <w:r>
        <w:rPr>
          <w:rFonts w:cs="Times New Roman"/>
          <w:color w:val="000000" w:themeColor="text1"/>
          <w:lang w:val="zh-CN"/>
        </w:rPr>
        <w:t>到</w:t>
      </w:r>
      <w:r>
        <w:rPr>
          <w:rFonts w:cs="Times New Roman"/>
          <w:color w:val="000000" w:themeColor="text1"/>
          <w:lang w:val="zh-CN"/>
        </w:rPr>
        <w:t>“</w:t>
      </w:r>
      <w:r>
        <w:rPr>
          <w:rFonts w:cs="Times New Roman"/>
          <w:color w:val="000000" w:themeColor="text1"/>
          <w:lang w:val="zh-CN"/>
        </w:rPr>
        <w:t>三二一</w:t>
      </w:r>
      <w:r>
        <w:rPr>
          <w:rFonts w:cs="Times New Roman"/>
          <w:color w:val="000000" w:themeColor="text1"/>
          <w:lang w:val="zh-CN"/>
        </w:rPr>
        <w:t>”</w:t>
      </w:r>
      <w:r>
        <w:rPr>
          <w:rFonts w:cs="Times New Roman"/>
          <w:color w:val="000000" w:themeColor="text1"/>
          <w:lang w:val="zh-CN"/>
        </w:rPr>
        <w:t>的历史性转变。工业强县</w:t>
      </w:r>
      <w:r>
        <w:rPr>
          <w:rFonts w:cs="Times New Roman"/>
          <w:color w:val="000000" w:themeColor="text1"/>
          <w:lang w:val="zh-CN"/>
        </w:rPr>
        <w:t>“333”</w:t>
      </w:r>
      <w:r>
        <w:rPr>
          <w:rFonts w:cs="Times New Roman"/>
          <w:color w:val="000000" w:themeColor="text1"/>
          <w:lang w:val="zh-CN"/>
        </w:rPr>
        <w:t>发展方略体现实现，工业主要经济指标增幅持续位居全市前列，实现工业开票销售</w:t>
      </w:r>
      <w:r>
        <w:rPr>
          <w:rFonts w:cs="Times New Roman"/>
          <w:color w:val="000000" w:themeColor="text1"/>
          <w:lang w:val="zh-CN"/>
        </w:rPr>
        <w:t>41</w:t>
      </w:r>
      <w:r>
        <w:rPr>
          <w:rFonts w:cs="Times New Roman" w:hint="eastAsia"/>
          <w:color w:val="000000" w:themeColor="text1"/>
          <w:lang w:val="zh-CN"/>
        </w:rPr>
        <w:t>4</w:t>
      </w:r>
      <w:r>
        <w:rPr>
          <w:rFonts w:cs="Times New Roman"/>
          <w:color w:val="000000" w:themeColor="text1"/>
          <w:lang w:val="zh-CN"/>
        </w:rPr>
        <w:t>亿元左右，实现工业增值税</w:t>
      </w:r>
      <w:r>
        <w:rPr>
          <w:rFonts w:cs="Times New Roman"/>
          <w:color w:val="000000" w:themeColor="text1"/>
          <w:lang w:val="zh-CN"/>
        </w:rPr>
        <w:t>10.</w:t>
      </w:r>
      <w:r>
        <w:rPr>
          <w:rFonts w:cs="Times New Roman" w:hint="eastAsia"/>
          <w:color w:val="000000" w:themeColor="text1"/>
          <w:lang w:val="zh-CN"/>
        </w:rPr>
        <w:t>62</w:t>
      </w:r>
      <w:r>
        <w:rPr>
          <w:rFonts w:cs="Times New Roman"/>
          <w:color w:val="000000" w:themeColor="text1"/>
          <w:lang w:val="zh-CN"/>
        </w:rPr>
        <w:t>亿元左右，分别较</w:t>
      </w:r>
      <w:r>
        <w:rPr>
          <w:rFonts w:cs="Times New Roman"/>
          <w:color w:val="000000" w:themeColor="text1"/>
          <w:lang w:val="zh-CN"/>
        </w:rPr>
        <w:t>“</w:t>
      </w:r>
      <w:r>
        <w:rPr>
          <w:rFonts w:cs="Times New Roman"/>
          <w:color w:val="000000" w:themeColor="text1"/>
          <w:lang w:val="zh-CN"/>
        </w:rPr>
        <w:t>十二五</w:t>
      </w:r>
      <w:r>
        <w:rPr>
          <w:rFonts w:cs="Times New Roman"/>
          <w:color w:val="000000" w:themeColor="text1"/>
          <w:lang w:val="zh-CN"/>
        </w:rPr>
        <w:t>”</w:t>
      </w:r>
      <w:r>
        <w:rPr>
          <w:rFonts w:cs="Times New Roman"/>
          <w:color w:val="000000" w:themeColor="text1"/>
          <w:lang w:val="zh-CN"/>
        </w:rPr>
        <w:t>末增长</w:t>
      </w:r>
      <w:r>
        <w:rPr>
          <w:rFonts w:cs="Times New Roman"/>
          <w:color w:val="000000" w:themeColor="text1"/>
          <w:lang w:val="zh-CN"/>
        </w:rPr>
        <w:t>110.07%</w:t>
      </w:r>
      <w:r>
        <w:rPr>
          <w:rFonts w:cs="Times New Roman"/>
          <w:color w:val="000000" w:themeColor="text1"/>
          <w:lang w:val="zh-CN"/>
        </w:rPr>
        <w:t>、</w:t>
      </w:r>
      <w:r>
        <w:rPr>
          <w:rFonts w:cs="Times New Roman"/>
          <w:color w:val="000000" w:themeColor="text1"/>
          <w:lang w:val="zh-CN"/>
        </w:rPr>
        <w:t>139.18%</w:t>
      </w:r>
      <w:r>
        <w:rPr>
          <w:rFonts w:cs="Times New Roman"/>
          <w:color w:val="000000" w:themeColor="text1"/>
          <w:lang w:val="zh-CN"/>
        </w:rPr>
        <w:t>；工业投资项目取得新突破，累计引进亿元以上项目</w:t>
      </w:r>
      <w:r>
        <w:rPr>
          <w:rFonts w:cs="Times New Roman"/>
          <w:color w:val="000000" w:themeColor="text1"/>
          <w:lang w:val="zh-CN"/>
        </w:rPr>
        <w:t>279</w:t>
      </w:r>
      <w:r>
        <w:rPr>
          <w:rFonts w:cs="Times New Roman"/>
          <w:color w:val="000000" w:themeColor="text1"/>
          <w:lang w:val="zh-CN"/>
        </w:rPr>
        <w:t>个，投资</w:t>
      </w:r>
      <w:r>
        <w:rPr>
          <w:rFonts w:cs="Times New Roman"/>
          <w:color w:val="000000" w:themeColor="text1"/>
          <w:lang w:val="zh-CN"/>
        </w:rPr>
        <w:t>180</w:t>
      </w:r>
      <w:r>
        <w:rPr>
          <w:rFonts w:cs="Times New Roman"/>
          <w:color w:val="000000" w:themeColor="text1"/>
          <w:lang w:val="zh-CN"/>
        </w:rPr>
        <w:t>亿元的盛虹纺织项目顺利落户，实现百亿元以上项目招引</w:t>
      </w:r>
      <w:r>
        <w:rPr>
          <w:rFonts w:cs="Times New Roman"/>
          <w:color w:val="000000" w:themeColor="text1"/>
          <w:lang w:val="zh-CN"/>
        </w:rPr>
        <w:t>“</w:t>
      </w:r>
      <w:r>
        <w:rPr>
          <w:rFonts w:cs="Times New Roman"/>
          <w:color w:val="000000" w:themeColor="text1"/>
          <w:lang w:val="zh-CN"/>
        </w:rPr>
        <w:t>零突破</w:t>
      </w:r>
      <w:r>
        <w:rPr>
          <w:rFonts w:cs="Times New Roman"/>
          <w:color w:val="000000" w:themeColor="text1"/>
          <w:lang w:val="zh-CN"/>
        </w:rPr>
        <w:t>”</w:t>
      </w:r>
      <w:r>
        <w:rPr>
          <w:rFonts w:cs="Times New Roman"/>
          <w:color w:val="000000" w:themeColor="text1"/>
          <w:lang w:val="zh-CN"/>
        </w:rPr>
        <w:t>。</w:t>
      </w:r>
      <w:r>
        <w:rPr>
          <w:rFonts w:cs="Times New Roman" w:hint="eastAsia"/>
          <w:color w:val="000000" w:themeColor="text1"/>
          <w:lang w:val="zh-CN"/>
        </w:rPr>
        <w:t>纺织服装、家居制造和食品饮料</w:t>
      </w:r>
      <w:r>
        <w:rPr>
          <w:rFonts w:cs="Times New Roman"/>
          <w:color w:val="000000" w:themeColor="text1"/>
          <w:lang w:val="zh-CN"/>
        </w:rPr>
        <w:t>产业实现工业开票销售</w:t>
      </w:r>
      <w:r>
        <w:rPr>
          <w:rFonts w:cs="Times New Roman"/>
          <w:color w:val="000000" w:themeColor="text1"/>
          <w:lang w:val="zh-CN"/>
        </w:rPr>
        <w:t>2</w:t>
      </w:r>
      <w:r>
        <w:rPr>
          <w:rFonts w:cs="Times New Roman" w:hint="eastAsia"/>
          <w:color w:val="000000" w:themeColor="text1"/>
          <w:lang w:val="zh-CN"/>
        </w:rPr>
        <w:t>55.11</w:t>
      </w:r>
      <w:r>
        <w:rPr>
          <w:rFonts w:cs="Times New Roman"/>
          <w:color w:val="000000" w:themeColor="text1"/>
          <w:lang w:val="zh-CN"/>
        </w:rPr>
        <w:t>亿元，较</w:t>
      </w:r>
      <w:r>
        <w:rPr>
          <w:rFonts w:cs="Times New Roman"/>
          <w:color w:val="000000" w:themeColor="text1"/>
          <w:lang w:val="zh-CN"/>
        </w:rPr>
        <w:t>“</w:t>
      </w:r>
      <w:r>
        <w:rPr>
          <w:rFonts w:cs="Times New Roman"/>
          <w:color w:val="000000" w:themeColor="text1"/>
          <w:lang w:val="zh-CN"/>
        </w:rPr>
        <w:t>十二五</w:t>
      </w:r>
      <w:r>
        <w:rPr>
          <w:rFonts w:cs="Times New Roman"/>
          <w:color w:val="000000" w:themeColor="text1"/>
          <w:lang w:val="zh-CN"/>
        </w:rPr>
        <w:t>”</w:t>
      </w:r>
      <w:r>
        <w:rPr>
          <w:rFonts w:cs="Times New Roman"/>
          <w:color w:val="000000" w:themeColor="text1"/>
          <w:lang w:val="zh-CN"/>
        </w:rPr>
        <w:t>末增长</w:t>
      </w:r>
      <w:r>
        <w:rPr>
          <w:rFonts w:cs="Times New Roman"/>
          <w:color w:val="000000" w:themeColor="text1"/>
          <w:lang w:val="zh-CN"/>
        </w:rPr>
        <w:t>124.5%</w:t>
      </w:r>
      <w:r>
        <w:rPr>
          <w:rFonts w:cs="Times New Roman"/>
          <w:color w:val="000000" w:themeColor="text1"/>
          <w:lang w:val="zh-CN"/>
        </w:rPr>
        <w:t>，支撑作用明显。服务业重要地位进一</w:t>
      </w:r>
      <w:r>
        <w:rPr>
          <w:rFonts w:cs="Times New Roman"/>
          <w:color w:val="000000" w:themeColor="text1"/>
          <w:szCs w:val="28"/>
        </w:rPr>
        <w:t>步凸显，</w:t>
      </w:r>
      <w:r>
        <w:rPr>
          <w:rFonts w:cs="Times New Roman"/>
          <w:color w:val="000000" w:themeColor="text1"/>
        </w:rPr>
        <w:t>服务业增加值占</w:t>
      </w:r>
      <w:r>
        <w:rPr>
          <w:rFonts w:cs="Times New Roman"/>
          <w:color w:val="000000" w:themeColor="text1"/>
        </w:rPr>
        <w:t>GDP</w:t>
      </w:r>
      <w:r>
        <w:rPr>
          <w:rFonts w:cs="Times New Roman"/>
          <w:color w:val="000000" w:themeColor="text1"/>
        </w:rPr>
        <w:t>比重在</w:t>
      </w:r>
      <w:r>
        <w:rPr>
          <w:rFonts w:cs="Times New Roman"/>
          <w:color w:val="000000" w:themeColor="text1"/>
        </w:rPr>
        <w:t>“</w:t>
      </w:r>
      <w:r>
        <w:rPr>
          <w:rFonts w:cs="Times New Roman"/>
          <w:color w:val="000000" w:themeColor="text1"/>
        </w:rPr>
        <w:t>十二五</w:t>
      </w:r>
      <w:r>
        <w:rPr>
          <w:rFonts w:cs="Times New Roman"/>
          <w:color w:val="000000" w:themeColor="text1"/>
        </w:rPr>
        <w:t>”</w:t>
      </w:r>
      <w:r>
        <w:rPr>
          <w:rFonts w:cs="Times New Roman"/>
          <w:color w:val="000000" w:themeColor="text1"/>
        </w:rPr>
        <w:t>末基础上提高</w:t>
      </w:r>
      <w:r>
        <w:rPr>
          <w:rFonts w:cs="Times New Roman"/>
          <w:color w:val="000000" w:themeColor="text1"/>
        </w:rPr>
        <w:t>10.1</w:t>
      </w:r>
      <w:r>
        <w:rPr>
          <w:rFonts w:cs="Times New Roman"/>
          <w:color w:val="000000" w:themeColor="text1"/>
        </w:rPr>
        <w:t>个百分点，</w:t>
      </w:r>
      <w:r>
        <w:rPr>
          <w:rFonts w:cs="Times New Roman"/>
          <w:color w:val="000000" w:themeColor="text1"/>
          <w:lang w:val="zh-CN"/>
        </w:rPr>
        <w:t>旅游、电商、休闲娱乐、健康养老等生活性服务业快速发展，连续六年入选全国百佳深呼吸小城，获评省农村电子商务示范县；金融、物流、信息等生产性服务业迅速崛起。农业基础地位更加稳固。粮食产量连年增长，农业产业化经营程度明显提高，被评为全国粮食生产先进县、国家数字农业试点县、国家级电子商务进农村示范县、江苏省现代农业、高效渔业先进县；江苏泗阳现代农业产业园创</w:t>
      </w:r>
      <w:r>
        <w:rPr>
          <w:rFonts w:cs="Times New Roman"/>
          <w:color w:val="000000" w:themeColor="text1"/>
          <w:lang w:val="zh-CN"/>
        </w:rPr>
        <w:lastRenderedPageBreak/>
        <w:t>成全国首批国家现代农业产业园、首批国家农村产业融合发展示范园；新袁镇灯笼湖村堆上组被省田园办正式命名为</w:t>
      </w:r>
      <w:r>
        <w:rPr>
          <w:rFonts w:cs="Times New Roman"/>
          <w:color w:val="000000" w:themeColor="text1"/>
          <w:lang w:val="zh-CN"/>
        </w:rPr>
        <w:t>“</w:t>
      </w:r>
      <w:r>
        <w:rPr>
          <w:rFonts w:cs="Times New Roman"/>
          <w:color w:val="000000" w:themeColor="text1"/>
          <w:lang w:val="zh-CN"/>
        </w:rPr>
        <w:t>江苏省特色田园乡村</w:t>
      </w:r>
      <w:r>
        <w:rPr>
          <w:rFonts w:cs="Times New Roman"/>
          <w:color w:val="000000" w:themeColor="text1"/>
          <w:lang w:val="zh-CN"/>
        </w:rPr>
        <w:t>”</w:t>
      </w:r>
      <w:r>
        <w:rPr>
          <w:rFonts w:cs="Times New Roman"/>
          <w:color w:val="000000" w:themeColor="text1"/>
          <w:lang w:val="zh-CN"/>
        </w:rPr>
        <w:t>。</w:t>
      </w:r>
    </w:p>
    <w:p w:rsidR="001825CD" w:rsidRDefault="002A4321">
      <w:pPr>
        <w:ind w:firstLine="643"/>
        <w:rPr>
          <w:rFonts w:cs="Times New Roman"/>
          <w:color w:val="000000" w:themeColor="text1"/>
          <w:lang w:val="zh-CN"/>
        </w:rPr>
      </w:pPr>
      <w:r>
        <w:rPr>
          <w:rFonts w:eastAsia="楷体" w:cs="Times New Roman"/>
          <w:b/>
          <w:color w:val="000000" w:themeColor="text1"/>
          <w:lang w:val="zh-CN"/>
        </w:rPr>
        <w:t>创新能力实现新提升</w:t>
      </w:r>
      <w:r>
        <w:rPr>
          <w:rFonts w:cs="Times New Roman"/>
          <w:color w:val="000000" w:themeColor="text1"/>
          <w:lang w:val="zh-CN"/>
        </w:rPr>
        <w:t>。出台了《关于推进科技创新引领高质量发展若干政策》、《关于实施创新驱动战略培育创新型企业的意见》等一系列政策文件，激发了企业创新的内生动力。创新投入力度不断加大，</w:t>
      </w:r>
      <w:r>
        <w:rPr>
          <w:rFonts w:cs="Times New Roman"/>
          <w:color w:val="000000" w:themeColor="text1"/>
          <w:lang w:val="zh-CN"/>
        </w:rPr>
        <w:t>“</w:t>
      </w:r>
      <w:r>
        <w:rPr>
          <w:rFonts w:cs="Times New Roman"/>
          <w:color w:val="000000" w:themeColor="text1"/>
          <w:lang w:val="zh-CN"/>
        </w:rPr>
        <w:t>十三五</w:t>
      </w:r>
      <w:r>
        <w:rPr>
          <w:rFonts w:cs="Times New Roman"/>
          <w:color w:val="000000" w:themeColor="text1"/>
          <w:lang w:val="zh-CN"/>
        </w:rPr>
        <w:t>”</w:t>
      </w:r>
      <w:r>
        <w:rPr>
          <w:rFonts w:cs="Times New Roman"/>
          <w:color w:val="000000" w:themeColor="text1"/>
          <w:lang w:val="zh-CN"/>
        </w:rPr>
        <w:t>末全社会研发投入达</w:t>
      </w:r>
      <w:r>
        <w:rPr>
          <w:rFonts w:cs="Times New Roman"/>
          <w:color w:val="000000" w:themeColor="text1"/>
          <w:lang w:val="zh-CN"/>
        </w:rPr>
        <w:t>12</w:t>
      </w:r>
      <w:r>
        <w:rPr>
          <w:rFonts w:cs="Times New Roman"/>
          <w:color w:val="000000" w:themeColor="text1"/>
          <w:lang w:val="zh-CN"/>
        </w:rPr>
        <w:t>亿元，占</w:t>
      </w:r>
      <w:r>
        <w:rPr>
          <w:rFonts w:cs="Times New Roman"/>
          <w:color w:val="000000" w:themeColor="text1"/>
          <w:lang w:val="zh-CN"/>
        </w:rPr>
        <w:t>GDP</w:t>
      </w:r>
      <w:r>
        <w:rPr>
          <w:rFonts w:cs="Times New Roman"/>
          <w:color w:val="000000" w:themeColor="text1"/>
          <w:lang w:val="zh-CN"/>
        </w:rPr>
        <w:t>比重</w:t>
      </w:r>
      <w:r>
        <w:rPr>
          <w:rFonts w:cs="Times New Roman"/>
          <w:color w:val="000000" w:themeColor="text1"/>
          <w:lang w:val="zh-CN"/>
        </w:rPr>
        <w:t>2.13%</w:t>
      </w:r>
      <w:r>
        <w:rPr>
          <w:rFonts w:cs="Times New Roman"/>
          <w:color w:val="000000" w:themeColor="text1"/>
          <w:lang w:val="zh-CN"/>
        </w:rPr>
        <w:t>，较</w:t>
      </w:r>
      <w:r>
        <w:rPr>
          <w:rFonts w:cs="Times New Roman"/>
          <w:color w:val="000000" w:themeColor="text1"/>
          <w:lang w:val="zh-CN"/>
        </w:rPr>
        <w:t>“</w:t>
      </w:r>
      <w:r>
        <w:rPr>
          <w:rFonts w:cs="Times New Roman"/>
          <w:color w:val="000000" w:themeColor="text1"/>
          <w:lang w:val="zh-CN"/>
        </w:rPr>
        <w:t>十二五</w:t>
      </w:r>
      <w:r>
        <w:rPr>
          <w:rFonts w:cs="Times New Roman"/>
          <w:color w:val="000000" w:themeColor="text1"/>
          <w:lang w:val="zh-CN"/>
        </w:rPr>
        <w:t>”</w:t>
      </w:r>
      <w:r>
        <w:rPr>
          <w:rFonts w:cs="Times New Roman"/>
          <w:color w:val="000000" w:themeColor="text1"/>
          <w:lang w:val="zh-CN"/>
        </w:rPr>
        <w:t>末提高</w:t>
      </w:r>
      <w:r>
        <w:rPr>
          <w:rFonts w:cs="Times New Roman"/>
          <w:color w:val="000000" w:themeColor="text1"/>
          <w:lang w:val="zh-CN"/>
        </w:rPr>
        <w:t>0.53</w:t>
      </w:r>
      <w:r>
        <w:rPr>
          <w:rFonts w:cs="Times New Roman"/>
          <w:color w:val="000000" w:themeColor="text1"/>
          <w:lang w:val="zh-CN"/>
        </w:rPr>
        <w:t>个百分点。科技创新主体发展加快，拥有有效国家高新技术企业</w:t>
      </w:r>
      <w:r>
        <w:rPr>
          <w:rFonts w:cs="Times New Roman" w:hint="eastAsia"/>
          <w:color w:val="000000" w:themeColor="text1"/>
          <w:lang w:val="zh-CN"/>
        </w:rPr>
        <w:t>74</w:t>
      </w:r>
      <w:r>
        <w:rPr>
          <w:rFonts w:cs="Times New Roman"/>
          <w:color w:val="000000" w:themeColor="text1"/>
          <w:lang w:val="zh-CN"/>
        </w:rPr>
        <w:t>家、省农业科技型企业</w:t>
      </w:r>
      <w:r>
        <w:rPr>
          <w:rFonts w:cs="Times New Roman"/>
          <w:color w:val="000000" w:themeColor="text1"/>
          <w:lang w:val="zh-CN"/>
        </w:rPr>
        <w:t>13</w:t>
      </w:r>
      <w:r>
        <w:rPr>
          <w:rFonts w:cs="Times New Roman"/>
          <w:color w:val="000000" w:themeColor="text1"/>
          <w:lang w:val="zh-CN"/>
        </w:rPr>
        <w:t>家、省民营科技企业</w:t>
      </w:r>
      <w:r>
        <w:rPr>
          <w:rFonts w:cs="Times New Roman"/>
          <w:color w:val="000000" w:themeColor="text1"/>
          <w:lang w:val="zh-CN"/>
        </w:rPr>
        <w:t>149</w:t>
      </w:r>
      <w:r>
        <w:rPr>
          <w:rFonts w:cs="Times New Roman"/>
          <w:color w:val="000000" w:themeColor="text1"/>
          <w:lang w:val="zh-CN"/>
        </w:rPr>
        <w:t>家，分别较</w:t>
      </w:r>
      <w:r>
        <w:rPr>
          <w:rFonts w:cs="Times New Roman"/>
          <w:color w:val="000000" w:themeColor="text1"/>
          <w:lang w:val="zh-CN"/>
        </w:rPr>
        <w:t>“</w:t>
      </w:r>
      <w:r>
        <w:rPr>
          <w:rFonts w:cs="Times New Roman"/>
          <w:color w:val="000000" w:themeColor="text1"/>
          <w:lang w:val="zh-CN"/>
        </w:rPr>
        <w:t>十二五</w:t>
      </w:r>
      <w:r>
        <w:rPr>
          <w:rFonts w:cs="Times New Roman"/>
          <w:color w:val="000000" w:themeColor="text1"/>
          <w:lang w:val="zh-CN"/>
        </w:rPr>
        <w:t>”</w:t>
      </w:r>
      <w:r>
        <w:rPr>
          <w:rFonts w:cs="Times New Roman"/>
          <w:color w:val="000000" w:themeColor="text1"/>
          <w:lang w:val="zh-CN"/>
        </w:rPr>
        <w:t>末增长</w:t>
      </w:r>
      <w:r>
        <w:rPr>
          <w:rFonts w:cs="Times New Roman" w:hint="eastAsia"/>
          <w:color w:val="000000" w:themeColor="text1"/>
          <w:lang w:val="zh-CN"/>
        </w:rPr>
        <w:t>289.5</w:t>
      </w:r>
      <w:r>
        <w:rPr>
          <w:rFonts w:cs="Times New Roman"/>
          <w:color w:val="000000" w:themeColor="text1"/>
          <w:lang w:val="zh-CN"/>
        </w:rPr>
        <w:t>%</w:t>
      </w:r>
      <w:r>
        <w:rPr>
          <w:rFonts w:cs="Times New Roman"/>
          <w:color w:val="000000" w:themeColor="text1"/>
          <w:lang w:val="zh-CN"/>
        </w:rPr>
        <w:t>、</w:t>
      </w:r>
      <w:r>
        <w:rPr>
          <w:rFonts w:cs="Times New Roman"/>
          <w:color w:val="000000" w:themeColor="text1"/>
          <w:lang w:val="zh-CN"/>
        </w:rPr>
        <w:t>120%</w:t>
      </w:r>
      <w:r>
        <w:rPr>
          <w:rFonts w:cs="Times New Roman"/>
          <w:color w:val="000000" w:themeColor="text1"/>
          <w:lang w:val="zh-CN"/>
        </w:rPr>
        <w:t>、</w:t>
      </w:r>
      <w:r>
        <w:rPr>
          <w:rFonts w:cs="Times New Roman"/>
          <w:color w:val="000000" w:themeColor="text1"/>
          <w:lang w:val="zh-CN"/>
        </w:rPr>
        <w:t>44.7%</w:t>
      </w:r>
      <w:r>
        <w:rPr>
          <w:rFonts w:cs="Times New Roman"/>
          <w:color w:val="000000" w:themeColor="text1"/>
          <w:lang w:val="zh-CN"/>
        </w:rPr>
        <w:t>。科技创新平台扎实推进，规模以上工业企业研发机构建有率达到</w:t>
      </w:r>
      <w:r>
        <w:rPr>
          <w:rFonts w:cs="Times New Roman"/>
          <w:color w:val="000000" w:themeColor="text1"/>
          <w:lang w:val="zh-CN"/>
        </w:rPr>
        <w:t>80%</w:t>
      </w:r>
      <w:r>
        <w:rPr>
          <w:rFonts w:cs="Times New Roman"/>
          <w:color w:val="000000" w:themeColor="text1"/>
          <w:lang w:val="zh-CN"/>
        </w:rPr>
        <w:t>以上，全市最高；建有省工程技术研究中心</w:t>
      </w:r>
      <w:r>
        <w:rPr>
          <w:rFonts w:cs="Times New Roman"/>
          <w:color w:val="000000" w:themeColor="text1"/>
          <w:lang w:val="zh-CN"/>
        </w:rPr>
        <w:t>16</w:t>
      </w:r>
      <w:r>
        <w:rPr>
          <w:rFonts w:cs="Times New Roman"/>
          <w:color w:val="000000" w:themeColor="text1"/>
          <w:lang w:val="zh-CN"/>
        </w:rPr>
        <w:t>家，较</w:t>
      </w:r>
      <w:r>
        <w:rPr>
          <w:rFonts w:cs="Times New Roman"/>
          <w:color w:val="000000" w:themeColor="text1"/>
          <w:lang w:val="zh-CN"/>
        </w:rPr>
        <w:t>“</w:t>
      </w:r>
      <w:r>
        <w:rPr>
          <w:rFonts w:cs="Times New Roman"/>
          <w:color w:val="000000" w:themeColor="text1"/>
          <w:lang w:val="zh-CN"/>
        </w:rPr>
        <w:t>十二五</w:t>
      </w:r>
      <w:r>
        <w:rPr>
          <w:rFonts w:cs="Times New Roman"/>
          <w:color w:val="000000" w:themeColor="text1"/>
          <w:lang w:val="zh-CN"/>
        </w:rPr>
        <w:t>”</w:t>
      </w:r>
      <w:r>
        <w:rPr>
          <w:rFonts w:cs="Times New Roman"/>
          <w:color w:val="000000" w:themeColor="text1"/>
          <w:lang w:val="zh-CN"/>
        </w:rPr>
        <w:t>末增长</w:t>
      </w:r>
      <w:r>
        <w:rPr>
          <w:rFonts w:cs="Times New Roman"/>
          <w:color w:val="000000" w:themeColor="text1"/>
          <w:lang w:val="zh-CN"/>
        </w:rPr>
        <w:t>166.7%</w:t>
      </w:r>
      <w:r>
        <w:rPr>
          <w:rFonts w:cs="Times New Roman"/>
          <w:color w:val="000000" w:themeColor="text1"/>
          <w:lang w:val="zh-CN"/>
        </w:rPr>
        <w:t>；建有省级以上公共服务平台</w:t>
      </w:r>
      <w:r>
        <w:rPr>
          <w:rFonts w:cs="Times New Roman"/>
          <w:color w:val="000000" w:themeColor="text1"/>
          <w:lang w:val="zh-CN"/>
        </w:rPr>
        <w:t>15</w:t>
      </w:r>
      <w:r>
        <w:rPr>
          <w:rFonts w:cs="Times New Roman"/>
          <w:color w:val="000000" w:themeColor="text1"/>
          <w:lang w:val="zh-CN"/>
        </w:rPr>
        <w:t>家，院士工作站</w:t>
      </w:r>
      <w:r>
        <w:rPr>
          <w:rFonts w:cs="Times New Roman"/>
          <w:color w:val="000000" w:themeColor="text1"/>
          <w:lang w:val="zh-CN"/>
        </w:rPr>
        <w:t>1</w:t>
      </w:r>
      <w:r>
        <w:rPr>
          <w:rFonts w:cs="Times New Roman"/>
          <w:color w:val="000000" w:themeColor="text1"/>
          <w:lang w:val="zh-CN"/>
        </w:rPr>
        <w:t>家，实现</w:t>
      </w:r>
      <w:r>
        <w:rPr>
          <w:rFonts w:cs="Times New Roman"/>
          <w:color w:val="000000" w:themeColor="text1"/>
          <w:lang w:val="zh-CN"/>
        </w:rPr>
        <w:t>“</w:t>
      </w:r>
      <w:r>
        <w:rPr>
          <w:rFonts w:cs="Times New Roman"/>
          <w:color w:val="000000" w:themeColor="text1"/>
          <w:lang w:val="zh-CN"/>
        </w:rPr>
        <w:t>零突破</w:t>
      </w:r>
      <w:r>
        <w:rPr>
          <w:rFonts w:cs="Times New Roman"/>
          <w:color w:val="000000" w:themeColor="text1"/>
          <w:lang w:val="zh-CN"/>
        </w:rPr>
        <w:t>”</w:t>
      </w:r>
      <w:r>
        <w:rPr>
          <w:rFonts w:cs="Times New Roman"/>
          <w:color w:val="000000" w:themeColor="text1"/>
          <w:lang w:val="zh-CN"/>
        </w:rPr>
        <w:t>。创新人才数量逐步增加，开展各类产学研活动</w:t>
      </w:r>
      <w:r>
        <w:rPr>
          <w:rFonts w:cs="Times New Roman"/>
          <w:color w:val="000000" w:themeColor="text1"/>
          <w:lang w:val="zh-CN"/>
        </w:rPr>
        <w:t>350</w:t>
      </w:r>
      <w:r>
        <w:rPr>
          <w:rFonts w:cs="Times New Roman"/>
          <w:color w:val="000000" w:themeColor="text1"/>
          <w:lang w:val="zh-CN"/>
        </w:rPr>
        <w:t>余次，与中国林科院、西南大学、哈尔滨工业大学等高校院所建立长期合作关系，全县</w:t>
      </w:r>
      <w:r>
        <w:rPr>
          <w:rFonts w:cs="Times New Roman"/>
          <w:color w:val="000000" w:themeColor="text1"/>
          <w:lang w:val="zh-CN"/>
        </w:rPr>
        <w:t>200</w:t>
      </w:r>
      <w:r>
        <w:rPr>
          <w:rFonts w:cs="Times New Roman"/>
          <w:color w:val="000000" w:themeColor="text1"/>
          <w:lang w:val="zh-CN"/>
        </w:rPr>
        <w:t>余家企业与省内外高校院所开展产学研合作。科技创新成果不断涌现，共组织申报省级以上各类科技计划项目近</w:t>
      </w:r>
      <w:r>
        <w:rPr>
          <w:rFonts w:cs="Times New Roman"/>
          <w:color w:val="000000" w:themeColor="text1"/>
          <w:lang w:val="zh-CN"/>
        </w:rPr>
        <w:t>400</w:t>
      </w:r>
      <w:r>
        <w:rPr>
          <w:rFonts w:cs="Times New Roman"/>
          <w:color w:val="000000" w:themeColor="text1"/>
          <w:lang w:val="zh-CN"/>
        </w:rPr>
        <w:t>项，获批近</w:t>
      </w:r>
      <w:r>
        <w:rPr>
          <w:rFonts w:cs="Times New Roman"/>
          <w:color w:val="000000" w:themeColor="text1"/>
          <w:lang w:val="zh-CN"/>
        </w:rPr>
        <w:t>120</w:t>
      </w:r>
      <w:r>
        <w:rPr>
          <w:rFonts w:cs="Times New Roman"/>
          <w:color w:val="000000" w:themeColor="text1"/>
          <w:lang w:val="zh-CN"/>
        </w:rPr>
        <w:t>项，其中获批省成果转化资金项目</w:t>
      </w:r>
      <w:r>
        <w:rPr>
          <w:rFonts w:cs="Times New Roman"/>
          <w:color w:val="000000" w:themeColor="text1"/>
          <w:lang w:val="zh-CN"/>
        </w:rPr>
        <w:t>3</w:t>
      </w:r>
      <w:r>
        <w:rPr>
          <w:rFonts w:cs="Times New Roman"/>
          <w:color w:val="000000" w:themeColor="text1"/>
          <w:lang w:val="zh-CN"/>
        </w:rPr>
        <w:t>项，获扶持资金</w:t>
      </w:r>
      <w:r>
        <w:rPr>
          <w:rFonts w:cs="Times New Roman"/>
          <w:color w:val="000000" w:themeColor="text1"/>
          <w:lang w:val="zh-CN"/>
        </w:rPr>
        <w:t>2600</w:t>
      </w:r>
      <w:r>
        <w:rPr>
          <w:rFonts w:cs="Times New Roman"/>
          <w:color w:val="000000" w:themeColor="text1"/>
          <w:lang w:val="zh-CN"/>
        </w:rPr>
        <w:t>万元。截至</w:t>
      </w:r>
      <w:r>
        <w:rPr>
          <w:rFonts w:cs="Times New Roman"/>
          <w:color w:val="000000" w:themeColor="text1"/>
          <w:lang w:val="zh-CN"/>
        </w:rPr>
        <w:lastRenderedPageBreak/>
        <w:t>目前，全县共拥有省级高新技术产品</w:t>
      </w:r>
      <w:r>
        <w:rPr>
          <w:rFonts w:cs="Times New Roman"/>
          <w:color w:val="000000" w:themeColor="text1"/>
          <w:lang w:val="zh-CN"/>
        </w:rPr>
        <w:t>103</w:t>
      </w:r>
      <w:r>
        <w:rPr>
          <w:rFonts w:cs="Times New Roman"/>
          <w:color w:val="000000" w:themeColor="text1"/>
          <w:lang w:val="zh-CN"/>
        </w:rPr>
        <w:t>项，有效专利</w:t>
      </w:r>
      <w:r>
        <w:rPr>
          <w:rFonts w:cs="Times New Roman"/>
          <w:color w:val="000000" w:themeColor="text1"/>
          <w:lang w:val="zh-CN"/>
        </w:rPr>
        <w:t>4500</w:t>
      </w:r>
      <w:r>
        <w:rPr>
          <w:rFonts w:cs="Times New Roman"/>
          <w:color w:val="000000" w:themeColor="text1"/>
          <w:lang w:val="zh-CN"/>
        </w:rPr>
        <w:t>余件。泗阳县被市委、市政府表彰为</w:t>
      </w:r>
      <w:r>
        <w:rPr>
          <w:rFonts w:cs="Times New Roman"/>
          <w:color w:val="000000" w:themeColor="text1"/>
          <w:lang w:val="zh-CN"/>
        </w:rPr>
        <w:t>“</w:t>
      </w:r>
      <w:r>
        <w:rPr>
          <w:rFonts w:cs="Times New Roman"/>
          <w:color w:val="000000" w:themeColor="text1"/>
          <w:lang w:val="zh-CN"/>
        </w:rPr>
        <w:t>科技创新先进单位</w:t>
      </w:r>
      <w:r>
        <w:rPr>
          <w:rFonts w:cs="Times New Roman"/>
          <w:color w:val="000000" w:themeColor="text1"/>
          <w:lang w:val="zh-CN"/>
        </w:rPr>
        <w:t>”</w:t>
      </w:r>
      <w:r>
        <w:rPr>
          <w:rFonts w:cs="Times New Roman"/>
          <w:color w:val="000000" w:themeColor="text1"/>
          <w:lang w:val="zh-CN"/>
        </w:rPr>
        <w:t>，并成功创建省级可持续发展实验区。泗阳经济开发区获批</w:t>
      </w:r>
      <w:r>
        <w:rPr>
          <w:rFonts w:cs="Times New Roman"/>
          <w:color w:val="000000" w:themeColor="text1"/>
          <w:lang w:val="zh-CN"/>
        </w:rPr>
        <w:t>“</w:t>
      </w:r>
      <w:r>
        <w:rPr>
          <w:rFonts w:cs="Times New Roman"/>
          <w:color w:val="000000" w:themeColor="text1"/>
          <w:lang w:val="zh-CN"/>
        </w:rPr>
        <w:t>中国化纤功能新型面料研发基地</w:t>
      </w:r>
      <w:r>
        <w:rPr>
          <w:rFonts w:cs="Times New Roman"/>
          <w:color w:val="000000" w:themeColor="text1"/>
          <w:lang w:val="zh-CN"/>
        </w:rPr>
        <w:t>”</w:t>
      </w:r>
      <w:r>
        <w:rPr>
          <w:rFonts w:cs="Times New Roman"/>
          <w:color w:val="000000" w:themeColor="text1"/>
          <w:lang w:val="zh-CN"/>
        </w:rPr>
        <w:t>，创成国家大中小企业创新创业升级特色载体平台，位列苏北省级开发区综合考核第二；泗阳高新技术产业开发区</w:t>
      </w:r>
      <w:r>
        <w:rPr>
          <w:rFonts w:cs="Times New Roman" w:hint="eastAsia"/>
          <w:color w:val="000000" w:themeColor="text1"/>
          <w:lang w:val="zh-CN"/>
        </w:rPr>
        <w:t>获批省科技产业园</w:t>
      </w:r>
      <w:r>
        <w:rPr>
          <w:rFonts w:cs="Times New Roman"/>
          <w:color w:val="000000" w:themeColor="text1"/>
          <w:lang w:val="zh-CN"/>
        </w:rPr>
        <w:t>，被评为中国十大木业产业园、木业智造产业示范园区，获评国家农业科技园区建设单位，获授</w:t>
      </w:r>
      <w:r>
        <w:rPr>
          <w:rFonts w:cs="Times New Roman"/>
          <w:color w:val="000000" w:themeColor="text1"/>
          <w:lang w:val="zh-CN"/>
        </w:rPr>
        <w:t>“</w:t>
      </w:r>
      <w:r>
        <w:rPr>
          <w:rFonts w:cs="Times New Roman"/>
          <w:color w:val="000000" w:themeColor="text1"/>
          <w:lang w:val="zh-CN"/>
        </w:rPr>
        <w:t>中国绿色板材之乡</w:t>
      </w:r>
      <w:r>
        <w:rPr>
          <w:rFonts w:cs="Times New Roman"/>
          <w:color w:val="000000" w:themeColor="text1"/>
          <w:lang w:val="zh-CN"/>
        </w:rPr>
        <w:t>”</w:t>
      </w:r>
      <w:r>
        <w:rPr>
          <w:rFonts w:cs="Times New Roman"/>
          <w:color w:val="000000" w:themeColor="text1"/>
          <w:lang w:val="zh-CN"/>
        </w:rPr>
        <w:t>称号；吴江（泗阳）产业合作园连续</w:t>
      </w:r>
      <w:r>
        <w:rPr>
          <w:rFonts w:cs="Times New Roman" w:hint="eastAsia"/>
          <w:color w:val="000000" w:themeColor="text1"/>
          <w:lang w:val="zh-CN"/>
        </w:rPr>
        <w:t>7</w:t>
      </w:r>
      <w:r>
        <w:rPr>
          <w:rFonts w:cs="Times New Roman"/>
          <w:color w:val="000000" w:themeColor="text1"/>
          <w:lang w:val="zh-CN"/>
        </w:rPr>
        <w:t>年获评江苏省南北共建园区先进单位，综合考评排名提升至全省第</w:t>
      </w:r>
      <w:r>
        <w:rPr>
          <w:rFonts w:cs="Times New Roman" w:hint="eastAsia"/>
          <w:color w:val="000000" w:themeColor="text1"/>
          <w:lang w:val="zh-CN"/>
        </w:rPr>
        <w:t>3</w:t>
      </w:r>
      <w:r>
        <w:rPr>
          <w:rFonts w:cs="Times New Roman"/>
          <w:color w:val="000000" w:themeColor="text1"/>
          <w:lang w:val="zh-CN"/>
        </w:rPr>
        <w:t>位。</w:t>
      </w:r>
    </w:p>
    <w:p w:rsidR="001825CD" w:rsidRDefault="002A4321">
      <w:pPr>
        <w:ind w:firstLine="643"/>
        <w:rPr>
          <w:rFonts w:cs="Times New Roman"/>
          <w:color w:val="000000" w:themeColor="text1"/>
          <w:lang w:val="zh-CN"/>
        </w:rPr>
      </w:pPr>
      <w:r>
        <w:rPr>
          <w:rFonts w:eastAsia="楷体" w:cs="Times New Roman"/>
          <w:b/>
          <w:color w:val="000000" w:themeColor="text1"/>
          <w:lang w:val="zh-CN"/>
        </w:rPr>
        <w:t>基础设施建设取得新进展</w:t>
      </w:r>
      <w:r>
        <w:rPr>
          <w:rFonts w:cs="Times New Roman"/>
          <w:color w:val="000000" w:themeColor="text1"/>
          <w:lang w:val="zh-CN"/>
        </w:rPr>
        <w:t>。区域综合交通进一步完善，建成泗阳高铁站，接入徐宿淮盐高铁线，</w:t>
      </w:r>
      <w:r>
        <w:rPr>
          <w:rFonts w:cs="Times New Roman"/>
          <w:color w:val="000000" w:themeColor="text1"/>
          <w:lang w:val="zh-CN"/>
        </w:rPr>
        <w:t>245</w:t>
      </w:r>
      <w:r>
        <w:rPr>
          <w:rFonts w:cs="Times New Roman"/>
          <w:color w:val="000000" w:themeColor="text1"/>
          <w:lang w:val="zh-CN"/>
        </w:rPr>
        <w:t>、</w:t>
      </w:r>
      <w:r>
        <w:rPr>
          <w:rFonts w:cs="Times New Roman"/>
          <w:color w:val="000000" w:themeColor="text1"/>
          <w:lang w:val="zh-CN"/>
        </w:rPr>
        <w:t>325</w:t>
      </w:r>
      <w:r>
        <w:rPr>
          <w:rFonts w:cs="Times New Roman"/>
          <w:color w:val="000000" w:themeColor="text1"/>
          <w:lang w:val="zh-CN"/>
        </w:rPr>
        <w:t>、</w:t>
      </w:r>
      <w:r>
        <w:rPr>
          <w:rFonts w:cs="Times New Roman"/>
          <w:color w:val="000000" w:themeColor="text1"/>
          <w:lang w:val="zh-CN"/>
        </w:rPr>
        <w:t>330</w:t>
      </w:r>
      <w:r>
        <w:rPr>
          <w:rFonts w:cs="Times New Roman"/>
          <w:color w:val="000000" w:themeColor="text1"/>
          <w:lang w:val="zh-CN"/>
        </w:rPr>
        <w:t>等省道先后建成通车；泗阳港投入运营，成子河航道、淮沭新河航道顺利通航；泗阳县公共交通发展被省交通运输厅评为</w:t>
      </w:r>
      <w:r>
        <w:rPr>
          <w:rFonts w:cs="Times New Roman"/>
          <w:color w:val="000000" w:themeColor="text1"/>
          <w:lang w:val="zh-CN"/>
        </w:rPr>
        <w:t>“</w:t>
      </w:r>
      <w:r>
        <w:rPr>
          <w:rFonts w:cs="Times New Roman"/>
          <w:color w:val="000000" w:themeColor="text1"/>
          <w:lang w:val="zh-CN"/>
        </w:rPr>
        <w:t>江苏省城乡道路客运一体化发展水平评价</w:t>
      </w:r>
      <w:r>
        <w:rPr>
          <w:rFonts w:cs="Times New Roman"/>
          <w:color w:val="000000" w:themeColor="text1"/>
          <w:lang w:val="zh-CN"/>
        </w:rPr>
        <w:t>AAAAA</w:t>
      </w:r>
      <w:r>
        <w:rPr>
          <w:rFonts w:cs="Times New Roman"/>
          <w:color w:val="000000" w:themeColor="text1"/>
          <w:lang w:val="zh-CN"/>
        </w:rPr>
        <w:t>级</w:t>
      </w:r>
      <w:r>
        <w:rPr>
          <w:rFonts w:cs="Times New Roman"/>
          <w:color w:val="000000" w:themeColor="text1"/>
          <w:lang w:val="zh-CN"/>
        </w:rPr>
        <w:t>”</w:t>
      </w:r>
      <w:r>
        <w:rPr>
          <w:rFonts w:cs="Times New Roman"/>
          <w:color w:val="000000" w:themeColor="text1"/>
          <w:lang w:val="zh-CN"/>
        </w:rPr>
        <w:t>；</w:t>
      </w:r>
      <w:r>
        <w:rPr>
          <w:rFonts w:cs="Times New Roman"/>
          <w:color w:val="000000" w:themeColor="text1"/>
          <w:lang w:val="zh-CN"/>
        </w:rPr>
        <w:t>“</w:t>
      </w:r>
      <w:r>
        <w:rPr>
          <w:rFonts w:cs="Times New Roman"/>
          <w:color w:val="000000" w:themeColor="text1"/>
          <w:lang w:val="zh-CN"/>
        </w:rPr>
        <w:t>四好农村路</w:t>
      </w:r>
      <w:r>
        <w:rPr>
          <w:rFonts w:cs="Times New Roman"/>
          <w:color w:val="000000" w:themeColor="text1"/>
          <w:lang w:val="zh-CN"/>
        </w:rPr>
        <w:t>”</w:t>
      </w:r>
      <w:r>
        <w:rPr>
          <w:rFonts w:cs="Times New Roman"/>
          <w:color w:val="000000" w:themeColor="text1"/>
          <w:lang w:val="zh-CN"/>
        </w:rPr>
        <w:t>省级示范县创建通过验收。完成</w:t>
      </w:r>
      <w:r>
        <w:rPr>
          <w:rFonts w:cs="Times New Roman"/>
          <w:color w:val="000000" w:themeColor="text1"/>
          <w:lang w:val="zh-CN"/>
        </w:rPr>
        <w:t>“</w:t>
      </w:r>
      <w:r>
        <w:rPr>
          <w:rFonts w:cs="Times New Roman"/>
          <w:color w:val="000000" w:themeColor="text1"/>
          <w:lang w:val="zh-CN"/>
        </w:rPr>
        <w:t>九河清流绕城</w:t>
      </w:r>
      <w:r>
        <w:rPr>
          <w:rFonts w:cs="Times New Roman"/>
          <w:color w:val="000000" w:themeColor="text1"/>
          <w:lang w:val="zh-CN"/>
        </w:rPr>
        <w:t>”</w:t>
      </w:r>
      <w:r>
        <w:rPr>
          <w:rFonts w:cs="Times New Roman"/>
          <w:color w:val="000000" w:themeColor="text1"/>
          <w:lang w:val="zh-CN"/>
        </w:rPr>
        <w:t>工程，建成泗水河公园，实施了南包河雨污分流、五里中沟整治、富春河黑臭水体整治等工程，富春河与森林公园的水系实现循环贯通，片区防洪排涝能力得到提升。提升了徐宿淮盐高速泗阳东、西出口绿化项目、上海路小学、</w:t>
      </w:r>
      <w:r>
        <w:rPr>
          <w:rFonts w:cs="Times New Roman"/>
          <w:color w:val="000000" w:themeColor="text1"/>
          <w:lang w:val="zh-CN"/>
        </w:rPr>
        <w:t>245</w:t>
      </w:r>
      <w:r>
        <w:rPr>
          <w:rFonts w:cs="Times New Roman"/>
          <w:color w:val="000000" w:themeColor="text1"/>
          <w:lang w:val="zh-CN"/>
        </w:rPr>
        <w:t>省道城区北出入口绿岛、</w:t>
      </w:r>
      <w:r>
        <w:rPr>
          <w:rFonts w:cs="Times New Roman"/>
          <w:color w:val="000000" w:themeColor="text1"/>
          <w:lang w:val="zh-CN"/>
        </w:rPr>
        <w:t>330</w:t>
      </w:r>
      <w:r>
        <w:rPr>
          <w:rFonts w:cs="Times New Roman"/>
          <w:color w:val="000000" w:themeColor="text1"/>
          <w:lang w:val="zh-CN"/>
        </w:rPr>
        <w:t>省道绿化品质。泗</w:t>
      </w:r>
      <w:r>
        <w:rPr>
          <w:rFonts w:cs="Times New Roman"/>
          <w:color w:val="000000" w:themeColor="text1"/>
          <w:lang w:val="zh-CN"/>
        </w:rPr>
        <w:lastRenderedPageBreak/>
        <w:t>阳县生活垃圾焚烧发电项目正式投入运营，城乡居民生活垃圾做到日产日清，无害化处理率达</w:t>
      </w:r>
      <w:r>
        <w:rPr>
          <w:rFonts w:cs="Times New Roman"/>
          <w:color w:val="000000" w:themeColor="text1"/>
          <w:lang w:val="zh-CN"/>
        </w:rPr>
        <w:t>100%</w:t>
      </w:r>
      <w:r>
        <w:rPr>
          <w:rFonts w:cs="Times New Roman"/>
          <w:color w:val="000000" w:themeColor="text1"/>
          <w:lang w:val="zh-CN"/>
        </w:rPr>
        <w:t>，真正实现城市生活垃圾</w:t>
      </w:r>
      <w:r>
        <w:rPr>
          <w:rFonts w:cs="Times New Roman"/>
          <w:color w:val="000000" w:themeColor="text1"/>
          <w:lang w:val="zh-CN"/>
        </w:rPr>
        <w:t>“</w:t>
      </w:r>
      <w:r>
        <w:rPr>
          <w:rFonts w:cs="Times New Roman"/>
          <w:color w:val="000000" w:themeColor="text1"/>
          <w:lang w:val="zh-CN"/>
        </w:rPr>
        <w:t>减量化、资源化、无害化</w:t>
      </w:r>
      <w:r>
        <w:rPr>
          <w:rFonts w:cs="Times New Roman"/>
          <w:color w:val="000000" w:themeColor="text1"/>
          <w:lang w:val="zh-CN"/>
        </w:rPr>
        <w:t>”</w:t>
      </w:r>
      <w:r>
        <w:rPr>
          <w:rFonts w:cs="Times New Roman"/>
          <w:color w:val="000000" w:themeColor="text1"/>
          <w:lang w:val="zh-CN"/>
        </w:rPr>
        <w:t>的目标。全县电力、供水、防汛、供气、水利等基础设施建设持续加强，防洪抗旱能力稳步提高，污水处理、垃圾处理等基础设施进一步完善。</w:t>
      </w:r>
    </w:p>
    <w:p w:rsidR="001825CD" w:rsidRDefault="002A4321">
      <w:pPr>
        <w:ind w:firstLine="643"/>
        <w:rPr>
          <w:rFonts w:cs="Times New Roman"/>
          <w:color w:val="000000" w:themeColor="text1"/>
          <w:lang w:val="zh-CN"/>
        </w:rPr>
      </w:pPr>
      <w:r>
        <w:rPr>
          <w:rFonts w:eastAsia="楷体" w:cs="Times New Roman"/>
          <w:b/>
          <w:color w:val="000000" w:themeColor="text1"/>
          <w:lang w:val="zh-CN"/>
        </w:rPr>
        <w:t>城乡建设展现新面貌</w:t>
      </w:r>
      <w:r>
        <w:rPr>
          <w:rFonts w:cs="Times New Roman"/>
          <w:color w:val="000000" w:themeColor="text1"/>
          <w:lang w:val="zh-CN"/>
        </w:rPr>
        <w:t>。</w:t>
      </w:r>
      <w:r>
        <w:rPr>
          <w:rFonts w:cs="Times New Roman"/>
          <w:color w:val="000000" w:themeColor="text1"/>
          <w:lang w:val="zh-CN"/>
        </w:rPr>
        <w:t>“</w:t>
      </w:r>
      <w:r>
        <w:rPr>
          <w:rFonts w:cs="Times New Roman"/>
          <w:color w:val="000000" w:themeColor="text1"/>
          <w:lang w:val="zh-CN"/>
        </w:rPr>
        <w:t>十三五</w:t>
      </w:r>
      <w:r>
        <w:rPr>
          <w:rFonts w:cs="Times New Roman"/>
          <w:color w:val="000000" w:themeColor="text1"/>
          <w:lang w:val="zh-CN"/>
        </w:rPr>
        <w:t>”</w:t>
      </w:r>
      <w:r>
        <w:rPr>
          <w:rFonts w:cs="Times New Roman"/>
          <w:color w:val="000000" w:themeColor="text1"/>
          <w:lang w:val="zh-CN"/>
        </w:rPr>
        <w:t>期间，泗阳县城乡融合发展步伐加快，基层</w:t>
      </w:r>
      <w:r>
        <w:rPr>
          <w:rFonts w:cs="Times New Roman"/>
          <w:color w:val="000000" w:themeColor="text1"/>
          <w:lang w:val="zh-CN"/>
        </w:rPr>
        <w:t>“</w:t>
      </w:r>
      <w:r>
        <w:rPr>
          <w:rFonts w:cs="Times New Roman"/>
          <w:color w:val="000000" w:themeColor="text1"/>
          <w:lang w:val="zh-CN"/>
        </w:rPr>
        <w:t>三整合</w:t>
      </w:r>
      <w:r>
        <w:rPr>
          <w:rFonts w:cs="Times New Roman"/>
          <w:color w:val="000000" w:themeColor="text1"/>
          <w:lang w:val="zh-CN"/>
        </w:rPr>
        <w:t>”</w:t>
      </w:r>
      <w:r>
        <w:rPr>
          <w:rFonts w:cs="Times New Roman"/>
          <w:color w:val="000000" w:themeColor="text1"/>
          <w:lang w:val="zh-CN"/>
        </w:rPr>
        <w:t>工作全面完成，常住人口城镇化率达到</w:t>
      </w:r>
      <w:r>
        <w:rPr>
          <w:rFonts w:cs="Times New Roman"/>
          <w:color w:val="000000" w:themeColor="text1"/>
          <w:lang w:val="zh-CN"/>
        </w:rPr>
        <w:t>60%</w:t>
      </w:r>
      <w:r>
        <w:rPr>
          <w:rFonts w:cs="Times New Roman"/>
          <w:color w:val="000000" w:themeColor="text1"/>
          <w:lang w:val="zh-CN"/>
        </w:rPr>
        <w:t>，比</w:t>
      </w:r>
      <w:r>
        <w:rPr>
          <w:rFonts w:cs="Times New Roman"/>
          <w:color w:val="000000" w:themeColor="text1"/>
          <w:lang w:val="zh-CN"/>
        </w:rPr>
        <w:t>“</w:t>
      </w:r>
      <w:r>
        <w:rPr>
          <w:rFonts w:cs="Times New Roman"/>
          <w:color w:val="000000" w:themeColor="text1"/>
          <w:lang w:val="zh-CN"/>
        </w:rPr>
        <w:t>十二五</w:t>
      </w:r>
      <w:r>
        <w:rPr>
          <w:rFonts w:cs="Times New Roman"/>
          <w:color w:val="000000" w:themeColor="text1"/>
          <w:lang w:val="zh-CN"/>
        </w:rPr>
        <w:t>”</w:t>
      </w:r>
      <w:r>
        <w:rPr>
          <w:rFonts w:cs="Times New Roman"/>
          <w:color w:val="000000" w:themeColor="text1"/>
          <w:lang w:val="zh-CN"/>
        </w:rPr>
        <w:t>末提高近</w:t>
      </w:r>
      <w:r>
        <w:rPr>
          <w:rFonts w:cs="Times New Roman"/>
          <w:color w:val="000000" w:themeColor="text1"/>
          <w:lang w:val="zh-CN"/>
        </w:rPr>
        <w:t>7</w:t>
      </w:r>
      <w:r>
        <w:rPr>
          <w:rFonts w:cs="Times New Roman"/>
          <w:color w:val="000000" w:themeColor="text1"/>
          <w:lang w:val="zh-CN"/>
        </w:rPr>
        <w:t>个百分点。先后获得国家卫生县城、中国十佳宜居县城、国家生态文明建设示范县、国家县城新型城镇化建设示范县、特色田园乡村建设试点县等荣誉称号，生态园林城市、全国文明城市创建工作深入推进。调整了全县行政区划，全面提高了全县资源利用效率、城镇管理水平和百姓生活质量。创建了</w:t>
      </w:r>
      <w:r>
        <w:rPr>
          <w:rFonts w:cs="Times New Roman"/>
          <w:color w:val="000000" w:themeColor="text1"/>
          <w:lang w:val="zh-CN"/>
        </w:rPr>
        <w:t>15</w:t>
      </w:r>
      <w:r>
        <w:rPr>
          <w:rFonts w:cs="Times New Roman"/>
          <w:color w:val="000000" w:themeColor="text1"/>
          <w:lang w:val="zh-CN"/>
        </w:rPr>
        <w:t>条市容示范街，</w:t>
      </w:r>
      <w:r>
        <w:rPr>
          <w:rFonts w:cs="Times New Roman"/>
          <w:color w:val="000000" w:themeColor="text1"/>
          <w:lang w:val="zh-CN"/>
        </w:rPr>
        <w:t>96</w:t>
      </w:r>
      <w:r>
        <w:rPr>
          <w:rFonts w:cs="Times New Roman"/>
          <w:color w:val="000000" w:themeColor="text1"/>
          <w:lang w:val="zh-CN"/>
        </w:rPr>
        <w:t>个美丽宜居村庄，</w:t>
      </w:r>
      <w:r>
        <w:rPr>
          <w:rFonts w:cs="Times New Roman"/>
          <w:color w:val="000000" w:themeColor="text1"/>
          <w:lang w:val="zh-CN"/>
        </w:rPr>
        <w:t>5</w:t>
      </w:r>
      <w:r>
        <w:rPr>
          <w:rFonts w:cs="Times New Roman"/>
          <w:color w:val="000000" w:themeColor="text1"/>
          <w:lang w:val="zh-CN"/>
        </w:rPr>
        <w:t>个村庄入选省级试点村庄。</w:t>
      </w:r>
      <w:r>
        <w:rPr>
          <w:rFonts w:cs="Times New Roman"/>
          <w:color w:val="000000" w:themeColor="text1"/>
          <w:lang w:val="zh-CN"/>
        </w:rPr>
        <w:t>“</w:t>
      </w:r>
      <w:r>
        <w:rPr>
          <w:rFonts w:cs="Times New Roman"/>
          <w:color w:val="000000" w:themeColor="text1"/>
          <w:lang w:val="zh-CN"/>
        </w:rPr>
        <w:t>一河两岸三城</w:t>
      </w:r>
      <w:r>
        <w:rPr>
          <w:rFonts w:cs="Times New Roman"/>
          <w:color w:val="000000" w:themeColor="text1"/>
          <w:lang w:val="zh-CN"/>
        </w:rPr>
        <w:t>”</w:t>
      </w:r>
      <w:r>
        <w:rPr>
          <w:rFonts w:cs="Times New Roman"/>
          <w:color w:val="000000" w:themeColor="text1"/>
          <w:lang w:val="zh-CN"/>
        </w:rPr>
        <w:t>板块发展更加协调，城市功能配套日益完善。挂牌成立大数据管理局，城市治理联动系统平台上线运行。坚持城市建设为历史文化、工业遗存让步，启动了天后宫修缮工程，改造了骡马古街内街，保护了泗绢集团工业遗存。农房改善工作有力推进，公共空间治理、农村人居环境整治等重点工作全面推开，城乡居民生活水平进一步提高。创新开展的</w:t>
      </w:r>
      <w:r>
        <w:rPr>
          <w:rFonts w:cs="Times New Roman"/>
          <w:color w:val="000000" w:themeColor="text1"/>
          <w:lang w:val="zh-CN"/>
        </w:rPr>
        <w:t>“</w:t>
      </w:r>
      <w:r>
        <w:rPr>
          <w:rFonts w:cs="Times New Roman"/>
          <w:color w:val="000000" w:themeColor="text1"/>
          <w:lang w:val="zh-CN"/>
        </w:rPr>
        <w:t>五</w:t>
      </w:r>
      <w:r>
        <w:rPr>
          <w:rFonts w:cs="Times New Roman"/>
          <w:color w:val="000000" w:themeColor="text1"/>
          <w:lang w:val="zh-CN"/>
        </w:rPr>
        <w:lastRenderedPageBreak/>
        <w:t>个一、三个讲清楚</w:t>
      </w:r>
      <w:r>
        <w:rPr>
          <w:rFonts w:cs="Times New Roman"/>
          <w:color w:val="000000" w:themeColor="text1"/>
          <w:lang w:val="zh-CN"/>
        </w:rPr>
        <w:t>”</w:t>
      </w:r>
      <w:r>
        <w:rPr>
          <w:rFonts w:cs="Times New Roman"/>
          <w:color w:val="000000" w:themeColor="text1"/>
          <w:lang w:val="zh-CN"/>
        </w:rPr>
        <w:t>特色做法，受到了省委、省政府领导的高度肯定，并要求在全省推广。</w:t>
      </w:r>
    </w:p>
    <w:p w:rsidR="001825CD" w:rsidRDefault="002A4321">
      <w:pPr>
        <w:ind w:firstLine="643"/>
        <w:rPr>
          <w:rFonts w:eastAsia="楷体" w:cs="Times New Roman"/>
          <w:b/>
          <w:bCs/>
          <w:color w:val="000000" w:themeColor="text1"/>
          <w:lang w:val="zh-CN"/>
        </w:rPr>
      </w:pPr>
      <w:r>
        <w:rPr>
          <w:rFonts w:eastAsia="楷体" w:cs="Times New Roman"/>
          <w:b/>
          <w:color w:val="000000" w:themeColor="text1"/>
          <w:lang w:val="zh-CN"/>
        </w:rPr>
        <w:t>生态建设取得新成效</w:t>
      </w:r>
      <w:r>
        <w:rPr>
          <w:rFonts w:cs="Times New Roman"/>
          <w:color w:val="000000" w:themeColor="text1"/>
          <w:lang w:val="zh-CN"/>
        </w:rPr>
        <w:t>。优化调整了生态红线保护区域，将</w:t>
      </w:r>
      <w:r>
        <w:rPr>
          <w:rFonts w:cs="Times New Roman"/>
          <w:color w:val="000000" w:themeColor="text1"/>
          <w:lang w:val="zh-CN"/>
        </w:rPr>
        <w:t>30.24</w:t>
      </w:r>
      <w:r>
        <w:rPr>
          <w:rFonts w:cs="Times New Roman"/>
          <w:color w:val="000000" w:themeColor="text1"/>
          <w:lang w:val="zh-CN"/>
        </w:rPr>
        <w:t>平方公里永久基本农田从生态红线中调出，将黄河故道省级湿地公园等调整纳入国家级生态保护红线范围内管控。调整后生态保护红线面积共计</w:t>
      </w:r>
      <w:r>
        <w:rPr>
          <w:rFonts w:cs="Times New Roman"/>
          <w:color w:val="000000" w:themeColor="text1"/>
          <w:lang w:val="zh-CN"/>
        </w:rPr>
        <w:t>206.99</w:t>
      </w:r>
      <w:r>
        <w:rPr>
          <w:rFonts w:cs="Times New Roman"/>
          <w:color w:val="000000" w:themeColor="text1"/>
          <w:lang w:val="zh-CN"/>
        </w:rPr>
        <w:t>平方公里，占国土面积比例</w:t>
      </w:r>
      <w:r>
        <w:rPr>
          <w:rFonts w:cs="Times New Roman"/>
          <w:color w:val="000000" w:themeColor="text1"/>
          <w:lang w:val="zh-CN"/>
        </w:rPr>
        <w:t>14.59%</w:t>
      </w:r>
      <w:r>
        <w:rPr>
          <w:rFonts w:cs="Times New Roman"/>
          <w:color w:val="000000" w:themeColor="text1"/>
          <w:lang w:val="zh-CN"/>
        </w:rPr>
        <w:t>，确保了永久基本农田保护红线与生态保护红线双线不冲突。深入开展</w:t>
      </w:r>
      <w:r>
        <w:rPr>
          <w:rFonts w:cs="Times New Roman"/>
          <w:color w:val="000000" w:themeColor="text1"/>
          <w:lang w:val="zh-CN"/>
        </w:rPr>
        <w:t>“263”</w:t>
      </w:r>
      <w:r>
        <w:rPr>
          <w:rFonts w:cs="Times New Roman"/>
          <w:color w:val="000000" w:themeColor="text1"/>
          <w:lang w:val="zh-CN"/>
        </w:rPr>
        <w:t>专项行动，通过开展</w:t>
      </w:r>
      <w:r>
        <w:rPr>
          <w:rFonts w:cs="Times New Roman"/>
          <w:color w:val="000000" w:themeColor="text1"/>
          <w:lang w:val="zh-CN"/>
        </w:rPr>
        <w:t>“</w:t>
      </w:r>
      <w:r>
        <w:rPr>
          <w:rFonts w:cs="Times New Roman"/>
          <w:color w:val="000000" w:themeColor="text1"/>
          <w:lang w:val="zh-CN"/>
        </w:rPr>
        <w:t>利剑</w:t>
      </w:r>
      <w:r>
        <w:rPr>
          <w:rFonts w:cs="Times New Roman"/>
          <w:color w:val="000000" w:themeColor="text1"/>
          <w:lang w:val="zh-CN"/>
        </w:rPr>
        <w:t>100”“</w:t>
      </w:r>
      <w:r>
        <w:rPr>
          <w:rFonts w:cs="Times New Roman"/>
          <w:color w:val="000000" w:themeColor="text1"/>
          <w:lang w:val="zh-CN"/>
        </w:rPr>
        <w:t>绿盾</w:t>
      </w:r>
      <w:r>
        <w:rPr>
          <w:rFonts w:cs="Times New Roman"/>
          <w:color w:val="000000" w:themeColor="text1"/>
          <w:lang w:val="zh-CN"/>
        </w:rPr>
        <w:t>100”</w:t>
      </w:r>
      <w:r>
        <w:rPr>
          <w:rFonts w:cs="Times New Roman"/>
          <w:color w:val="000000" w:themeColor="text1"/>
          <w:lang w:val="zh-CN"/>
        </w:rPr>
        <w:t>专项行动、持续构建</w:t>
      </w:r>
      <w:r>
        <w:rPr>
          <w:rFonts w:cs="Times New Roman"/>
          <w:color w:val="000000" w:themeColor="text1"/>
          <w:lang w:val="zh-CN"/>
        </w:rPr>
        <w:t>“</w:t>
      </w:r>
      <w:r>
        <w:rPr>
          <w:rFonts w:cs="Times New Roman"/>
          <w:color w:val="000000" w:themeColor="text1"/>
          <w:lang w:val="zh-CN"/>
        </w:rPr>
        <w:t>五大生态湿地</w:t>
      </w:r>
      <w:r>
        <w:rPr>
          <w:rFonts w:cs="Times New Roman"/>
          <w:color w:val="000000" w:themeColor="text1"/>
          <w:lang w:val="zh-CN"/>
        </w:rPr>
        <w:t>”</w:t>
      </w:r>
      <w:r>
        <w:rPr>
          <w:rFonts w:cs="Times New Roman"/>
          <w:color w:val="000000" w:themeColor="text1"/>
          <w:lang w:val="zh-CN"/>
        </w:rPr>
        <w:t>、推行</w:t>
      </w:r>
      <w:r>
        <w:rPr>
          <w:rFonts w:cs="Times New Roman"/>
          <w:color w:val="000000" w:themeColor="text1"/>
          <w:lang w:val="zh-CN"/>
        </w:rPr>
        <w:t>“</w:t>
      </w:r>
      <w:r>
        <w:rPr>
          <w:rFonts w:cs="Times New Roman"/>
          <w:color w:val="000000" w:themeColor="text1"/>
          <w:lang w:val="zh-CN"/>
        </w:rPr>
        <w:t>县考断面补偿机制</w:t>
      </w:r>
      <w:r>
        <w:rPr>
          <w:rFonts w:cs="Times New Roman"/>
          <w:color w:val="000000" w:themeColor="text1"/>
          <w:lang w:val="zh-CN"/>
        </w:rPr>
        <w:t>”</w:t>
      </w:r>
      <w:r>
        <w:rPr>
          <w:rFonts w:cs="Times New Roman"/>
          <w:color w:val="000000" w:themeColor="text1"/>
          <w:lang w:val="zh-CN"/>
        </w:rPr>
        <w:t>、创新实施大气防治</w:t>
      </w:r>
      <w:r>
        <w:rPr>
          <w:rFonts w:cs="Times New Roman"/>
          <w:color w:val="000000" w:themeColor="text1"/>
          <w:lang w:val="zh-CN"/>
        </w:rPr>
        <w:t>“</w:t>
      </w:r>
      <w:r>
        <w:rPr>
          <w:rFonts w:cs="Times New Roman"/>
          <w:color w:val="000000" w:themeColor="text1"/>
          <w:lang w:val="zh-CN"/>
        </w:rPr>
        <w:t>点位长制</w:t>
      </w:r>
      <w:r>
        <w:rPr>
          <w:rFonts w:cs="Times New Roman"/>
          <w:color w:val="000000" w:themeColor="text1"/>
          <w:lang w:val="zh-CN"/>
        </w:rPr>
        <w:t>”</w:t>
      </w:r>
      <w:r>
        <w:rPr>
          <w:rFonts w:cs="Times New Roman"/>
          <w:color w:val="000000" w:themeColor="text1"/>
          <w:lang w:val="zh-CN"/>
        </w:rPr>
        <w:t>、聚力实施</w:t>
      </w:r>
      <w:r>
        <w:rPr>
          <w:rFonts w:cs="Times New Roman"/>
          <w:color w:val="000000" w:themeColor="text1"/>
          <w:lang w:val="zh-CN"/>
        </w:rPr>
        <w:t>“</w:t>
      </w:r>
      <w:r>
        <w:rPr>
          <w:rFonts w:cs="Times New Roman"/>
          <w:color w:val="000000" w:themeColor="text1"/>
          <w:lang w:val="zh-CN"/>
        </w:rPr>
        <w:t>三减三增</w:t>
      </w:r>
      <w:r>
        <w:rPr>
          <w:rFonts w:cs="Times New Roman"/>
          <w:color w:val="000000" w:themeColor="text1"/>
          <w:lang w:val="zh-CN"/>
        </w:rPr>
        <w:t>”</w:t>
      </w:r>
      <w:r>
        <w:rPr>
          <w:rFonts w:cs="Times New Roman"/>
          <w:color w:val="000000" w:themeColor="text1"/>
          <w:lang w:val="zh-CN"/>
        </w:rPr>
        <w:t>工程等举措，统筹推进</w:t>
      </w:r>
      <w:r>
        <w:rPr>
          <w:rFonts w:cs="Times New Roman"/>
          <w:color w:val="000000" w:themeColor="text1"/>
          <w:lang w:val="zh-CN"/>
        </w:rPr>
        <w:t>“</w:t>
      </w:r>
      <w:r>
        <w:rPr>
          <w:rFonts w:cs="Times New Roman"/>
          <w:color w:val="000000" w:themeColor="text1"/>
          <w:lang w:val="zh-CN"/>
        </w:rPr>
        <w:t>治水、治气、治土</w:t>
      </w:r>
      <w:r>
        <w:rPr>
          <w:rFonts w:cs="Times New Roman"/>
          <w:color w:val="000000" w:themeColor="text1"/>
          <w:lang w:val="zh-CN"/>
        </w:rPr>
        <w:t>”</w:t>
      </w:r>
      <w:r>
        <w:rPr>
          <w:rFonts w:cs="Times New Roman"/>
          <w:color w:val="000000" w:themeColor="text1"/>
          <w:lang w:val="zh-CN"/>
        </w:rPr>
        <w:t>三大污染防治攻坚战，</w:t>
      </w:r>
      <w:r>
        <w:rPr>
          <w:rFonts w:cs="Times New Roman"/>
          <w:color w:val="000000" w:themeColor="text1"/>
          <w:lang w:val="zh-CN"/>
        </w:rPr>
        <w:t>“</w:t>
      </w:r>
      <w:r>
        <w:rPr>
          <w:rFonts w:cs="Times New Roman"/>
          <w:color w:val="000000" w:themeColor="text1"/>
          <w:lang w:val="zh-CN"/>
        </w:rPr>
        <w:t>水土气</w:t>
      </w:r>
      <w:r>
        <w:rPr>
          <w:rFonts w:cs="Times New Roman"/>
          <w:color w:val="000000" w:themeColor="text1"/>
          <w:lang w:val="zh-CN"/>
        </w:rPr>
        <w:t>”</w:t>
      </w:r>
      <w:r>
        <w:rPr>
          <w:rFonts w:cs="Times New Roman"/>
          <w:color w:val="000000" w:themeColor="text1"/>
          <w:lang w:val="zh-CN"/>
        </w:rPr>
        <w:t>环境质量全部达标。成子湖退圩还湖、退捕禁捕基本完成，大运河沿线环境整治</w:t>
      </w:r>
      <w:r>
        <w:rPr>
          <w:rFonts w:cs="Times New Roman"/>
          <w:color w:val="000000" w:themeColor="text1"/>
          <w:lang w:val="zh-CN"/>
        </w:rPr>
        <w:t>“</w:t>
      </w:r>
      <w:r>
        <w:rPr>
          <w:rFonts w:cs="Times New Roman"/>
          <w:color w:val="000000" w:themeColor="text1"/>
          <w:lang w:val="zh-CN"/>
        </w:rPr>
        <w:t>老大难</w:t>
      </w:r>
      <w:r>
        <w:rPr>
          <w:rFonts w:cs="Times New Roman"/>
          <w:color w:val="000000" w:themeColor="text1"/>
          <w:lang w:val="zh-CN"/>
        </w:rPr>
        <w:t>”</w:t>
      </w:r>
      <w:r>
        <w:rPr>
          <w:rFonts w:cs="Times New Roman"/>
          <w:color w:val="000000" w:themeColor="text1"/>
          <w:lang w:val="zh-CN"/>
        </w:rPr>
        <w:t>问题得到彻底解决，空气质量优良天数比例稳居全市前列，在全市率先创成国家生态文明建设示范县</w:t>
      </w:r>
      <w:r>
        <w:rPr>
          <w:rFonts w:cs="Times New Roman" w:hint="eastAsia"/>
          <w:color w:val="000000" w:themeColor="text1"/>
          <w:lang w:val="zh-CN"/>
        </w:rPr>
        <w:t>。</w:t>
      </w:r>
      <w:r>
        <w:rPr>
          <w:rFonts w:cs="Times New Roman"/>
          <w:color w:val="000000" w:themeColor="text1"/>
          <w:lang w:val="zh-CN"/>
        </w:rPr>
        <w:t>率先在苏北地区实现乡镇污水处理设施全覆盖，高标准完成全县自然村整治的任务。</w:t>
      </w:r>
      <w:r>
        <w:rPr>
          <w:rFonts w:cs="Times New Roman"/>
          <w:color w:val="000000" w:themeColor="text1"/>
          <w:lang w:val="zh-CN"/>
        </w:rPr>
        <w:t>2020</w:t>
      </w:r>
      <w:r>
        <w:rPr>
          <w:rFonts w:cs="Times New Roman"/>
          <w:color w:val="000000" w:themeColor="text1"/>
          <w:lang w:val="zh-CN"/>
        </w:rPr>
        <w:t>年，城镇生活污水处理率达</w:t>
      </w:r>
      <w:r>
        <w:rPr>
          <w:rFonts w:cs="Times New Roman"/>
          <w:color w:val="000000" w:themeColor="text1"/>
          <w:lang w:val="zh-CN"/>
        </w:rPr>
        <w:t>92.4%</w:t>
      </w:r>
      <w:r>
        <w:rPr>
          <w:rFonts w:cs="Times New Roman"/>
          <w:color w:val="000000" w:themeColor="text1"/>
          <w:lang w:val="zh-CN"/>
        </w:rPr>
        <w:t>，垃圾分类集中处理率达到</w:t>
      </w:r>
      <w:r>
        <w:rPr>
          <w:rFonts w:cs="Times New Roman"/>
          <w:color w:val="000000" w:themeColor="text1"/>
          <w:lang w:val="zh-CN"/>
        </w:rPr>
        <w:t>95%</w:t>
      </w:r>
      <w:r>
        <w:rPr>
          <w:rFonts w:cs="Times New Roman"/>
          <w:color w:val="000000" w:themeColor="text1"/>
          <w:lang w:val="zh-CN"/>
        </w:rPr>
        <w:t>，城乡生活垃圾无害化处理率达到</w:t>
      </w:r>
      <w:r>
        <w:rPr>
          <w:rFonts w:cs="Times New Roman"/>
          <w:color w:val="000000" w:themeColor="text1"/>
          <w:lang w:val="zh-CN"/>
        </w:rPr>
        <w:t>100%</w:t>
      </w:r>
      <w:r>
        <w:rPr>
          <w:rFonts w:cs="Times New Roman"/>
          <w:color w:val="000000" w:themeColor="text1"/>
          <w:lang w:val="zh-CN"/>
        </w:rPr>
        <w:t>。以</w:t>
      </w:r>
      <w:r>
        <w:rPr>
          <w:rFonts w:cs="Times New Roman"/>
          <w:color w:val="000000" w:themeColor="text1"/>
          <w:lang w:val="zh-CN"/>
        </w:rPr>
        <w:t>“</w:t>
      </w:r>
      <w:r>
        <w:rPr>
          <w:rFonts w:cs="Times New Roman"/>
          <w:color w:val="000000" w:themeColor="text1"/>
          <w:lang w:val="zh-CN"/>
        </w:rPr>
        <w:t>生态优先、绿色发展</w:t>
      </w:r>
      <w:r>
        <w:rPr>
          <w:rFonts w:cs="Times New Roman"/>
          <w:color w:val="000000" w:themeColor="text1"/>
          <w:lang w:val="zh-CN"/>
        </w:rPr>
        <w:t>”</w:t>
      </w:r>
      <w:r>
        <w:rPr>
          <w:rFonts w:cs="Times New Roman"/>
          <w:color w:val="000000" w:themeColor="text1"/>
          <w:lang w:val="zh-CN"/>
        </w:rPr>
        <w:t>为指引，高位推进生态文明创建工作，获得第二批国家生态文明建设示范市县、新时代中国绿</w:t>
      </w:r>
      <w:r>
        <w:rPr>
          <w:rFonts w:cs="Times New Roman"/>
          <w:color w:val="000000" w:themeColor="text1"/>
          <w:lang w:val="zh-CN"/>
        </w:rPr>
        <w:lastRenderedPageBreak/>
        <w:t>水青山生态强县、全中国生态魅力县、国家园林县城等</w:t>
      </w:r>
      <w:r>
        <w:rPr>
          <w:rFonts w:cs="Times New Roman"/>
          <w:color w:val="000000" w:themeColor="text1"/>
          <w:lang w:val="zh-CN"/>
        </w:rPr>
        <w:t>“</w:t>
      </w:r>
      <w:r>
        <w:rPr>
          <w:rFonts w:cs="Times New Roman"/>
          <w:color w:val="000000" w:themeColor="text1"/>
          <w:lang w:val="zh-CN"/>
        </w:rPr>
        <w:t>国字号</w:t>
      </w:r>
      <w:r>
        <w:rPr>
          <w:rFonts w:cs="Times New Roman"/>
          <w:color w:val="000000" w:themeColor="text1"/>
          <w:lang w:val="zh-CN"/>
        </w:rPr>
        <w:t>”</w:t>
      </w:r>
      <w:r>
        <w:rPr>
          <w:rFonts w:cs="Times New Roman"/>
          <w:color w:val="000000" w:themeColor="text1"/>
          <w:lang w:val="zh-CN"/>
        </w:rPr>
        <w:t>荣誉。</w:t>
      </w:r>
    </w:p>
    <w:p w:rsidR="001825CD" w:rsidRDefault="002A4321">
      <w:pPr>
        <w:ind w:firstLine="643"/>
        <w:rPr>
          <w:rFonts w:cs="Times New Roman"/>
          <w:color w:val="000000" w:themeColor="text1"/>
          <w:lang w:val="zh-CN"/>
        </w:rPr>
      </w:pPr>
      <w:r>
        <w:rPr>
          <w:rFonts w:eastAsia="楷体" w:cs="Times New Roman"/>
          <w:b/>
          <w:bCs/>
          <w:color w:val="000000" w:themeColor="text1"/>
          <w:lang w:val="zh-CN"/>
        </w:rPr>
        <w:t>文化事业谱写新篇章</w:t>
      </w:r>
      <w:r>
        <w:rPr>
          <w:rFonts w:cs="Times New Roman"/>
          <w:color w:val="000000" w:themeColor="text1"/>
          <w:lang w:val="zh-CN"/>
        </w:rPr>
        <w:t>。文化产业发展取得了阶段性成效，形成了以印刷制版、玩具制造、乐器制造、文化创意、生态旅游、影视娱乐为主要门类的六大文化产业体系，文化产业生产总值占</w:t>
      </w:r>
      <w:r>
        <w:rPr>
          <w:rFonts w:cs="Times New Roman"/>
          <w:color w:val="000000" w:themeColor="text1"/>
          <w:lang w:val="zh-CN"/>
        </w:rPr>
        <w:t>GDP</w:t>
      </w:r>
      <w:r>
        <w:rPr>
          <w:rFonts w:cs="Times New Roman"/>
          <w:color w:val="000000" w:themeColor="text1"/>
          <w:lang w:val="zh-CN"/>
        </w:rPr>
        <w:t>比重达到</w:t>
      </w:r>
      <w:r>
        <w:rPr>
          <w:rFonts w:cs="Times New Roman"/>
          <w:color w:val="000000" w:themeColor="text1"/>
          <w:lang w:val="zh-CN"/>
        </w:rPr>
        <w:t>4.2%</w:t>
      </w:r>
      <w:r>
        <w:rPr>
          <w:rFonts w:cs="Times New Roman"/>
          <w:color w:val="000000" w:themeColor="text1"/>
          <w:lang w:val="zh-CN"/>
        </w:rPr>
        <w:t>，全县文化产业名录库</w:t>
      </w:r>
      <w:r>
        <w:rPr>
          <w:rFonts w:cs="Times New Roman"/>
          <w:color w:val="000000" w:themeColor="text1"/>
          <w:lang w:val="zh-CN"/>
        </w:rPr>
        <w:t>“</w:t>
      </w:r>
      <w:r>
        <w:rPr>
          <w:rFonts w:cs="Times New Roman"/>
          <w:color w:val="000000" w:themeColor="text1"/>
          <w:lang w:val="zh-CN"/>
        </w:rPr>
        <w:t>三上</w:t>
      </w:r>
      <w:r>
        <w:rPr>
          <w:rFonts w:cs="Times New Roman"/>
          <w:color w:val="000000" w:themeColor="text1"/>
          <w:lang w:val="zh-CN"/>
        </w:rPr>
        <w:t>”</w:t>
      </w:r>
      <w:r>
        <w:rPr>
          <w:rFonts w:cs="Times New Roman"/>
          <w:color w:val="000000" w:themeColor="text1"/>
          <w:lang w:val="zh-CN"/>
        </w:rPr>
        <w:t>企业</w:t>
      </w:r>
      <w:r>
        <w:rPr>
          <w:rFonts w:cs="Times New Roman"/>
          <w:color w:val="000000" w:themeColor="text1"/>
          <w:lang w:val="zh-CN"/>
        </w:rPr>
        <w:t>55</w:t>
      </w:r>
      <w:r>
        <w:rPr>
          <w:rFonts w:cs="Times New Roman"/>
          <w:color w:val="000000" w:themeColor="text1"/>
          <w:lang w:val="zh-CN"/>
        </w:rPr>
        <w:t>家。县文化馆、图书馆正常免费对群众开放，</w:t>
      </w:r>
      <w:r>
        <w:rPr>
          <w:rFonts w:cs="Times New Roman"/>
          <w:color w:val="000000" w:themeColor="text1"/>
          <w:lang w:val="zh-CN"/>
        </w:rPr>
        <w:t>“</w:t>
      </w:r>
      <w:r>
        <w:rPr>
          <w:rFonts w:cs="Times New Roman"/>
          <w:color w:val="000000" w:themeColor="text1"/>
          <w:lang w:val="zh-CN"/>
        </w:rPr>
        <w:t>十三五</w:t>
      </w:r>
      <w:r>
        <w:rPr>
          <w:rFonts w:cs="Times New Roman"/>
          <w:color w:val="000000" w:themeColor="text1"/>
          <w:lang w:val="zh-CN"/>
        </w:rPr>
        <w:t>”</w:t>
      </w:r>
      <w:r>
        <w:rPr>
          <w:rFonts w:cs="Times New Roman"/>
          <w:color w:val="000000" w:themeColor="text1"/>
          <w:lang w:val="zh-CN"/>
        </w:rPr>
        <w:t>期间公共图书馆累计流通</w:t>
      </w:r>
      <w:r>
        <w:rPr>
          <w:rFonts w:cs="Times New Roman"/>
          <w:color w:val="000000" w:themeColor="text1"/>
          <w:lang w:val="zh-CN"/>
        </w:rPr>
        <w:t>216.09</w:t>
      </w:r>
      <w:r>
        <w:rPr>
          <w:rFonts w:cs="Times New Roman"/>
          <w:color w:val="000000" w:themeColor="text1"/>
          <w:lang w:val="zh-CN"/>
        </w:rPr>
        <w:t>万人次，文化馆（站）服务</w:t>
      </w:r>
      <w:r>
        <w:rPr>
          <w:rFonts w:cs="Times New Roman" w:hint="eastAsia"/>
          <w:color w:val="000000" w:themeColor="text1"/>
          <w:lang w:val="zh-CN"/>
        </w:rPr>
        <w:t>2</w:t>
      </w:r>
      <w:r>
        <w:rPr>
          <w:rFonts w:cs="Times New Roman"/>
          <w:color w:val="000000" w:themeColor="text1"/>
          <w:lang w:val="zh-CN"/>
        </w:rPr>
        <w:t>03.17</w:t>
      </w:r>
      <w:r>
        <w:rPr>
          <w:rFonts w:cs="Times New Roman"/>
          <w:color w:val="000000" w:themeColor="text1"/>
          <w:lang w:val="zh-CN"/>
        </w:rPr>
        <w:t>万人次，居民综合阅读率达</w:t>
      </w:r>
      <w:r>
        <w:rPr>
          <w:rFonts w:cs="Times New Roman"/>
          <w:color w:val="000000" w:themeColor="text1"/>
          <w:lang w:val="zh-CN"/>
        </w:rPr>
        <w:t>85.80%</w:t>
      </w:r>
      <w:r>
        <w:rPr>
          <w:rFonts w:cs="Times New Roman"/>
          <w:color w:val="000000" w:themeColor="text1"/>
          <w:lang w:val="zh-CN"/>
        </w:rPr>
        <w:t>。积极举办了</w:t>
      </w:r>
      <w:r>
        <w:rPr>
          <w:rFonts w:cs="Times New Roman"/>
          <w:color w:val="000000" w:themeColor="text1"/>
          <w:lang w:val="zh-CN"/>
        </w:rPr>
        <w:t>“</w:t>
      </w:r>
      <w:r>
        <w:rPr>
          <w:rFonts w:cs="Times New Roman"/>
          <w:color w:val="000000" w:themeColor="text1"/>
          <w:lang w:val="zh-CN"/>
        </w:rPr>
        <w:t>欢乐周末</w:t>
      </w:r>
      <w:r>
        <w:rPr>
          <w:rFonts w:cs="Times New Roman"/>
          <w:color w:val="000000" w:themeColor="text1"/>
          <w:lang w:val="zh-CN"/>
        </w:rPr>
        <w:t>•</w:t>
      </w:r>
      <w:r>
        <w:rPr>
          <w:rFonts w:cs="Times New Roman"/>
          <w:color w:val="000000" w:themeColor="text1"/>
          <w:lang w:val="zh-CN"/>
        </w:rPr>
        <w:t>品味生活</w:t>
      </w:r>
      <w:r>
        <w:rPr>
          <w:rFonts w:cs="Times New Roman"/>
          <w:color w:val="000000" w:themeColor="text1"/>
          <w:lang w:val="zh-CN"/>
        </w:rPr>
        <w:t>”“</w:t>
      </w:r>
      <w:r>
        <w:rPr>
          <w:rFonts w:cs="Times New Roman"/>
          <w:color w:val="000000" w:themeColor="text1"/>
          <w:lang w:val="zh-CN"/>
        </w:rPr>
        <w:t>百姓剧场</w:t>
      </w:r>
      <w:r>
        <w:rPr>
          <w:rFonts w:cs="Times New Roman"/>
          <w:color w:val="000000" w:themeColor="text1"/>
          <w:lang w:val="zh-CN"/>
        </w:rPr>
        <w:t>”“</w:t>
      </w:r>
      <w:r>
        <w:rPr>
          <w:rFonts w:cs="Times New Roman"/>
          <w:color w:val="000000" w:themeColor="text1"/>
          <w:lang w:val="zh-CN"/>
        </w:rPr>
        <w:t>泗水讲坛</w:t>
      </w:r>
      <w:r>
        <w:rPr>
          <w:rFonts w:cs="Times New Roman"/>
          <w:color w:val="000000" w:themeColor="text1"/>
          <w:lang w:val="zh-CN"/>
        </w:rPr>
        <w:t>”</w:t>
      </w:r>
      <w:r>
        <w:rPr>
          <w:rFonts w:cs="Times New Roman"/>
          <w:color w:val="000000" w:themeColor="text1"/>
          <w:lang w:val="zh-CN"/>
        </w:rPr>
        <w:t>等活动，加强了文化输出。云渡桃雕得到传承，临河镇</w:t>
      </w:r>
      <w:r>
        <w:rPr>
          <w:rFonts w:cs="Times New Roman" w:hint="eastAsia"/>
          <w:color w:val="000000" w:themeColor="text1"/>
          <w:lang w:val="zh-CN"/>
        </w:rPr>
        <w:t>连续五次</w:t>
      </w:r>
      <w:r>
        <w:rPr>
          <w:rFonts w:cs="Times New Roman"/>
          <w:color w:val="000000" w:themeColor="text1"/>
          <w:lang w:val="zh-CN"/>
        </w:rPr>
        <w:t>被国务院文化和旅游部评为</w:t>
      </w:r>
      <w:r>
        <w:rPr>
          <w:rFonts w:cs="Times New Roman"/>
          <w:color w:val="000000" w:themeColor="text1"/>
          <w:lang w:val="zh-CN"/>
        </w:rPr>
        <w:t>“</w:t>
      </w:r>
      <w:r>
        <w:rPr>
          <w:rFonts w:cs="Times New Roman"/>
          <w:color w:val="000000" w:themeColor="text1"/>
          <w:lang w:val="zh-CN"/>
        </w:rPr>
        <w:t>中国</w:t>
      </w:r>
      <w:r>
        <w:rPr>
          <w:rFonts w:cs="Times New Roman" w:hint="eastAsia"/>
          <w:color w:val="000000" w:themeColor="text1"/>
        </w:rPr>
        <w:t>民间</w:t>
      </w:r>
      <w:r>
        <w:rPr>
          <w:rFonts w:cs="Times New Roman"/>
          <w:color w:val="000000" w:themeColor="text1"/>
          <w:lang w:val="zh-CN"/>
        </w:rPr>
        <w:t>文化艺术之乡</w:t>
      </w:r>
      <w:r>
        <w:rPr>
          <w:rFonts w:cs="Times New Roman"/>
          <w:color w:val="000000" w:themeColor="text1"/>
          <w:lang w:val="zh-CN"/>
        </w:rPr>
        <w:t>”</w:t>
      </w:r>
      <w:r>
        <w:rPr>
          <w:rFonts w:cs="Times New Roman"/>
          <w:color w:val="000000" w:themeColor="text1"/>
          <w:lang w:val="zh-CN"/>
        </w:rPr>
        <w:t>。文明创建、文明实践工作取得阶段性成效，入选第二批全国新时代文明实践中心试点县。</w:t>
      </w:r>
      <w:r>
        <w:rPr>
          <w:rFonts w:cs="Times New Roman"/>
          <w:color w:val="000000" w:themeColor="text1"/>
          <w:lang w:val="zh-CN"/>
        </w:rPr>
        <w:t>“</w:t>
      </w:r>
      <w:r>
        <w:rPr>
          <w:rFonts w:cs="Times New Roman"/>
          <w:color w:val="000000" w:themeColor="text1"/>
          <w:lang w:val="zh-CN"/>
        </w:rPr>
        <w:t>泗水古国、美酒之都、杨树之乡</w:t>
      </w:r>
      <w:r>
        <w:rPr>
          <w:rFonts w:cs="Times New Roman"/>
          <w:color w:val="000000" w:themeColor="text1"/>
          <w:lang w:val="zh-CN"/>
        </w:rPr>
        <w:t>”</w:t>
      </w:r>
      <w:r>
        <w:rPr>
          <w:rFonts w:cs="Times New Roman"/>
          <w:color w:val="000000" w:themeColor="text1"/>
          <w:lang w:val="zh-CN"/>
        </w:rPr>
        <w:t>的文化名片日益响亮。</w:t>
      </w:r>
    </w:p>
    <w:p w:rsidR="001825CD" w:rsidRDefault="002A4321">
      <w:pPr>
        <w:ind w:firstLine="643"/>
        <w:rPr>
          <w:rFonts w:cs="Times New Roman"/>
          <w:color w:val="000000" w:themeColor="text1"/>
          <w:lang w:val="zh-CN"/>
        </w:rPr>
      </w:pPr>
      <w:r>
        <w:rPr>
          <w:rFonts w:eastAsia="楷体" w:cs="Times New Roman"/>
          <w:b/>
          <w:color w:val="000000" w:themeColor="text1"/>
          <w:lang w:val="zh-CN"/>
        </w:rPr>
        <w:t>民生福祉实现新改善</w:t>
      </w:r>
      <w:r>
        <w:rPr>
          <w:rFonts w:cs="Times New Roman"/>
          <w:color w:val="000000" w:themeColor="text1"/>
          <w:lang w:val="zh-CN"/>
        </w:rPr>
        <w:t>。印发了《泗阳县</w:t>
      </w:r>
      <w:r>
        <w:rPr>
          <w:rFonts w:cs="Times New Roman"/>
          <w:color w:val="000000" w:themeColor="text1"/>
          <w:lang w:val="zh-CN"/>
        </w:rPr>
        <w:t>“</w:t>
      </w:r>
      <w:r>
        <w:rPr>
          <w:rFonts w:cs="Times New Roman"/>
          <w:color w:val="000000" w:themeColor="text1"/>
          <w:lang w:val="zh-CN"/>
        </w:rPr>
        <w:t>十三五</w:t>
      </w:r>
      <w:r>
        <w:rPr>
          <w:rFonts w:cs="Times New Roman"/>
          <w:color w:val="000000" w:themeColor="text1"/>
          <w:lang w:val="zh-CN"/>
        </w:rPr>
        <w:t>”</w:t>
      </w:r>
      <w:r>
        <w:rPr>
          <w:rFonts w:cs="Times New Roman"/>
          <w:color w:val="000000" w:themeColor="text1"/>
          <w:lang w:val="zh-CN"/>
        </w:rPr>
        <w:t>时期基本公共服务均等化实施方案》，完善了全县基本公共服务体系。坚持把就业作为最大的民生工程，</w:t>
      </w:r>
      <w:r>
        <w:rPr>
          <w:rFonts w:cs="Times New Roman"/>
          <w:color w:val="000000" w:themeColor="text1"/>
          <w:lang w:val="zh-CN"/>
        </w:rPr>
        <w:t>“</w:t>
      </w:r>
      <w:r>
        <w:rPr>
          <w:rFonts w:cs="Times New Roman"/>
          <w:color w:val="000000" w:themeColor="text1"/>
          <w:lang w:val="zh-CN"/>
        </w:rPr>
        <w:t>十三五</w:t>
      </w:r>
      <w:r>
        <w:rPr>
          <w:rFonts w:cs="Times New Roman"/>
          <w:color w:val="000000" w:themeColor="text1"/>
          <w:lang w:val="zh-CN"/>
        </w:rPr>
        <w:t>”</w:t>
      </w:r>
      <w:r>
        <w:rPr>
          <w:rFonts w:cs="Times New Roman"/>
          <w:color w:val="000000" w:themeColor="text1"/>
          <w:lang w:val="zh-CN"/>
        </w:rPr>
        <w:t>期间开展就业技能培训</w:t>
      </w:r>
      <w:r>
        <w:rPr>
          <w:rFonts w:cs="Times New Roman"/>
          <w:color w:val="000000" w:themeColor="text1"/>
          <w:lang w:val="zh-CN"/>
        </w:rPr>
        <w:t>10.2</w:t>
      </w:r>
      <w:r>
        <w:rPr>
          <w:rFonts w:cs="Times New Roman"/>
          <w:color w:val="000000" w:themeColor="text1"/>
          <w:lang w:val="zh-CN"/>
        </w:rPr>
        <w:t>万人，举办农业职业技能培训班</w:t>
      </w:r>
      <w:r>
        <w:rPr>
          <w:rFonts w:cs="Times New Roman"/>
          <w:color w:val="000000" w:themeColor="text1"/>
          <w:lang w:val="zh-CN"/>
        </w:rPr>
        <w:t>275</w:t>
      </w:r>
      <w:r>
        <w:rPr>
          <w:rFonts w:cs="Times New Roman"/>
          <w:color w:val="000000" w:themeColor="text1"/>
          <w:lang w:val="zh-CN"/>
        </w:rPr>
        <w:t>期，培训新型职业农民</w:t>
      </w:r>
      <w:r>
        <w:rPr>
          <w:rFonts w:cs="Times New Roman"/>
          <w:color w:val="000000" w:themeColor="text1"/>
          <w:lang w:val="zh-CN"/>
        </w:rPr>
        <w:t>2.9</w:t>
      </w:r>
      <w:r>
        <w:rPr>
          <w:rFonts w:cs="Times New Roman"/>
          <w:color w:val="000000" w:themeColor="text1"/>
          <w:lang w:val="zh-CN"/>
        </w:rPr>
        <w:t>万人次，城镇新增就业</w:t>
      </w:r>
      <w:r>
        <w:rPr>
          <w:rFonts w:cs="Times New Roman"/>
          <w:color w:val="000000" w:themeColor="text1"/>
          <w:lang w:val="zh-CN"/>
        </w:rPr>
        <w:t>5</w:t>
      </w:r>
      <w:r>
        <w:rPr>
          <w:rFonts w:cs="Times New Roman"/>
          <w:color w:val="000000" w:themeColor="text1"/>
          <w:lang w:val="zh-CN"/>
        </w:rPr>
        <w:t>万余人，城镇登记失业率控制在</w:t>
      </w:r>
      <w:r>
        <w:rPr>
          <w:rFonts w:cs="Times New Roman"/>
          <w:color w:val="000000" w:themeColor="text1"/>
          <w:lang w:val="zh-CN"/>
        </w:rPr>
        <w:lastRenderedPageBreak/>
        <w:t>1.78%</w:t>
      </w:r>
      <w:r>
        <w:rPr>
          <w:rFonts w:cs="Times New Roman"/>
          <w:color w:val="000000" w:themeColor="text1"/>
          <w:lang w:val="zh-CN"/>
        </w:rPr>
        <w:t>，动态消除</w:t>
      </w:r>
      <w:r>
        <w:rPr>
          <w:rFonts w:cs="Times New Roman"/>
          <w:color w:val="000000" w:themeColor="text1"/>
          <w:lang w:val="zh-CN"/>
        </w:rPr>
        <w:t>“</w:t>
      </w:r>
      <w:r>
        <w:rPr>
          <w:rFonts w:cs="Times New Roman"/>
          <w:color w:val="000000" w:themeColor="text1"/>
          <w:lang w:val="zh-CN"/>
        </w:rPr>
        <w:t>零就业</w:t>
      </w:r>
      <w:r>
        <w:rPr>
          <w:rFonts w:cs="Times New Roman"/>
          <w:color w:val="000000" w:themeColor="text1"/>
          <w:lang w:val="zh-CN"/>
        </w:rPr>
        <w:t>”</w:t>
      </w:r>
      <w:r>
        <w:rPr>
          <w:rFonts w:cs="Times New Roman"/>
          <w:color w:val="000000" w:themeColor="text1"/>
          <w:lang w:val="zh-CN"/>
        </w:rPr>
        <w:t>家庭。坚持教育优先发展的战略，教育投入逐年增长，教育资源不断优化，教育发展更加均衡，</w:t>
      </w:r>
      <w:r>
        <w:rPr>
          <w:rFonts w:cs="Times New Roman"/>
          <w:color w:val="000000" w:themeColor="text1"/>
          <w:lang w:val="zh-CN"/>
        </w:rPr>
        <w:t>“</w:t>
      </w:r>
      <w:r>
        <w:rPr>
          <w:rFonts w:cs="Times New Roman"/>
          <w:color w:val="000000" w:themeColor="text1"/>
          <w:lang w:val="zh-CN"/>
        </w:rPr>
        <w:t>九校九园</w:t>
      </w:r>
      <w:r>
        <w:rPr>
          <w:rFonts w:cs="Times New Roman"/>
          <w:color w:val="000000" w:themeColor="text1"/>
          <w:lang w:val="zh-CN"/>
        </w:rPr>
        <w:t>”</w:t>
      </w:r>
      <w:r>
        <w:rPr>
          <w:rFonts w:cs="Times New Roman"/>
          <w:color w:val="000000" w:themeColor="text1"/>
          <w:lang w:val="zh-CN"/>
        </w:rPr>
        <w:t>建设有序推进，普惠民办园认定率达</w:t>
      </w:r>
      <w:r>
        <w:rPr>
          <w:rFonts w:cs="Times New Roman"/>
          <w:color w:val="000000" w:themeColor="text1"/>
          <w:lang w:val="zh-CN"/>
        </w:rPr>
        <w:t>90.24%</w:t>
      </w:r>
      <w:r>
        <w:rPr>
          <w:rFonts w:cs="Times New Roman"/>
          <w:color w:val="000000" w:themeColor="text1"/>
          <w:lang w:val="zh-CN"/>
        </w:rPr>
        <w:t>，义务教育学校达到省定办学标准合格率</w:t>
      </w:r>
      <w:r>
        <w:rPr>
          <w:rFonts w:cs="Times New Roman"/>
          <w:color w:val="000000" w:themeColor="text1"/>
          <w:lang w:val="zh-CN"/>
        </w:rPr>
        <w:t>84%</w:t>
      </w:r>
      <w:r>
        <w:rPr>
          <w:rFonts w:cs="Times New Roman"/>
          <w:color w:val="000000" w:themeColor="text1"/>
          <w:lang w:val="zh-CN"/>
        </w:rPr>
        <w:t>，高考本科达线率连续八年稳居全市第一，泗阳中等专业学校创成省职业教育领航计划学校。推进基本医保、大病保险、医疗救助、大病补充保险相互衔接，实现</w:t>
      </w:r>
      <w:r>
        <w:rPr>
          <w:rFonts w:cs="Times New Roman"/>
          <w:color w:val="000000" w:themeColor="text1"/>
          <w:lang w:val="zh-CN"/>
        </w:rPr>
        <w:t>“</w:t>
      </w:r>
      <w:r>
        <w:rPr>
          <w:rFonts w:cs="Times New Roman"/>
          <w:color w:val="000000" w:themeColor="text1"/>
          <w:lang w:val="zh-CN"/>
        </w:rPr>
        <w:t>一站式</w:t>
      </w:r>
      <w:r>
        <w:rPr>
          <w:rFonts w:cs="Times New Roman"/>
          <w:color w:val="000000" w:themeColor="text1"/>
          <w:lang w:val="zh-CN"/>
        </w:rPr>
        <w:t>”</w:t>
      </w:r>
      <w:r>
        <w:rPr>
          <w:rFonts w:cs="Times New Roman"/>
          <w:color w:val="000000" w:themeColor="text1"/>
          <w:lang w:val="zh-CN"/>
        </w:rPr>
        <w:t>平台同步结算，养老、医疗保险等主要险种参保率稳定在</w:t>
      </w:r>
      <w:r>
        <w:rPr>
          <w:rFonts w:cs="Times New Roman"/>
          <w:color w:val="000000" w:themeColor="text1"/>
          <w:lang w:val="zh-CN"/>
        </w:rPr>
        <w:t>98%</w:t>
      </w:r>
      <w:r>
        <w:rPr>
          <w:rFonts w:cs="Times New Roman"/>
          <w:color w:val="000000" w:themeColor="text1"/>
          <w:lang w:val="zh-CN"/>
        </w:rPr>
        <w:t>以上，社会救助综合改革试点工作通过民政部评估验收，</w:t>
      </w:r>
      <w:r>
        <w:rPr>
          <w:rFonts w:cs="Times New Roman"/>
          <w:color w:val="000000" w:themeColor="text1"/>
          <w:lang w:val="zh-CN"/>
        </w:rPr>
        <w:t>“</w:t>
      </w:r>
      <w:r>
        <w:rPr>
          <w:rFonts w:cs="Times New Roman"/>
          <w:color w:val="000000" w:themeColor="text1"/>
          <w:lang w:val="zh-CN"/>
        </w:rPr>
        <w:t>急诊救助</w:t>
      </w:r>
      <w:r>
        <w:rPr>
          <w:rFonts w:cs="Times New Roman"/>
          <w:color w:val="000000" w:themeColor="text1"/>
          <w:lang w:val="zh-CN"/>
        </w:rPr>
        <w:t>”</w:t>
      </w:r>
      <w:r>
        <w:rPr>
          <w:rFonts w:cs="Times New Roman"/>
          <w:color w:val="000000" w:themeColor="text1"/>
          <w:lang w:val="zh-CN"/>
        </w:rPr>
        <w:t>创新成果在全国推广。推</w:t>
      </w:r>
      <w:r>
        <w:rPr>
          <w:rFonts w:cs="Times New Roman" w:hint="eastAsia"/>
          <w:color w:val="000000" w:themeColor="text1"/>
          <w:lang w:val="zh-CN"/>
        </w:rPr>
        <w:t>进</w:t>
      </w:r>
      <w:r>
        <w:rPr>
          <w:rFonts w:cs="Times New Roman"/>
          <w:color w:val="000000" w:themeColor="text1"/>
          <w:lang w:val="zh-CN"/>
        </w:rPr>
        <w:t>“</w:t>
      </w:r>
      <w:r>
        <w:rPr>
          <w:rFonts w:cs="Times New Roman"/>
          <w:color w:val="000000" w:themeColor="text1"/>
          <w:lang w:val="zh-CN"/>
        </w:rPr>
        <w:t>健康泗阳</w:t>
      </w:r>
      <w:r>
        <w:rPr>
          <w:rFonts w:cs="Times New Roman"/>
          <w:color w:val="000000" w:themeColor="text1"/>
          <w:lang w:val="zh-CN"/>
        </w:rPr>
        <w:t>”</w:t>
      </w:r>
      <w:r>
        <w:rPr>
          <w:rFonts w:cs="Times New Roman"/>
          <w:color w:val="000000" w:themeColor="text1"/>
          <w:lang w:val="zh-CN"/>
        </w:rPr>
        <w:t>建设，取得了疫情防控和经济社会发展</w:t>
      </w:r>
      <w:r>
        <w:rPr>
          <w:rFonts w:cs="Times New Roman"/>
          <w:color w:val="000000" w:themeColor="text1"/>
          <w:lang w:val="zh-CN"/>
        </w:rPr>
        <w:t>“</w:t>
      </w:r>
      <w:r>
        <w:rPr>
          <w:rFonts w:cs="Times New Roman"/>
          <w:color w:val="000000" w:themeColor="text1"/>
          <w:lang w:val="zh-CN"/>
        </w:rPr>
        <w:t>双胜利</w:t>
      </w:r>
      <w:r>
        <w:rPr>
          <w:rFonts w:cs="Times New Roman"/>
          <w:color w:val="000000" w:themeColor="text1"/>
          <w:lang w:val="zh-CN"/>
        </w:rPr>
        <w:t>”</w:t>
      </w:r>
      <w:r>
        <w:rPr>
          <w:rFonts w:cs="Times New Roman"/>
          <w:color w:val="000000" w:themeColor="text1"/>
          <w:lang w:val="zh-CN"/>
        </w:rPr>
        <w:t>，公立县第一人民医院建成投用。居民电子健康档案建档率达</w:t>
      </w:r>
      <w:r>
        <w:rPr>
          <w:rFonts w:cs="Times New Roman"/>
          <w:color w:val="000000" w:themeColor="text1"/>
          <w:lang w:val="zh-CN"/>
        </w:rPr>
        <w:t>9</w:t>
      </w:r>
      <w:r>
        <w:rPr>
          <w:rFonts w:cs="Times New Roman" w:hint="eastAsia"/>
          <w:color w:val="000000" w:themeColor="text1"/>
          <w:lang w:val="zh-CN"/>
        </w:rPr>
        <w:t>2</w:t>
      </w:r>
      <w:r>
        <w:rPr>
          <w:rFonts w:cs="Times New Roman"/>
          <w:color w:val="000000" w:themeColor="text1"/>
          <w:lang w:val="zh-CN"/>
        </w:rPr>
        <w:t>.6%</w:t>
      </w:r>
      <w:r>
        <w:rPr>
          <w:rFonts w:cs="Times New Roman"/>
          <w:color w:val="000000" w:themeColor="text1"/>
          <w:lang w:val="zh-CN"/>
        </w:rPr>
        <w:t>，妇女产前检查率</w:t>
      </w:r>
      <w:r>
        <w:rPr>
          <w:rFonts w:cs="Times New Roman"/>
          <w:color w:val="000000" w:themeColor="text1"/>
          <w:lang w:val="zh-CN"/>
        </w:rPr>
        <w:t>89.8%</w:t>
      </w:r>
      <w:r>
        <w:rPr>
          <w:rFonts w:cs="Times New Roman"/>
          <w:color w:val="000000" w:themeColor="text1"/>
          <w:lang w:val="zh-CN"/>
        </w:rPr>
        <w:t>，新生儿疾病筛查率保持在</w:t>
      </w:r>
      <w:r>
        <w:rPr>
          <w:rFonts w:cs="Times New Roman"/>
          <w:color w:val="000000" w:themeColor="text1"/>
          <w:lang w:val="zh-CN"/>
        </w:rPr>
        <w:t>98.45%</w:t>
      </w:r>
      <w:r>
        <w:rPr>
          <w:rFonts w:cs="Times New Roman"/>
          <w:color w:val="000000" w:themeColor="text1"/>
          <w:lang w:val="zh-CN"/>
        </w:rPr>
        <w:t>以上，儿童预防接种率年均达</w:t>
      </w:r>
      <w:r>
        <w:rPr>
          <w:rFonts w:cs="Times New Roman"/>
          <w:color w:val="000000" w:themeColor="text1"/>
          <w:lang w:val="zh-CN"/>
        </w:rPr>
        <w:t>95%</w:t>
      </w:r>
      <w:r>
        <w:rPr>
          <w:rFonts w:cs="Times New Roman"/>
          <w:color w:val="000000" w:themeColor="text1"/>
          <w:lang w:val="zh-CN"/>
        </w:rPr>
        <w:t>以上。全县各乡镇（街道）累计建成标准化社区居家养老服务中心</w:t>
      </w:r>
      <w:r>
        <w:rPr>
          <w:rFonts w:cs="Times New Roman"/>
          <w:color w:val="000000" w:themeColor="text1"/>
          <w:lang w:val="zh-CN"/>
        </w:rPr>
        <w:t>69</w:t>
      </w:r>
      <w:r>
        <w:rPr>
          <w:rFonts w:cs="Times New Roman"/>
          <w:color w:val="000000" w:themeColor="text1"/>
          <w:lang w:val="zh-CN"/>
        </w:rPr>
        <w:t>家、老年人日间照料中心</w:t>
      </w:r>
      <w:r>
        <w:rPr>
          <w:rFonts w:cs="Times New Roman"/>
          <w:color w:val="000000" w:themeColor="text1"/>
          <w:lang w:val="zh-CN"/>
        </w:rPr>
        <w:t>3</w:t>
      </w:r>
      <w:r>
        <w:rPr>
          <w:rFonts w:cs="Times New Roman"/>
          <w:color w:val="000000" w:themeColor="text1"/>
          <w:lang w:val="zh-CN"/>
        </w:rPr>
        <w:t>家，区域养老服务中心被认定为</w:t>
      </w:r>
      <w:r>
        <w:rPr>
          <w:rFonts w:cs="Times New Roman"/>
          <w:color w:val="000000" w:themeColor="text1"/>
          <w:lang w:val="zh-CN"/>
        </w:rPr>
        <w:t>2019</w:t>
      </w:r>
      <w:r>
        <w:rPr>
          <w:rFonts w:cs="Times New Roman"/>
          <w:color w:val="000000" w:themeColor="text1"/>
          <w:lang w:val="zh-CN"/>
        </w:rPr>
        <w:t>年度江苏现代民政优秀成果。民生保障持续扩面增量，基本民生保障进一步加强，全面提高低保标准、平均补差。五年累计为</w:t>
      </w:r>
      <w:r>
        <w:rPr>
          <w:rFonts w:cs="Times New Roman"/>
          <w:color w:val="000000" w:themeColor="text1"/>
          <w:lang w:val="zh-CN"/>
        </w:rPr>
        <w:t>680</w:t>
      </w:r>
      <w:r>
        <w:rPr>
          <w:rFonts w:cs="Times New Roman"/>
          <w:color w:val="000000" w:themeColor="text1"/>
          <w:lang w:val="zh-CN"/>
        </w:rPr>
        <w:t>户</w:t>
      </w:r>
      <w:r>
        <w:rPr>
          <w:rFonts w:cs="Times New Roman"/>
          <w:color w:val="000000" w:themeColor="text1"/>
          <w:lang w:val="zh-CN"/>
        </w:rPr>
        <w:t>2720</w:t>
      </w:r>
      <w:r>
        <w:rPr>
          <w:rFonts w:cs="Times New Roman"/>
          <w:color w:val="000000" w:themeColor="text1"/>
          <w:lang w:val="zh-CN"/>
        </w:rPr>
        <w:t>人提供住房保障，完成棚户区改造项目</w:t>
      </w:r>
      <w:r>
        <w:rPr>
          <w:rFonts w:cs="Times New Roman"/>
          <w:color w:val="000000" w:themeColor="text1"/>
          <w:lang w:val="zh-CN"/>
        </w:rPr>
        <w:t>84</w:t>
      </w:r>
      <w:r>
        <w:rPr>
          <w:rFonts w:cs="Times New Roman"/>
          <w:color w:val="000000" w:themeColor="text1"/>
          <w:lang w:val="zh-CN"/>
        </w:rPr>
        <w:t>个，基本建成</w:t>
      </w:r>
      <w:r>
        <w:rPr>
          <w:rFonts w:cs="Times New Roman"/>
          <w:color w:val="000000" w:themeColor="text1"/>
          <w:lang w:val="zh-CN"/>
        </w:rPr>
        <w:t>20788</w:t>
      </w:r>
      <w:r>
        <w:rPr>
          <w:rFonts w:cs="Times New Roman"/>
          <w:color w:val="000000" w:themeColor="text1"/>
          <w:lang w:val="zh-CN"/>
        </w:rPr>
        <w:t>户，改造农村危房</w:t>
      </w:r>
      <w:r>
        <w:rPr>
          <w:rFonts w:cs="Times New Roman"/>
          <w:color w:val="000000" w:themeColor="text1"/>
          <w:lang w:val="zh-CN"/>
        </w:rPr>
        <w:t>1641</w:t>
      </w:r>
      <w:r>
        <w:rPr>
          <w:rFonts w:cs="Times New Roman"/>
          <w:color w:val="000000" w:themeColor="text1"/>
          <w:lang w:val="zh-CN"/>
        </w:rPr>
        <w:t>户。</w:t>
      </w:r>
      <w:r>
        <w:rPr>
          <w:rFonts w:cs="Times New Roman"/>
          <w:color w:val="000000" w:themeColor="text1"/>
          <w:lang w:val="zh-CN"/>
        </w:rPr>
        <w:t>2020</w:t>
      </w:r>
      <w:r>
        <w:rPr>
          <w:rFonts w:cs="Times New Roman"/>
          <w:color w:val="000000" w:themeColor="text1"/>
          <w:lang w:val="zh-CN"/>
        </w:rPr>
        <w:t>年，城镇常住人口保障性住房覆盖率达到</w:t>
      </w:r>
      <w:r>
        <w:rPr>
          <w:rFonts w:cs="Times New Roman"/>
          <w:color w:val="000000" w:themeColor="text1"/>
          <w:lang w:val="zh-CN"/>
        </w:rPr>
        <w:t>30.42%</w:t>
      </w:r>
      <w:r>
        <w:rPr>
          <w:rFonts w:cs="Times New Roman"/>
          <w:color w:val="000000" w:themeColor="text1"/>
          <w:lang w:val="zh-CN"/>
        </w:rPr>
        <w:t>。全面开展县</w:t>
      </w:r>
      <w:r>
        <w:rPr>
          <w:rFonts w:cs="Times New Roman"/>
          <w:color w:val="000000" w:themeColor="text1"/>
          <w:lang w:val="zh-CN"/>
        </w:rPr>
        <w:lastRenderedPageBreak/>
        <w:t>乡村</w:t>
      </w:r>
      <w:r>
        <w:rPr>
          <w:rFonts w:cs="Times New Roman"/>
          <w:color w:val="000000" w:themeColor="text1"/>
          <w:lang w:val="zh-CN"/>
        </w:rPr>
        <w:t>“</w:t>
      </w:r>
      <w:r>
        <w:rPr>
          <w:rFonts w:cs="Times New Roman"/>
          <w:color w:val="000000" w:themeColor="text1"/>
          <w:lang w:val="zh-CN"/>
        </w:rPr>
        <w:t>三级书记</w:t>
      </w:r>
      <w:r>
        <w:rPr>
          <w:rFonts w:cs="Times New Roman"/>
          <w:color w:val="000000" w:themeColor="text1"/>
          <w:lang w:val="zh-CN"/>
        </w:rPr>
        <w:t>”</w:t>
      </w:r>
      <w:r>
        <w:rPr>
          <w:rFonts w:cs="Times New Roman"/>
          <w:color w:val="000000" w:themeColor="text1"/>
          <w:lang w:val="zh-CN"/>
        </w:rPr>
        <w:t>遍访贫困对象行动，建立扶贫投入和财政收入增长挂钩机制，每年县财政拿出专项扶贫资金</w:t>
      </w:r>
      <w:r>
        <w:rPr>
          <w:rFonts w:cs="Times New Roman"/>
          <w:color w:val="000000" w:themeColor="text1"/>
          <w:lang w:val="zh-CN"/>
        </w:rPr>
        <w:t>3000</w:t>
      </w:r>
      <w:r>
        <w:rPr>
          <w:rFonts w:cs="Times New Roman"/>
          <w:color w:val="000000" w:themeColor="text1"/>
          <w:lang w:val="zh-CN"/>
        </w:rPr>
        <w:t>万元、远超省定标准，省定经济薄弱村全部实现脱贫，圆满完成</w:t>
      </w:r>
      <w:r>
        <w:rPr>
          <w:rFonts w:cs="Times New Roman"/>
          <w:color w:val="000000" w:themeColor="text1"/>
          <w:lang w:val="zh-CN"/>
        </w:rPr>
        <w:t>“</w:t>
      </w:r>
      <w:r>
        <w:rPr>
          <w:rFonts w:cs="Times New Roman"/>
          <w:color w:val="000000" w:themeColor="text1"/>
          <w:lang w:val="zh-CN"/>
        </w:rPr>
        <w:t>十三五</w:t>
      </w:r>
      <w:r>
        <w:rPr>
          <w:rFonts w:cs="Times New Roman"/>
          <w:color w:val="000000" w:themeColor="text1"/>
          <w:lang w:val="zh-CN"/>
        </w:rPr>
        <w:t>”</w:t>
      </w:r>
      <w:r>
        <w:rPr>
          <w:rFonts w:cs="Times New Roman"/>
          <w:color w:val="000000" w:themeColor="text1"/>
          <w:lang w:val="zh-CN"/>
        </w:rPr>
        <w:t>脱贫攻坚各项目标任务。全面落实安全生产责任制，开展防灾减灾、平安创建工作，社会大局和谐稳定</w:t>
      </w:r>
      <w:r>
        <w:rPr>
          <w:rFonts w:cs="Times New Roman" w:hint="eastAsia"/>
          <w:color w:val="000000" w:themeColor="text1"/>
          <w:lang w:val="zh-CN"/>
        </w:rPr>
        <w:t>，</w:t>
      </w:r>
      <w:r>
        <w:rPr>
          <w:rFonts w:cs="Times New Roman"/>
          <w:color w:val="000000" w:themeColor="text1"/>
          <w:lang w:val="zh-CN"/>
        </w:rPr>
        <w:t>先后荣获全国法治县创建活动先进单位和省信访</w:t>
      </w:r>
      <w:r>
        <w:rPr>
          <w:rFonts w:cs="Times New Roman"/>
          <w:color w:val="000000" w:themeColor="text1"/>
          <w:lang w:val="zh-CN"/>
        </w:rPr>
        <w:t>“</w:t>
      </w:r>
      <w:r>
        <w:rPr>
          <w:rFonts w:cs="Times New Roman"/>
          <w:color w:val="000000" w:themeColor="text1"/>
          <w:lang w:val="zh-CN"/>
        </w:rPr>
        <w:t>三无</w:t>
      </w:r>
      <w:r>
        <w:rPr>
          <w:rFonts w:cs="Times New Roman"/>
          <w:color w:val="000000" w:themeColor="text1"/>
          <w:lang w:val="zh-CN"/>
        </w:rPr>
        <w:t>”</w:t>
      </w:r>
      <w:r>
        <w:rPr>
          <w:rFonts w:cs="Times New Roman"/>
          <w:color w:val="000000" w:themeColor="text1"/>
          <w:lang w:val="zh-CN"/>
        </w:rPr>
        <w:t>县创建先进单位，人民群众安全感满意度稳居全省前列</w:t>
      </w:r>
      <w:r>
        <w:rPr>
          <w:rFonts w:cs="Times New Roman" w:hint="eastAsia"/>
          <w:color w:val="000000" w:themeColor="text1"/>
          <w:lang w:val="zh-CN"/>
        </w:rPr>
        <w:t>。</w:t>
      </w:r>
    </w:p>
    <w:p w:rsidR="001825CD" w:rsidRDefault="002A4321">
      <w:pPr>
        <w:ind w:firstLine="643"/>
        <w:rPr>
          <w:rFonts w:cs="Times New Roman"/>
          <w:color w:val="000000" w:themeColor="text1"/>
          <w:lang w:val="zh-CN"/>
        </w:rPr>
      </w:pPr>
      <w:r>
        <w:rPr>
          <w:rFonts w:eastAsia="楷体" w:cs="Times New Roman"/>
          <w:b/>
          <w:color w:val="000000" w:themeColor="text1"/>
          <w:lang w:val="zh-CN"/>
        </w:rPr>
        <w:t>改革开放释放新活力</w:t>
      </w:r>
      <w:r>
        <w:rPr>
          <w:rFonts w:cs="Times New Roman"/>
          <w:color w:val="000000" w:themeColor="text1"/>
          <w:lang w:val="zh-CN"/>
        </w:rPr>
        <w:t>。实施相对集中行政许可权改革，</w:t>
      </w:r>
      <w:r>
        <w:rPr>
          <w:rFonts w:cs="Times New Roman"/>
          <w:color w:val="000000" w:themeColor="text1"/>
          <w:lang w:val="zh-CN"/>
        </w:rPr>
        <w:t>10</w:t>
      </w:r>
      <w:r>
        <w:rPr>
          <w:rFonts w:cs="Times New Roman"/>
          <w:color w:val="000000" w:themeColor="text1"/>
          <w:lang w:val="zh-CN"/>
        </w:rPr>
        <w:t>个县级部门</w:t>
      </w:r>
      <w:r>
        <w:rPr>
          <w:rFonts w:cs="Times New Roman"/>
          <w:color w:val="000000" w:themeColor="text1"/>
          <w:lang w:val="zh-CN"/>
        </w:rPr>
        <w:t>44</w:t>
      </w:r>
      <w:r>
        <w:rPr>
          <w:rFonts w:cs="Times New Roman"/>
          <w:color w:val="000000" w:themeColor="text1"/>
          <w:lang w:val="zh-CN"/>
        </w:rPr>
        <w:t>项行政许可事项划转至行政审批局，实行</w:t>
      </w:r>
      <w:r>
        <w:rPr>
          <w:rFonts w:cs="Times New Roman"/>
          <w:color w:val="000000" w:themeColor="text1"/>
          <w:lang w:val="zh-CN"/>
        </w:rPr>
        <w:t>“</w:t>
      </w:r>
      <w:r>
        <w:rPr>
          <w:rFonts w:cs="Times New Roman"/>
          <w:color w:val="000000" w:themeColor="text1"/>
          <w:lang w:val="zh-CN"/>
        </w:rPr>
        <w:t>一枚印章管审批</w:t>
      </w:r>
      <w:r>
        <w:rPr>
          <w:rFonts w:cs="Times New Roman"/>
          <w:color w:val="000000" w:themeColor="text1"/>
          <w:lang w:val="zh-CN"/>
        </w:rPr>
        <w:t>”</w:t>
      </w:r>
      <w:r>
        <w:rPr>
          <w:rFonts w:cs="Times New Roman"/>
          <w:color w:val="000000" w:themeColor="text1"/>
          <w:lang w:val="zh-CN"/>
        </w:rPr>
        <w:t>。在全市率先建成</w:t>
      </w:r>
      <w:r>
        <w:rPr>
          <w:rFonts w:cs="Times New Roman"/>
          <w:color w:val="000000" w:themeColor="text1"/>
          <w:lang w:val="zh-CN"/>
        </w:rPr>
        <w:t>24</w:t>
      </w:r>
      <w:r>
        <w:rPr>
          <w:rFonts w:cs="Times New Roman"/>
          <w:color w:val="000000" w:themeColor="text1"/>
          <w:lang w:val="zh-CN"/>
        </w:rPr>
        <w:t>小时政务自助服务区，设置各类自助服务机</w:t>
      </w:r>
      <w:r>
        <w:rPr>
          <w:rFonts w:cs="Times New Roman"/>
          <w:color w:val="000000" w:themeColor="text1"/>
          <w:lang w:val="zh-CN"/>
        </w:rPr>
        <w:t>30</w:t>
      </w:r>
      <w:r>
        <w:rPr>
          <w:rFonts w:cs="Times New Roman"/>
          <w:color w:val="000000" w:themeColor="text1"/>
          <w:lang w:val="zh-CN"/>
        </w:rPr>
        <w:t>余台，集成</w:t>
      </w:r>
      <w:r>
        <w:rPr>
          <w:rFonts w:cs="Times New Roman"/>
          <w:color w:val="000000" w:themeColor="text1"/>
          <w:lang w:val="zh-CN"/>
        </w:rPr>
        <w:t>1100</w:t>
      </w:r>
      <w:r>
        <w:rPr>
          <w:rFonts w:cs="Times New Roman"/>
          <w:color w:val="000000" w:themeColor="text1"/>
          <w:lang w:val="zh-CN"/>
        </w:rPr>
        <w:t>多项政务服务事项，打造</w:t>
      </w:r>
      <w:r>
        <w:rPr>
          <w:rFonts w:cs="Times New Roman"/>
          <w:color w:val="000000" w:themeColor="text1"/>
          <w:lang w:val="zh-CN"/>
        </w:rPr>
        <w:t>24</w:t>
      </w:r>
      <w:r>
        <w:rPr>
          <w:rFonts w:cs="Times New Roman"/>
          <w:color w:val="000000" w:themeColor="text1"/>
          <w:lang w:val="zh-CN"/>
        </w:rPr>
        <w:t>小时</w:t>
      </w:r>
      <w:r>
        <w:rPr>
          <w:rFonts w:cs="Times New Roman"/>
          <w:color w:val="000000" w:themeColor="text1"/>
          <w:lang w:val="zh-CN"/>
        </w:rPr>
        <w:t>“</w:t>
      </w:r>
      <w:r>
        <w:rPr>
          <w:rFonts w:cs="Times New Roman"/>
          <w:color w:val="000000" w:themeColor="text1"/>
          <w:lang w:val="zh-CN"/>
        </w:rPr>
        <w:t>不打烊</w:t>
      </w:r>
      <w:r>
        <w:rPr>
          <w:rFonts w:cs="Times New Roman"/>
          <w:color w:val="000000" w:themeColor="text1"/>
          <w:lang w:val="zh-CN"/>
        </w:rPr>
        <w:t>”</w:t>
      </w:r>
      <w:r>
        <w:rPr>
          <w:rFonts w:cs="Times New Roman"/>
          <w:color w:val="000000" w:themeColor="text1"/>
          <w:lang w:val="zh-CN"/>
        </w:rPr>
        <w:t>的</w:t>
      </w:r>
      <w:r>
        <w:rPr>
          <w:rFonts w:cs="Times New Roman"/>
          <w:color w:val="000000" w:themeColor="text1"/>
          <w:lang w:val="zh-CN"/>
        </w:rPr>
        <w:t>“</w:t>
      </w:r>
      <w:r>
        <w:rPr>
          <w:rFonts w:cs="Times New Roman"/>
          <w:color w:val="000000" w:themeColor="text1"/>
          <w:lang w:val="zh-CN"/>
        </w:rPr>
        <w:t>网上政府</w:t>
      </w:r>
      <w:r>
        <w:rPr>
          <w:rFonts w:cs="Times New Roman"/>
          <w:color w:val="000000" w:themeColor="text1"/>
          <w:lang w:val="zh-CN"/>
        </w:rPr>
        <w:t>”</w:t>
      </w:r>
      <w:r>
        <w:rPr>
          <w:rFonts w:cs="Times New Roman"/>
          <w:color w:val="000000" w:themeColor="text1"/>
          <w:lang w:val="zh-CN"/>
        </w:rPr>
        <w:t>。网上审批事项时限压减率达</w:t>
      </w:r>
      <w:r>
        <w:rPr>
          <w:rFonts w:cs="Times New Roman" w:hint="eastAsia"/>
          <w:color w:val="000000" w:themeColor="text1"/>
        </w:rPr>
        <w:t>98.7</w:t>
      </w:r>
      <w:r>
        <w:rPr>
          <w:rFonts w:cs="Times New Roman"/>
          <w:color w:val="000000" w:themeColor="text1"/>
          <w:lang w:val="zh-CN"/>
        </w:rPr>
        <w:t>%</w:t>
      </w:r>
      <w:r>
        <w:rPr>
          <w:rFonts w:cs="Times New Roman"/>
          <w:color w:val="000000" w:themeColor="text1"/>
          <w:lang w:val="zh-CN"/>
        </w:rPr>
        <w:t>，位列全</w:t>
      </w:r>
      <w:r>
        <w:rPr>
          <w:rFonts w:cs="Times New Roman" w:hint="eastAsia"/>
          <w:color w:val="000000" w:themeColor="text1"/>
        </w:rPr>
        <w:t>市</w:t>
      </w:r>
      <w:r>
        <w:rPr>
          <w:rFonts w:cs="Times New Roman"/>
          <w:color w:val="000000" w:themeColor="text1"/>
          <w:lang w:val="zh-CN"/>
        </w:rPr>
        <w:t>第</w:t>
      </w:r>
      <w:r>
        <w:rPr>
          <w:rFonts w:cs="Times New Roman" w:hint="eastAsia"/>
          <w:color w:val="000000" w:themeColor="text1"/>
        </w:rPr>
        <w:t>一</w:t>
      </w:r>
      <w:r>
        <w:rPr>
          <w:rFonts w:cs="Times New Roman"/>
          <w:color w:val="000000" w:themeColor="text1"/>
          <w:lang w:val="zh-CN"/>
        </w:rPr>
        <w:t>。全市</w:t>
      </w:r>
      <w:r>
        <w:rPr>
          <w:rFonts w:cs="Times New Roman"/>
          <w:color w:val="000000" w:themeColor="text1"/>
          <w:lang w:val="zh-CN"/>
        </w:rPr>
        <w:t>“</w:t>
      </w:r>
      <w:r>
        <w:rPr>
          <w:rFonts w:cs="Times New Roman"/>
          <w:color w:val="000000" w:themeColor="text1"/>
          <w:lang w:val="zh-CN"/>
        </w:rPr>
        <w:t>三整合</w:t>
      </w:r>
      <w:r>
        <w:rPr>
          <w:rFonts w:cs="Times New Roman"/>
          <w:color w:val="000000" w:themeColor="text1"/>
          <w:lang w:val="zh-CN"/>
        </w:rPr>
        <w:t>”</w:t>
      </w:r>
      <w:r>
        <w:rPr>
          <w:rFonts w:cs="Times New Roman"/>
          <w:color w:val="000000" w:themeColor="text1"/>
          <w:lang w:val="zh-CN"/>
        </w:rPr>
        <w:t>现场会在泗阳成功召开，泗阳作为全省推进基层</w:t>
      </w:r>
      <w:r>
        <w:rPr>
          <w:rFonts w:cs="Times New Roman"/>
          <w:color w:val="000000" w:themeColor="text1"/>
          <w:lang w:val="zh-CN"/>
        </w:rPr>
        <w:t>“</w:t>
      </w:r>
      <w:r>
        <w:rPr>
          <w:rFonts w:cs="Times New Roman"/>
          <w:color w:val="000000" w:themeColor="text1"/>
          <w:lang w:val="zh-CN"/>
        </w:rPr>
        <w:t>三整合</w:t>
      </w:r>
      <w:r>
        <w:rPr>
          <w:rFonts w:cs="Times New Roman"/>
          <w:color w:val="000000" w:themeColor="text1"/>
          <w:lang w:val="zh-CN"/>
        </w:rPr>
        <w:t>”</w:t>
      </w:r>
      <w:r>
        <w:rPr>
          <w:rFonts w:cs="Times New Roman"/>
          <w:color w:val="000000" w:themeColor="text1"/>
          <w:lang w:val="zh-CN"/>
        </w:rPr>
        <w:t>改革的试点县，通过整合审批、服务、执法力量，保证基层有人有物有权办事，</w:t>
      </w:r>
      <w:r>
        <w:rPr>
          <w:rFonts w:cs="Times New Roman"/>
          <w:color w:val="000000" w:themeColor="text1"/>
          <w:lang w:val="zh-CN"/>
        </w:rPr>
        <w:t>“</w:t>
      </w:r>
      <w:r>
        <w:rPr>
          <w:rFonts w:cs="Times New Roman"/>
          <w:color w:val="000000" w:themeColor="text1"/>
          <w:lang w:val="zh-CN"/>
        </w:rPr>
        <w:t>集中高效审批、强化监管服务、综合行政执法</w:t>
      </w:r>
      <w:r>
        <w:rPr>
          <w:rFonts w:cs="Times New Roman"/>
          <w:color w:val="000000" w:themeColor="text1"/>
          <w:lang w:val="zh-CN"/>
        </w:rPr>
        <w:t>”</w:t>
      </w:r>
      <w:r>
        <w:rPr>
          <w:rFonts w:cs="Times New Roman"/>
          <w:color w:val="000000" w:themeColor="text1"/>
          <w:lang w:val="zh-CN"/>
        </w:rPr>
        <w:t>的基层治理结构加快形成。建立起泗阳县不动产登记信息共享平台，在全市县区率先完成公安、民政、税务等</w:t>
      </w:r>
      <w:r>
        <w:rPr>
          <w:rFonts w:cs="Times New Roman"/>
          <w:color w:val="000000" w:themeColor="text1"/>
          <w:lang w:val="zh-CN"/>
        </w:rPr>
        <w:t>12</w:t>
      </w:r>
      <w:r>
        <w:rPr>
          <w:rFonts w:cs="Times New Roman"/>
          <w:color w:val="000000" w:themeColor="text1"/>
          <w:lang w:val="zh-CN"/>
        </w:rPr>
        <w:t>个部门信息共享集成，不动产登记业务办理时间缩减到</w:t>
      </w:r>
      <w:r>
        <w:rPr>
          <w:rFonts w:cs="Times New Roman"/>
          <w:color w:val="000000" w:themeColor="text1"/>
          <w:lang w:val="zh-CN"/>
        </w:rPr>
        <w:t>20</w:t>
      </w:r>
      <w:r>
        <w:rPr>
          <w:rFonts w:cs="Times New Roman"/>
          <w:color w:val="000000" w:themeColor="text1"/>
          <w:lang w:val="zh-CN"/>
        </w:rPr>
        <w:t>分钟。推行投资项目</w:t>
      </w:r>
      <w:r>
        <w:rPr>
          <w:rFonts w:cs="Times New Roman"/>
          <w:color w:val="000000" w:themeColor="text1"/>
          <w:lang w:val="zh-CN"/>
        </w:rPr>
        <w:t>“</w:t>
      </w:r>
      <w:r>
        <w:rPr>
          <w:rFonts w:cs="Times New Roman"/>
          <w:color w:val="000000" w:themeColor="text1"/>
          <w:lang w:val="zh-CN"/>
        </w:rPr>
        <w:t>信用承诺</w:t>
      </w:r>
      <w:r>
        <w:rPr>
          <w:rFonts w:cs="Times New Roman"/>
          <w:color w:val="000000" w:themeColor="text1"/>
          <w:lang w:val="zh-CN"/>
        </w:rPr>
        <w:t>+</w:t>
      </w:r>
      <w:r>
        <w:rPr>
          <w:rFonts w:cs="Times New Roman"/>
          <w:color w:val="000000" w:themeColor="text1"/>
          <w:lang w:val="zh-CN"/>
        </w:rPr>
        <w:t>容缺办理</w:t>
      </w:r>
      <w:r>
        <w:rPr>
          <w:rFonts w:cs="Times New Roman"/>
          <w:color w:val="000000" w:themeColor="text1"/>
          <w:lang w:val="zh-CN"/>
        </w:rPr>
        <w:t>”</w:t>
      </w:r>
      <w:r>
        <w:rPr>
          <w:rFonts w:cs="Times New Roman"/>
          <w:color w:val="000000" w:themeColor="text1"/>
          <w:lang w:val="zh-CN"/>
        </w:rPr>
        <w:t>模式，重大项目</w:t>
      </w:r>
      <w:r>
        <w:rPr>
          <w:rFonts w:cs="Times New Roman"/>
          <w:color w:val="000000" w:themeColor="text1"/>
          <w:lang w:val="zh-CN"/>
        </w:rPr>
        <w:lastRenderedPageBreak/>
        <w:t>实现</w:t>
      </w:r>
      <w:r>
        <w:rPr>
          <w:rFonts w:cs="Times New Roman"/>
          <w:color w:val="000000" w:themeColor="text1"/>
          <w:lang w:val="zh-CN"/>
        </w:rPr>
        <w:t>“</w:t>
      </w:r>
      <w:r>
        <w:rPr>
          <w:rFonts w:cs="Times New Roman"/>
          <w:color w:val="000000" w:themeColor="text1"/>
          <w:lang w:val="zh-CN"/>
        </w:rPr>
        <w:t>一号通办、全程代办</w:t>
      </w:r>
      <w:r>
        <w:rPr>
          <w:rFonts w:cs="Times New Roman"/>
          <w:color w:val="000000" w:themeColor="text1"/>
          <w:lang w:val="zh-CN"/>
        </w:rPr>
        <w:t>”</w:t>
      </w:r>
      <w:r>
        <w:rPr>
          <w:rFonts w:cs="Times New Roman"/>
          <w:color w:val="000000" w:themeColor="text1"/>
          <w:lang w:val="zh-CN"/>
        </w:rPr>
        <w:t>，</w:t>
      </w:r>
      <w:r>
        <w:rPr>
          <w:rFonts w:cs="Times New Roman"/>
          <w:color w:val="000000" w:themeColor="text1"/>
          <w:lang w:val="zh-CN"/>
        </w:rPr>
        <w:t>“2212”</w:t>
      </w:r>
      <w:r>
        <w:rPr>
          <w:rFonts w:cs="Times New Roman"/>
          <w:color w:val="000000" w:themeColor="text1"/>
          <w:lang w:val="zh-CN"/>
        </w:rPr>
        <w:t>改革走在省市前列。农村土地</w:t>
      </w:r>
      <w:r>
        <w:rPr>
          <w:rFonts w:cs="Times New Roman"/>
          <w:color w:val="000000" w:themeColor="text1"/>
          <w:lang w:val="zh-CN"/>
        </w:rPr>
        <w:t>“</w:t>
      </w:r>
      <w:r>
        <w:rPr>
          <w:rFonts w:cs="Times New Roman"/>
          <w:color w:val="000000" w:themeColor="text1"/>
          <w:lang w:val="zh-CN"/>
        </w:rPr>
        <w:t>三权分置</w:t>
      </w:r>
      <w:r>
        <w:rPr>
          <w:rFonts w:cs="Times New Roman"/>
          <w:color w:val="000000" w:themeColor="text1"/>
          <w:lang w:val="zh-CN"/>
        </w:rPr>
        <w:t>”</w:t>
      </w:r>
      <w:r>
        <w:rPr>
          <w:rFonts w:cs="Times New Roman"/>
          <w:color w:val="000000" w:themeColor="text1"/>
          <w:lang w:val="zh-CN"/>
        </w:rPr>
        <w:t>、农村产权制度改革深入推进，获评江苏省产权交易先进单位。实现不动产权证书、建设用地规划许可证</w:t>
      </w:r>
      <w:r>
        <w:rPr>
          <w:rFonts w:cs="Times New Roman" w:hint="eastAsia"/>
          <w:color w:val="000000" w:themeColor="text1"/>
          <w:lang w:val="zh-CN"/>
        </w:rPr>
        <w:t>、</w:t>
      </w:r>
      <w:r>
        <w:rPr>
          <w:rFonts w:cs="Times New Roman"/>
          <w:color w:val="000000" w:themeColor="text1"/>
          <w:lang w:val="zh-CN"/>
        </w:rPr>
        <w:t>建设工程规划许可证</w:t>
      </w:r>
      <w:r>
        <w:rPr>
          <w:rFonts w:cs="Times New Roman" w:hint="eastAsia"/>
          <w:color w:val="000000" w:themeColor="text1"/>
          <w:lang w:val="zh-CN"/>
        </w:rPr>
        <w:t>、</w:t>
      </w:r>
      <w:r>
        <w:rPr>
          <w:rFonts w:cs="Times New Roman" w:hint="eastAsia"/>
          <w:color w:val="000000" w:themeColor="text1"/>
        </w:rPr>
        <w:t>建设工程施工许可证</w:t>
      </w:r>
      <w:r>
        <w:rPr>
          <w:rFonts w:cs="Times New Roman"/>
          <w:color w:val="000000" w:themeColor="text1"/>
          <w:lang w:val="zh-CN"/>
        </w:rPr>
        <w:t>“</w:t>
      </w:r>
      <w:r>
        <w:rPr>
          <w:rFonts w:cs="Times New Roman" w:hint="eastAsia"/>
          <w:color w:val="000000" w:themeColor="text1"/>
        </w:rPr>
        <w:t>四</w:t>
      </w:r>
      <w:r>
        <w:rPr>
          <w:rFonts w:cs="Times New Roman"/>
          <w:color w:val="000000" w:themeColor="text1"/>
          <w:lang w:val="zh-CN"/>
        </w:rPr>
        <w:t>证</w:t>
      </w:r>
      <w:r>
        <w:rPr>
          <w:rFonts w:cs="Times New Roman" w:hint="eastAsia"/>
          <w:color w:val="000000" w:themeColor="text1"/>
        </w:rPr>
        <w:t>同</w:t>
      </w:r>
      <w:r>
        <w:rPr>
          <w:rFonts w:cs="Times New Roman"/>
          <w:color w:val="000000" w:themeColor="text1"/>
          <w:lang w:val="zh-CN"/>
        </w:rPr>
        <w:t>发</w:t>
      </w:r>
      <w:r>
        <w:rPr>
          <w:rFonts w:cs="Times New Roman"/>
          <w:color w:val="000000" w:themeColor="text1"/>
          <w:lang w:val="zh-CN"/>
        </w:rPr>
        <w:t>”</w:t>
      </w:r>
      <w:r>
        <w:rPr>
          <w:rFonts w:cs="Times New Roman"/>
          <w:color w:val="000000" w:themeColor="text1"/>
          <w:lang w:val="zh-CN"/>
        </w:rPr>
        <w:t>，切实提高了服务保障效率。</w:t>
      </w:r>
    </w:p>
    <w:p w:rsidR="001825CD" w:rsidRDefault="002A4321">
      <w:pPr>
        <w:ind w:firstLine="640"/>
        <w:rPr>
          <w:rFonts w:cs="Times New Roman"/>
          <w:color w:val="000000" w:themeColor="text1"/>
          <w:lang w:val="zh-CN"/>
        </w:rPr>
      </w:pPr>
      <w:r>
        <w:rPr>
          <w:rFonts w:cs="Times New Roman"/>
          <w:color w:val="000000" w:themeColor="text1"/>
          <w:lang w:val="zh-CN"/>
        </w:rPr>
        <w:t>“</w:t>
      </w:r>
      <w:r>
        <w:rPr>
          <w:rFonts w:cs="Times New Roman"/>
          <w:color w:val="000000" w:themeColor="text1"/>
          <w:lang w:val="zh-CN"/>
        </w:rPr>
        <w:t>十三五</w:t>
      </w:r>
      <w:r>
        <w:rPr>
          <w:rFonts w:cs="Times New Roman"/>
          <w:color w:val="000000" w:themeColor="text1"/>
          <w:lang w:val="zh-CN"/>
        </w:rPr>
        <w:t>”</w:t>
      </w:r>
      <w:r>
        <w:rPr>
          <w:rFonts w:cs="Times New Roman"/>
          <w:color w:val="000000" w:themeColor="text1"/>
          <w:lang w:val="zh-CN"/>
        </w:rPr>
        <w:t>时期的成功实践不仅为</w:t>
      </w:r>
      <w:r>
        <w:rPr>
          <w:rFonts w:cs="Times New Roman"/>
          <w:color w:val="000000" w:themeColor="text1"/>
          <w:lang w:val="zh-CN"/>
        </w:rPr>
        <w:t>“</w:t>
      </w:r>
      <w:r>
        <w:rPr>
          <w:rFonts w:cs="Times New Roman"/>
          <w:color w:val="000000" w:themeColor="text1"/>
          <w:lang w:val="zh-CN"/>
        </w:rPr>
        <w:t>十四五</w:t>
      </w:r>
      <w:r>
        <w:rPr>
          <w:rFonts w:cs="Times New Roman"/>
          <w:color w:val="000000" w:themeColor="text1"/>
          <w:lang w:val="zh-CN"/>
        </w:rPr>
        <w:t>”</w:t>
      </w:r>
      <w:r>
        <w:rPr>
          <w:rFonts w:cs="Times New Roman"/>
          <w:color w:val="000000" w:themeColor="text1"/>
          <w:lang w:val="zh-CN"/>
        </w:rPr>
        <w:t>时期的发展奠定了坚实基础，更为今后工作积累了宝贵经验：</w:t>
      </w:r>
    </w:p>
    <w:p w:rsidR="001825CD" w:rsidRDefault="002A4321">
      <w:pPr>
        <w:ind w:firstLine="643"/>
        <w:rPr>
          <w:rFonts w:cs="Times New Roman"/>
          <w:color w:val="000000" w:themeColor="text1"/>
          <w:lang w:val="zh-CN"/>
        </w:rPr>
      </w:pPr>
      <w:r>
        <w:rPr>
          <w:rFonts w:eastAsia="楷体" w:cs="Times New Roman"/>
          <w:b/>
          <w:color w:val="000000" w:themeColor="text1"/>
        </w:rPr>
        <w:t>只有坚持思想领先，才能走好新时代的长征路</w:t>
      </w:r>
      <w:r>
        <w:rPr>
          <w:rFonts w:cs="Times New Roman"/>
          <w:color w:val="000000" w:themeColor="text1"/>
          <w:lang w:val="zh-CN"/>
        </w:rPr>
        <w:t>。我们全面对标对表习近平新时代中国特色社会主义思想和习近平总书记对江苏工作的重要讲话指示精神，坚持</w:t>
      </w:r>
      <w:r>
        <w:rPr>
          <w:rFonts w:cs="Times New Roman"/>
          <w:color w:val="000000" w:themeColor="text1"/>
          <w:lang w:val="zh-CN"/>
        </w:rPr>
        <w:t>“</w:t>
      </w:r>
      <w:r>
        <w:rPr>
          <w:rFonts w:cs="Times New Roman"/>
          <w:color w:val="000000" w:themeColor="text1"/>
          <w:lang w:val="zh-CN"/>
        </w:rPr>
        <w:t>知其然、知其所以然、知其所以必然</w:t>
      </w:r>
      <w:r>
        <w:rPr>
          <w:rFonts w:cs="Times New Roman"/>
          <w:color w:val="000000" w:themeColor="text1"/>
          <w:lang w:val="zh-CN"/>
        </w:rPr>
        <w:t>”</w:t>
      </w:r>
      <w:r>
        <w:rPr>
          <w:rFonts w:cs="Times New Roman"/>
          <w:color w:val="000000" w:themeColor="text1"/>
          <w:lang w:val="zh-CN"/>
        </w:rPr>
        <w:t>，用新思想解放思想、统一思想，在规律上学深学透，在行动上紧跟紧随，在工作上落细落实，持续深入从新思想中找答案、明方向、强举措，不断开创</w:t>
      </w:r>
      <w:r>
        <w:rPr>
          <w:rFonts w:cs="Times New Roman"/>
          <w:color w:val="000000" w:themeColor="text1"/>
          <w:lang w:val="zh-CN"/>
        </w:rPr>
        <w:t>“</w:t>
      </w:r>
      <w:r>
        <w:rPr>
          <w:rFonts w:cs="Times New Roman"/>
          <w:color w:val="000000" w:themeColor="text1"/>
          <w:lang w:val="zh-CN"/>
        </w:rPr>
        <w:t>强富美高</w:t>
      </w:r>
      <w:r>
        <w:rPr>
          <w:rFonts w:cs="Times New Roman"/>
          <w:color w:val="000000" w:themeColor="text1"/>
          <w:lang w:val="zh-CN"/>
        </w:rPr>
        <w:t>”</w:t>
      </w:r>
      <w:r>
        <w:rPr>
          <w:rFonts w:cs="Times New Roman"/>
          <w:color w:val="000000" w:themeColor="text1"/>
          <w:lang w:val="zh-CN"/>
        </w:rPr>
        <w:t>新泗阳建设的新局面。</w:t>
      </w:r>
    </w:p>
    <w:p w:rsidR="001825CD" w:rsidRDefault="002A4321">
      <w:pPr>
        <w:ind w:firstLine="643"/>
        <w:rPr>
          <w:rFonts w:cs="Times New Roman"/>
          <w:color w:val="000000" w:themeColor="text1"/>
          <w:lang w:val="zh-CN"/>
        </w:rPr>
      </w:pPr>
      <w:r>
        <w:rPr>
          <w:rFonts w:eastAsia="楷体" w:cs="Times New Roman"/>
          <w:b/>
          <w:color w:val="000000" w:themeColor="text1"/>
        </w:rPr>
        <w:t>只有坚持发展率先，才能筑牢富民强县的坚实根基</w:t>
      </w:r>
      <w:r>
        <w:rPr>
          <w:rFonts w:cs="Times New Roman"/>
          <w:color w:val="000000" w:themeColor="text1"/>
          <w:lang w:val="zh-CN"/>
        </w:rPr>
        <w:t>。我们始终坚持发展第一要务，大力践行新发展理念，立足</w:t>
      </w:r>
      <w:r>
        <w:rPr>
          <w:rFonts w:cs="Times New Roman"/>
          <w:color w:val="000000" w:themeColor="text1"/>
          <w:lang w:val="zh-CN"/>
        </w:rPr>
        <w:t>“</w:t>
      </w:r>
      <w:r>
        <w:rPr>
          <w:rFonts w:cs="Times New Roman"/>
          <w:color w:val="000000" w:themeColor="text1"/>
          <w:lang w:val="zh-CN"/>
        </w:rPr>
        <w:t>好</w:t>
      </w:r>
      <w:r>
        <w:rPr>
          <w:rFonts w:cs="Times New Roman"/>
          <w:color w:val="000000" w:themeColor="text1"/>
          <w:lang w:val="zh-CN"/>
        </w:rPr>
        <w:t>”</w:t>
      </w:r>
      <w:r>
        <w:rPr>
          <w:rFonts w:cs="Times New Roman"/>
          <w:color w:val="000000" w:themeColor="text1"/>
          <w:lang w:val="zh-CN"/>
        </w:rPr>
        <w:t>，力争</w:t>
      </w:r>
      <w:r>
        <w:rPr>
          <w:rFonts w:cs="Times New Roman"/>
          <w:color w:val="000000" w:themeColor="text1"/>
          <w:lang w:val="zh-CN"/>
        </w:rPr>
        <w:t>“</w:t>
      </w:r>
      <w:r>
        <w:rPr>
          <w:rFonts w:cs="Times New Roman"/>
          <w:color w:val="000000" w:themeColor="text1"/>
          <w:lang w:val="zh-CN"/>
        </w:rPr>
        <w:t>快</w:t>
      </w:r>
      <w:r>
        <w:rPr>
          <w:rFonts w:cs="Times New Roman"/>
          <w:color w:val="000000" w:themeColor="text1"/>
          <w:lang w:val="zh-CN"/>
        </w:rPr>
        <w:t>”</w:t>
      </w:r>
      <w:r>
        <w:rPr>
          <w:rFonts w:cs="Times New Roman"/>
          <w:color w:val="000000" w:themeColor="text1"/>
          <w:lang w:val="zh-CN"/>
        </w:rPr>
        <w:t>，突出大项目带动、大招商助推、大产业支撑、大园区引领，持续做大经济总量，不断优化经济结构，着力深化改革创新，在质量变革、效率变革、动力变革中释放蓬勃活力，实现更高质量、更</w:t>
      </w:r>
      <w:r>
        <w:rPr>
          <w:rFonts w:cs="Times New Roman"/>
          <w:color w:val="000000" w:themeColor="text1"/>
          <w:lang w:val="zh-CN"/>
        </w:rPr>
        <w:lastRenderedPageBreak/>
        <w:t>有效率、更加公平、更可持续、更为安全的发展。</w:t>
      </w:r>
    </w:p>
    <w:p w:rsidR="001825CD" w:rsidRDefault="002A4321">
      <w:pPr>
        <w:ind w:firstLine="643"/>
        <w:rPr>
          <w:rFonts w:cs="Times New Roman"/>
          <w:color w:val="000000" w:themeColor="text1"/>
          <w:lang w:val="zh-CN"/>
        </w:rPr>
      </w:pPr>
      <w:r>
        <w:rPr>
          <w:rFonts w:eastAsia="楷体" w:cs="Times New Roman"/>
          <w:b/>
          <w:color w:val="000000" w:themeColor="text1"/>
        </w:rPr>
        <w:t>只有坚持民生优先，才能厚植民心这个最大政治</w:t>
      </w:r>
      <w:r>
        <w:rPr>
          <w:rFonts w:cs="Times New Roman"/>
          <w:color w:val="000000" w:themeColor="text1"/>
          <w:lang w:val="zh-CN"/>
        </w:rPr>
        <w:t>。我们牢固树立以人民为中心的发展思想，始终坚持从最广大人民群众的根本利益出发来想问题、作决策、办事情，全面落实富民惠民各项政策措施，坚持每年实施一批为民办实事项目，逐年加大民生投入，完善公共服务配套，提高社会保障水平，全力推动创业就业，努力创造看得见、摸得着、感受得到的幸福生活。</w:t>
      </w:r>
    </w:p>
    <w:p w:rsidR="001825CD" w:rsidRDefault="002A4321">
      <w:pPr>
        <w:ind w:firstLine="643"/>
        <w:rPr>
          <w:rFonts w:cs="Times New Roman"/>
          <w:lang w:val="zh-CN"/>
        </w:rPr>
      </w:pPr>
      <w:r>
        <w:rPr>
          <w:rFonts w:eastAsia="楷体" w:cs="Times New Roman"/>
          <w:b/>
          <w:color w:val="000000" w:themeColor="text1"/>
        </w:rPr>
        <w:t>只有坚持实干争先，才能创造一流的过硬实绩</w:t>
      </w:r>
      <w:r>
        <w:rPr>
          <w:rFonts w:cs="Times New Roman"/>
          <w:color w:val="000000" w:themeColor="text1"/>
          <w:lang w:val="zh-CN"/>
        </w:rPr>
        <w:t>。在坚决守住稳定、安全、生态、廉政四条底线的前提下，我们大力弘扬夙兴夜寐、激情工作的精气神，大力践行全身心投入、全方位统筹、全过程指导、全天候落实的</w:t>
      </w:r>
      <w:r>
        <w:rPr>
          <w:rFonts w:cs="Times New Roman"/>
          <w:color w:val="000000" w:themeColor="text1"/>
          <w:lang w:val="zh-CN"/>
        </w:rPr>
        <w:t>“</w:t>
      </w:r>
      <w:r>
        <w:rPr>
          <w:rFonts w:cs="Times New Roman"/>
          <w:color w:val="000000" w:themeColor="text1"/>
          <w:lang w:val="zh-CN"/>
        </w:rPr>
        <w:t>四全</w:t>
      </w:r>
      <w:r>
        <w:rPr>
          <w:rFonts w:cs="Times New Roman"/>
          <w:color w:val="000000" w:themeColor="text1"/>
          <w:lang w:val="zh-CN"/>
        </w:rPr>
        <w:t>”</w:t>
      </w:r>
      <w:r>
        <w:rPr>
          <w:rFonts w:cs="Times New Roman"/>
          <w:color w:val="000000" w:themeColor="text1"/>
          <w:lang w:val="zh-CN"/>
        </w:rPr>
        <w:t>干部要求，全力以赴强作风、抓落实、求实效，全县各级领导班子精诚团结，广大干部</w:t>
      </w:r>
      <w:r>
        <w:rPr>
          <w:rFonts w:cs="Times New Roman" w:hint="eastAsia"/>
          <w:lang w:val="zh-CN"/>
        </w:rPr>
        <w:t>勠力同心</w:t>
      </w:r>
      <w:r>
        <w:rPr>
          <w:rFonts w:cs="Times New Roman"/>
          <w:color w:val="000000" w:themeColor="text1"/>
          <w:lang w:val="zh-CN"/>
        </w:rPr>
        <w:t>，社会各界同舟共济，形成了政通人和、心齐气顺、风正劲足的发展合力。</w:t>
      </w:r>
    </w:p>
    <w:p w:rsidR="001825CD" w:rsidRDefault="002A4321">
      <w:pPr>
        <w:ind w:firstLine="640"/>
        <w:rPr>
          <w:rFonts w:cs="Times New Roman"/>
          <w:color w:val="000000" w:themeColor="text1"/>
          <w:lang w:val="zh-CN"/>
        </w:rPr>
      </w:pPr>
      <w:r>
        <w:rPr>
          <w:rFonts w:cs="Times New Roman"/>
          <w:color w:val="000000" w:themeColor="text1"/>
          <w:lang w:val="zh-CN"/>
        </w:rPr>
        <w:t>总体上看，</w:t>
      </w:r>
      <w:r>
        <w:rPr>
          <w:rFonts w:cs="Times New Roman"/>
          <w:color w:val="000000" w:themeColor="text1"/>
          <w:lang w:val="zh-CN"/>
        </w:rPr>
        <w:t>“</w:t>
      </w:r>
      <w:r>
        <w:rPr>
          <w:rFonts w:cs="Times New Roman"/>
          <w:color w:val="000000" w:themeColor="text1"/>
          <w:lang w:val="zh-CN"/>
        </w:rPr>
        <w:t>十三五</w:t>
      </w:r>
      <w:r>
        <w:rPr>
          <w:rFonts w:cs="Times New Roman"/>
          <w:color w:val="000000" w:themeColor="text1"/>
          <w:lang w:val="zh-CN"/>
        </w:rPr>
        <w:t>”</w:t>
      </w:r>
      <w:r>
        <w:rPr>
          <w:rFonts w:cs="Times New Roman"/>
          <w:color w:val="000000" w:themeColor="text1"/>
          <w:lang w:val="zh-CN"/>
        </w:rPr>
        <w:t>时期是泗阳经济发展质量持续提升、综合实力显著增强的五年，是经济结构加快调整、产业结构不断优化的五年，是城乡面貌显著改善、生态建设持续提升的五年，是基础设施不断完善、支撑能力明显增强的五年，是改革开放扎实推进，发展动力活力不断增强的五年，是社会事业全面进步、人</w:t>
      </w:r>
      <w:r>
        <w:rPr>
          <w:rFonts w:cs="Times New Roman"/>
          <w:color w:val="000000" w:themeColor="text1"/>
          <w:lang w:val="zh-CN"/>
        </w:rPr>
        <w:lastRenderedPageBreak/>
        <w:t>民群众得到更多实惠的五年。</w:t>
      </w:r>
      <w:r>
        <w:rPr>
          <w:rFonts w:cs="Times New Roman"/>
          <w:color w:val="000000" w:themeColor="text1"/>
          <w:lang w:val="zh-CN"/>
        </w:rPr>
        <w:t>“</w:t>
      </w:r>
      <w:r>
        <w:rPr>
          <w:rFonts w:cs="Times New Roman"/>
          <w:color w:val="000000" w:themeColor="text1"/>
          <w:lang w:val="zh-CN"/>
        </w:rPr>
        <w:t>十三五</w:t>
      </w:r>
      <w:r>
        <w:rPr>
          <w:rFonts w:cs="Times New Roman"/>
          <w:color w:val="000000" w:themeColor="text1"/>
          <w:lang w:val="zh-CN"/>
        </w:rPr>
        <w:t>”</w:t>
      </w:r>
      <w:r>
        <w:rPr>
          <w:rFonts w:cs="Times New Roman"/>
          <w:color w:val="000000" w:themeColor="text1"/>
          <w:lang w:val="zh-CN"/>
        </w:rPr>
        <w:t>的圆满收官，为建设</w:t>
      </w:r>
      <w:r>
        <w:rPr>
          <w:rFonts w:cs="Times New Roman"/>
          <w:color w:val="000000" w:themeColor="text1"/>
          <w:lang w:val="zh-CN"/>
        </w:rPr>
        <w:t>“</w:t>
      </w:r>
      <w:r>
        <w:rPr>
          <w:rFonts w:cs="Times New Roman"/>
          <w:color w:val="000000" w:themeColor="text1"/>
          <w:lang w:val="zh-CN"/>
        </w:rPr>
        <w:t>强富美高</w:t>
      </w:r>
      <w:r>
        <w:rPr>
          <w:rFonts w:cs="Times New Roman"/>
          <w:color w:val="000000" w:themeColor="text1"/>
          <w:lang w:val="zh-CN"/>
        </w:rPr>
        <w:t>”</w:t>
      </w:r>
      <w:r>
        <w:rPr>
          <w:rFonts w:cs="Times New Roman"/>
          <w:color w:val="000000" w:themeColor="text1"/>
          <w:lang w:val="zh-CN"/>
        </w:rPr>
        <w:t>新泗阳、开启</w:t>
      </w:r>
      <w:r w:rsidR="001C6A78">
        <w:rPr>
          <w:rFonts w:cs="Times New Roman"/>
          <w:color w:val="000000" w:themeColor="text1"/>
          <w:lang w:val="zh-CN"/>
        </w:rPr>
        <w:t>全面建设社会主义现代化国家新征程</w:t>
      </w:r>
      <w:r>
        <w:rPr>
          <w:rFonts w:cs="Times New Roman"/>
          <w:color w:val="000000" w:themeColor="text1"/>
          <w:lang w:val="zh-CN"/>
        </w:rPr>
        <w:t>奠定了坚实的思想基础和物质基础。</w:t>
      </w:r>
    </w:p>
    <w:p w:rsidR="001825CD" w:rsidRDefault="002A4321">
      <w:pPr>
        <w:ind w:firstLine="640"/>
        <w:rPr>
          <w:rFonts w:cs="Times New Roman"/>
          <w:color w:val="000000" w:themeColor="text1"/>
          <w:szCs w:val="28"/>
        </w:rPr>
      </w:pPr>
      <w:r>
        <w:rPr>
          <w:rFonts w:cs="Times New Roman"/>
          <w:color w:val="000000" w:themeColor="text1"/>
          <w:lang w:val="zh-CN"/>
        </w:rPr>
        <w:t>在全面总结泗阳县</w:t>
      </w:r>
      <w:r>
        <w:rPr>
          <w:rFonts w:cs="Times New Roman"/>
          <w:color w:val="000000" w:themeColor="text1"/>
          <w:lang w:val="zh-CN"/>
        </w:rPr>
        <w:t>“</w:t>
      </w:r>
      <w:r>
        <w:rPr>
          <w:rFonts w:cs="Times New Roman"/>
          <w:color w:val="000000" w:themeColor="text1"/>
          <w:lang w:val="zh-CN"/>
        </w:rPr>
        <w:t>十三五</w:t>
      </w:r>
      <w:r>
        <w:rPr>
          <w:rFonts w:cs="Times New Roman"/>
          <w:color w:val="000000" w:themeColor="text1"/>
          <w:lang w:val="zh-CN"/>
        </w:rPr>
        <w:t>”</w:t>
      </w:r>
      <w:r>
        <w:rPr>
          <w:rFonts w:cs="Times New Roman"/>
          <w:color w:val="000000" w:themeColor="text1"/>
          <w:lang w:val="zh-CN"/>
        </w:rPr>
        <w:t>期间经济社会发展取得成绩的同时，也必须清醒地认识到，</w:t>
      </w:r>
      <w:r>
        <w:rPr>
          <w:rFonts w:cs="Times New Roman"/>
          <w:color w:val="000000" w:themeColor="text1"/>
          <w:szCs w:val="28"/>
        </w:rPr>
        <w:t>泗阳县发展不平衡不充分的问题还较为突出，经济总量不大、产业质态不优仍是最大的县情实际；新旧动能转换与高质量发展要求相比还有差距，经济发展的驱动力和支撑力有待增强；城镇化水平还不够高，民生资源配置效率有待进一步提高，公共服务供给能力仍需提升；开放合作水平不高，开放层次有待提升；生态环境建设任务较重，治理能力责任意识需要强化；党的建设、精神文明建设、民主法治建设还存在一些薄弱环节。这些问题需要在</w:t>
      </w:r>
      <w:r>
        <w:rPr>
          <w:rFonts w:cs="Times New Roman"/>
          <w:color w:val="000000" w:themeColor="text1"/>
          <w:szCs w:val="28"/>
        </w:rPr>
        <w:t>“</w:t>
      </w:r>
      <w:r>
        <w:rPr>
          <w:rFonts w:cs="Times New Roman"/>
          <w:color w:val="000000" w:themeColor="text1"/>
          <w:szCs w:val="28"/>
        </w:rPr>
        <w:t>十四五</w:t>
      </w:r>
      <w:r>
        <w:rPr>
          <w:rFonts w:cs="Times New Roman"/>
          <w:color w:val="000000" w:themeColor="text1"/>
          <w:szCs w:val="28"/>
        </w:rPr>
        <w:t>”</w:t>
      </w:r>
      <w:r>
        <w:rPr>
          <w:rFonts w:cs="Times New Roman"/>
          <w:color w:val="000000" w:themeColor="text1"/>
          <w:szCs w:val="28"/>
        </w:rPr>
        <w:t>期间更加系统、更加科学、更加精准地予以解决。</w:t>
      </w:r>
    </w:p>
    <w:p w:rsidR="001825CD" w:rsidRDefault="001825CD">
      <w:pPr>
        <w:ind w:firstLine="640"/>
        <w:rPr>
          <w:rFonts w:cs="Times New Roman"/>
        </w:rPr>
      </w:pPr>
    </w:p>
    <w:p w:rsidR="001825CD" w:rsidRDefault="002A4321">
      <w:pPr>
        <w:pStyle w:val="2"/>
        <w:ind w:firstLine="562"/>
        <w:rPr>
          <w:color w:val="000000" w:themeColor="text1"/>
          <w:lang w:val="zh-CN"/>
        </w:rPr>
      </w:pPr>
      <w:bookmarkStart w:id="3" w:name="_Toc61105463"/>
      <w:r>
        <w:rPr>
          <w:color w:val="000000" w:themeColor="text1"/>
          <w:lang w:val="zh-CN"/>
        </w:rPr>
        <w:t>第二节</w:t>
      </w:r>
      <w:r>
        <w:rPr>
          <w:color w:val="000000" w:themeColor="text1"/>
          <w:lang w:val="zh-CN"/>
        </w:rPr>
        <w:t xml:space="preserve">  “</w:t>
      </w:r>
      <w:r>
        <w:rPr>
          <w:color w:val="000000" w:themeColor="text1"/>
          <w:lang w:val="zh-CN"/>
        </w:rPr>
        <w:t>十四五</w:t>
      </w:r>
      <w:r>
        <w:rPr>
          <w:color w:val="000000" w:themeColor="text1"/>
          <w:lang w:val="zh-CN"/>
        </w:rPr>
        <w:t>”</w:t>
      </w:r>
      <w:r>
        <w:rPr>
          <w:color w:val="000000" w:themeColor="text1"/>
          <w:lang w:val="zh-CN"/>
        </w:rPr>
        <w:t>时期面临形势</w:t>
      </w:r>
      <w:bookmarkEnd w:id="3"/>
    </w:p>
    <w:p w:rsidR="001825CD" w:rsidRDefault="002A4321">
      <w:pPr>
        <w:pStyle w:val="3"/>
        <w:ind w:firstLine="640"/>
        <w:rPr>
          <w:rFonts w:ascii="黑体" w:eastAsia="黑体" w:hAnsi="黑体" w:cs="黑体"/>
          <w:b w:val="0"/>
          <w:bCs w:val="0"/>
          <w:color w:val="000000" w:themeColor="text1"/>
          <w:lang w:val="zh-CN"/>
        </w:rPr>
      </w:pPr>
      <w:bookmarkStart w:id="4" w:name="_Toc61105464"/>
      <w:bookmarkStart w:id="5" w:name="_Toc60050677"/>
      <w:r>
        <w:rPr>
          <w:rFonts w:ascii="黑体" w:eastAsia="黑体" w:hAnsi="黑体" w:cs="黑体" w:hint="eastAsia"/>
          <w:b w:val="0"/>
          <w:bCs w:val="0"/>
          <w:color w:val="000000" w:themeColor="text1"/>
          <w:lang w:val="zh-CN"/>
        </w:rPr>
        <w:t>一、发展环境</w:t>
      </w:r>
      <w:bookmarkEnd w:id="4"/>
      <w:bookmarkEnd w:id="5"/>
    </w:p>
    <w:p w:rsidR="001825CD" w:rsidRDefault="002A4321">
      <w:pPr>
        <w:ind w:firstLine="640"/>
        <w:rPr>
          <w:rFonts w:cs="Times New Roman"/>
          <w:color w:val="000000" w:themeColor="text1"/>
        </w:rPr>
      </w:pPr>
      <w:r>
        <w:rPr>
          <w:rFonts w:cs="Times New Roman"/>
          <w:color w:val="000000" w:themeColor="text1"/>
        </w:rPr>
        <w:t>“</w:t>
      </w:r>
      <w:r>
        <w:rPr>
          <w:rFonts w:cs="Times New Roman"/>
          <w:color w:val="000000" w:themeColor="text1"/>
        </w:rPr>
        <w:t>十四五</w:t>
      </w:r>
      <w:r>
        <w:rPr>
          <w:rFonts w:cs="Times New Roman"/>
          <w:color w:val="000000" w:themeColor="text1"/>
        </w:rPr>
        <w:t>”</w:t>
      </w:r>
      <w:r>
        <w:rPr>
          <w:rFonts w:cs="Times New Roman"/>
          <w:color w:val="000000" w:themeColor="text1"/>
        </w:rPr>
        <w:t>时期，泗阳将面临比</w:t>
      </w:r>
      <w:r>
        <w:rPr>
          <w:rFonts w:cs="Times New Roman"/>
          <w:color w:val="000000" w:themeColor="text1"/>
        </w:rPr>
        <w:t>“</w:t>
      </w:r>
      <w:r>
        <w:rPr>
          <w:rFonts w:cs="Times New Roman"/>
          <w:color w:val="000000" w:themeColor="text1"/>
        </w:rPr>
        <w:t>十三五</w:t>
      </w:r>
      <w:r>
        <w:rPr>
          <w:rFonts w:cs="Times New Roman"/>
          <w:color w:val="000000" w:themeColor="text1"/>
        </w:rPr>
        <w:t>”</w:t>
      </w:r>
      <w:r>
        <w:rPr>
          <w:rFonts w:cs="Times New Roman"/>
          <w:color w:val="000000" w:themeColor="text1"/>
        </w:rPr>
        <w:t>时期更加复杂多变的内外部环境。</w:t>
      </w:r>
    </w:p>
    <w:p w:rsidR="001825CD" w:rsidRDefault="002A4321">
      <w:pPr>
        <w:ind w:firstLine="643"/>
        <w:rPr>
          <w:rFonts w:cs="Times New Roman"/>
          <w:color w:val="000000" w:themeColor="text1"/>
          <w:szCs w:val="32"/>
        </w:rPr>
      </w:pPr>
      <w:r>
        <w:rPr>
          <w:rFonts w:eastAsia="楷体" w:cs="Times New Roman"/>
          <w:b/>
          <w:color w:val="000000" w:themeColor="text1"/>
        </w:rPr>
        <w:t>从国际上看</w:t>
      </w:r>
      <w:r>
        <w:rPr>
          <w:rFonts w:cs="Times New Roman"/>
          <w:color w:val="000000" w:themeColor="text1"/>
        </w:rPr>
        <w:t>，世界正经历百年未有之大变局，新冠肺炎疫情</w:t>
      </w:r>
      <w:r>
        <w:rPr>
          <w:rFonts w:cs="Times New Roman"/>
          <w:color w:val="000000" w:themeColor="text1"/>
        </w:rPr>
        <w:lastRenderedPageBreak/>
        <w:t>全球大流行使这个大变局加速变化，保护主义、单边主义上升，国际力量对比深刻调整，全球产业链、供应链因非经济因素而面临冲击，国际经济、科技、文化、安全、政治等格局都在发生深刻调整，世界进入动荡变革期，对维护延长我国重要战略机遇期、推动实现经济社会高质量发展以及提升国际影响力产生重大影响。但和平与发展仍然是时代主题，人类命运共同体理念深入人心，世界多极化和经济全球化是大势所趋，以人工智能（</w:t>
      </w:r>
      <w:r>
        <w:rPr>
          <w:rFonts w:cs="Times New Roman"/>
          <w:color w:val="000000" w:themeColor="text1"/>
        </w:rPr>
        <w:t>AI</w:t>
      </w:r>
      <w:r>
        <w:rPr>
          <w:rFonts w:cs="Times New Roman"/>
          <w:color w:val="000000" w:themeColor="text1"/>
        </w:rPr>
        <w:t>）、生物技术、</w:t>
      </w:r>
      <w:r>
        <w:rPr>
          <w:rFonts w:cs="Times New Roman"/>
          <w:color w:val="000000" w:themeColor="text1"/>
        </w:rPr>
        <w:t>5G</w:t>
      </w:r>
      <w:r>
        <w:rPr>
          <w:rFonts w:cs="Times New Roman"/>
          <w:color w:val="000000" w:themeColor="text1"/>
        </w:rPr>
        <w:t>通讯、区块链、云计算等为代表的新一轮科技革命和产业变革兴起，绿色发展正在成为各国主流，复杂的国际环境也孕育着新机遇。</w:t>
      </w:r>
    </w:p>
    <w:p w:rsidR="001825CD" w:rsidRDefault="002A4321">
      <w:pPr>
        <w:ind w:firstLine="643"/>
        <w:rPr>
          <w:rFonts w:cs="Times New Roman"/>
          <w:color w:val="000000" w:themeColor="text1"/>
        </w:rPr>
      </w:pPr>
      <w:r>
        <w:rPr>
          <w:rFonts w:eastAsia="楷体" w:cs="Times New Roman"/>
          <w:b/>
          <w:color w:val="000000" w:themeColor="text1"/>
        </w:rPr>
        <w:t>从国内来看</w:t>
      </w:r>
      <w:r>
        <w:rPr>
          <w:rFonts w:cs="Times New Roman"/>
          <w:color w:val="000000" w:themeColor="text1"/>
        </w:rPr>
        <w:t>，我国经济已由高速增长阶段转向高质量发展阶段，社会主要矛盾已经转化为人民日益增长的美好生活需要和不平衡不充分的发展之间的矛盾，人民对美好生活的要求不断提高。我国制度优势显著，治理效能提升，经济长期向好，物质基础雄厚，人力资源丰富，市场空间广阔，发展韧性强劲，社会大局稳定，继续发展具有多方面优势和条件。但我国发展不平衡不充分问题仍然突出，重点领域关键环节改革任务仍然艰巨，创新能力不适应高质量发展要求，农业基础还不稳固，城乡区域发展和收入分配差距较大，生态环保任重道远，民生保障存在短板，社会</w:t>
      </w:r>
      <w:r>
        <w:rPr>
          <w:rFonts w:cs="Times New Roman"/>
          <w:color w:val="000000" w:themeColor="text1"/>
        </w:rPr>
        <w:lastRenderedPageBreak/>
        <w:t>治理还有弱项，我国发展进入充满挑战的重要战略机遇期。这就要求泗阳县结合自身经济社会发展的阶段性特征，深刻认识我国社会主要矛盾变化带来的新特征新要求，增强机遇意识和风险意识，牢牢掌握斗争主动权，在危机中育先机、于变局中开新局。</w:t>
      </w:r>
    </w:p>
    <w:p w:rsidR="001825CD" w:rsidRDefault="002A4321">
      <w:pPr>
        <w:ind w:firstLine="643"/>
        <w:rPr>
          <w:rFonts w:cs="Times New Roman"/>
          <w:color w:val="000000" w:themeColor="text1"/>
          <w:szCs w:val="28"/>
        </w:rPr>
      </w:pPr>
      <w:r>
        <w:rPr>
          <w:rFonts w:eastAsia="楷体" w:cs="Times New Roman"/>
          <w:b/>
          <w:color w:val="000000" w:themeColor="text1"/>
          <w:szCs w:val="28"/>
        </w:rPr>
        <w:t>从全省来看</w:t>
      </w:r>
      <w:r>
        <w:rPr>
          <w:rFonts w:cs="Times New Roman"/>
          <w:color w:val="000000" w:themeColor="text1"/>
          <w:szCs w:val="28"/>
        </w:rPr>
        <w:t>，江苏已成为全国最发达的省份之一，高质量发展走在全国前列。站在</w:t>
      </w:r>
      <w:r>
        <w:rPr>
          <w:rFonts w:cs="Times New Roman"/>
          <w:color w:val="000000" w:themeColor="text1"/>
          <w:szCs w:val="28"/>
        </w:rPr>
        <w:t>“</w:t>
      </w:r>
      <w:r>
        <w:rPr>
          <w:rFonts w:cs="Times New Roman"/>
          <w:color w:val="000000" w:themeColor="text1"/>
          <w:szCs w:val="28"/>
        </w:rPr>
        <w:t>两个五年</w:t>
      </w:r>
      <w:r>
        <w:rPr>
          <w:rFonts w:cs="Times New Roman"/>
          <w:color w:val="000000" w:themeColor="text1"/>
          <w:szCs w:val="28"/>
        </w:rPr>
        <w:t>”</w:t>
      </w:r>
      <w:r>
        <w:rPr>
          <w:rFonts w:cs="Times New Roman"/>
          <w:color w:val="000000" w:themeColor="text1"/>
          <w:szCs w:val="28"/>
        </w:rPr>
        <w:t>继往开来的关键节点，习近平总书记明确提出了当前和今后一个时期江苏的前进方向和重要任务：着力在改革创新、推动高质量发展上争当表率，在服务全国构建新发展格局上争做示范，在率先实现社会主义现代化上走在前列。同时，江苏省委省政府提出到</w:t>
      </w:r>
      <w:r>
        <w:rPr>
          <w:rFonts w:cs="Times New Roman"/>
          <w:color w:val="000000" w:themeColor="text1"/>
          <w:szCs w:val="28"/>
        </w:rPr>
        <w:t>2025</w:t>
      </w:r>
      <w:r>
        <w:rPr>
          <w:rFonts w:cs="Times New Roman"/>
          <w:color w:val="000000" w:themeColor="text1"/>
          <w:szCs w:val="28"/>
        </w:rPr>
        <w:t>年争创成为</w:t>
      </w:r>
      <w:r>
        <w:rPr>
          <w:rFonts w:cs="Times New Roman"/>
          <w:color w:val="000000" w:themeColor="text1"/>
          <w:szCs w:val="28"/>
        </w:rPr>
        <w:t>“</w:t>
      </w:r>
      <w:r>
        <w:rPr>
          <w:rFonts w:cs="Times New Roman"/>
          <w:color w:val="000000" w:themeColor="text1"/>
          <w:szCs w:val="28"/>
        </w:rPr>
        <w:t>美丽中国</w:t>
      </w:r>
      <w:r>
        <w:rPr>
          <w:rFonts w:cs="Times New Roman"/>
          <w:color w:val="000000" w:themeColor="text1"/>
          <w:szCs w:val="28"/>
        </w:rPr>
        <w:t>”</w:t>
      </w:r>
      <w:r>
        <w:rPr>
          <w:rFonts w:cs="Times New Roman"/>
          <w:color w:val="000000" w:themeColor="text1"/>
          <w:szCs w:val="28"/>
        </w:rPr>
        <w:t>建设的示范省份。这就要求泗阳县按照习近平总书记重要指示，紧扣</w:t>
      </w:r>
      <w:r>
        <w:rPr>
          <w:rFonts w:cs="Times New Roman"/>
          <w:color w:val="000000" w:themeColor="text1"/>
          <w:szCs w:val="28"/>
        </w:rPr>
        <w:t>“</w:t>
      </w:r>
      <w:r>
        <w:rPr>
          <w:rFonts w:cs="Times New Roman"/>
          <w:color w:val="000000" w:themeColor="text1"/>
          <w:szCs w:val="28"/>
        </w:rPr>
        <w:t>强富美高</w:t>
      </w:r>
      <w:r>
        <w:rPr>
          <w:rFonts w:cs="Times New Roman"/>
          <w:color w:val="000000" w:themeColor="text1"/>
          <w:szCs w:val="28"/>
        </w:rPr>
        <w:t>”</w:t>
      </w:r>
      <w:r>
        <w:rPr>
          <w:rFonts w:cs="Times New Roman"/>
          <w:color w:val="000000" w:themeColor="text1"/>
          <w:szCs w:val="28"/>
        </w:rPr>
        <w:t>新泗阳建设，在高质量发展、改革创新、对外开放、生态建设等方面持续发力，探索出一条泗阳特点的现代化建设路径。</w:t>
      </w:r>
    </w:p>
    <w:p w:rsidR="001825CD" w:rsidRDefault="002A4321">
      <w:pPr>
        <w:pStyle w:val="3"/>
        <w:ind w:firstLine="640"/>
        <w:rPr>
          <w:rFonts w:ascii="黑体" w:eastAsia="黑体" w:hAnsi="黑体" w:cs="黑体"/>
          <w:b w:val="0"/>
          <w:bCs w:val="0"/>
          <w:color w:val="000000" w:themeColor="text1"/>
          <w:lang w:val="zh-CN"/>
        </w:rPr>
      </w:pPr>
      <w:bookmarkStart w:id="6" w:name="_Toc60050678"/>
      <w:bookmarkStart w:id="7" w:name="_Toc61105465"/>
      <w:r>
        <w:rPr>
          <w:rFonts w:ascii="黑体" w:eastAsia="黑体" w:hAnsi="黑体" w:cs="黑体"/>
          <w:b w:val="0"/>
          <w:bCs w:val="0"/>
          <w:color w:val="000000" w:themeColor="text1"/>
          <w:lang w:val="zh-CN"/>
        </w:rPr>
        <w:t>二、发展机遇</w:t>
      </w:r>
      <w:bookmarkEnd w:id="6"/>
      <w:bookmarkEnd w:id="7"/>
    </w:p>
    <w:p w:rsidR="001825CD" w:rsidRDefault="002A4321">
      <w:pPr>
        <w:ind w:firstLine="640"/>
        <w:rPr>
          <w:rFonts w:cs="Times New Roman"/>
          <w:color w:val="000000" w:themeColor="text1"/>
        </w:rPr>
      </w:pPr>
      <w:r>
        <w:rPr>
          <w:rFonts w:cs="Times New Roman"/>
          <w:color w:val="000000" w:themeColor="text1"/>
          <w:lang w:val="zh-CN"/>
        </w:rPr>
        <w:t>近年来，通过全县上下的苦干实干，泗阳县先后办成了一批事关长远发展的大事要事难事，基本形成了大产业、大平台、大交通、大民生的发展格局，资源条件和物质基础更为扎实。</w:t>
      </w:r>
      <w:r>
        <w:rPr>
          <w:rFonts w:cs="Times New Roman"/>
          <w:color w:val="000000" w:themeColor="text1"/>
        </w:rPr>
        <w:t>“</w:t>
      </w:r>
      <w:r>
        <w:rPr>
          <w:rFonts w:cs="Times New Roman"/>
          <w:color w:val="000000" w:themeColor="text1"/>
        </w:rPr>
        <w:t>十四五</w:t>
      </w:r>
      <w:r>
        <w:rPr>
          <w:rFonts w:cs="Times New Roman"/>
          <w:color w:val="000000" w:themeColor="text1"/>
        </w:rPr>
        <w:t>”</w:t>
      </w:r>
      <w:r>
        <w:rPr>
          <w:rFonts w:cs="Times New Roman"/>
          <w:color w:val="000000" w:themeColor="text1"/>
        </w:rPr>
        <w:t>时期泗阳县经济社会发展仍处于</w:t>
      </w:r>
      <w:r>
        <w:rPr>
          <w:rFonts w:cs="Times New Roman" w:hint="eastAsia"/>
          <w:color w:val="000000" w:themeColor="text1"/>
        </w:rPr>
        <w:t>大有可为</w:t>
      </w:r>
      <w:r>
        <w:rPr>
          <w:rFonts w:cs="Times New Roman"/>
          <w:color w:val="000000" w:themeColor="text1"/>
        </w:rPr>
        <w:t>的重要战略机遇</w:t>
      </w:r>
      <w:r>
        <w:rPr>
          <w:rFonts w:cs="Times New Roman"/>
          <w:color w:val="000000" w:themeColor="text1"/>
        </w:rPr>
        <w:lastRenderedPageBreak/>
        <w:t>期，主要表现在以下方面：</w:t>
      </w:r>
    </w:p>
    <w:p w:rsidR="001825CD" w:rsidRDefault="002A4321">
      <w:pPr>
        <w:ind w:firstLine="643"/>
        <w:rPr>
          <w:rFonts w:cs="Times New Roman"/>
          <w:color w:val="000000" w:themeColor="text1"/>
        </w:rPr>
      </w:pPr>
      <w:r>
        <w:rPr>
          <w:rFonts w:eastAsia="楷体" w:cs="Times New Roman"/>
          <w:b/>
          <w:color w:val="000000" w:themeColor="text1"/>
        </w:rPr>
        <w:t>一是国家、省、市多重战略叠加，为泗阳拓展发展空间带来了机遇</w:t>
      </w:r>
      <w:r>
        <w:rPr>
          <w:rFonts w:eastAsia="楷体" w:cs="Times New Roman"/>
          <w:color w:val="000000" w:themeColor="text1"/>
        </w:rPr>
        <w:t>。</w:t>
      </w:r>
      <w:r>
        <w:rPr>
          <w:rFonts w:cs="Times New Roman"/>
          <w:color w:val="000000" w:themeColor="text1"/>
        </w:rPr>
        <w:t>近年来，大运河文化带、淮河生态经济带、江淮生态经济区、江苏省内全域一体化、宿迁市生态经济示范区、江苏泗阳成子湖扶贫开发示范区等一系列重大战略在泗阳叠加，长江经济带、长三角区域一体化、沿东陇海线经济带等重大战略空间在周边共振，为泗阳在更大区域范围内推动产业升级、集聚发展资源、完善基础设施、拓展城市发展空间提供了难得的历史性机遇。尤其是省委省政府明确</w:t>
      </w:r>
      <w:r>
        <w:rPr>
          <w:rFonts w:cs="Times New Roman"/>
          <w:color w:val="000000" w:themeColor="text1"/>
        </w:rPr>
        <w:t>“1+3”</w:t>
      </w:r>
      <w:r>
        <w:rPr>
          <w:rFonts w:cs="Times New Roman"/>
          <w:color w:val="000000" w:themeColor="text1"/>
        </w:rPr>
        <w:t>功能区战略布局，支持宿迁全面参与沿东陇海线经济带建设，提升了宿迁市城市发展定位，确定了宿迁生态优先、绿色发展的战略路径。作为宿迁市城市发展的</w:t>
      </w:r>
      <w:r>
        <w:rPr>
          <w:rFonts w:cs="Times New Roman"/>
          <w:color w:val="000000" w:themeColor="text1"/>
        </w:rPr>
        <w:t>“</w:t>
      </w:r>
      <w:r>
        <w:rPr>
          <w:rFonts w:cs="Times New Roman"/>
          <w:color w:val="000000" w:themeColor="text1"/>
        </w:rPr>
        <w:t>副中心</w:t>
      </w:r>
      <w:r>
        <w:rPr>
          <w:rFonts w:cs="Times New Roman"/>
          <w:color w:val="000000" w:themeColor="text1"/>
        </w:rPr>
        <w:t>”</w:t>
      </w:r>
      <w:r>
        <w:rPr>
          <w:rFonts w:cs="Times New Roman"/>
          <w:color w:val="000000" w:themeColor="text1"/>
        </w:rPr>
        <w:t>，泗阳位于沿运河城镇发展战略轴线上，成为苏北由沿海到内陆的城市与经济发展轴上的重要节点，各类资源要素集聚焦点，将因这些重大战略的全面实施加速融入国内、国际大循环。</w:t>
      </w:r>
    </w:p>
    <w:p w:rsidR="001825CD" w:rsidRDefault="002A4321">
      <w:pPr>
        <w:ind w:firstLine="643"/>
        <w:rPr>
          <w:rFonts w:cs="Times New Roman"/>
          <w:color w:val="000000" w:themeColor="text1"/>
          <w:lang w:val="zh-CN"/>
        </w:rPr>
      </w:pPr>
      <w:r>
        <w:rPr>
          <w:rFonts w:eastAsia="楷体" w:cs="Times New Roman"/>
          <w:b/>
          <w:color w:val="000000" w:themeColor="text1"/>
        </w:rPr>
        <w:t>二是新型城镇化和乡村振兴深入推进，为泗阳加快城乡融合</w:t>
      </w:r>
      <w:r>
        <w:rPr>
          <w:rFonts w:eastAsia="楷体" w:cs="Times New Roman"/>
          <w:b/>
          <w:color w:val="000000" w:themeColor="text1"/>
          <w:lang w:val="zh-CN"/>
        </w:rPr>
        <w:t>注入了活力</w:t>
      </w:r>
      <w:r>
        <w:rPr>
          <w:rFonts w:cs="Times New Roman"/>
          <w:b/>
          <w:color w:val="000000" w:themeColor="text1"/>
        </w:rPr>
        <w:t>。</w:t>
      </w:r>
      <w:r>
        <w:rPr>
          <w:rFonts w:cs="Times New Roman"/>
          <w:color w:val="000000" w:themeColor="text1"/>
          <w:lang w:val="zh-CN"/>
        </w:rPr>
        <w:t>随着我国发展阶段的转变，乡村发展进入大变革、大转型的关键时期。</w:t>
      </w:r>
      <w:r>
        <w:rPr>
          <w:rFonts w:cs="Times New Roman"/>
          <w:color w:val="000000" w:themeColor="text1"/>
        </w:rPr>
        <w:t>中央、省、市印发了多个文件，在建立健全城乡要素合理配置、城乡基本公共服务普惠共享、城乡基础设施一体化发展、乡村经济多元化发展、农民收入持续增长的体制机</w:t>
      </w:r>
      <w:r>
        <w:rPr>
          <w:rFonts w:cs="Times New Roman"/>
          <w:color w:val="000000" w:themeColor="text1"/>
        </w:rPr>
        <w:lastRenderedPageBreak/>
        <w:t>制等方面指明了工作方向，特别是</w:t>
      </w:r>
      <w:r>
        <w:rPr>
          <w:rFonts w:cs="Times New Roman"/>
          <w:color w:val="000000" w:themeColor="text1"/>
          <w:lang w:val="zh-CN"/>
        </w:rPr>
        <w:t>省委省政府提出加快改善苏北地区农民群众住房条件，让农民群众过上与时代同步的现代生活</w:t>
      </w:r>
      <w:r>
        <w:rPr>
          <w:rFonts w:cs="Times New Roman"/>
          <w:color w:val="000000" w:themeColor="text1"/>
        </w:rPr>
        <w:t>。另外，</w:t>
      </w:r>
      <w:r>
        <w:rPr>
          <w:rFonts w:cs="Times New Roman"/>
          <w:color w:val="000000" w:themeColor="text1"/>
          <w:lang w:val="zh-CN"/>
        </w:rPr>
        <w:t>城乡消费结构不断优化升级，人民群众对优质农产品、生态产品、乡村旅游等的需求更加迫切，质量和效益成为新时代农业农村发展的主题，乡村经济将进一步加快转型升级。泗阳是苏北农业大县，乡镇、村庄众多，发展潜力和市场较大。</w:t>
      </w:r>
      <w:r>
        <w:rPr>
          <w:rFonts w:cs="Times New Roman"/>
          <w:color w:val="000000" w:themeColor="text1"/>
          <w:lang w:val="zh-CN"/>
        </w:rPr>
        <w:t>“</w:t>
      </w:r>
      <w:r>
        <w:rPr>
          <w:rFonts w:cs="Times New Roman"/>
          <w:color w:val="000000" w:themeColor="text1"/>
          <w:lang w:val="zh-CN"/>
        </w:rPr>
        <w:t>十四五</w:t>
      </w:r>
      <w:r>
        <w:rPr>
          <w:rFonts w:cs="Times New Roman"/>
          <w:color w:val="000000" w:themeColor="text1"/>
          <w:lang w:val="zh-CN"/>
        </w:rPr>
        <w:t>”</w:t>
      </w:r>
      <w:r>
        <w:rPr>
          <w:rFonts w:cs="Times New Roman"/>
          <w:color w:val="000000" w:themeColor="text1"/>
          <w:lang w:val="zh-CN"/>
        </w:rPr>
        <w:t>时期，新型城镇化和乡村振兴全面深入实施，基层</w:t>
      </w:r>
      <w:r>
        <w:rPr>
          <w:rFonts w:cs="Times New Roman"/>
          <w:color w:val="000000" w:themeColor="text1"/>
          <w:lang w:val="zh-CN"/>
        </w:rPr>
        <w:t>“</w:t>
      </w:r>
      <w:r>
        <w:rPr>
          <w:rFonts w:cs="Times New Roman"/>
          <w:color w:val="000000" w:themeColor="text1"/>
          <w:lang w:val="zh-CN"/>
        </w:rPr>
        <w:t>三整合</w:t>
      </w:r>
      <w:r>
        <w:rPr>
          <w:rFonts w:cs="Times New Roman"/>
          <w:color w:val="000000" w:themeColor="text1"/>
          <w:lang w:val="zh-CN"/>
        </w:rPr>
        <w:t>”</w:t>
      </w:r>
      <w:r>
        <w:rPr>
          <w:rFonts w:cs="Times New Roman"/>
          <w:color w:val="000000" w:themeColor="text1"/>
          <w:lang w:val="zh-CN"/>
        </w:rPr>
        <w:t>改革工作全面推进，将为泗阳县高质量发展、农民生活改善注入新活力。</w:t>
      </w:r>
    </w:p>
    <w:p w:rsidR="001825CD" w:rsidRDefault="002A4321">
      <w:pPr>
        <w:ind w:firstLine="643"/>
        <w:rPr>
          <w:rFonts w:cs="Times New Roman"/>
          <w:color w:val="000000" w:themeColor="text1"/>
        </w:rPr>
      </w:pPr>
      <w:r>
        <w:rPr>
          <w:rFonts w:eastAsia="楷体" w:cs="Times New Roman"/>
          <w:b/>
          <w:color w:val="000000" w:themeColor="text1"/>
        </w:rPr>
        <w:t>三是生态优势突出，为泗阳县绿色低碳循环发展规划了路径</w:t>
      </w:r>
      <w:r>
        <w:rPr>
          <w:rFonts w:cs="Times New Roman"/>
          <w:color w:val="000000" w:themeColor="text1"/>
        </w:rPr>
        <w:t>。泗阳县生态、文化、农林资源比较丰富，随着大运河文化带、淮河生态经济带、江淮生态经济区、江苏生态大公园、生态文明建设示范县、美丽乡村、田园综合体等的建设和农村环境综合整治的持续推进，泗阳县的生态绿色优势将进一步凸显，构筑出独特的地区发展优势。江苏省委省政府在江苏</w:t>
      </w:r>
      <w:r>
        <w:rPr>
          <w:rFonts w:cs="Times New Roman"/>
          <w:color w:val="000000" w:themeColor="text1"/>
        </w:rPr>
        <w:t>“1+3”</w:t>
      </w:r>
      <w:r>
        <w:rPr>
          <w:rFonts w:cs="Times New Roman"/>
          <w:color w:val="000000" w:themeColor="text1"/>
        </w:rPr>
        <w:t>重点功能区战略布局的</w:t>
      </w:r>
      <w:r>
        <w:rPr>
          <w:rFonts w:cs="Times New Roman"/>
          <w:color w:val="000000" w:themeColor="text1"/>
        </w:rPr>
        <w:t>“</w:t>
      </w:r>
      <w:r>
        <w:rPr>
          <w:rFonts w:cs="Times New Roman"/>
          <w:color w:val="000000" w:themeColor="text1"/>
        </w:rPr>
        <w:t>江淮生态经济区</w:t>
      </w:r>
      <w:r>
        <w:rPr>
          <w:rFonts w:cs="Times New Roman"/>
          <w:color w:val="000000" w:themeColor="text1"/>
        </w:rPr>
        <w:t>”</w:t>
      </w:r>
      <w:r>
        <w:rPr>
          <w:rFonts w:cs="Times New Roman"/>
          <w:color w:val="000000" w:themeColor="text1"/>
        </w:rPr>
        <w:t>以及宿迁市委市政府在</w:t>
      </w:r>
      <w:r>
        <w:rPr>
          <w:rFonts w:cs="Times New Roman"/>
          <w:color w:val="000000" w:themeColor="text1"/>
        </w:rPr>
        <w:t>“1+3+3”</w:t>
      </w:r>
      <w:r>
        <w:rPr>
          <w:rFonts w:cs="Times New Roman"/>
          <w:color w:val="000000" w:themeColor="text1"/>
        </w:rPr>
        <w:t>发展格局的</w:t>
      </w:r>
      <w:r>
        <w:rPr>
          <w:rFonts w:cs="Times New Roman"/>
          <w:color w:val="000000" w:themeColor="text1"/>
        </w:rPr>
        <w:t>“</w:t>
      </w:r>
      <w:r>
        <w:rPr>
          <w:rFonts w:cs="Times New Roman"/>
          <w:color w:val="000000" w:themeColor="text1"/>
        </w:rPr>
        <w:t>江苏生态大公园</w:t>
      </w:r>
      <w:r>
        <w:rPr>
          <w:rFonts w:cs="Times New Roman"/>
          <w:color w:val="000000" w:themeColor="text1"/>
        </w:rPr>
        <w:t>”</w:t>
      </w:r>
      <w:r>
        <w:rPr>
          <w:rFonts w:cs="Times New Roman"/>
          <w:color w:val="000000" w:themeColor="text1"/>
        </w:rPr>
        <w:t>整体布局中，泗阳是全省、全市生态经济发展重要的一环。《宿迁市生态经济示范区发展规划》明确提出把泗阳建成运河之滨最美县、智慧之城，为泗阳未来的发展指明</w:t>
      </w:r>
      <w:r>
        <w:rPr>
          <w:rFonts w:cs="Times New Roman"/>
          <w:color w:val="000000" w:themeColor="text1"/>
        </w:rPr>
        <w:lastRenderedPageBreak/>
        <w:t>了方向。今后一段时期，泗阳要深入践行</w:t>
      </w:r>
      <w:r>
        <w:rPr>
          <w:rFonts w:cs="Times New Roman"/>
          <w:color w:val="000000" w:themeColor="text1"/>
        </w:rPr>
        <w:t>“</w:t>
      </w:r>
      <w:r>
        <w:rPr>
          <w:rFonts w:cs="Times New Roman"/>
          <w:color w:val="000000" w:themeColor="text1"/>
        </w:rPr>
        <w:t>两山</w:t>
      </w:r>
      <w:r>
        <w:rPr>
          <w:rFonts w:cs="Times New Roman"/>
          <w:color w:val="000000" w:themeColor="text1"/>
        </w:rPr>
        <w:t>”</w:t>
      </w:r>
      <w:r>
        <w:rPr>
          <w:rFonts w:cs="Times New Roman"/>
          <w:color w:val="000000" w:themeColor="text1"/>
        </w:rPr>
        <w:t>理论，大力推进生态环境保护和修复，加快推动生态优势转化为经济优势、富民优势，推进生态产业化、产业生态化，在发展生态经济上率先取得突破。</w:t>
      </w:r>
    </w:p>
    <w:p w:rsidR="001825CD" w:rsidRDefault="002A4321">
      <w:pPr>
        <w:ind w:firstLine="643"/>
        <w:rPr>
          <w:rFonts w:cs="Times New Roman"/>
          <w:color w:val="000000" w:themeColor="text1"/>
          <w:lang w:val="zh-CN"/>
        </w:rPr>
      </w:pPr>
      <w:r>
        <w:rPr>
          <w:rFonts w:eastAsia="楷体" w:cs="Times New Roman"/>
          <w:b/>
          <w:color w:val="000000" w:themeColor="text1"/>
          <w:lang w:val="zh-CN"/>
        </w:rPr>
        <w:t>四是综合交通体系构建，为泗阳区域影响力提升奠定了基础基石</w:t>
      </w:r>
      <w:r>
        <w:rPr>
          <w:rFonts w:eastAsia="楷体" w:cs="Times New Roman"/>
          <w:color w:val="000000" w:themeColor="text1"/>
          <w:lang w:val="zh-CN"/>
        </w:rPr>
        <w:t>。</w:t>
      </w:r>
      <w:r>
        <w:rPr>
          <w:rFonts w:cs="Times New Roman"/>
          <w:color w:val="000000" w:themeColor="text1"/>
          <w:lang w:val="zh-CN"/>
        </w:rPr>
        <w:t>泗阳县已经构建起</w:t>
      </w:r>
      <w:r>
        <w:rPr>
          <w:rFonts w:cs="Times New Roman"/>
          <w:color w:val="000000" w:themeColor="text1"/>
          <w:lang w:val="zh-CN"/>
        </w:rPr>
        <w:t>“</w:t>
      </w:r>
      <w:r>
        <w:rPr>
          <w:rFonts w:cs="Times New Roman"/>
          <w:color w:val="000000" w:themeColor="text1"/>
          <w:lang w:val="zh-CN"/>
        </w:rPr>
        <w:t>两纵五横三铁</w:t>
      </w:r>
      <w:r>
        <w:rPr>
          <w:rFonts w:cs="Times New Roman" w:hint="eastAsia"/>
          <w:color w:val="000000" w:themeColor="text1"/>
          <w:lang w:val="zh-CN"/>
        </w:rPr>
        <w:t>四</w:t>
      </w:r>
      <w:r>
        <w:rPr>
          <w:rFonts w:cs="Times New Roman"/>
          <w:color w:val="000000" w:themeColor="text1"/>
          <w:lang w:val="zh-CN"/>
        </w:rPr>
        <w:t>航道</w:t>
      </w:r>
      <w:r>
        <w:rPr>
          <w:rFonts w:cs="Times New Roman"/>
          <w:color w:val="000000" w:themeColor="text1"/>
          <w:lang w:val="zh-CN"/>
        </w:rPr>
        <w:t>”</w:t>
      </w:r>
      <w:r>
        <w:rPr>
          <w:rFonts w:cs="Times New Roman"/>
          <w:color w:val="000000" w:themeColor="text1"/>
          <w:lang w:val="zh-CN"/>
        </w:rPr>
        <w:t>综合交通网络，逐渐形成</w:t>
      </w:r>
      <w:r>
        <w:rPr>
          <w:rFonts w:cs="Times New Roman"/>
          <w:color w:val="000000" w:themeColor="text1"/>
          <w:lang w:val="zh-CN"/>
        </w:rPr>
        <w:t>“</w:t>
      </w:r>
      <w:r>
        <w:rPr>
          <w:rFonts w:cs="Times New Roman"/>
          <w:color w:val="000000" w:themeColor="text1"/>
          <w:lang w:val="zh-CN"/>
        </w:rPr>
        <w:t>公铁水</w:t>
      </w:r>
      <w:r>
        <w:rPr>
          <w:rFonts w:cs="Times New Roman"/>
          <w:color w:val="000000" w:themeColor="text1"/>
          <w:lang w:val="zh-CN"/>
        </w:rPr>
        <w:t>”</w:t>
      </w:r>
      <w:r>
        <w:rPr>
          <w:rFonts w:cs="Times New Roman"/>
          <w:color w:val="000000" w:themeColor="text1"/>
          <w:lang w:val="zh-CN"/>
        </w:rPr>
        <w:t>有效衔接、京沪长三角连接互通的</w:t>
      </w:r>
      <w:r>
        <w:rPr>
          <w:rFonts w:cs="Times New Roman"/>
          <w:color w:val="000000" w:themeColor="text1"/>
          <w:lang w:val="zh-CN"/>
        </w:rPr>
        <w:t>“</w:t>
      </w:r>
      <w:r>
        <w:rPr>
          <w:rFonts w:cs="Times New Roman"/>
          <w:color w:val="000000" w:themeColor="text1"/>
          <w:lang w:val="zh-CN"/>
        </w:rPr>
        <w:t>通江达海</w:t>
      </w:r>
      <w:r>
        <w:rPr>
          <w:rFonts w:cs="Times New Roman"/>
          <w:color w:val="000000" w:themeColor="text1"/>
          <w:lang w:val="zh-CN"/>
        </w:rPr>
        <w:t>”</w:t>
      </w:r>
      <w:r>
        <w:rPr>
          <w:rFonts w:cs="Times New Roman"/>
          <w:color w:val="000000" w:themeColor="text1"/>
          <w:lang w:val="zh-CN"/>
        </w:rPr>
        <w:t>大交通格局，成为苏北现代综合交通运输体系的重要节点。</w:t>
      </w:r>
      <w:r>
        <w:rPr>
          <w:rFonts w:cs="Times New Roman"/>
          <w:color w:val="000000" w:themeColor="text1"/>
        </w:rPr>
        <w:t>徐宿淮盐、连淮扬镇和盐通铁路的正式开通运行缩短了泗阳到达南京、上海的时间，使其真正意义上融入长三角经济圈。</w:t>
      </w:r>
      <w:r>
        <w:rPr>
          <w:rFonts w:cs="Times New Roman"/>
          <w:color w:val="000000" w:themeColor="text1"/>
          <w:lang w:val="zh-CN"/>
        </w:rPr>
        <w:t>330</w:t>
      </w:r>
      <w:r>
        <w:rPr>
          <w:rFonts w:cs="Times New Roman"/>
          <w:color w:val="000000" w:themeColor="text1"/>
          <w:lang w:val="zh-CN"/>
        </w:rPr>
        <w:t>省道、成子河公路、泗阳大桥以及运河闸桥等重点道路、桥梁的建成与开通，大大改善了泗阳城乡交通条件，有力地支撑了泗阳县经济社会快速发展，为泗阳积极探索生态优先、绿色发展新路，开创发展新局面提供了新动力。</w:t>
      </w:r>
      <w:r>
        <w:rPr>
          <w:rFonts w:cs="Times New Roman"/>
          <w:color w:val="000000" w:themeColor="text1"/>
          <w:lang w:val="zh-CN"/>
        </w:rPr>
        <w:t>“</w:t>
      </w:r>
      <w:r>
        <w:rPr>
          <w:rFonts w:cs="Times New Roman"/>
          <w:color w:val="000000" w:themeColor="text1"/>
          <w:lang w:val="zh-CN"/>
        </w:rPr>
        <w:t>十四五</w:t>
      </w:r>
      <w:r>
        <w:rPr>
          <w:rFonts w:cs="Times New Roman"/>
          <w:color w:val="000000" w:themeColor="text1"/>
          <w:lang w:val="zh-CN"/>
        </w:rPr>
        <w:t>”</w:t>
      </w:r>
      <w:r>
        <w:rPr>
          <w:rFonts w:cs="Times New Roman"/>
          <w:color w:val="000000" w:themeColor="text1"/>
          <w:lang w:val="zh-CN"/>
        </w:rPr>
        <w:t>期间，泗阳的高等级公路、港口、通用机场等交通工程将加快推进，交通改善红利将进一步快速释放。</w:t>
      </w:r>
    </w:p>
    <w:p w:rsidR="001825CD" w:rsidRDefault="002A4321">
      <w:pPr>
        <w:ind w:firstLine="640"/>
        <w:rPr>
          <w:rFonts w:cs="Times New Roman"/>
          <w:color w:val="000000" w:themeColor="text1"/>
          <w:lang w:val="zh-CN"/>
        </w:rPr>
      </w:pPr>
      <w:r>
        <w:rPr>
          <w:rFonts w:cs="Times New Roman"/>
          <w:color w:val="000000" w:themeColor="text1"/>
          <w:lang w:val="zh-CN"/>
        </w:rPr>
        <w:t>“</w:t>
      </w:r>
      <w:r>
        <w:rPr>
          <w:rFonts w:cs="Times New Roman"/>
          <w:color w:val="000000" w:themeColor="text1"/>
          <w:lang w:val="zh-CN"/>
        </w:rPr>
        <w:t>十四五</w:t>
      </w:r>
      <w:r>
        <w:rPr>
          <w:rFonts w:cs="Times New Roman"/>
          <w:color w:val="000000" w:themeColor="text1"/>
          <w:lang w:val="zh-CN"/>
        </w:rPr>
        <w:t>”</w:t>
      </w:r>
      <w:r>
        <w:rPr>
          <w:rFonts w:cs="Times New Roman"/>
          <w:color w:val="000000" w:themeColor="text1"/>
          <w:lang w:val="zh-CN"/>
        </w:rPr>
        <w:t>时期是泗阳紧抓战略机遇，加快高质量发展的</w:t>
      </w:r>
      <w:r>
        <w:rPr>
          <w:rFonts w:cs="Times New Roman"/>
          <w:color w:val="000000" w:themeColor="text1"/>
          <w:lang w:val="zh-CN"/>
        </w:rPr>
        <w:t>“</w:t>
      </w:r>
      <w:r>
        <w:rPr>
          <w:rFonts w:cs="Times New Roman"/>
          <w:color w:val="000000" w:themeColor="text1"/>
          <w:lang w:val="zh-CN"/>
        </w:rPr>
        <w:t>窗口期</w:t>
      </w:r>
      <w:r>
        <w:rPr>
          <w:rFonts w:cs="Times New Roman"/>
          <w:color w:val="000000" w:themeColor="text1"/>
          <w:lang w:val="zh-CN"/>
        </w:rPr>
        <w:t>”</w:t>
      </w:r>
      <w:r>
        <w:rPr>
          <w:rFonts w:cs="Times New Roman"/>
          <w:color w:val="000000" w:themeColor="text1"/>
          <w:lang w:val="zh-CN"/>
        </w:rPr>
        <w:t>。泗阳县要坚持辩证思维看待形势变化，深刻认识错综复杂的国际环境带来的新矛盾新挑战，增强机遇意识和风险意识，</w:t>
      </w:r>
      <w:r>
        <w:rPr>
          <w:rFonts w:cs="Times New Roman"/>
          <w:color w:val="000000" w:themeColor="text1"/>
          <w:lang w:val="zh-CN"/>
        </w:rPr>
        <w:lastRenderedPageBreak/>
        <w:t>认识和把握发展规律，发扬斗争精神，树立底线思维，坚定攻坚克难的勇气和必胜的信心，结合自身资源优势，坚持高起点定位、突出绿色产业支撑、补齐基础设施短板、注重传统文化挖掘、做优宜居生态环境，通过大力发展县域经济推动产业振兴、推动城乡建设现代化、提高人民生活质量，一步一个脚印把</w:t>
      </w:r>
      <w:r>
        <w:rPr>
          <w:rFonts w:cs="Times New Roman"/>
          <w:color w:val="000000" w:themeColor="text1"/>
          <w:lang w:val="zh-CN"/>
        </w:rPr>
        <w:t>“</w:t>
      </w:r>
      <w:r>
        <w:rPr>
          <w:rFonts w:cs="Times New Roman"/>
          <w:color w:val="000000" w:themeColor="text1"/>
          <w:lang w:val="zh-CN"/>
        </w:rPr>
        <w:t>强富美高</w:t>
      </w:r>
      <w:r>
        <w:rPr>
          <w:rFonts w:cs="Times New Roman"/>
          <w:color w:val="000000" w:themeColor="text1"/>
          <w:lang w:val="zh-CN"/>
        </w:rPr>
        <w:t>”</w:t>
      </w:r>
      <w:r>
        <w:rPr>
          <w:rFonts w:cs="Times New Roman"/>
          <w:color w:val="000000" w:themeColor="text1"/>
          <w:lang w:val="zh-CN"/>
        </w:rPr>
        <w:t>新泗阳建设推向新阶段。</w:t>
      </w:r>
    </w:p>
    <w:p w:rsidR="001825CD" w:rsidRDefault="002A4321">
      <w:pPr>
        <w:pStyle w:val="1"/>
        <w:rPr>
          <w:rFonts w:cs="Times New Roman"/>
          <w:color w:val="000000" w:themeColor="text1"/>
          <w:lang w:val="zh-CN"/>
        </w:rPr>
      </w:pPr>
      <w:bookmarkStart w:id="8" w:name="_Toc61105466"/>
      <w:r>
        <w:rPr>
          <w:rFonts w:cs="Times New Roman"/>
          <w:color w:val="000000" w:themeColor="text1"/>
          <w:lang w:val="zh-CN"/>
        </w:rPr>
        <w:t>第二章</w:t>
      </w:r>
      <w:r>
        <w:rPr>
          <w:rFonts w:cs="Times New Roman"/>
          <w:color w:val="000000" w:themeColor="text1"/>
          <w:lang w:val="zh-CN"/>
        </w:rPr>
        <w:t xml:space="preserve">  </w:t>
      </w:r>
      <w:r>
        <w:rPr>
          <w:rFonts w:cs="Times New Roman"/>
          <w:color w:val="000000" w:themeColor="text1"/>
          <w:sz w:val="36"/>
          <w:lang w:val="zh-CN"/>
        </w:rPr>
        <w:t>明确目标定位，全面开启现代化建设新征程</w:t>
      </w:r>
      <w:bookmarkEnd w:id="8"/>
    </w:p>
    <w:p w:rsidR="001825CD" w:rsidRDefault="002A4321" w:rsidP="001C6A78">
      <w:pPr>
        <w:spacing w:beforeLines="50" w:before="224" w:afterLines="50" w:after="224" w:line="580" w:lineRule="exact"/>
        <w:ind w:firstLine="640"/>
        <w:rPr>
          <w:rFonts w:eastAsia="楷体_GB2312" w:cs="Times New Roman"/>
          <w:szCs w:val="32"/>
        </w:rPr>
      </w:pPr>
      <w:r>
        <w:rPr>
          <w:rFonts w:cs="Times New Roman"/>
          <w:szCs w:val="32"/>
        </w:rPr>
        <w:t>把握新发展阶段的新任务新要求，以辩证思维看待新发展阶段的新机遇新挑战，坚持以习近平新时代中国特色社会主义思想引领泗阳</w:t>
      </w:r>
      <w:r>
        <w:rPr>
          <w:rFonts w:cs="Times New Roman"/>
          <w:szCs w:val="32"/>
        </w:rPr>
        <w:t>“</w:t>
      </w:r>
      <w:r>
        <w:rPr>
          <w:rFonts w:cs="Times New Roman"/>
          <w:szCs w:val="32"/>
        </w:rPr>
        <w:t>十四五</w:t>
      </w:r>
      <w:r>
        <w:rPr>
          <w:rFonts w:cs="Times New Roman"/>
          <w:szCs w:val="32"/>
        </w:rPr>
        <w:t>”</w:t>
      </w:r>
      <w:r>
        <w:rPr>
          <w:rFonts w:cs="Times New Roman"/>
          <w:szCs w:val="32"/>
        </w:rPr>
        <w:t>发展，</w:t>
      </w:r>
      <w:r>
        <w:rPr>
          <w:rFonts w:cs="Times New Roman"/>
          <w:color w:val="000000" w:themeColor="text1"/>
          <w:szCs w:val="32"/>
        </w:rPr>
        <w:t>科学制定未来五年的</w:t>
      </w:r>
      <w:r>
        <w:rPr>
          <w:rFonts w:cs="Times New Roman"/>
          <w:szCs w:val="32"/>
        </w:rPr>
        <w:t>发展思路、</w:t>
      </w:r>
      <w:r>
        <w:rPr>
          <w:rFonts w:cs="Times New Roman"/>
          <w:color w:val="000000" w:themeColor="text1"/>
          <w:szCs w:val="32"/>
        </w:rPr>
        <w:t>战略</w:t>
      </w:r>
      <w:r>
        <w:rPr>
          <w:rFonts w:cs="Times New Roman"/>
          <w:szCs w:val="32"/>
        </w:rPr>
        <w:t>定位</w:t>
      </w:r>
      <w:r>
        <w:rPr>
          <w:rFonts w:cs="Times New Roman"/>
          <w:color w:val="000000" w:themeColor="text1"/>
          <w:szCs w:val="32"/>
        </w:rPr>
        <w:t>和奋斗目标，</w:t>
      </w:r>
      <w:r>
        <w:rPr>
          <w:rFonts w:cs="Times New Roman"/>
          <w:szCs w:val="32"/>
        </w:rPr>
        <w:t>锲而不舍抓落实，攻坚克难求突破，努力实现社会主义现代化建设良好开局</w:t>
      </w:r>
      <w:r>
        <w:rPr>
          <w:rFonts w:cs="Times New Roman"/>
          <w:color w:val="000000" w:themeColor="text1"/>
          <w:szCs w:val="32"/>
        </w:rPr>
        <w:t>。</w:t>
      </w:r>
    </w:p>
    <w:p w:rsidR="001825CD" w:rsidRDefault="002A4321">
      <w:pPr>
        <w:pStyle w:val="2"/>
        <w:rPr>
          <w:color w:val="000000" w:themeColor="text1"/>
        </w:rPr>
      </w:pPr>
      <w:bookmarkStart w:id="9" w:name="_Toc61105467"/>
      <w:r>
        <w:rPr>
          <w:color w:val="000000" w:themeColor="text1"/>
        </w:rPr>
        <w:t>第一节</w:t>
      </w:r>
      <w:r>
        <w:rPr>
          <w:color w:val="000000" w:themeColor="text1"/>
        </w:rPr>
        <w:t xml:space="preserve">  </w:t>
      </w:r>
      <w:r>
        <w:rPr>
          <w:color w:val="000000" w:themeColor="text1"/>
        </w:rPr>
        <w:t>指导思想和基本要求</w:t>
      </w:r>
      <w:bookmarkEnd w:id="9"/>
    </w:p>
    <w:p w:rsidR="001825CD" w:rsidRDefault="002A4321">
      <w:pPr>
        <w:pStyle w:val="3"/>
        <w:ind w:firstLine="640"/>
        <w:rPr>
          <w:rFonts w:ascii="黑体" w:eastAsia="黑体" w:hAnsi="黑体" w:cs="黑体"/>
          <w:b w:val="0"/>
          <w:bCs w:val="0"/>
          <w:color w:val="000000" w:themeColor="text1"/>
          <w:lang w:val="zh-CN"/>
        </w:rPr>
      </w:pPr>
      <w:bookmarkStart w:id="10" w:name="_Toc60050681"/>
      <w:bookmarkStart w:id="11" w:name="_Toc61105468"/>
      <w:r>
        <w:rPr>
          <w:rFonts w:ascii="黑体" w:eastAsia="黑体" w:hAnsi="黑体" w:cs="黑体"/>
          <w:b w:val="0"/>
          <w:bCs w:val="0"/>
          <w:color w:val="000000" w:themeColor="text1"/>
          <w:lang w:val="zh-CN"/>
        </w:rPr>
        <w:t>一、指导思想</w:t>
      </w:r>
      <w:bookmarkEnd w:id="10"/>
      <w:bookmarkEnd w:id="11"/>
    </w:p>
    <w:p w:rsidR="001825CD" w:rsidRDefault="002A4321">
      <w:pPr>
        <w:ind w:firstLine="640"/>
        <w:rPr>
          <w:rFonts w:cs="Times New Roman"/>
          <w:color w:val="000000" w:themeColor="text1"/>
          <w:szCs w:val="28"/>
        </w:rPr>
      </w:pPr>
      <w:r>
        <w:rPr>
          <w:rFonts w:cs="Times New Roman"/>
          <w:color w:val="000000" w:themeColor="text1"/>
          <w:szCs w:val="28"/>
        </w:rPr>
        <w:t>高举中国特色社会主义伟大旗帜，全面贯彻党的十九大和十九届二中、三中</w:t>
      </w:r>
      <w:r>
        <w:rPr>
          <w:rFonts w:cs="Times New Roman"/>
          <w:color w:val="000000" w:themeColor="text1"/>
          <w:szCs w:val="32"/>
        </w:rPr>
        <w:t>、四中、五中</w:t>
      </w:r>
      <w:r>
        <w:rPr>
          <w:rFonts w:cs="Times New Roman"/>
          <w:color w:val="000000" w:themeColor="text1"/>
          <w:szCs w:val="28"/>
        </w:rPr>
        <w:t>全会精神，坚持以马克思列宁主义、毛泽东思想、邓小平理论、</w:t>
      </w:r>
      <w:r>
        <w:rPr>
          <w:rFonts w:cs="Times New Roman"/>
          <w:color w:val="000000" w:themeColor="text1"/>
          <w:szCs w:val="28"/>
        </w:rPr>
        <w:t>“</w:t>
      </w:r>
      <w:r>
        <w:rPr>
          <w:rFonts w:cs="Times New Roman"/>
          <w:color w:val="000000" w:themeColor="text1"/>
          <w:szCs w:val="28"/>
        </w:rPr>
        <w:t>三个代表</w:t>
      </w:r>
      <w:r>
        <w:rPr>
          <w:rFonts w:cs="Times New Roman"/>
          <w:color w:val="000000" w:themeColor="text1"/>
          <w:szCs w:val="28"/>
        </w:rPr>
        <w:t>”</w:t>
      </w:r>
      <w:r>
        <w:rPr>
          <w:rFonts w:cs="Times New Roman"/>
          <w:color w:val="000000" w:themeColor="text1"/>
          <w:szCs w:val="28"/>
        </w:rPr>
        <w:t>重要思想、科学发展观、习近平新时代中国特色社会主义思想为指导，全面贯彻党的基本理论、基本路线、基本方略，</w:t>
      </w:r>
      <w:r>
        <w:rPr>
          <w:rFonts w:cs="Times New Roman"/>
          <w:color w:val="000000" w:themeColor="text1"/>
          <w:szCs w:val="32"/>
        </w:rPr>
        <w:t>深入贯彻习近平总书记视察江苏重</w:t>
      </w:r>
      <w:r>
        <w:rPr>
          <w:rFonts w:cs="Times New Roman"/>
          <w:color w:val="000000" w:themeColor="text1"/>
          <w:szCs w:val="32"/>
        </w:rPr>
        <w:lastRenderedPageBreak/>
        <w:t>要讲话精神</w:t>
      </w:r>
      <w:r>
        <w:rPr>
          <w:rFonts w:cs="Times New Roman"/>
          <w:color w:val="000000" w:themeColor="text1"/>
          <w:szCs w:val="28"/>
        </w:rPr>
        <w:t>，增强</w:t>
      </w:r>
      <w:r>
        <w:rPr>
          <w:rFonts w:cs="Times New Roman"/>
          <w:color w:val="000000" w:themeColor="text1"/>
          <w:szCs w:val="28"/>
        </w:rPr>
        <w:t>“</w:t>
      </w:r>
      <w:r>
        <w:rPr>
          <w:rFonts w:cs="Times New Roman"/>
          <w:color w:val="000000" w:themeColor="text1"/>
          <w:szCs w:val="28"/>
        </w:rPr>
        <w:t>四个意识</w:t>
      </w:r>
      <w:r>
        <w:rPr>
          <w:rFonts w:cs="Times New Roman"/>
          <w:color w:val="000000" w:themeColor="text1"/>
          <w:szCs w:val="28"/>
        </w:rPr>
        <w:t>”</w:t>
      </w:r>
      <w:r w:rsidR="00E939B1">
        <w:rPr>
          <w:rFonts w:cs="Times New Roman" w:hint="eastAsia"/>
          <w:color w:val="000000" w:themeColor="text1"/>
          <w:szCs w:val="28"/>
        </w:rPr>
        <w:t>、</w:t>
      </w:r>
      <w:r>
        <w:rPr>
          <w:rFonts w:cs="Times New Roman"/>
          <w:color w:val="000000" w:themeColor="text1"/>
          <w:szCs w:val="28"/>
        </w:rPr>
        <w:t>坚定</w:t>
      </w:r>
      <w:r>
        <w:rPr>
          <w:rFonts w:cs="Times New Roman"/>
          <w:color w:val="000000" w:themeColor="text1"/>
          <w:szCs w:val="28"/>
        </w:rPr>
        <w:t>“</w:t>
      </w:r>
      <w:r>
        <w:rPr>
          <w:rFonts w:cs="Times New Roman"/>
          <w:color w:val="000000" w:themeColor="text1"/>
          <w:szCs w:val="28"/>
        </w:rPr>
        <w:t>四个自信</w:t>
      </w:r>
      <w:r>
        <w:rPr>
          <w:rFonts w:cs="Times New Roman"/>
          <w:color w:val="000000" w:themeColor="text1"/>
          <w:szCs w:val="28"/>
        </w:rPr>
        <w:t>”</w:t>
      </w:r>
      <w:r w:rsidR="00E939B1">
        <w:rPr>
          <w:rFonts w:cs="Times New Roman"/>
          <w:color w:val="000000" w:themeColor="text1"/>
          <w:szCs w:val="28"/>
        </w:rPr>
        <w:t>、</w:t>
      </w:r>
      <w:r>
        <w:rPr>
          <w:rFonts w:cs="Times New Roman"/>
          <w:color w:val="000000" w:themeColor="text1"/>
          <w:szCs w:val="28"/>
        </w:rPr>
        <w:t>做到</w:t>
      </w:r>
      <w:r>
        <w:rPr>
          <w:rFonts w:cs="Times New Roman"/>
          <w:color w:val="000000" w:themeColor="text1"/>
          <w:szCs w:val="28"/>
        </w:rPr>
        <w:t>“</w:t>
      </w:r>
      <w:r>
        <w:rPr>
          <w:rFonts w:cs="Times New Roman"/>
          <w:color w:val="000000" w:themeColor="text1"/>
          <w:szCs w:val="28"/>
        </w:rPr>
        <w:t>两个维护</w:t>
      </w:r>
      <w:r>
        <w:rPr>
          <w:rFonts w:cs="Times New Roman"/>
          <w:color w:val="000000" w:themeColor="text1"/>
          <w:szCs w:val="28"/>
        </w:rPr>
        <w:t>”</w:t>
      </w:r>
      <w:r>
        <w:rPr>
          <w:rFonts w:cs="Times New Roman"/>
          <w:color w:val="000000" w:themeColor="text1"/>
          <w:szCs w:val="28"/>
        </w:rPr>
        <w:t>，统筹推进</w:t>
      </w:r>
      <w:r>
        <w:rPr>
          <w:rFonts w:cs="Times New Roman"/>
          <w:color w:val="000000" w:themeColor="text1"/>
          <w:szCs w:val="28"/>
        </w:rPr>
        <w:t>“</w:t>
      </w:r>
      <w:r>
        <w:rPr>
          <w:rFonts w:cs="Times New Roman"/>
          <w:color w:val="000000" w:themeColor="text1"/>
          <w:szCs w:val="28"/>
        </w:rPr>
        <w:t>五位一体</w:t>
      </w:r>
      <w:r>
        <w:rPr>
          <w:rFonts w:cs="Times New Roman"/>
          <w:color w:val="000000" w:themeColor="text1"/>
          <w:szCs w:val="28"/>
        </w:rPr>
        <w:t>”</w:t>
      </w:r>
      <w:r>
        <w:rPr>
          <w:rFonts w:cs="Times New Roman"/>
          <w:color w:val="000000" w:themeColor="text1"/>
          <w:szCs w:val="28"/>
        </w:rPr>
        <w:t>总体布局，坚定不移贯彻创新、协调、绿色、开放、共享的新发展理念，坚持稳中求进工作总基调，以推进高质量发展为主题，以深化供给侧结构性改革为主线，以改革创新为根本动力，以满足人民日益增长的美好生活需要为根本目的，紧扣</w:t>
      </w:r>
      <w:r>
        <w:rPr>
          <w:rFonts w:cs="Times New Roman"/>
          <w:color w:val="000000" w:themeColor="text1"/>
          <w:szCs w:val="28"/>
        </w:rPr>
        <w:t>“</w:t>
      </w:r>
      <w:r>
        <w:rPr>
          <w:rFonts w:cs="Times New Roman"/>
          <w:color w:val="000000" w:themeColor="text1"/>
          <w:szCs w:val="28"/>
        </w:rPr>
        <w:t>强富美高</w:t>
      </w:r>
      <w:r>
        <w:rPr>
          <w:rFonts w:cs="Times New Roman"/>
          <w:color w:val="000000" w:themeColor="text1"/>
          <w:szCs w:val="28"/>
        </w:rPr>
        <w:t>”</w:t>
      </w:r>
      <w:r>
        <w:rPr>
          <w:rFonts w:cs="Times New Roman"/>
          <w:color w:val="000000" w:themeColor="text1"/>
          <w:szCs w:val="28"/>
        </w:rPr>
        <w:t>总目标，着眼</w:t>
      </w:r>
      <w:r>
        <w:rPr>
          <w:rFonts w:cs="Times New Roman"/>
          <w:color w:val="000000" w:themeColor="text1"/>
          <w:szCs w:val="28"/>
        </w:rPr>
        <w:t>“</w:t>
      </w:r>
      <w:r>
        <w:rPr>
          <w:rFonts w:cs="Times New Roman"/>
          <w:color w:val="000000" w:themeColor="text1"/>
          <w:szCs w:val="28"/>
        </w:rPr>
        <w:t>争当表率、争做示范、走在前列</w:t>
      </w:r>
      <w:r>
        <w:rPr>
          <w:rFonts w:cs="Times New Roman"/>
          <w:color w:val="000000" w:themeColor="text1"/>
          <w:szCs w:val="28"/>
        </w:rPr>
        <w:t>”</w:t>
      </w:r>
      <w:r>
        <w:rPr>
          <w:rFonts w:cs="Times New Roman"/>
          <w:color w:val="000000" w:themeColor="text1"/>
          <w:szCs w:val="28"/>
        </w:rPr>
        <w:t>，认真做好</w:t>
      </w:r>
      <w:r>
        <w:rPr>
          <w:rFonts w:cs="Times New Roman"/>
          <w:color w:val="000000" w:themeColor="text1"/>
          <w:szCs w:val="28"/>
        </w:rPr>
        <w:t>“</w:t>
      </w:r>
      <w:r>
        <w:rPr>
          <w:rFonts w:cs="Times New Roman"/>
          <w:color w:val="000000" w:themeColor="text1"/>
          <w:szCs w:val="28"/>
        </w:rPr>
        <w:t>六稳</w:t>
      </w:r>
      <w:r>
        <w:rPr>
          <w:rFonts w:cs="Times New Roman"/>
          <w:color w:val="000000" w:themeColor="text1"/>
          <w:szCs w:val="28"/>
        </w:rPr>
        <w:t>”“</w:t>
      </w:r>
      <w:r>
        <w:rPr>
          <w:rFonts w:cs="Times New Roman"/>
          <w:color w:val="000000" w:themeColor="text1"/>
          <w:szCs w:val="28"/>
        </w:rPr>
        <w:t>六保</w:t>
      </w:r>
      <w:r>
        <w:rPr>
          <w:rFonts w:cs="Times New Roman"/>
          <w:color w:val="000000" w:themeColor="text1"/>
          <w:szCs w:val="28"/>
        </w:rPr>
        <w:t>”</w:t>
      </w:r>
      <w:r>
        <w:rPr>
          <w:rFonts w:cs="Times New Roman"/>
          <w:color w:val="000000" w:themeColor="text1"/>
          <w:szCs w:val="28"/>
        </w:rPr>
        <w:t>工作，大力实施</w:t>
      </w:r>
      <w:r>
        <w:rPr>
          <w:rFonts w:cs="Times New Roman"/>
          <w:color w:val="000000" w:themeColor="text1"/>
        </w:rPr>
        <w:t>产业兴县、创新驱动、城乡融合、生态优先、共享发展</w:t>
      </w:r>
      <w:r>
        <w:rPr>
          <w:rFonts w:cs="Times New Roman"/>
          <w:color w:val="000000" w:themeColor="text1"/>
        </w:rPr>
        <w:t>“</w:t>
      </w:r>
      <w:r>
        <w:rPr>
          <w:rFonts w:cs="Times New Roman"/>
          <w:color w:val="000000" w:themeColor="text1"/>
        </w:rPr>
        <w:t>五大战略</w:t>
      </w:r>
      <w:r>
        <w:rPr>
          <w:rFonts w:cs="Times New Roman"/>
          <w:color w:val="000000" w:themeColor="text1"/>
        </w:rPr>
        <w:t>”</w:t>
      </w:r>
      <w:r>
        <w:rPr>
          <w:rFonts w:cs="Times New Roman"/>
          <w:color w:val="000000" w:themeColor="text1"/>
        </w:rPr>
        <w:t>，加快建设智造泗阳、活力泗阳、田园泗阳、美丽泗阳、幸福泗阳</w:t>
      </w:r>
      <w:r>
        <w:rPr>
          <w:rFonts w:cs="Times New Roman"/>
          <w:color w:val="000000" w:themeColor="text1"/>
        </w:rPr>
        <w:t>“</w:t>
      </w:r>
      <w:r>
        <w:rPr>
          <w:rFonts w:cs="Times New Roman"/>
          <w:color w:val="000000" w:themeColor="text1"/>
        </w:rPr>
        <w:t>五个泗阳</w:t>
      </w:r>
      <w:r>
        <w:rPr>
          <w:rFonts w:cs="Times New Roman"/>
          <w:color w:val="000000" w:themeColor="text1"/>
        </w:rPr>
        <w:t>”</w:t>
      </w:r>
      <w:r>
        <w:rPr>
          <w:rFonts w:cs="Times New Roman"/>
          <w:color w:val="000000" w:themeColor="text1"/>
          <w:szCs w:val="28"/>
        </w:rPr>
        <w:t>，确保社会主义现代化建设新征程开好局、起好步，努力打造长三角先进制造业基地、江苏生态大公园、区域创新创业高地的示范样板区。</w:t>
      </w:r>
    </w:p>
    <w:p w:rsidR="001825CD" w:rsidRDefault="002A4321">
      <w:pPr>
        <w:pStyle w:val="3"/>
        <w:ind w:firstLine="640"/>
        <w:rPr>
          <w:rFonts w:ascii="黑体" w:eastAsia="黑体" w:hAnsi="黑体" w:cs="黑体"/>
          <w:b w:val="0"/>
          <w:bCs w:val="0"/>
          <w:color w:val="000000" w:themeColor="text1"/>
          <w:lang w:val="zh-CN"/>
        </w:rPr>
      </w:pPr>
      <w:bookmarkStart w:id="12" w:name="_Toc60050682"/>
      <w:bookmarkStart w:id="13" w:name="_Toc61105469"/>
      <w:r>
        <w:rPr>
          <w:rFonts w:ascii="黑体" w:eastAsia="黑体" w:hAnsi="黑体" w:cs="黑体"/>
          <w:b w:val="0"/>
          <w:bCs w:val="0"/>
          <w:color w:val="000000" w:themeColor="text1"/>
          <w:lang w:val="zh-CN"/>
        </w:rPr>
        <w:t>二、基本</w:t>
      </w:r>
      <w:bookmarkEnd w:id="12"/>
      <w:r>
        <w:rPr>
          <w:rFonts w:ascii="黑体" w:eastAsia="黑体" w:hAnsi="黑体" w:cs="黑体"/>
          <w:b w:val="0"/>
          <w:bCs w:val="0"/>
          <w:color w:val="000000" w:themeColor="text1"/>
          <w:lang w:val="zh-CN"/>
        </w:rPr>
        <w:t>要求</w:t>
      </w:r>
      <w:bookmarkEnd w:id="13"/>
    </w:p>
    <w:p w:rsidR="001825CD" w:rsidRDefault="002A4321">
      <w:pPr>
        <w:ind w:firstLine="640"/>
        <w:rPr>
          <w:rFonts w:cs="Times New Roman"/>
          <w:color w:val="000000" w:themeColor="text1"/>
        </w:rPr>
      </w:pPr>
      <w:r>
        <w:rPr>
          <w:rFonts w:cs="Times New Roman"/>
          <w:color w:val="000000" w:themeColor="text1"/>
        </w:rPr>
        <w:t>“</w:t>
      </w:r>
      <w:r>
        <w:rPr>
          <w:rFonts w:cs="Times New Roman"/>
          <w:color w:val="000000" w:themeColor="text1"/>
        </w:rPr>
        <w:t>十四五</w:t>
      </w:r>
      <w:r>
        <w:rPr>
          <w:rFonts w:cs="Times New Roman"/>
          <w:color w:val="000000" w:themeColor="text1"/>
        </w:rPr>
        <w:t>”</w:t>
      </w:r>
      <w:r>
        <w:rPr>
          <w:rFonts w:cs="Times New Roman"/>
          <w:color w:val="000000" w:themeColor="text1"/>
        </w:rPr>
        <w:t>时期，必须认真贯彻党中央提出的</w:t>
      </w:r>
      <w:r>
        <w:rPr>
          <w:rFonts w:cs="Times New Roman"/>
          <w:color w:val="000000" w:themeColor="text1"/>
        </w:rPr>
        <w:t>“</w:t>
      </w:r>
      <w:r>
        <w:rPr>
          <w:rFonts w:cs="Times New Roman"/>
          <w:color w:val="000000" w:themeColor="text1"/>
        </w:rPr>
        <w:t>五个坚持</w:t>
      </w:r>
      <w:r>
        <w:rPr>
          <w:rFonts w:cs="Times New Roman"/>
          <w:color w:val="000000" w:themeColor="text1"/>
        </w:rPr>
        <w:t>”</w:t>
      </w:r>
      <w:r>
        <w:rPr>
          <w:rFonts w:cs="Times New Roman"/>
          <w:color w:val="000000" w:themeColor="text1"/>
        </w:rPr>
        <w:t>基本原则，全面落实省委市委提出的基本要求，立足泗阳县实际，牢牢把握以下要求：</w:t>
      </w:r>
    </w:p>
    <w:p w:rsidR="001825CD" w:rsidRDefault="002A4321">
      <w:pPr>
        <w:ind w:firstLine="640"/>
        <w:rPr>
          <w:rFonts w:cs="Times New Roman"/>
        </w:rPr>
      </w:pPr>
      <w:r>
        <w:rPr>
          <w:rFonts w:cs="Times New Roman"/>
        </w:rPr>
        <w:t>——</w:t>
      </w:r>
      <w:r>
        <w:rPr>
          <w:rFonts w:eastAsia="楷体" w:cs="Times New Roman"/>
          <w:b/>
          <w:bCs/>
          <w:color w:val="000000" w:themeColor="text1"/>
        </w:rPr>
        <w:t>必须持续深入推动思想解放</w:t>
      </w:r>
      <w:r>
        <w:rPr>
          <w:rFonts w:cs="Times New Roman"/>
        </w:rPr>
        <w:t>。进入新发展阶段，要坚定不移</w:t>
      </w:r>
      <w:r>
        <w:rPr>
          <w:rFonts w:cs="Times New Roman" w:hint="eastAsia"/>
        </w:rPr>
        <w:t>地</w:t>
      </w:r>
      <w:r>
        <w:rPr>
          <w:rFonts w:cs="Times New Roman"/>
        </w:rPr>
        <w:t>学懂弄通做实习近平新时代中国特色社会主义思想，纠正一切与新思想不相适应的思想认识、思维定势、路径依赖和工作</w:t>
      </w:r>
      <w:r>
        <w:rPr>
          <w:rFonts w:cs="Times New Roman"/>
        </w:rPr>
        <w:lastRenderedPageBreak/>
        <w:t>方式，善于用改革的办法、创新的思路破解制约高质量发展的体制机制障碍，大力推进理念创新、制度创新、机制创新、科技创新、工作创新，推动中央和省市决策部署在泗阳得到更富创造性落实，充分展现思想现代化建设的探索性创新性引领性。</w:t>
      </w:r>
    </w:p>
    <w:p w:rsidR="001825CD" w:rsidRDefault="002A4321">
      <w:pPr>
        <w:ind w:firstLine="640"/>
        <w:rPr>
          <w:rFonts w:cs="Times New Roman"/>
        </w:rPr>
      </w:pPr>
      <w:r>
        <w:rPr>
          <w:rFonts w:cs="Times New Roman"/>
        </w:rPr>
        <w:t>——</w:t>
      </w:r>
      <w:r>
        <w:rPr>
          <w:rFonts w:eastAsia="楷体" w:cs="Times New Roman"/>
          <w:b/>
          <w:bCs/>
          <w:color w:val="000000" w:themeColor="text1"/>
        </w:rPr>
        <w:t>必须全面贯彻新发展理念</w:t>
      </w:r>
      <w:r>
        <w:rPr>
          <w:rFonts w:cs="Times New Roman"/>
        </w:rPr>
        <w:t>。紧扣泗阳在新发展阶段推动高质量发展、融入新发展格局的新任务新要求，把新发展理念贯穿于经济社会发展的全过程、全方位，深入分析发展的阶段性特征，明确主攻点、找准兴奋点、突破阻力点，促进发展规模、速度、质量、结构、效益、安全相统一，实现经济发展稳中向好快进、社会和谐安定有序充满活力，不断开拓高质量发展新境界。</w:t>
      </w:r>
    </w:p>
    <w:p w:rsidR="001825CD" w:rsidRDefault="002A4321">
      <w:pPr>
        <w:ind w:firstLine="640"/>
        <w:rPr>
          <w:rFonts w:cs="Times New Roman"/>
        </w:rPr>
      </w:pPr>
      <w:r>
        <w:rPr>
          <w:rFonts w:cs="Times New Roman"/>
        </w:rPr>
        <w:t>——</w:t>
      </w:r>
      <w:r>
        <w:rPr>
          <w:rFonts w:eastAsia="楷体" w:cs="Times New Roman"/>
          <w:b/>
          <w:bCs/>
          <w:color w:val="000000" w:themeColor="text1"/>
        </w:rPr>
        <w:t>必须全面投身</w:t>
      </w:r>
      <w:r>
        <w:rPr>
          <w:rFonts w:eastAsia="楷体" w:cs="Times New Roman"/>
          <w:b/>
          <w:bCs/>
          <w:color w:val="000000" w:themeColor="text1"/>
        </w:rPr>
        <w:t>“</w:t>
      </w:r>
      <w:r>
        <w:rPr>
          <w:rFonts w:eastAsia="楷体" w:cs="Times New Roman"/>
          <w:b/>
          <w:bCs/>
          <w:color w:val="000000" w:themeColor="text1"/>
        </w:rPr>
        <w:t>两争一前列</w:t>
      </w:r>
      <w:r>
        <w:rPr>
          <w:rFonts w:eastAsia="楷体" w:cs="Times New Roman"/>
          <w:b/>
          <w:bCs/>
          <w:color w:val="000000" w:themeColor="text1"/>
        </w:rPr>
        <w:t>’’</w:t>
      </w:r>
      <w:r>
        <w:rPr>
          <w:rFonts w:eastAsia="楷体" w:cs="Times New Roman"/>
          <w:b/>
          <w:bCs/>
          <w:color w:val="000000" w:themeColor="text1"/>
        </w:rPr>
        <w:t>的奋斗实践</w:t>
      </w:r>
      <w:r>
        <w:rPr>
          <w:rFonts w:cs="Times New Roman"/>
        </w:rPr>
        <w:t>。准确把握</w:t>
      </w:r>
      <w:r>
        <w:rPr>
          <w:rFonts w:cs="Times New Roman"/>
        </w:rPr>
        <w:t>“</w:t>
      </w:r>
      <w:r>
        <w:rPr>
          <w:rFonts w:cs="Times New Roman"/>
        </w:rPr>
        <w:t>强富美高</w:t>
      </w:r>
      <w:r>
        <w:rPr>
          <w:rFonts w:cs="Times New Roman"/>
        </w:rPr>
        <w:t>”</w:t>
      </w:r>
      <w:r>
        <w:rPr>
          <w:rFonts w:cs="Times New Roman"/>
        </w:rPr>
        <w:t>的新内涵和人民群众的新期待，在</w:t>
      </w:r>
      <w:r>
        <w:rPr>
          <w:rFonts w:cs="Times New Roman"/>
        </w:rPr>
        <w:t>“</w:t>
      </w:r>
      <w:r>
        <w:rPr>
          <w:rFonts w:cs="Times New Roman"/>
        </w:rPr>
        <w:t>争当表率、争做示范、走在前列</w:t>
      </w:r>
      <w:r>
        <w:rPr>
          <w:rFonts w:cs="Times New Roman"/>
        </w:rPr>
        <w:t>”</w:t>
      </w:r>
      <w:r>
        <w:rPr>
          <w:rFonts w:cs="Times New Roman"/>
        </w:rPr>
        <w:t>中勇于担当作为，加强前瞻性思考、全局性谋划、战略性布局、整体性推进，着力固根基、扬优势、补短板、强弱项，严守</w:t>
      </w:r>
      <w:r>
        <w:rPr>
          <w:rFonts w:cs="Times New Roman"/>
        </w:rPr>
        <w:t>“</w:t>
      </w:r>
      <w:r>
        <w:rPr>
          <w:rFonts w:cs="Times New Roman"/>
        </w:rPr>
        <w:t>四条底线</w:t>
      </w:r>
      <w:r>
        <w:rPr>
          <w:rFonts w:cs="Times New Roman"/>
        </w:rPr>
        <w:t>”</w:t>
      </w:r>
      <w:r>
        <w:rPr>
          <w:rFonts w:cs="Times New Roman"/>
        </w:rPr>
        <w:t>，主动防范化解重大风险挑战，在新的起点上推动高质量发展、创造高品质生活、实现高效能治理，奋力开创泗阳更加美好的未来。</w:t>
      </w:r>
    </w:p>
    <w:p w:rsidR="001825CD" w:rsidRDefault="002A4321">
      <w:pPr>
        <w:ind w:firstLine="640"/>
        <w:rPr>
          <w:rFonts w:cs="Times New Roman"/>
        </w:rPr>
      </w:pPr>
      <w:r>
        <w:rPr>
          <w:rFonts w:cs="Times New Roman"/>
        </w:rPr>
        <w:t>——</w:t>
      </w:r>
      <w:r>
        <w:rPr>
          <w:rFonts w:eastAsia="楷体" w:cs="Times New Roman"/>
          <w:b/>
          <w:bCs/>
          <w:color w:val="000000" w:themeColor="text1"/>
        </w:rPr>
        <w:t>必须坚持以人民为中心</w:t>
      </w:r>
      <w:r>
        <w:rPr>
          <w:rFonts w:cs="Times New Roman"/>
        </w:rPr>
        <w:t>。坚持人民主体地位，坚持共同富裕方向，始终做到发展为了人民、发展依靠人民、发展成果由</w:t>
      </w:r>
      <w:r>
        <w:rPr>
          <w:rFonts w:cs="Times New Roman"/>
        </w:rPr>
        <w:lastRenderedPageBreak/>
        <w:t>人民共享，维护人民根本利益，激发全县百万人民的积极性、主动性、创造性，促进社会公平，增进民生福祉，不断实现人民对美好生活的向往。</w:t>
      </w:r>
    </w:p>
    <w:p w:rsidR="001825CD" w:rsidRDefault="001825CD">
      <w:pPr>
        <w:ind w:firstLine="640"/>
        <w:rPr>
          <w:rFonts w:eastAsia="仿宋_GB2312" w:cs="Times New Roman"/>
          <w:szCs w:val="32"/>
        </w:rPr>
      </w:pPr>
    </w:p>
    <w:p w:rsidR="001825CD" w:rsidRDefault="002A4321">
      <w:pPr>
        <w:pStyle w:val="2"/>
        <w:ind w:firstLine="562"/>
        <w:rPr>
          <w:color w:val="000000" w:themeColor="text1"/>
          <w:lang w:val="zh-CN"/>
        </w:rPr>
      </w:pPr>
      <w:bookmarkStart w:id="14" w:name="_Toc61105470"/>
      <w:r>
        <w:rPr>
          <w:color w:val="000000" w:themeColor="text1"/>
          <w:lang w:val="zh-CN"/>
        </w:rPr>
        <w:t>第二节</w:t>
      </w:r>
      <w:r>
        <w:rPr>
          <w:color w:val="000000" w:themeColor="text1"/>
          <w:lang w:val="zh-CN"/>
        </w:rPr>
        <w:t xml:space="preserve">  </w:t>
      </w:r>
      <w:r>
        <w:rPr>
          <w:color w:val="000000" w:themeColor="text1"/>
          <w:lang w:val="zh-CN"/>
        </w:rPr>
        <w:t>发展定位和发展战略</w:t>
      </w:r>
      <w:bookmarkEnd w:id="14"/>
    </w:p>
    <w:p w:rsidR="001825CD" w:rsidRDefault="002A4321">
      <w:pPr>
        <w:pStyle w:val="3"/>
        <w:ind w:firstLine="640"/>
        <w:rPr>
          <w:rFonts w:ascii="黑体" w:eastAsia="黑体" w:hAnsi="黑体" w:cs="黑体"/>
          <w:b w:val="0"/>
          <w:bCs w:val="0"/>
          <w:color w:val="000000" w:themeColor="text1"/>
          <w:lang w:val="zh-CN"/>
        </w:rPr>
      </w:pPr>
      <w:bookmarkStart w:id="15" w:name="_Toc60050684"/>
      <w:bookmarkStart w:id="16" w:name="_Toc61105471"/>
      <w:r>
        <w:rPr>
          <w:rFonts w:ascii="黑体" w:eastAsia="黑体" w:hAnsi="黑体" w:cs="黑体"/>
          <w:b w:val="0"/>
          <w:bCs w:val="0"/>
          <w:color w:val="000000" w:themeColor="text1"/>
          <w:lang w:val="zh-CN"/>
        </w:rPr>
        <w:t>一、发展定位</w:t>
      </w:r>
      <w:bookmarkEnd w:id="15"/>
      <w:bookmarkEnd w:id="16"/>
    </w:p>
    <w:p w:rsidR="001825CD" w:rsidRDefault="002A4321">
      <w:pPr>
        <w:ind w:firstLine="640"/>
        <w:rPr>
          <w:rFonts w:cs="Times New Roman"/>
          <w:color w:val="000000" w:themeColor="text1"/>
        </w:rPr>
      </w:pPr>
      <w:r>
        <w:rPr>
          <w:rFonts w:cs="Times New Roman"/>
          <w:color w:val="000000" w:themeColor="text1"/>
          <w:szCs w:val="28"/>
        </w:rPr>
        <w:t>围绕</w:t>
      </w:r>
      <w:r>
        <w:rPr>
          <w:rFonts w:cs="Times New Roman" w:hint="eastAsia"/>
          <w:color w:val="000000" w:themeColor="text1"/>
        </w:rPr>
        <w:t>打造“</w:t>
      </w:r>
      <w:r>
        <w:rPr>
          <w:rFonts w:cs="Times New Roman"/>
          <w:color w:val="000000" w:themeColor="text1"/>
        </w:rPr>
        <w:t>运河之畔最美县</w:t>
      </w:r>
      <w:r>
        <w:rPr>
          <w:rFonts w:cs="Times New Roman" w:hint="eastAsia"/>
          <w:color w:val="000000" w:themeColor="text1"/>
        </w:rPr>
        <w:t>城”</w:t>
      </w:r>
      <w:r>
        <w:rPr>
          <w:rFonts w:cs="Times New Roman"/>
          <w:color w:val="000000" w:themeColor="text1"/>
        </w:rPr>
        <w:t>，在产业发展、改革创新、城乡融合、生态建设、民生改善等重点领域持续发力，</w:t>
      </w:r>
      <w:r>
        <w:rPr>
          <w:rFonts w:cs="Times New Roman" w:hint="eastAsia"/>
          <w:color w:val="000000" w:themeColor="text1"/>
        </w:rPr>
        <w:t>着力建设</w:t>
      </w:r>
      <w:r>
        <w:rPr>
          <w:rFonts w:cs="Times New Roman"/>
          <w:color w:val="000000" w:themeColor="text1"/>
        </w:rPr>
        <w:t>智造泗阳、活力泗阳、田园泗阳、美丽泗阳、幸福泗阳</w:t>
      </w:r>
      <w:r>
        <w:rPr>
          <w:rFonts w:cs="Times New Roman" w:hint="eastAsia"/>
          <w:color w:val="000000" w:themeColor="text1"/>
        </w:rPr>
        <w:t>，加快实现乡村业态最美、城市品质最佳、产业循环最畅、生态环境最优、文明程度最高、幸福指数最强，并向着建设“运河之畔最美县”的目标定位不懈努力。</w:t>
      </w:r>
    </w:p>
    <w:p w:rsidR="001825CD" w:rsidRDefault="002A4321">
      <w:pPr>
        <w:ind w:firstLine="643"/>
        <w:rPr>
          <w:rFonts w:cs="Times New Roman"/>
          <w:color w:val="000000" w:themeColor="text1"/>
        </w:rPr>
      </w:pPr>
      <w:r>
        <w:rPr>
          <w:rFonts w:eastAsia="楷体_GB2312" w:cs="Times New Roman"/>
          <w:b/>
          <w:color w:val="000000" w:themeColor="text1"/>
          <w:szCs w:val="28"/>
        </w:rPr>
        <w:t>智造泗阳：</w:t>
      </w:r>
      <w:r>
        <w:rPr>
          <w:rFonts w:cs="Times New Roman"/>
          <w:color w:val="000000" w:themeColor="text1"/>
        </w:rPr>
        <w:t>综合考虑国内外发展趋势，结合泗阳县产业发展基础，加快集聚高端要素资源，大力提升高端纺织、绿色家居、食品饮料、</w:t>
      </w:r>
      <w:r>
        <w:rPr>
          <w:rFonts w:cs="Times New Roman"/>
          <w:color w:val="000000" w:themeColor="text1"/>
          <w:lang w:val="zh-CN"/>
        </w:rPr>
        <w:t>电子信息</w:t>
      </w:r>
      <w:r>
        <w:rPr>
          <w:rFonts w:cs="Times New Roman" w:hint="eastAsia"/>
          <w:color w:val="000000" w:themeColor="text1"/>
          <w:lang w:val="zh-CN"/>
        </w:rPr>
        <w:t>、</w:t>
      </w:r>
      <w:r>
        <w:rPr>
          <w:rFonts w:cs="Times New Roman"/>
          <w:color w:val="000000" w:themeColor="text1"/>
          <w:lang w:val="zh-CN"/>
        </w:rPr>
        <w:t>医疗健康</w:t>
      </w:r>
      <w:r>
        <w:rPr>
          <w:rFonts w:cs="Times New Roman"/>
          <w:color w:val="000000" w:themeColor="text1"/>
        </w:rPr>
        <w:t>等主导优势产业发展层级，重点培育壮大</w:t>
      </w:r>
      <w:r>
        <w:rPr>
          <w:rFonts w:cs="Times New Roman" w:hint="eastAsia"/>
          <w:color w:val="000000" w:themeColor="text1"/>
        </w:rPr>
        <w:t>新</w:t>
      </w:r>
      <w:r>
        <w:rPr>
          <w:rFonts w:cs="Times New Roman"/>
          <w:color w:val="000000" w:themeColor="text1"/>
        </w:rPr>
        <w:t>材料、新能源等战略性新兴产业，强力打造先进制造特色链、品牌链、循环链，推进企业集群向</w:t>
      </w:r>
      <w:r>
        <w:rPr>
          <w:rFonts w:cs="Times New Roman"/>
          <w:color w:val="000000" w:themeColor="text1"/>
        </w:rPr>
        <w:t>“</w:t>
      </w:r>
      <w:r>
        <w:rPr>
          <w:rFonts w:cs="Times New Roman"/>
          <w:color w:val="000000" w:themeColor="text1"/>
        </w:rPr>
        <w:t>产业集群</w:t>
      </w:r>
      <w:r>
        <w:rPr>
          <w:rFonts w:cs="Times New Roman"/>
          <w:color w:val="000000" w:themeColor="text1"/>
        </w:rPr>
        <w:t>+</w:t>
      </w:r>
      <w:r>
        <w:rPr>
          <w:rFonts w:cs="Times New Roman"/>
          <w:color w:val="000000" w:themeColor="text1"/>
        </w:rPr>
        <w:t>创新集群</w:t>
      </w:r>
      <w:r>
        <w:rPr>
          <w:rFonts w:cs="Times New Roman"/>
          <w:color w:val="000000" w:themeColor="text1"/>
        </w:rPr>
        <w:t>”</w:t>
      </w:r>
      <w:r>
        <w:rPr>
          <w:rFonts w:cs="Times New Roman"/>
          <w:color w:val="000000" w:themeColor="text1"/>
        </w:rPr>
        <w:t>转型。推进</w:t>
      </w:r>
      <w:r>
        <w:rPr>
          <w:rFonts w:cs="Times New Roman"/>
          <w:color w:val="000000" w:themeColor="text1"/>
        </w:rPr>
        <w:t>5G</w:t>
      </w:r>
      <w:r>
        <w:rPr>
          <w:rFonts w:cs="Times New Roman"/>
          <w:color w:val="000000" w:themeColor="text1"/>
        </w:rPr>
        <w:t>、人工智能、大数据等新技术与产业发展紧密结合，创新应用集成制造、柔性制造、精密制造、虚拟制造等先进</w:t>
      </w:r>
      <w:r>
        <w:rPr>
          <w:rFonts w:cs="Times New Roman"/>
          <w:color w:val="000000" w:themeColor="text1"/>
        </w:rPr>
        <w:lastRenderedPageBreak/>
        <w:t>制造模式，提升制造业核心竞争力。大力实施</w:t>
      </w:r>
      <w:r>
        <w:rPr>
          <w:rFonts w:cs="Times New Roman"/>
          <w:color w:val="000000" w:themeColor="text1"/>
        </w:rPr>
        <w:t>“</w:t>
      </w:r>
      <w:r>
        <w:rPr>
          <w:rFonts w:cs="Times New Roman"/>
          <w:color w:val="000000" w:themeColor="text1"/>
        </w:rPr>
        <w:t>生态</w:t>
      </w:r>
      <w:r>
        <w:rPr>
          <w:rFonts w:cs="Times New Roman"/>
          <w:color w:val="000000" w:themeColor="text1"/>
        </w:rPr>
        <w:t>+</w:t>
      </w:r>
      <w:r>
        <w:rPr>
          <w:rFonts w:cs="Times New Roman"/>
          <w:color w:val="000000" w:themeColor="text1"/>
        </w:rPr>
        <w:t>先进制造业</w:t>
      </w:r>
      <w:r>
        <w:rPr>
          <w:rFonts w:cs="Times New Roman"/>
          <w:color w:val="000000" w:themeColor="text1"/>
        </w:rPr>
        <w:t>”“</w:t>
      </w:r>
      <w:r>
        <w:rPr>
          <w:rFonts w:cs="Times New Roman"/>
          <w:color w:val="000000" w:themeColor="text1"/>
        </w:rPr>
        <w:t>生态</w:t>
      </w:r>
      <w:r>
        <w:rPr>
          <w:rFonts w:cs="Times New Roman"/>
          <w:color w:val="000000" w:themeColor="text1"/>
        </w:rPr>
        <w:t>+</w:t>
      </w:r>
      <w:r>
        <w:rPr>
          <w:rFonts w:cs="Times New Roman"/>
          <w:color w:val="000000" w:themeColor="text1"/>
        </w:rPr>
        <w:t>特色服务业</w:t>
      </w:r>
      <w:r>
        <w:rPr>
          <w:rFonts w:cs="Times New Roman"/>
          <w:color w:val="000000" w:themeColor="text1"/>
        </w:rPr>
        <w:t>”“</w:t>
      </w:r>
      <w:r>
        <w:rPr>
          <w:rFonts w:cs="Times New Roman"/>
          <w:color w:val="000000" w:themeColor="text1"/>
        </w:rPr>
        <w:t>生态</w:t>
      </w:r>
      <w:r>
        <w:rPr>
          <w:rFonts w:cs="Times New Roman"/>
          <w:color w:val="000000" w:themeColor="text1"/>
        </w:rPr>
        <w:t>+</w:t>
      </w:r>
      <w:r>
        <w:rPr>
          <w:rFonts w:cs="Times New Roman"/>
          <w:color w:val="000000" w:themeColor="text1"/>
        </w:rPr>
        <w:t>现代农业</w:t>
      </w:r>
      <w:r>
        <w:rPr>
          <w:rFonts w:cs="Times New Roman"/>
          <w:color w:val="000000" w:themeColor="text1"/>
        </w:rPr>
        <w:t>”</w:t>
      </w:r>
      <w:r>
        <w:rPr>
          <w:rFonts w:cs="Times New Roman"/>
          <w:color w:val="000000" w:themeColor="text1"/>
        </w:rPr>
        <w:t>工程，加快创建一批绿色工厂、绿色产品、绿色园区和绿色供应链，建立高效、清洁、低碳、循环的绿色制造体系。</w:t>
      </w:r>
    </w:p>
    <w:p w:rsidR="001825CD" w:rsidRDefault="002A4321">
      <w:pPr>
        <w:ind w:firstLine="643"/>
        <w:rPr>
          <w:rFonts w:cs="Times New Roman"/>
          <w:color w:val="000000" w:themeColor="text1"/>
        </w:rPr>
      </w:pPr>
      <w:r>
        <w:rPr>
          <w:rFonts w:eastAsia="楷体_GB2312" w:cs="Times New Roman"/>
          <w:b/>
          <w:color w:val="000000" w:themeColor="text1"/>
          <w:szCs w:val="28"/>
        </w:rPr>
        <w:t>活力泗阳：</w:t>
      </w:r>
      <w:r>
        <w:rPr>
          <w:rFonts w:cs="Times New Roman"/>
          <w:color w:val="000000" w:themeColor="text1"/>
        </w:rPr>
        <w:t>坚持创新、改革、开放，把握发展大势，保持战略定力，努力开创各项工作新局面。把创新放在全县发展的核心位置，持续完善创新机制，深入整合创新资源，加大</w:t>
      </w:r>
      <w:r>
        <w:rPr>
          <w:rFonts w:cs="Times New Roman"/>
          <w:color w:val="000000" w:themeColor="text1"/>
        </w:rPr>
        <w:t>“</w:t>
      </w:r>
      <w:r>
        <w:rPr>
          <w:rFonts w:cs="Times New Roman"/>
          <w:color w:val="000000" w:themeColor="text1"/>
        </w:rPr>
        <w:t>产学研用</w:t>
      </w:r>
      <w:r>
        <w:rPr>
          <w:rFonts w:cs="Times New Roman"/>
          <w:color w:val="000000" w:themeColor="text1"/>
        </w:rPr>
        <w:t>”</w:t>
      </w:r>
      <w:r>
        <w:rPr>
          <w:rFonts w:cs="Times New Roman"/>
          <w:color w:val="000000" w:themeColor="text1"/>
        </w:rPr>
        <w:t>结合力度，加强创新创业人才队伍建设，着力发挥创新推动发展的乘数效应。不断深化行政审批、工程建设、农业农村、社会事业等重点领域改革，着力释放发展活力。拓宽开放领域，加深合作层次，搭建开放合作平台，形成系统有效的开放协同力量。激发市场活力，增强内生动力，释放内需潜力，营造亲商安商的良好发展环境，以更加优良的开放环境为泗阳新时代跨越发展汇聚力量。</w:t>
      </w:r>
    </w:p>
    <w:p w:rsidR="001825CD" w:rsidRDefault="002A4321">
      <w:pPr>
        <w:ind w:firstLine="643"/>
        <w:rPr>
          <w:rFonts w:cs="Times New Roman"/>
          <w:color w:val="000000" w:themeColor="text1"/>
        </w:rPr>
      </w:pPr>
      <w:r>
        <w:rPr>
          <w:rFonts w:eastAsia="楷体_GB2312" w:cs="Times New Roman"/>
          <w:b/>
          <w:color w:val="000000" w:themeColor="text1"/>
          <w:szCs w:val="28"/>
        </w:rPr>
        <w:t>田园泗阳：</w:t>
      </w:r>
      <w:r>
        <w:rPr>
          <w:rFonts w:cs="Times New Roman"/>
          <w:color w:val="000000" w:themeColor="text1"/>
          <w:szCs w:val="32"/>
        </w:rPr>
        <w:t>深入贯彻乡村振兴战略部署，推动城乡融合发展。</w:t>
      </w:r>
      <w:r>
        <w:rPr>
          <w:rFonts w:cs="Times New Roman"/>
          <w:color w:val="000000" w:themeColor="text1"/>
        </w:rPr>
        <w:t>用</w:t>
      </w:r>
      <w:r>
        <w:rPr>
          <w:rFonts w:cs="Times New Roman"/>
          <w:color w:val="000000" w:themeColor="text1"/>
        </w:rPr>
        <w:t>“</w:t>
      </w:r>
      <w:r>
        <w:rPr>
          <w:rFonts w:cs="Times New Roman"/>
          <w:color w:val="000000" w:themeColor="text1"/>
        </w:rPr>
        <w:t>田园城市</w:t>
      </w:r>
      <w:r>
        <w:rPr>
          <w:rFonts w:cs="Times New Roman"/>
          <w:color w:val="000000" w:themeColor="text1"/>
        </w:rPr>
        <w:t>”</w:t>
      </w:r>
      <w:r>
        <w:rPr>
          <w:rFonts w:cs="Times New Roman"/>
          <w:color w:val="000000" w:themeColor="text1"/>
        </w:rPr>
        <w:t>建设模式统筹城乡建设，加快传统农业向现代农业、乡村农民向城市居民转型进程。着力建设适宜人类居住，适合事业发展</w:t>
      </w:r>
      <w:r>
        <w:rPr>
          <w:rFonts w:cs="Times New Roman"/>
          <w:color w:val="000000" w:themeColor="text1"/>
          <w:szCs w:val="32"/>
        </w:rPr>
        <w:t>的现代生态型田园城市。进一步优化乡镇、田园、村落等</w:t>
      </w:r>
      <w:r>
        <w:rPr>
          <w:rFonts w:cs="Times New Roman"/>
          <w:color w:val="000000" w:themeColor="text1"/>
        </w:rPr>
        <w:t>空间要素，</w:t>
      </w:r>
      <w:r>
        <w:rPr>
          <w:rFonts w:cs="Times New Roman"/>
          <w:color w:val="000000" w:themeColor="text1"/>
          <w:szCs w:val="32"/>
        </w:rPr>
        <w:t>提升乡村整体发展水平，</w:t>
      </w:r>
      <w:r>
        <w:rPr>
          <w:rFonts w:cs="Times New Roman"/>
          <w:color w:val="000000" w:themeColor="text1"/>
        </w:rPr>
        <w:t>充分挖掘自然资源和特色产</w:t>
      </w:r>
      <w:r>
        <w:rPr>
          <w:rFonts w:cs="Times New Roman"/>
          <w:color w:val="000000" w:themeColor="text1"/>
        </w:rPr>
        <w:lastRenderedPageBreak/>
        <w:t>业基础，打造特色产业、特色生态、特色文化，塑造田园风光、田园建筑、田园生活，让泗阳的农村展现出</w:t>
      </w:r>
      <w:r>
        <w:rPr>
          <w:rFonts w:cs="Times New Roman"/>
          <w:color w:val="000000" w:themeColor="text1"/>
        </w:rPr>
        <w:t>“</w:t>
      </w:r>
      <w:r>
        <w:rPr>
          <w:rFonts w:cs="Times New Roman"/>
          <w:color w:val="000000" w:themeColor="text1"/>
        </w:rPr>
        <w:t>平畴沃野、桃果飘香、林海绿都、灰瓦白墙、河清湖秀、墨香泗阳</w:t>
      </w:r>
      <w:r>
        <w:rPr>
          <w:rFonts w:cs="Times New Roman"/>
          <w:color w:val="000000" w:themeColor="text1"/>
        </w:rPr>
        <w:t>”</w:t>
      </w:r>
      <w:r>
        <w:rPr>
          <w:rFonts w:cs="Times New Roman"/>
          <w:color w:val="000000" w:themeColor="text1"/>
        </w:rPr>
        <w:t>优美画卷。</w:t>
      </w:r>
    </w:p>
    <w:p w:rsidR="001825CD" w:rsidRDefault="002A4321">
      <w:pPr>
        <w:ind w:firstLine="643"/>
        <w:rPr>
          <w:rFonts w:cs="Times New Roman"/>
          <w:color w:val="000000" w:themeColor="text1"/>
        </w:rPr>
      </w:pPr>
      <w:r>
        <w:rPr>
          <w:rFonts w:eastAsia="楷体_GB2312" w:cs="Times New Roman"/>
          <w:b/>
          <w:color w:val="000000" w:themeColor="text1"/>
          <w:szCs w:val="28"/>
        </w:rPr>
        <w:t>美丽泗阳</w:t>
      </w:r>
      <w:r>
        <w:rPr>
          <w:rFonts w:cs="Times New Roman"/>
          <w:color w:val="000000" w:themeColor="text1"/>
        </w:rPr>
        <w:t>：推进国土资源节约集约利用，加强对城市空间立体性、平面协调性、风貌整体性、文脉延续性等方面的规划和管控，留住城市特有的地域环境、文化特色、建筑风格等</w:t>
      </w:r>
      <w:r>
        <w:rPr>
          <w:rFonts w:cs="Times New Roman"/>
          <w:color w:val="000000" w:themeColor="text1"/>
        </w:rPr>
        <w:t>“</w:t>
      </w:r>
      <w:r>
        <w:rPr>
          <w:rFonts w:cs="Times New Roman"/>
          <w:color w:val="000000" w:themeColor="text1"/>
        </w:rPr>
        <w:t>基因</w:t>
      </w:r>
      <w:r>
        <w:rPr>
          <w:rFonts w:cs="Times New Roman"/>
          <w:color w:val="000000" w:themeColor="text1"/>
        </w:rPr>
        <w:t>”</w:t>
      </w:r>
      <w:r>
        <w:rPr>
          <w:rFonts w:cs="Times New Roman"/>
          <w:color w:val="000000" w:themeColor="text1"/>
        </w:rPr>
        <w:t>，营造别致精巧的城市空间。一体推进城乡颜值和内涵</w:t>
      </w:r>
      <w:r>
        <w:rPr>
          <w:rFonts w:cs="Times New Roman"/>
          <w:color w:val="000000" w:themeColor="text1"/>
        </w:rPr>
        <w:t>“</w:t>
      </w:r>
      <w:r>
        <w:rPr>
          <w:rFonts w:cs="Times New Roman"/>
          <w:color w:val="000000" w:themeColor="text1"/>
        </w:rPr>
        <w:t>双提升</w:t>
      </w:r>
      <w:r>
        <w:rPr>
          <w:rFonts w:cs="Times New Roman"/>
          <w:color w:val="000000" w:themeColor="text1"/>
        </w:rPr>
        <w:t>”</w:t>
      </w:r>
      <w:r>
        <w:rPr>
          <w:rFonts w:cs="Times New Roman"/>
          <w:color w:val="000000" w:themeColor="text1"/>
        </w:rPr>
        <w:t>，系统化推进畅通城市、安居城市、水秀城市、花园城市、健康城市、书香城市、乐游城市、智慧城市等</w:t>
      </w:r>
      <w:r>
        <w:rPr>
          <w:rFonts w:cs="Times New Roman"/>
          <w:color w:val="000000" w:themeColor="text1"/>
        </w:rPr>
        <w:t>“</w:t>
      </w:r>
      <w:r>
        <w:rPr>
          <w:rFonts w:cs="Times New Roman"/>
          <w:color w:val="000000" w:themeColor="text1"/>
        </w:rPr>
        <w:t>八个城市</w:t>
      </w:r>
      <w:r>
        <w:rPr>
          <w:rFonts w:cs="Times New Roman"/>
          <w:color w:val="000000" w:themeColor="text1"/>
        </w:rPr>
        <w:t>”</w:t>
      </w:r>
      <w:r>
        <w:rPr>
          <w:rFonts w:cs="Times New Roman"/>
          <w:color w:val="000000" w:themeColor="text1"/>
        </w:rPr>
        <w:t>建设，打造一批美丽街区、美丽社区、美丽小区。严格保护城市风貌，建设具有审美风景的、自然的、文化的、历史的和增进游憩价值的景观道路。聚焦</w:t>
      </w:r>
      <w:r>
        <w:rPr>
          <w:rFonts w:cs="Times New Roman"/>
          <w:color w:val="000000" w:themeColor="text1"/>
        </w:rPr>
        <w:t>“</w:t>
      </w:r>
      <w:r>
        <w:rPr>
          <w:rFonts w:cs="Times New Roman"/>
          <w:color w:val="000000" w:themeColor="text1"/>
        </w:rPr>
        <w:t>文水绿</w:t>
      </w:r>
      <w:r>
        <w:rPr>
          <w:rFonts w:cs="Times New Roman"/>
          <w:color w:val="000000" w:themeColor="text1"/>
        </w:rPr>
        <w:t>”</w:t>
      </w:r>
      <w:r>
        <w:rPr>
          <w:rFonts w:cs="Times New Roman"/>
          <w:color w:val="000000" w:themeColor="text1"/>
        </w:rPr>
        <w:t>特质，大力实施绿色城乡行动，让老百姓看得见绿水、记得住乡愁。加强城市园林绿化、景观照明、公共开放空间、街道界面、城市家具、城市雕塑及艺术小品等要素的设计，展现城市发展软实力。</w:t>
      </w:r>
    </w:p>
    <w:p w:rsidR="001825CD" w:rsidRDefault="002A4321">
      <w:pPr>
        <w:ind w:firstLine="643"/>
        <w:rPr>
          <w:rFonts w:cs="Times New Roman"/>
          <w:color w:val="000000" w:themeColor="text1"/>
        </w:rPr>
      </w:pPr>
      <w:r>
        <w:rPr>
          <w:rFonts w:eastAsia="楷体_GB2312" w:cs="Times New Roman"/>
          <w:b/>
          <w:color w:val="000000" w:themeColor="text1"/>
          <w:szCs w:val="28"/>
        </w:rPr>
        <w:t>幸福泗阳：</w:t>
      </w:r>
      <w:r>
        <w:rPr>
          <w:rFonts w:cs="Times New Roman"/>
          <w:color w:val="000000" w:themeColor="text1"/>
        </w:rPr>
        <w:t>依托大运河、古黄河、成子湖的自然资源优势，把泗阳打造成河湖之滨最有温度、人人向往的人居首选地。围绕城市建设，坚持高起点、高标准、高品质规划，加大统筹协调力度和精细规划深度，全面加快道路交通建设、市政管网更新、河</w:t>
      </w:r>
      <w:r>
        <w:rPr>
          <w:rFonts w:cs="Times New Roman"/>
          <w:color w:val="000000" w:themeColor="text1"/>
        </w:rPr>
        <w:lastRenderedPageBreak/>
        <w:t>道疏浚清淤、老旧小区改造、农贸市场整治、居家养老服务等工作。建设一批特色街区和商业综合体，发展传统特色美食、传统手工艺品、书店、超市、电器卖场等业态，为群众生活提供便利。聚焦民众最关心的热点，提高住房保障和社会保障能力，实现充分就业创业，</w:t>
      </w:r>
      <w:r>
        <w:rPr>
          <w:rFonts w:cs="Times New Roman"/>
          <w:bCs/>
          <w:color w:val="000000" w:themeColor="text1"/>
        </w:rPr>
        <w:t>办好人民满意教育，着力解决看病难看病贵问题，稳步提高居民收入</w:t>
      </w:r>
      <w:r>
        <w:rPr>
          <w:rFonts w:cs="Times New Roman"/>
          <w:color w:val="000000" w:themeColor="text1"/>
        </w:rPr>
        <w:t>，不断提升人民群众的获得感、幸福感、安全感。</w:t>
      </w:r>
    </w:p>
    <w:p w:rsidR="001825CD" w:rsidRDefault="002A4321">
      <w:pPr>
        <w:pStyle w:val="3"/>
        <w:ind w:firstLine="640"/>
        <w:rPr>
          <w:rFonts w:ascii="黑体" w:eastAsia="黑体" w:hAnsi="黑体" w:cs="黑体"/>
          <w:b w:val="0"/>
          <w:bCs w:val="0"/>
          <w:color w:val="000000" w:themeColor="text1"/>
          <w:lang w:val="zh-CN"/>
        </w:rPr>
      </w:pPr>
      <w:bookmarkStart w:id="17" w:name="_Toc61105472"/>
      <w:bookmarkStart w:id="18" w:name="_Toc60050685"/>
      <w:r>
        <w:rPr>
          <w:rFonts w:ascii="黑体" w:eastAsia="黑体" w:hAnsi="黑体" w:cs="黑体"/>
          <w:b w:val="0"/>
          <w:bCs w:val="0"/>
          <w:color w:val="000000" w:themeColor="text1"/>
          <w:lang w:val="zh-CN"/>
        </w:rPr>
        <w:t>二、发展战略</w:t>
      </w:r>
      <w:bookmarkEnd w:id="17"/>
      <w:bookmarkEnd w:id="18"/>
    </w:p>
    <w:p w:rsidR="001825CD" w:rsidRDefault="002A4321">
      <w:pPr>
        <w:ind w:firstLine="640"/>
        <w:rPr>
          <w:rFonts w:cs="Times New Roman"/>
          <w:color w:val="000000" w:themeColor="text1"/>
        </w:rPr>
      </w:pPr>
      <w:r>
        <w:rPr>
          <w:rFonts w:cs="Times New Roman"/>
          <w:color w:val="000000" w:themeColor="text1"/>
        </w:rPr>
        <w:t>面对新时代发展理念的任务要求，与时俱进丰富完善发展战略，重点实施</w:t>
      </w:r>
      <w:r>
        <w:rPr>
          <w:rFonts w:cs="Times New Roman"/>
          <w:color w:val="000000" w:themeColor="text1"/>
        </w:rPr>
        <w:t>“</w:t>
      </w:r>
      <w:r>
        <w:rPr>
          <w:rFonts w:cs="Times New Roman"/>
          <w:color w:val="000000" w:themeColor="text1"/>
        </w:rPr>
        <w:t>产业兴县、创新驱动、城乡融合、生态优先、共享发展</w:t>
      </w:r>
      <w:r>
        <w:rPr>
          <w:rFonts w:cs="Times New Roman"/>
          <w:color w:val="000000" w:themeColor="text1"/>
        </w:rPr>
        <w:t>”</w:t>
      </w:r>
      <w:r>
        <w:rPr>
          <w:rFonts w:cs="Times New Roman"/>
          <w:color w:val="000000" w:themeColor="text1"/>
        </w:rPr>
        <w:t>五大战略：</w:t>
      </w:r>
    </w:p>
    <w:p w:rsidR="001825CD" w:rsidRDefault="002A4321">
      <w:pPr>
        <w:ind w:firstLine="643"/>
        <w:rPr>
          <w:rFonts w:cs="Times New Roman"/>
          <w:bCs/>
          <w:color w:val="000000" w:themeColor="text1"/>
          <w:szCs w:val="28"/>
        </w:rPr>
      </w:pPr>
      <w:r>
        <w:rPr>
          <w:rFonts w:eastAsia="楷体" w:cs="Times New Roman"/>
          <w:b/>
          <w:color w:val="000000" w:themeColor="text1"/>
        </w:rPr>
        <w:t>产业兴县</w:t>
      </w:r>
      <w:r>
        <w:rPr>
          <w:rFonts w:cs="Times New Roman"/>
          <w:b/>
          <w:color w:val="000000" w:themeColor="text1"/>
        </w:rPr>
        <w:t>。</w:t>
      </w:r>
      <w:r>
        <w:rPr>
          <w:rFonts w:cs="Times New Roman"/>
          <w:color w:val="000000" w:themeColor="text1"/>
        </w:rPr>
        <w:t>继续夯实工业基础，坚持传统制造业转型升级和新兴产业培育两手抓，合理调整工业结构、升级优化产业布局，重点发展</w:t>
      </w:r>
      <w:r>
        <w:rPr>
          <w:rFonts w:cs="Times New Roman"/>
          <w:color w:val="000000" w:themeColor="text1"/>
          <w:lang w:val="zh-CN"/>
        </w:rPr>
        <w:t>高端纺织、绿色家居、食品饮料、电子信息、医疗</w:t>
      </w:r>
      <w:r>
        <w:rPr>
          <w:rFonts w:cs="Times New Roman" w:hint="eastAsia"/>
          <w:color w:val="000000" w:themeColor="text1"/>
          <w:lang w:val="zh-CN"/>
        </w:rPr>
        <w:t>健康</w:t>
      </w:r>
      <w:r>
        <w:rPr>
          <w:rFonts w:cs="Times New Roman"/>
          <w:color w:val="000000" w:themeColor="text1"/>
          <w:lang w:val="zh-CN"/>
        </w:rPr>
        <w:t>等产业，</w:t>
      </w:r>
      <w:r>
        <w:rPr>
          <w:rFonts w:cs="Times New Roman"/>
          <w:color w:val="000000" w:themeColor="text1"/>
        </w:rPr>
        <w:t>推动实体经济高质量发展；适应新时代民众新需求，重点发展现代物流、现代金融、科技服务、健康养老、电子商务等新型服务业，进一步提升服务业能级，完善服务业功能；发挥泗阳县作为江苏农业大县的引领作用，高标准发展生态农业、高效农业、特色农业，重点发展菌菇、青虾、桃果等品牌农业，</w:t>
      </w:r>
      <w:r>
        <w:rPr>
          <w:rFonts w:cs="Times New Roman"/>
          <w:bCs/>
          <w:color w:val="000000" w:themeColor="text1"/>
          <w:szCs w:val="28"/>
        </w:rPr>
        <w:t>促进</w:t>
      </w:r>
      <w:r>
        <w:rPr>
          <w:rFonts w:cs="Times New Roman"/>
          <w:bCs/>
          <w:color w:val="000000" w:themeColor="text1"/>
          <w:szCs w:val="28"/>
        </w:rPr>
        <w:lastRenderedPageBreak/>
        <w:t>一二三产业融合发展，带动广大农村群众致富。</w:t>
      </w:r>
    </w:p>
    <w:p w:rsidR="001825CD" w:rsidRDefault="002A4321">
      <w:pPr>
        <w:ind w:firstLine="643"/>
        <w:rPr>
          <w:rFonts w:cs="Times New Roman"/>
          <w:b/>
          <w:bCs/>
          <w:color w:val="000000" w:themeColor="text1"/>
          <w:szCs w:val="28"/>
        </w:rPr>
      </w:pPr>
      <w:r>
        <w:rPr>
          <w:rFonts w:eastAsia="楷体" w:cs="Times New Roman"/>
          <w:b/>
          <w:bCs/>
          <w:color w:val="000000" w:themeColor="text1"/>
          <w:szCs w:val="28"/>
        </w:rPr>
        <w:t>创新驱动</w:t>
      </w:r>
      <w:r>
        <w:rPr>
          <w:rFonts w:cs="Times New Roman"/>
          <w:b/>
          <w:bCs/>
          <w:color w:val="000000" w:themeColor="text1"/>
          <w:szCs w:val="28"/>
        </w:rPr>
        <w:t>。</w:t>
      </w:r>
      <w:r>
        <w:rPr>
          <w:rFonts w:cs="Times New Roman"/>
          <w:bCs/>
          <w:color w:val="000000" w:themeColor="text1"/>
          <w:szCs w:val="28"/>
        </w:rPr>
        <w:t>深入实施创新驱动战略，加快完善创新机制，全方位推进科技创新、企业创新、产品创新、市场创新、品牌创新，加快科技成果向现实生产力转化，推动科技和经济紧密结合。重点</w:t>
      </w:r>
      <w:r>
        <w:rPr>
          <w:rFonts w:cs="Times New Roman"/>
          <w:color w:val="000000" w:themeColor="text1"/>
        </w:rPr>
        <w:t>加快工业化和信息化深度融合，把数字化、网络化、智能化、绿色化作为提升产业竞争力的技术基点。</w:t>
      </w:r>
      <w:r>
        <w:rPr>
          <w:rFonts w:cs="Times New Roman"/>
          <w:bCs/>
          <w:color w:val="000000" w:themeColor="text1"/>
          <w:szCs w:val="28"/>
        </w:rPr>
        <w:t>通过创新驱动扭转泗阳在省内相对边缘的区位劣势，加快融入区域一体化发展大格局，实现市场要素的充分自由流动，努力形成以创新为主要驱动力的发展模式。</w:t>
      </w:r>
    </w:p>
    <w:p w:rsidR="001825CD" w:rsidRDefault="002A4321">
      <w:pPr>
        <w:ind w:firstLine="643"/>
        <w:rPr>
          <w:rFonts w:cs="Times New Roman"/>
          <w:b/>
          <w:color w:val="000000" w:themeColor="text1"/>
        </w:rPr>
      </w:pPr>
      <w:bookmarkStart w:id="19" w:name="_Toc433030496"/>
      <w:r>
        <w:rPr>
          <w:rFonts w:eastAsia="楷体" w:cs="Times New Roman"/>
          <w:b/>
          <w:color w:val="000000" w:themeColor="text1"/>
        </w:rPr>
        <w:t>城乡融合</w:t>
      </w:r>
      <w:r>
        <w:rPr>
          <w:rFonts w:cs="Times New Roman"/>
          <w:b/>
          <w:color w:val="000000" w:themeColor="text1"/>
        </w:rPr>
        <w:t>。</w:t>
      </w:r>
      <w:r>
        <w:rPr>
          <w:rFonts w:cs="Times New Roman"/>
          <w:bCs/>
          <w:color w:val="000000" w:themeColor="text1"/>
          <w:szCs w:val="28"/>
        </w:rPr>
        <w:t>以推进新型城镇化战略和乡村振兴战略为抓手，以缩小城乡发展差距和居民生活水平差距为目标，重塑新型城乡关系，走城乡融合发展之路，促进乡村振兴和农业农村现代化。推动城乡要素双向自由流动、平等交换，推动新型工业化、信息化、城镇化、农业现代化同步发展，加快形成工农互促、城乡互补、全面融合、共同繁荣的新型工农城乡关系。推动公共服务向农村延伸、社会事业向农村覆盖，加快推进城乡基本公共服务的标准化、均等化。</w:t>
      </w:r>
    </w:p>
    <w:bookmarkEnd w:id="19"/>
    <w:p w:rsidR="001825CD" w:rsidRDefault="002A4321">
      <w:pPr>
        <w:ind w:firstLine="643"/>
        <w:rPr>
          <w:rFonts w:cs="Times New Roman"/>
          <w:b/>
          <w:color w:val="000000" w:themeColor="text1"/>
        </w:rPr>
      </w:pPr>
      <w:r>
        <w:rPr>
          <w:rFonts w:eastAsia="楷体" w:cs="Times New Roman"/>
          <w:b/>
          <w:color w:val="000000" w:themeColor="text1"/>
        </w:rPr>
        <w:t>生态优先</w:t>
      </w:r>
      <w:r>
        <w:rPr>
          <w:rFonts w:cs="Times New Roman"/>
          <w:b/>
          <w:color w:val="000000" w:themeColor="text1"/>
        </w:rPr>
        <w:t>。</w:t>
      </w:r>
      <w:r>
        <w:rPr>
          <w:rFonts w:cs="Times New Roman"/>
          <w:bCs/>
          <w:color w:val="000000" w:themeColor="text1"/>
          <w:szCs w:val="28"/>
        </w:rPr>
        <w:t>扎实践行</w:t>
      </w:r>
      <w:r>
        <w:rPr>
          <w:rFonts w:cs="Times New Roman"/>
          <w:bCs/>
          <w:color w:val="000000" w:themeColor="text1"/>
          <w:szCs w:val="28"/>
        </w:rPr>
        <w:t>“</w:t>
      </w:r>
      <w:r>
        <w:rPr>
          <w:rFonts w:cs="Times New Roman"/>
          <w:bCs/>
          <w:color w:val="000000" w:themeColor="text1"/>
          <w:szCs w:val="28"/>
        </w:rPr>
        <w:t>绿水青山就是金山银山</w:t>
      </w:r>
      <w:r>
        <w:rPr>
          <w:rFonts w:cs="Times New Roman"/>
          <w:bCs/>
          <w:color w:val="000000" w:themeColor="text1"/>
          <w:szCs w:val="28"/>
        </w:rPr>
        <w:t>”</w:t>
      </w:r>
      <w:r>
        <w:rPr>
          <w:rFonts w:cs="Times New Roman"/>
          <w:bCs/>
          <w:color w:val="000000" w:themeColor="text1"/>
          <w:szCs w:val="28"/>
        </w:rPr>
        <w:t>理念，牢牢把握山水林田湖草系统治理导向，优先发展绿色经济，走生态与经</w:t>
      </w:r>
      <w:r>
        <w:rPr>
          <w:rFonts w:cs="Times New Roman"/>
          <w:bCs/>
          <w:color w:val="000000" w:themeColor="text1"/>
          <w:szCs w:val="28"/>
        </w:rPr>
        <w:lastRenderedPageBreak/>
        <w:t>济协调发展的新路，着力把绿色生态优势转化为经济发展优势。大力弘扬生态文明，切实把维护生态、保护环境贯穿于经济社会建设各方面和全过程。全面加强绿色资源保护，着力培育生态富民产业，积极深化体制机制改革，稳步推动城市园林绿化事业高质量发展，让河清湖秀、绿树成荫成为泗阳人民最普惠的民生福祉。</w:t>
      </w:r>
    </w:p>
    <w:p w:rsidR="001825CD" w:rsidRDefault="002A4321">
      <w:pPr>
        <w:ind w:firstLine="643"/>
        <w:rPr>
          <w:rFonts w:cs="Times New Roman"/>
          <w:b/>
          <w:bCs/>
          <w:color w:val="000000" w:themeColor="text1"/>
          <w:szCs w:val="28"/>
        </w:rPr>
      </w:pPr>
      <w:r>
        <w:rPr>
          <w:rFonts w:eastAsia="楷体" w:cs="Times New Roman"/>
          <w:b/>
          <w:color w:val="000000" w:themeColor="text1"/>
        </w:rPr>
        <w:t>共享发展</w:t>
      </w:r>
      <w:r>
        <w:rPr>
          <w:rFonts w:cs="Times New Roman"/>
          <w:b/>
          <w:bCs/>
          <w:color w:val="000000" w:themeColor="text1"/>
          <w:szCs w:val="28"/>
        </w:rPr>
        <w:t>。</w:t>
      </w:r>
      <w:r>
        <w:rPr>
          <w:rFonts w:cs="Times New Roman"/>
          <w:bCs/>
          <w:color w:val="000000" w:themeColor="text1"/>
          <w:szCs w:val="28"/>
        </w:rPr>
        <w:t>坚持发展为了人民，发展依靠人民，发展成果由人民共享。从最困难的群体入手，从最突出的问题着眼，从最具体的工作抓起，通堵点、疏痛点、消盲点，全面解决好同老百姓生活息息相关的教育、就业、社保、医疗、住房、环保、社会治安等问题，集中全力做好普惠性、基础性、兜底性民生建设。多谋民生之利、多解民生之忧，在发展中补齐民生短板、促进社会公平正义，保证全</w:t>
      </w:r>
      <w:r>
        <w:rPr>
          <w:rFonts w:cs="Times New Roman" w:hint="eastAsia"/>
          <w:bCs/>
          <w:color w:val="000000" w:themeColor="text1"/>
          <w:szCs w:val="28"/>
        </w:rPr>
        <w:t>县</w:t>
      </w:r>
      <w:r>
        <w:rPr>
          <w:rFonts w:cs="Times New Roman"/>
          <w:bCs/>
          <w:color w:val="000000" w:themeColor="text1"/>
          <w:szCs w:val="28"/>
        </w:rPr>
        <w:t>人民在共建共享发展中拥有更多的存在感、获得感和幸福感。</w:t>
      </w:r>
    </w:p>
    <w:tbl>
      <w:tblPr>
        <w:tblW w:w="88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 w:type="dxa"/>
          <w:right w:w="11" w:type="dxa"/>
        </w:tblCellMar>
        <w:tblLook w:val="04A0" w:firstRow="1" w:lastRow="0" w:firstColumn="1" w:lastColumn="0" w:noHBand="0" w:noVBand="1"/>
      </w:tblPr>
      <w:tblGrid>
        <w:gridCol w:w="1697"/>
        <w:gridCol w:w="7163"/>
      </w:tblGrid>
      <w:tr w:rsidR="001825CD">
        <w:trPr>
          <w:trHeight w:val="589"/>
          <w:jc w:val="center"/>
        </w:trPr>
        <w:tc>
          <w:tcPr>
            <w:tcW w:w="8860" w:type="dxa"/>
            <w:gridSpan w:val="2"/>
            <w:vAlign w:val="center"/>
          </w:tcPr>
          <w:p w:rsidR="001825CD" w:rsidRDefault="002A4321">
            <w:pPr>
              <w:autoSpaceDN w:val="0"/>
              <w:spacing w:line="240" w:lineRule="auto"/>
              <w:ind w:firstLineChars="0" w:firstLine="0"/>
              <w:jc w:val="center"/>
              <w:rPr>
                <w:rFonts w:cs="Times New Roman"/>
                <w:b/>
                <w:color w:val="000000" w:themeColor="text1"/>
                <w:sz w:val="24"/>
                <w:szCs w:val="24"/>
              </w:rPr>
            </w:pPr>
            <w:r>
              <w:rPr>
                <w:rFonts w:cs="Times New Roman"/>
                <w:b/>
                <w:color w:val="000000" w:themeColor="text1"/>
                <w:sz w:val="24"/>
                <w:szCs w:val="24"/>
              </w:rPr>
              <w:t>专栏</w:t>
            </w:r>
            <w:r>
              <w:rPr>
                <w:rFonts w:cs="Times New Roman"/>
                <w:b/>
                <w:color w:val="000000" w:themeColor="text1"/>
                <w:sz w:val="24"/>
                <w:szCs w:val="24"/>
              </w:rPr>
              <w:t xml:space="preserve">1  </w:t>
            </w:r>
            <w:r>
              <w:rPr>
                <w:rFonts w:cs="Times New Roman"/>
                <w:b/>
                <w:color w:val="000000" w:themeColor="text1"/>
                <w:sz w:val="24"/>
                <w:szCs w:val="24"/>
              </w:rPr>
              <w:t>泗阳县</w:t>
            </w:r>
            <w:r>
              <w:rPr>
                <w:rFonts w:cs="Times New Roman"/>
                <w:b/>
                <w:color w:val="000000" w:themeColor="text1"/>
                <w:sz w:val="24"/>
                <w:szCs w:val="24"/>
              </w:rPr>
              <w:t>“</w:t>
            </w:r>
            <w:r>
              <w:rPr>
                <w:rFonts w:cs="Times New Roman"/>
                <w:b/>
                <w:color w:val="000000" w:themeColor="text1"/>
                <w:sz w:val="24"/>
                <w:szCs w:val="24"/>
              </w:rPr>
              <w:t>十五</w:t>
            </w:r>
            <w:r>
              <w:rPr>
                <w:rFonts w:cs="Times New Roman"/>
                <w:b/>
                <w:color w:val="000000" w:themeColor="text1"/>
                <w:sz w:val="24"/>
                <w:szCs w:val="24"/>
              </w:rPr>
              <w:t>”</w:t>
            </w:r>
            <w:r>
              <w:rPr>
                <w:rFonts w:cs="Times New Roman"/>
                <w:b/>
                <w:color w:val="000000" w:themeColor="text1"/>
                <w:sz w:val="24"/>
                <w:szCs w:val="24"/>
              </w:rPr>
              <w:t>以来发展战略</w:t>
            </w:r>
          </w:p>
        </w:tc>
      </w:tr>
      <w:tr w:rsidR="001825CD">
        <w:trPr>
          <w:trHeight w:val="589"/>
          <w:jc w:val="center"/>
        </w:trPr>
        <w:tc>
          <w:tcPr>
            <w:tcW w:w="1697" w:type="dxa"/>
            <w:vAlign w:val="center"/>
          </w:tcPr>
          <w:p w:rsidR="001825CD" w:rsidRDefault="002A4321">
            <w:pPr>
              <w:autoSpaceDN w:val="0"/>
              <w:spacing w:line="240" w:lineRule="auto"/>
              <w:ind w:firstLineChars="0" w:firstLine="0"/>
              <w:jc w:val="center"/>
              <w:rPr>
                <w:rFonts w:cs="Times New Roman"/>
                <w:color w:val="000000" w:themeColor="text1"/>
                <w:sz w:val="24"/>
                <w:szCs w:val="24"/>
              </w:rPr>
            </w:pPr>
            <w:r>
              <w:rPr>
                <w:rFonts w:cs="Times New Roman"/>
                <w:color w:val="000000" w:themeColor="text1"/>
                <w:sz w:val="24"/>
                <w:szCs w:val="24"/>
              </w:rPr>
              <w:t>“</w:t>
            </w:r>
            <w:r>
              <w:rPr>
                <w:rFonts w:cs="Times New Roman"/>
                <w:color w:val="000000" w:themeColor="text1"/>
                <w:sz w:val="24"/>
                <w:szCs w:val="24"/>
              </w:rPr>
              <w:t>十五</w:t>
            </w:r>
            <w:r>
              <w:rPr>
                <w:rFonts w:cs="Times New Roman"/>
                <w:color w:val="000000" w:themeColor="text1"/>
                <w:sz w:val="24"/>
                <w:szCs w:val="24"/>
              </w:rPr>
              <w:t>”</w:t>
            </w:r>
            <w:r>
              <w:rPr>
                <w:rFonts w:cs="Times New Roman"/>
                <w:color w:val="000000" w:themeColor="text1"/>
                <w:sz w:val="24"/>
                <w:szCs w:val="24"/>
              </w:rPr>
              <w:t>时期</w:t>
            </w:r>
          </w:p>
        </w:tc>
        <w:tc>
          <w:tcPr>
            <w:tcW w:w="7163" w:type="dxa"/>
            <w:vAlign w:val="center"/>
          </w:tcPr>
          <w:p w:rsidR="001825CD" w:rsidRDefault="002A4321">
            <w:pPr>
              <w:autoSpaceDN w:val="0"/>
              <w:spacing w:line="240" w:lineRule="auto"/>
              <w:ind w:firstLineChars="0" w:firstLine="0"/>
              <w:jc w:val="center"/>
              <w:rPr>
                <w:rFonts w:cs="Times New Roman"/>
                <w:color w:val="000000" w:themeColor="text1"/>
                <w:sz w:val="24"/>
                <w:szCs w:val="24"/>
              </w:rPr>
            </w:pPr>
            <w:r>
              <w:rPr>
                <w:rFonts w:cs="Times New Roman"/>
                <w:color w:val="000000" w:themeColor="text1"/>
                <w:sz w:val="24"/>
                <w:szCs w:val="24"/>
              </w:rPr>
              <w:t>富民强乡、工业强县、基础先行、放开搞活、城镇带动、科教兴业</w:t>
            </w:r>
          </w:p>
        </w:tc>
      </w:tr>
      <w:tr w:rsidR="001825CD">
        <w:trPr>
          <w:trHeight w:val="589"/>
          <w:jc w:val="center"/>
        </w:trPr>
        <w:tc>
          <w:tcPr>
            <w:tcW w:w="1697" w:type="dxa"/>
            <w:vAlign w:val="center"/>
          </w:tcPr>
          <w:p w:rsidR="001825CD" w:rsidRDefault="002A4321">
            <w:pPr>
              <w:autoSpaceDN w:val="0"/>
              <w:spacing w:line="240" w:lineRule="auto"/>
              <w:ind w:firstLineChars="0" w:firstLine="0"/>
              <w:jc w:val="center"/>
              <w:rPr>
                <w:rFonts w:cs="Times New Roman"/>
                <w:color w:val="000000" w:themeColor="text1"/>
                <w:sz w:val="24"/>
                <w:szCs w:val="24"/>
              </w:rPr>
            </w:pPr>
            <w:r>
              <w:rPr>
                <w:rFonts w:cs="Times New Roman"/>
                <w:color w:val="000000" w:themeColor="text1"/>
                <w:sz w:val="24"/>
                <w:szCs w:val="24"/>
              </w:rPr>
              <w:t>“</w:t>
            </w:r>
            <w:r>
              <w:rPr>
                <w:rFonts w:cs="Times New Roman"/>
                <w:color w:val="000000" w:themeColor="text1"/>
                <w:sz w:val="24"/>
                <w:szCs w:val="24"/>
              </w:rPr>
              <w:t>十一五</w:t>
            </w:r>
            <w:r>
              <w:rPr>
                <w:rFonts w:cs="Times New Roman"/>
                <w:color w:val="000000" w:themeColor="text1"/>
                <w:sz w:val="24"/>
                <w:szCs w:val="24"/>
              </w:rPr>
              <w:t>”</w:t>
            </w:r>
            <w:r>
              <w:rPr>
                <w:rFonts w:cs="Times New Roman"/>
                <w:color w:val="000000" w:themeColor="text1"/>
                <w:sz w:val="24"/>
                <w:szCs w:val="24"/>
              </w:rPr>
              <w:t>时期</w:t>
            </w:r>
          </w:p>
        </w:tc>
        <w:tc>
          <w:tcPr>
            <w:tcW w:w="7163" w:type="dxa"/>
            <w:vAlign w:val="center"/>
          </w:tcPr>
          <w:p w:rsidR="001825CD" w:rsidRDefault="002A4321">
            <w:pPr>
              <w:autoSpaceDN w:val="0"/>
              <w:spacing w:line="240" w:lineRule="auto"/>
              <w:ind w:firstLineChars="0" w:firstLine="0"/>
              <w:jc w:val="center"/>
              <w:rPr>
                <w:rFonts w:cs="Times New Roman"/>
                <w:color w:val="000000" w:themeColor="text1"/>
                <w:sz w:val="24"/>
                <w:szCs w:val="24"/>
              </w:rPr>
            </w:pPr>
            <w:r>
              <w:rPr>
                <w:rFonts w:cs="Times New Roman"/>
                <w:color w:val="000000" w:themeColor="text1"/>
                <w:sz w:val="24"/>
                <w:szCs w:val="24"/>
              </w:rPr>
              <w:t>工业强县、城镇带动、强农富民、生态立县、民生普惠、创新创优</w:t>
            </w:r>
          </w:p>
        </w:tc>
      </w:tr>
      <w:tr w:rsidR="001825CD">
        <w:trPr>
          <w:trHeight w:val="589"/>
          <w:jc w:val="center"/>
        </w:trPr>
        <w:tc>
          <w:tcPr>
            <w:tcW w:w="1697" w:type="dxa"/>
            <w:vAlign w:val="center"/>
          </w:tcPr>
          <w:p w:rsidR="001825CD" w:rsidRDefault="002A4321">
            <w:pPr>
              <w:autoSpaceDN w:val="0"/>
              <w:spacing w:line="240" w:lineRule="auto"/>
              <w:ind w:firstLineChars="0" w:firstLine="0"/>
              <w:jc w:val="center"/>
              <w:rPr>
                <w:rFonts w:cs="Times New Roman"/>
                <w:color w:val="000000" w:themeColor="text1"/>
                <w:sz w:val="24"/>
                <w:szCs w:val="24"/>
              </w:rPr>
            </w:pPr>
            <w:r>
              <w:rPr>
                <w:rFonts w:cs="Times New Roman"/>
                <w:color w:val="000000" w:themeColor="text1"/>
                <w:sz w:val="24"/>
                <w:szCs w:val="24"/>
              </w:rPr>
              <w:t>“</w:t>
            </w:r>
            <w:r>
              <w:rPr>
                <w:rFonts w:cs="Times New Roman"/>
                <w:color w:val="000000" w:themeColor="text1"/>
                <w:sz w:val="24"/>
                <w:szCs w:val="24"/>
              </w:rPr>
              <w:t>十二五</w:t>
            </w:r>
            <w:r>
              <w:rPr>
                <w:rFonts w:cs="Times New Roman"/>
                <w:color w:val="000000" w:themeColor="text1"/>
                <w:sz w:val="24"/>
                <w:szCs w:val="24"/>
              </w:rPr>
              <w:t>”</w:t>
            </w:r>
            <w:r>
              <w:rPr>
                <w:rFonts w:cs="Times New Roman"/>
                <w:color w:val="000000" w:themeColor="text1"/>
                <w:sz w:val="24"/>
                <w:szCs w:val="24"/>
              </w:rPr>
              <w:t>时期</w:t>
            </w:r>
          </w:p>
        </w:tc>
        <w:tc>
          <w:tcPr>
            <w:tcW w:w="7163" w:type="dxa"/>
            <w:vAlign w:val="center"/>
          </w:tcPr>
          <w:p w:rsidR="001825CD" w:rsidRDefault="002A4321">
            <w:pPr>
              <w:autoSpaceDN w:val="0"/>
              <w:spacing w:line="240" w:lineRule="auto"/>
              <w:ind w:firstLineChars="0" w:firstLine="0"/>
              <w:jc w:val="center"/>
              <w:rPr>
                <w:rFonts w:cs="Times New Roman"/>
                <w:color w:val="000000" w:themeColor="text1"/>
                <w:sz w:val="24"/>
                <w:szCs w:val="24"/>
              </w:rPr>
            </w:pPr>
            <w:r>
              <w:rPr>
                <w:rFonts w:cs="Times New Roman"/>
                <w:color w:val="000000" w:themeColor="text1"/>
                <w:sz w:val="24"/>
                <w:szCs w:val="24"/>
              </w:rPr>
              <w:t>工业强县、城乡一体化、强农富民、普惠民生、生态立县、创新创优</w:t>
            </w:r>
          </w:p>
        </w:tc>
      </w:tr>
      <w:tr w:rsidR="001825CD">
        <w:trPr>
          <w:trHeight w:val="589"/>
          <w:jc w:val="center"/>
        </w:trPr>
        <w:tc>
          <w:tcPr>
            <w:tcW w:w="1697" w:type="dxa"/>
            <w:vAlign w:val="center"/>
          </w:tcPr>
          <w:p w:rsidR="001825CD" w:rsidRDefault="002A4321">
            <w:pPr>
              <w:autoSpaceDN w:val="0"/>
              <w:spacing w:line="240" w:lineRule="auto"/>
              <w:ind w:firstLineChars="0" w:firstLine="0"/>
              <w:jc w:val="center"/>
              <w:rPr>
                <w:rFonts w:cs="Times New Roman"/>
                <w:color w:val="000000" w:themeColor="text1"/>
                <w:sz w:val="24"/>
                <w:szCs w:val="24"/>
              </w:rPr>
            </w:pPr>
            <w:r>
              <w:rPr>
                <w:rFonts w:cs="Times New Roman"/>
                <w:color w:val="000000" w:themeColor="text1"/>
                <w:sz w:val="24"/>
                <w:szCs w:val="24"/>
              </w:rPr>
              <w:t>“</w:t>
            </w:r>
            <w:r>
              <w:rPr>
                <w:rFonts w:cs="Times New Roman"/>
                <w:color w:val="000000" w:themeColor="text1"/>
                <w:sz w:val="24"/>
                <w:szCs w:val="24"/>
              </w:rPr>
              <w:t>十三五</w:t>
            </w:r>
            <w:r>
              <w:rPr>
                <w:rFonts w:cs="Times New Roman"/>
                <w:color w:val="000000" w:themeColor="text1"/>
                <w:sz w:val="24"/>
                <w:szCs w:val="24"/>
              </w:rPr>
              <w:t>”</w:t>
            </w:r>
            <w:r>
              <w:rPr>
                <w:rFonts w:cs="Times New Roman"/>
                <w:color w:val="000000" w:themeColor="text1"/>
                <w:sz w:val="24"/>
                <w:szCs w:val="24"/>
              </w:rPr>
              <w:t>时期</w:t>
            </w:r>
          </w:p>
        </w:tc>
        <w:tc>
          <w:tcPr>
            <w:tcW w:w="7163" w:type="dxa"/>
            <w:vAlign w:val="center"/>
          </w:tcPr>
          <w:p w:rsidR="001825CD" w:rsidRDefault="002A4321">
            <w:pPr>
              <w:autoSpaceDN w:val="0"/>
              <w:spacing w:line="240" w:lineRule="auto"/>
              <w:ind w:firstLineChars="0" w:firstLine="0"/>
              <w:jc w:val="center"/>
              <w:rPr>
                <w:rFonts w:cs="Times New Roman"/>
                <w:color w:val="000000" w:themeColor="text1"/>
                <w:sz w:val="24"/>
                <w:szCs w:val="24"/>
              </w:rPr>
            </w:pPr>
            <w:r>
              <w:rPr>
                <w:rFonts w:cs="Times New Roman"/>
                <w:color w:val="000000" w:themeColor="text1"/>
                <w:sz w:val="24"/>
                <w:szCs w:val="24"/>
              </w:rPr>
              <w:t>工业强县、改革创新、城乡协调、民生优先、生态立县</w:t>
            </w:r>
          </w:p>
        </w:tc>
      </w:tr>
      <w:tr w:rsidR="001825CD">
        <w:trPr>
          <w:trHeight w:val="602"/>
          <w:jc w:val="center"/>
        </w:trPr>
        <w:tc>
          <w:tcPr>
            <w:tcW w:w="1697" w:type="dxa"/>
            <w:vAlign w:val="center"/>
          </w:tcPr>
          <w:p w:rsidR="001825CD" w:rsidRDefault="002A4321">
            <w:pPr>
              <w:autoSpaceDN w:val="0"/>
              <w:spacing w:line="240" w:lineRule="auto"/>
              <w:ind w:firstLineChars="0" w:firstLine="0"/>
              <w:jc w:val="center"/>
              <w:rPr>
                <w:rFonts w:cs="Times New Roman"/>
                <w:color w:val="000000" w:themeColor="text1"/>
                <w:sz w:val="24"/>
                <w:szCs w:val="24"/>
              </w:rPr>
            </w:pPr>
            <w:r>
              <w:rPr>
                <w:rFonts w:cs="Times New Roman"/>
                <w:color w:val="000000" w:themeColor="text1"/>
                <w:sz w:val="24"/>
                <w:szCs w:val="24"/>
              </w:rPr>
              <w:lastRenderedPageBreak/>
              <w:t>“</w:t>
            </w:r>
            <w:r>
              <w:rPr>
                <w:rFonts w:cs="Times New Roman"/>
                <w:color w:val="000000" w:themeColor="text1"/>
                <w:sz w:val="24"/>
                <w:szCs w:val="24"/>
              </w:rPr>
              <w:t>十四五</w:t>
            </w:r>
            <w:r>
              <w:rPr>
                <w:rFonts w:cs="Times New Roman"/>
                <w:color w:val="000000" w:themeColor="text1"/>
                <w:sz w:val="24"/>
                <w:szCs w:val="24"/>
              </w:rPr>
              <w:t>”</w:t>
            </w:r>
            <w:r>
              <w:rPr>
                <w:rFonts w:cs="Times New Roman"/>
                <w:color w:val="000000" w:themeColor="text1"/>
                <w:sz w:val="24"/>
                <w:szCs w:val="24"/>
              </w:rPr>
              <w:t>时期</w:t>
            </w:r>
          </w:p>
        </w:tc>
        <w:tc>
          <w:tcPr>
            <w:tcW w:w="7163" w:type="dxa"/>
            <w:vAlign w:val="center"/>
          </w:tcPr>
          <w:p w:rsidR="001825CD" w:rsidRDefault="002A4321">
            <w:pPr>
              <w:autoSpaceDN w:val="0"/>
              <w:spacing w:line="240" w:lineRule="auto"/>
              <w:ind w:firstLineChars="0" w:firstLine="0"/>
              <w:jc w:val="center"/>
              <w:rPr>
                <w:rFonts w:cs="Times New Roman"/>
                <w:color w:val="000000" w:themeColor="text1"/>
                <w:sz w:val="24"/>
                <w:szCs w:val="24"/>
              </w:rPr>
            </w:pPr>
            <w:r>
              <w:rPr>
                <w:rFonts w:cs="Times New Roman"/>
                <w:color w:val="000000" w:themeColor="text1"/>
                <w:sz w:val="24"/>
                <w:szCs w:val="24"/>
              </w:rPr>
              <w:t>产业兴县、创新驱动、城乡融合、生态优先、共享发展</w:t>
            </w:r>
          </w:p>
        </w:tc>
      </w:tr>
    </w:tbl>
    <w:p w:rsidR="001825CD" w:rsidRDefault="002A4321">
      <w:pPr>
        <w:pStyle w:val="2"/>
        <w:ind w:firstLine="562"/>
        <w:rPr>
          <w:color w:val="000000" w:themeColor="text1"/>
          <w:lang w:val="zh-CN"/>
        </w:rPr>
      </w:pPr>
      <w:bookmarkStart w:id="20" w:name="_Toc61105473"/>
      <w:r>
        <w:rPr>
          <w:color w:val="000000" w:themeColor="text1"/>
          <w:lang w:val="zh-CN"/>
        </w:rPr>
        <w:t>第三节</w:t>
      </w:r>
      <w:r>
        <w:rPr>
          <w:color w:val="000000" w:themeColor="text1"/>
          <w:lang w:val="zh-CN"/>
        </w:rPr>
        <w:t xml:space="preserve">  2035</w:t>
      </w:r>
      <w:r>
        <w:rPr>
          <w:color w:val="000000" w:themeColor="text1"/>
          <w:lang w:val="zh-CN"/>
        </w:rPr>
        <w:t>年远景目标</w:t>
      </w:r>
      <w:bookmarkEnd w:id="20"/>
    </w:p>
    <w:p w:rsidR="001825CD" w:rsidRDefault="002A4321">
      <w:pPr>
        <w:ind w:firstLine="640"/>
        <w:rPr>
          <w:rFonts w:cs="Times New Roman"/>
        </w:rPr>
      </w:pPr>
      <w:r>
        <w:rPr>
          <w:rFonts w:cs="Times New Roman"/>
          <w:color w:val="000000" w:themeColor="text1"/>
        </w:rPr>
        <w:t>落实党的十九大对实现第二个百年奋斗目标作出的战略安排</w:t>
      </w:r>
      <w:r>
        <w:rPr>
          <w:rFonts w:cs="Times New Roman"/>
          <w:szCs w:val="32"/>
        </w:rPr>
        <w:t>，在</w:t>
      </w:r>
      <w:r>
        <w:rPr>
          <w:rFonts w:cs="Times New Roman"/>
          <w:szCs w:val="32"/>
        </w:rPr>
        <w:t>“</w:t>
      </w:r>
      <w:r>
        <w:rPr>
          <w:rFonts w:cs="Times New Roman"/>
          <w:szCs w:val="32"/>
        </w:rPr>
        <w:t>十四五</w:t>
      </w:r>
      <w:r>
        <w:rPr>
          <w:rFonts w:cs="Times New Roman"/>
          <w:szCs w:val="32"/>
        </w:rPr>
        <w:t>”</w:t>
      </w:r>
      <w:r>
        <w:rPr>
          <w:rFonts w:cs="Times New Roman"/>
          <w:szCs w:val="32"/>
        </w:rPr>
        <w:t>发展基础上，再奋斗十年，基本实现社会主义现代化。</w:t>
      </w:r>
      <w:r>
        <w:rPr>
          <w:rFonts w:cs="Times New Roman"/>
        </w:rPr>
        <w:t>展望二</w:t>
      </w:r>
      <w:r>
        <w:rPr>
          <w:rFonts w:cs="Times New Roman"/>
        </w:rPr>
        <w:t>O</w:t>
      </w:r>
      <w:r>
        <w:rPr>
          <w:rFonts w:cs="Times New Roman"/>
        </w:rPr>
        <w:t>三五年，泗阳经济实力、科技实力、综合竞争力将大幅跃升，人均地区生产总值在二</w:t>
      </w:r>
      <w:r>
        <w:rPr>
          <w:rFonts w:cs="Times New Roman"/>
        </w:rPr>
        <w:t>O</w:t>
      </w:r>
      <w:r>
        <w:rPr>
          <w:rFonts w:cs="Times New Roman"/>
        </w:rPr>
        <w:t>二</w:t>
      </w:r>
      <w:r>
        <w:rPr>
          <w:rFonts w:cs="Times New Roman"/>
        </w:rPr>
        <w:t>O</w:t>
      </w:r>
      <w:r>
        <w:rPr>
          <w:rFonts w:cs="Times New Roman"/>
        </w:rPr>
        <w:t>年基础上实现翻一番，居民人均收入实现翻一番以上，科技创新能力实现重大突破，基本实现新型工业化、信息化、城镇化、农业现代化，建成现代经济体系；基本实现县域治理体系和治理能力现代化，人民平等参与、平等发展的权利得到充分保障，建成法治政府、法治泗阳、法治社会</w:t>
      </w:r>
      <w:r>
        <w:rPr>
          <w:rFonts w:cs="Times New Roman" w:hint="eastAsia"/>
        </w:rPr>
        <w:t>；</w:t>
      </w:r>
      <w:r>
        <w:rPr>
          <w:rFonts w:cs="Times New Roman"/>
        </w:rPr>
        <w:t>群众素质和社会文明程度达到新高度，县域文化软实力显著增强，建成文化强县、教育强县、人才强县、体育强县、健康泗阳</w:t>
      </w:r>
      <w:r>
        <w:rPr>
          <w:rFonts w:cs="Times New Roman" w:hint="eastAsia"/>
        </w:rPr>
        <w:t>；</w:t>
      </w:r>
      <w:r>
        <w:rPr>
          <w:rFonts w:cs="Times New Roman"/>
        </w:rPr>
        <w:t>广泛形成绿色生产生活方式，平原林海、美丽泗阳建设目标基本实现；基本公共服务实现均等化，城乡区域发展差距和居民生活水平差距显著缩小；平安泗阳建设达到更高水平，人民生活更加幸福美好，人的全面发展、共同富裕取得更为明显的实质性进展。</w:t>
      </w:r>
    </w:p>
    <w:p w:rsidR="001825CD" w:rsidRDefault="002A4321">
      <w:pPr>
        <w:pStyle w:val="2"/>
        <w:ind w:firstLine="562"/>
        <w:rPr>
          <w:color w:val="000000" w:themeColor="text1"/>
          <w:lang w:val="zh-CN"/>
        </w:rPr>
      </w:pPr>
      <w:bookmarkStart w:id="21" w:name="_Toc61105474"/>
      <w:r>
        <w:rPr>
          <w:color w:val="000000" w:themeColor="text1"/>
          <w:lang w:val="zh-CN"/>
        </w:rPr>
        <w:t>第四节</w:t>
      </w:r>
      <w:r>
        <w:rPr>
          <w:color w:val="000000" w:themeColor="text1"/>
          <w:lang w:val="zh-CN"/>
        </w:rPr>
        <w:t xml:space="preserve">  “</w:t>
      </w:r>
      <w:r>
        <w:rPr>
          <w:color w:val="000000" w:themeColor="text1"/>
          <w:lang w:val="zh-CN"/>
        </w:rPr>
        <w:t>十四五</w:t>
      </w:r>
      <w:r>
        <w:rPr>
          <w:color w:val="000000" w:themeColor="text1"/>
          <w:lang w:val="zh-CN"/>
        </w:rPr>
        <w:t>”</w:t>
      </w:r>
      <w:r>
        <w:rPr>
          <w:color w:val="000000" w:themeColor="text1"/>
          <w:lang w:val="zh-CN"/>
        </w:rPr>
        <w:t>发展目标和指标体系</w:t>
      </w:r>
      <w:bookmarkEnd w:id="21"/>
    </w:p>
    <w:p w:rsidR="001825CD" w:rsidRDefault="002A4321">
      <w:pPr>
        <w:ind w:firstLine="640"/>
        <w:rPr>
          <w:rFonts w:cs="Times New Roman"/>
          <w:color w:val="000000" w:themeColor="text1"/>
        </w:rPr>
      </w:pPr>
      <w:r>
        <w:rPr>
          <w:rFonts w:cs="Times New Roman"/>
          <w:szCs w:val="32"/>
        </w:rPr>
        <w:t>锚定二〇三五年远景目标，综合考虑国内发展趋势和泗阳县</w:t>
      </w:r>
      <w:r>
        <w:rPr>
          <w:rFonts w:cs="Times New Roman"/>
          <w:szCs w:val="32"/>
        </w:rPr>
        <w:lastRenderedPageBreak/>
        <w:t>现实条件，坚持目标导向和问题导向相结合，坚持守正和创新相统一，</w:t>
      </w:r>
      <w:r>
        <w:rPr>
          <w:rFonts w:cs="Times New Roman"/>
          <w:color w:val="000000" w:themeColor="text1"/>
        </w:rPr>
        <w:t>确立今后五年泗阳县经济社会发展目标：</w:t>
      </w:r>
    </w:p>
    <w:p w:rsidR="001825CD" w:rsidRDefault="002A4321">
      <w:pPr>
        <w:ind w:firstLine="643"/>
        <w:rPr>
          <w:rFonts w:cs="Times New Roman"/>
          <w:color w:val="000000" w:themeColor="text1"/>
        </w:rPr>
      </w:pPr>
      <w:r>
        <w:rPr>
          <w:rFonts w:eastAsia="楷体" w:cs="Times New Roman"/>
          <w:b/>
          <w:color w:val="000000" w:themeColor="text1"/>
        </w:rPr>
        <w:t>综合实力再上新台阶</w:t>
      </w:r>
      <w:r>
        <w:rPr>
          <w:rFonts w:cs="Times New Roman"/>
          <w:b/>
          <w:color w:val="000000" w:themeColor="text1"/>
        </w:rPr>
        <w:t>。</w:t>
      </w:r>
      <w:r>
        <w:rPr>
          <w:rFonts w:cs="Times New Roman"/>
          <w:color w:val="000000" w:themeColor="text1"/>
        </w:rPr>
        <w:t>经济</w:t>
      </w:r>
      <w:r>
        <w:rPr>
          <w:rFonts w:cs="Times New Roman"/>
          <w:color w:val="000000" w:themeColor="text1"/>
          <w:kern w:val="0"/>
          <w:szCs w:val="21"/>
        </w:rPr>
        <w:t>发展</w:t>
      </w:r>
      <w:r>
        <w:rPr>
          <w:rFonts w:cs="Times New Roman" w:hint="eastAsia"/>
          <w:color w:val="000000" w:themeColor="text1"/>
          <w:kern w:val="0"/>
          <w:szCs w:val="21"/>
        </w:rPr>
        <w:t>“高于全市，好于全省，快于周边”，县域经济综合实力进入苏北前五</w:t>
      </w:r>
      <w:r>
        <w:rPr>
          <w:rFonts w:cs="Times New Roman"/>
          <w:color w:val="000000" w:themeColor="text1"/>
          <w:kern w:val="0"/>
          <w:szCs w:val="21"/>
        </w:rPr>
        <w:t>。全县地区生产总值年均增长</w:t>
      </w:r>
      <w:r>
        <w:rPr>
          <w:rFonts w:cs="Times New Roman"/>
          <w:color w:val="000000" w:themeColor="text1"/>
          <w:kern w:val="0"/>
          <w:szCs w:val="21"/>
        </w:rPr>
        <w:t>8%</w:t>
      </w:r>
      <w:r>
        <w:rPr>
          <w:rFonts w:cs="Times New Roman" w:hint="eastAsia"/>
          <w:color w:val="000000" w:themeColor="text1"/>
          <w:kern w:val="0"/>
          <w:szCs w:val="21"/>
        </w:rPr>
        <w:t>以上</w:t>
      </w:r>
      <w:r>
        <w:rPr>
          <w:rFonts w:cs="Times New Roman"/>
          <w:color w:val="000000" w:themeColor="text1"/>
          <w:kern w:val="0"/>
          <w:szCs w:val="21"/>
        </w:rPr>
        <w:t>，超过全国、全省、全市平均水平，总量突破</w:t>
      </w:r>
      <w:r>
        <w:rPr>
          <w:rFonts w:cs="Times New Roman"/>
          <w:color w:val="000000" w:themeColor="text1"/>
          <w:kern w:val="0"/>
          <w:szCs w:val="21"/>
        </w:rPr>
        <w:t>800</w:t>
      </w:r>
      <w:r>
        <w:rPr>
          <w:rFonts w:cs="Times New Roman"/>
          <w:color w:val="000000" w:themeColor="text1"/>
          <w:kern w:val="0"/>
          <w:szCs w:val="21"/>
        </w:rPr>
        <w:t>亿元。公共一般财政预算收入总量</w:t>
      </w:r>
      <w:r>
        <w:rPr>
          <w:rFonts w:cs="Times New Roman"/>
          <w:color w:val="000000" w:themeColor="text1"/>
        </w:rPr>
        <w:t>达到</w:t>
      </w:r>
      <w:r>
        <w:rPr>
          <w:rFonts w:cs="Times New Roman"/>
          <w:color w:val="000000" w:themeColor="text1"/>
        </w:rPr>
        <w:t>39</w:t>
      </w:r>
      <w:r>
        <w:rPr>
          <w:rFonts w:cs="Times New Roman"/>
          <w:color w:val="000000" w:themeColor="text1"/>
        </w:rPr>
        <w:t>亿元以上，增速与经济增长保持基本同步。内需持续发力，</w:t>
      </w:r>
      <w:r>
        <w:rPr>
          <w:rFonts w:cs="Times New Roman"/>
          <w:color w:val="000000" w:themeColor="text1"/>
          <w:kern w:val="0"/>
          <w:szCs w:val="21"/>
        </w:rPr>
        <w:t>社会消费品零售总额</w:t>
      </w:r>
      <w:r>
        <w:rPr>
          <w:rFonts w:cs="Times New Roman"/>
          <w:color w:val="000000" w:themeColor="text1"/>
        </w:rPr>
        <w:t>达到</w:t>
      </w:r>
      <w:r>
        <w:rPr>
          <w:rFonts w:cs="Times New Roman" w:hint="eastAsia"/>
          <w:color w:val="000000" w:themeColor="text1"/>
        </w:rPr>
        <w:t>180</w:t>
      </w:r>
      <w:r>
        <w:rPr>
          <w:rFonts w:cs="Times New Roman"/>
          <w:color w:val="000000" w:themeColor="text1"/>
        </w:rPr>
        <w:t>亿元，年均增长</w:t>
      </w:r>
      <w:r>
        <w:rPr>
          <w:rFonts w:cs="Times New Roman" w:hint="eastAsia"/>
          <w:color w:val="000000" w:themeColor="text1"/>
        </w:rPr>
        <w:t>7</w:t>
      </w:r>
      <w:r>
        <w:rPr>
          <w:rFonts w:cs="Times New Roman"/>
          <w:color w:val="000000" w:themeColor="text1"/>
        </w:rPr>
        <w:t>%</w:t>
      </w:r>
      <w:r>
        <w:rPr>
          <w:rFonts w:cs="Times New Roman" w:hint="eastAsia"/>
          <w:color w:val="000000" w:themeColor="text1"/>
        </w:rPr>
        <w:t>左右</w:t>
      </w:r>
      <w:r>
        <w:rPr>
          <w:rFonts w:cs="Times New Roman"/>
          <w:color w:val="000000" w:themeColor="text1"/>
        </w:rPr>
        <w:t>。外贸保持稳定增长，利用外资实现突破，</w:t>
      </w:r>
      <w:r>
        <w:rPr>
          <w:rFonts w:cs="Times New Roman"/>
          <w:color w:val="000000" w:themeColor="text1"/>
          <w:kern w:val="0"/>
          <w:szCs w:val="21"/>
        </w:rPr>
        <w:t>进出口总额达到</w:t>
      </w:r>
      <w:r>
        <w:rPr>
          <w:rFonts w:cs="Times New Roman"/>
          <w:color w:val="000000" w:themeColor="text1"/>
          <w:kern w:val="0"/>
          <w:szCs w:val="21"/>
        </w:rPr>
        <w:t>6.</w:t>
      </w:r>
      <w:r>
        <w:rPr>
          <w:rFonts w:cs="Times New Roman" w:hint="eastAsia"/>
          <w:color w:val="000000" w:themeColor="text1"/>
          <w:kern w:val="0"/>
          <w:szCs w:val="21"/>
        </w:rPr>
        <w:t>5</w:t>
      </w:r>
      <w:r>
        <w:rPr>
          <w:rFonts w:cs="Times New Roman"/>
          <w:color w:val="000000" w:themeColor="text1"/>
          <w:kern w:val="0"/>
          <w:szCs w:val="21"/>
        </w:rPr>
        <w:t>亿美元，年均增长</w:t>
      </w:r>
      <w:r>
        <w:rPr>
          <w:rFonts w:cs="Times New Roman"/>
          <w:color w:val="000000" w:themeColor="text1"/>
          <w:kern w:val="0"/>
          <w:szCs w:val="21"/>
        </w:rPr>
        <w:t>5%</w:t>
      </w:r>
      <w:r>
        <w:rPr>
          <w:rFonts w:cs="Times New Roman"/>
          <w:color w:val="000000" w:themeColor="text1"/>
          <w:kern w:val="0"/>
          <w:szCs w:val="21"/>
        </w:rPr>
        <w:t>以上</w:t>
      </w:r>
      <w:r>
        <w:rPr>
          <w:rFonts w:cs="Times New Roman"/>
          <w:color w:val="000000" w:themeColor="text1"/>
        </w:rPr>
        <w:t>。</w:t>
      </w:r>
    </w:p>
    <w:p w:rsidR="001825CD" w:rsidRDefault="002A4321">
      <w:pPr>
        <w:ind w:firstLine="643"/>
        <w:rPr>
          <w:rFonts w:cs="Times New Roman"/>
          <w:color w:val="000000" w:themeColor="text1"/>
        </w:rPr>
      </w:pPr>
      <w:r>
        <w:rPr>
          <w:rFonts w:eastAsia="楷体" w:cs="Times New Roman"/>
          <w:b/>
          <w:color w:val="000000" w:themeColor="text1"/>
        </w:rPr>
        <w:t>创新能力获得新提升</w:t>
      </w:r>
      <w:r>
        <w:rPr>
          <w:rFonts w:cs="Times New Roman"/>
          <w:color w:val="000000" w:themeColor="text1"/>
        </w:rPr>
        <w:t>。企业创新主体地位真正确立，产业链与创新链实现有效对接融合。创新主体实力不断增强，新型研发机构</w:t>
      </w:r>
      <w:r>
        <w:rPr>
          <w:rFonts w:cs="Times New Roman" w:hint="eastAsia"/>
          <w:color w:val="000000" w:themeColor="text1"/>
        </w:rPr>
        <w:t>、技术转移中心</w:t>
      </w:r>
      <w:r>
        <w:rPr>
          <w:rFonts w:cs="Times New Roman"/>
          <w:color w:val="000000" w:themeColor="text1"/>
        </w:rPr>
        <w:t>和公共技术服务平台数量大幅提升，聚才用才育才环境大幅改善，科创服务能力进一步完善。到</w:t>
      </w:r>
      <w:r>
        <w:rPr>
          <w:rFonts w:cs="Times New Roman"/>
          <w:color w:val="000000" w:themeColor="text1"/>
        </w:rPr>
        <w:t>2025</w:t>
      </w:r>
      <w:r>
        <w:rPr>
          <w:rFonts w:cs="Times New Roman"/>
          <w:color w:val="000000" w:themeColor="text1"/>
        </w:rPr>
        <w:t>年，研发投入占</w:t>
      </w:r>
      <w:r>
        <w:rPr>
          <w:rFonts w:cs="Times New Roman"/>
          <w:color w:val="000000" w:themeColor="text1"/>
        </w:rPr>
        <w:t>GDP</w:t>
      </w:r>
      <w:r>
        <w:rPr>
          <w:rFonts w:cs="Times New Roman"/>
          <w:color w:val="000000" w:themeColor="text1"/>
        </w:rPr>
        <w:t>比重达到</w:t>
      </w:r>
      <w:r>
        <w:rPr>
          <w:rFonts w:cs="Times New Roman"/>
          <w:color w:val="000000" w:themeColor="text1"/>
        </w:rPr>
        <w:t>2.5%</w:t>
      </w:r>
      <w:r>
        <w:rPr>
          <w:rFonts w:cs="Times New Roman"/>
          <w:color w:val="000000" w:themeColor="text1"/>
        </w:rPr>
        <w:t>以上，高新技术产业产值占</w:t>
      </w:r>
      <w:r>
        <w:rPr>
          <w:rFonts w:cs="Times New Roman"/>
          <w:color w:val="000000" w:themeColor="text1"/>
          <w:kern w:val="0"/>
          <w:szCs w:val="21"/>
        </w:rPr>
        <w:t>规模以上工业产值比重达到</w:t>
      </w:r>
      <w:r>
        <w:rPr>
          <w:rFonts w:cs="Times New Roman"/>
          <w:color w:val="000000" w:themeColor="text1"/>
        </w:rPr>
        <w:t>3</w:t>
      </w:r>
      <w:r>
        <w:rPr>
          <w:rFonts w:cs="Times New Roman" w:hint="eastAsia"/>
          <w:color w:val="000000" w:themeColor="text1"/>
        </w:rPr>
        <w:t>5</w:t>
      </w:r>
      <w:r>
        <w:rPr>
          <w:rFonts w:cs="Times New Roman"/>
          <w:color w:val="000000" w:themeColor="text1"/>
        </w:rPr>
        <w:t>%</w:t>
      </w:r>
      <w:r>
        <w:rPr>
          <w:rFonts w:cs="Times New Roman"/>
          <w:color w:val="000000" w:themeColor="text1"/>
        </w:rPr>
        <w:t>，每万人口拥有高价值发明专利数</w:t>
      </w:r>
      <w:r>
        <w:rPr>
          <w:rFonts w:cs="Times New Roman" w:hint="eastAsia"/>
          <w:color w:val="000000" w:themeColor="text1"/>
        </w:rPr>
        <w:t>1.5</w:t>
      </w:r>
      <w:r>
        <w:rPr>
          <w:rFonts w:cs="Times New Roman"/>
          <w:color w:val="000000" w:themeColor="text1"/>
        </w:rPr>
        <w:t>件，</w:t>
      </w:r>
      <w:r>
        <w:rPr>
          <w:rFonts w:cs="Times New Roman" w:hint="eastAsia"/>
          <w:color w:val="000000" w:themeColor="text1"/>
        </w:rPr>
        <w:t>争</w:t>
      </w:r>
      <w:r>
        <w:rPr>
          <w:rFonts w:cs="Times New Roman"/>
          <w:color w:val="000000" w:themeColor="text1"/>
        </w:rPr>
        <w:t>创国家创新</w:t>
      </w:r>
      <w:r>
        <w:rPr>
          <w:rFonts w:cs="Times New Roman" w:hint="eastAsia"/>
          <w:color w:val="000000" w:themeColor="text1"/>
        </w:rPr>
        <w:t>型</w:t>
      </w:r>
      <w:r>
        <w:rPr>
          <w:rFonts w:cs="Times New Roman"/>
          <w:color w:val="000000" w:themeColor="text1"/>
        </w:rPr>
        <w:t>县</w:t>
      </w:r>
      <w:r>
        <w:rPr>
          <w:rFonts w:cs="Times New Roman" w:hint="eastAsia"/>
          <w:color w:val="000000" w:themeColor="text1"/>
        </w:rPr>
        <w:t>城</w:t>
      </w:r>
      <w:r>
        <w:rPr>
          <w:rFonts w:cs="Times New Roman"/>
          <w:color w:val="000000" w:themeColor="text1"/>
        </w:rPr>
        <w:t>。</w:t>
      </w:r>
    </w:p>
    <w:p w:rsidR="001825CD" w:rsidRDefault="002A4321">
      <w:pPr>
        <w:ind w:firstLine="643"/>
        <w:rPr>
          <w:rFonts w:cs="Times New Roman"/>
          <w:color w:val="000000" w:themeColor="text1"/>
        </w:rPr>
      </w:pPr>
      <w:r>
        <w:rPr>
          <w:rFonts w:eastAsia="楷体" w:cs="Times New Roman"/>
          <w:b/>
          <w:color w:val="000000" w:themeColor="text1"/>
        </w:rPr>
        <w:t>产业竞争取得新优势</w:t>
      </w:r>
      <w:r>
        <w:rPr>
          <w:rFonts w:cs="Times New Roman"/>
          <w:color w:val="000000" w:themeColor="text1"/>
        </w:rPr>
        <w:t>。产业结构进一步优化，产业结构调整为</w:t>
      </w:r>
      <w:r>
        <w:rPr>
          <w:rFonts w:cs="Times New Roman"/>
          <w:color w:val="000000" w:themeColor="text1"/>
        </w:rPr>
        <w:t>8:42:50</w:t>
      </w:r>
      <w:r>
        <w:rPr>
          <w:rFonts w:cs="Times New Roman"/>
          <w:color w:val="000000" w:themeColor="text1"/>
        </w:rPr>
        <w:t>。规模以上工业增加值</w:t>
      </w:r>
      <w:r>
        <w:rPr>
          <w:rFonts w:cs="Times New Roman" w:hint="eastAsia"/>
          <w:color w:val="000000" w:themeColor="text1"/>
        </w:rPr>
        <w:t>年均增长</w:t>
      </w:r>
      <w:r>
        <w:rPr>
          <w:rFonts w:cs="Times New Roman" w:hint="eastAsia"/>
          <w:color w:val="000000" w:themeColor="text1"/>
        </w:rPr>
        <w:t>15%</w:t>
      </w:r>
      <w:r>
        <w:rPr>
          <w:rFonts w:cs="Times New Roman" w:hint="eastAsia"/>
          <w:color w:val="000000" w:themeColor="text1"/>
        </w:rPr>
        <w:t>，总量</w:t>
      </w:r>
      <w:r>
        <w:rPr>
          <w:rFonts w:cs="Times New Roman"/>
          <w:color w:val="000000" w:themeColor="text1"/>
        </w:rPr>
        <w:t>达到</w:t>
      </w:r>
      <w:r>
        <w:rPr>
          <w:rFonts w:cs="Times New Roman"/>
          <w:color w:val="000000" w:themeColor="text1"/>
        </w:rPr>
        <w:t>1</w:t>
      </w:r>
      <w:r>
        <w:rPr>
          <w:rFonts w:cs="Times New Roman" w:hint="eastAsia"/>
          <w:color w:val="000000" w:themeColor="text1"/>
        </w:rPr>
        <w:t>8</w:t>
      </w:r>
      <w:r>
        <w:rPr>
          <w:rFonts w:cs="Times New Roman"/>
          <w:color w:val="000000" w:themeColor="text1"/>
        </w:rPr>
        <w:t>0</w:t>
      </w:r>
      <w:r>
        <w:rPr>
          <w:rFonts w:cs="Times New Roman"/>
          <w:color w:val="000000" w:themeColor="text1"/>
        </w:rPr>
        <w:t>亿元。服务业结构日趋优化，生产性服务业占比大幅提升。农业</w:t>
      </w:r>
      <w:r>
        <w:rPr>
          <w:rFonts w:cs="Times New Roman"/>
          <w:color w:val="000000" w:themeColor="text1"/>
        </w:rPr>
        <w:lastRenderedPageBreak/>
        <w:t>特色产业不断壮大，农产品供给水平稳步提升。产业基础高级化和产业链现代化成效显著，形成具有泗阳特色的绿色产业体系。</w:t>
      </w:r>
    </w:p>
    <w:p w:rsidR="001825CD" w:rsidRDefault="002A4321">
      <w:pPr>
        <w:ind w:firstLine="643"/>
        <w:rPr>
          <w:rFonts w:cs="Times New Roman"/>
          <w:color w:val="000000" w:themeColor="text1"/>
        </w:rPr>
      </w:pPr>
      <w:r>
        <w:rPr>
          <w:rFonts w:eastAsia="楷体" w:cs="Times New Roman"/>
          <w:b/>
          <w:color w:val="000000" w:themeColor="text1"/>
        </w:rPr>
        <w:t>城乡融合绘就新画卷</w:t>
      </w:r>
      <w:r>
        <w:rPr>
          <w:rFonts w:cs="Times New Roman"/>
          <w:color w:val="000000" w:themeColor="text1"/>
        </w:rPr>
        <w:t>。新型城镇化进程加快，常住人口城镇化率超过</w:t>
      </w:r>
      <w:r>
        <w:rPr>
          <w:rFonts w:cs="Times New Roman" w:hint="eastAsia"/>
          <w:color w:val="000000" w:themeColor="text1"/>
        </w:rPr>
        <w:t>70</w:t>
      </w:r>
      <w:r>
        <w:rPr>
          <w:rFonts w:cs="Times New Roman"/>
          <w:color w:val="000000" w:themeColor="text1"/>
        </w:rPr>
        <w:t>%</w:t>
      </w:r>
      <w:r>
        <w:rPr>
          <w:rFonts w:cs="Times New Roman"/>
          <w:color w:val="000000" w:themeColor="text1"/>
        </w:rPr>
        <w:t>。城区公共服务能力不断增强，乡村振兴取得新成效，城乡发展的不平衡不充分发展问题得到改善，城乡融合发展体制机制更加健全，区域协调和区域一体化发展取得新成效。综合交通、水利、能源、粮食仓储等基础设施提档升级，加快以</w:t>
      </w:r>
      <w:r>
        <w:rPr>
          <w:rFonts w:cs="Times New Roman"/>
          <w:color w:val="000000" w:themeColor="text1"/>
        </w:rPr>
        <w:t>5G</w:t>
      </w:r>
      <w:r>
        <w:rPr>
          <w:rFonts w:cs="Times New Roman"/>
          <w:color w:val="000000" w:themeColor="text1"/>
        </w:rPr>
        <w:t>、人工智能、云计算、区块链等为代表的新型基础设施建设布局，韧性城市建设取得新突破。</w:t>
      </w:r>
    </w:p>
    <w:p w:rsidR="001825CD" w:rsidRDefault="002A4321">
      <w:pPr>
        <w:widowControl/>
        <w:ind w:firstLineChars="0" w:firstLine="641"/>
        <w:rPr>
          <w:rFonts w:cs="Times New Roman"/>
          <w:color w:val="000000" w:themeColor="text1"/>
        </w:rPr>
      </w:pPr>
      <w:r>
        <w:rPr>
          <w:rFonts w:eastAsia="楷体" w:cs="Times New Roman"/>
          <w:b/>
          <w:color w:val="000000" w:themeColor="text1"/>
        </w:rPr>
        <w:t>生态环境彰显新面貌</w:t>
      </w:r>
      <w:r>
        <w:rPr>
          <w:rFonts w:cs="Times New Roman"/>
          <w:color w:val="000000" w:themeColor="text1"/>
        </w:rPr>
        <w:t>。城乡生态空间进一步优化，绿色、循环、低碳、集约发展机制加快形成，生态优势充分彰显。城市功能品质和乡村记忆特质显著提升，生态环境质量明显改善，生态涵养能力进一步提高，人口、资源和环境与经济发展日趋协调。绿色生产方式和生活方式加快形成，生态文化全面普及，绿色和谐的生态家园逐步建成。到</w:t>
      </w:r>
      <w:r>
        <w:rPr>
          <w:rFonts w:cs="Times New Roman"/>
          <w:color w:val="000000" w:themeColor="text1"/>
        </w:rPr>
        <w:t>2025</w:t>
      </w:r>
      <w:r>
        <w:rPr>
          <w:rFonts w:cs="Times New Roman"/>
          <w:color w:val="000000" w:themeColor="text1"/>
        </w:rPr>
        <w:t>年，万元生产总值能耗、主要污染物排放总量等节能减排指标达到省定、市定目标。细颗粒物（</w:t>
      </w:r>
      <w:r>
        <w:rPr>
          <w:rFonts w:cs="Times New Roman"/>
          <w:color w:val="000000" w:themeColor="text1"/>
        </w:rPr>
        <w:t>PM</w:t>
      </w:r>
      <w:r>
        <w:rPr>
          <w:rFonts w:cs="Times New Roman"/>
          <w:color w:val="000000" w:themeColor="text1"/>
          <w:vertAlign w:val="subscript"/>
        </w:rPr>
        <w:t>2.5</w:t>
      </w:r>
      <w:r>
        <w:rPr>
          <w:rFonts w:cs="Times New Roman"/>
          <w:color w:val="000000" w:themeColor="text1"/>
        </w:rPr>
        <w:t>）浓度降至</w:t>
      </w:r>
      <w:r>
        <w:rPr>
          <w:rFonts w:cs="Times New Roman"/>
          <w:color w:val="000000" w:themeColor="text1"/>
        </w:rPr>
        <w:t>3</w:t>
      </w:r>
      <w:r>
        <w:rPr>
          <w:rFonts w:cs="Times New Roman" w:hint="eastAsia"/>
          <w:color w:val="000000" w:themeColor="text1"/>
        </w:rPr>
        <w:t>5</w:t>
      </w:r>
      <w:r>
        <w:rPr>
          <w:rFonts w:cs="Times New Roman"/>
          <w:color w:val="000000" w:themeColor="text1"/>
        </w:rPr>
        <w:t>ug/m</w:t>
      </w:r>
      <w:r>
        <w:rPr>
          <w:rFonts w:cs="Times New Roman"/>
          <w:color w:val="000000" w:themeColor="text1"/>
          <w:vertAlign w:val="superscript"/>
        </w:rPr>
        <w:t>3</w:t>
      </w:r>
      <w:r>
        <w:rPr>
          <w:rFonts w:cs="Times New Roman"/>
          <w:color w:val="000000" w:themeColor="text1"/>
        </w:rPr>
        <w:t>，</w:t>
      </w:r>
      <w:r>
        <w:rPr>
          <w:rFonts w:hint="eastAsia"/>
          <w:color w:val="000000" w:themeColor="text1"/>
        </w:rPr>
        <w:t>空气质量达到</w:t>
      </w:r>
      <w:r>
        <w:rPr>
          <w:color w:val="000000" w:themeColor="text1"/>
        </w:rPr>
        <w:t>优良天数</w:t>
      </w:r>
      <w:r>
        <w:rPr>
          <w:rFonts w:hint="eastAsia"/>
          <w:color w:val="000000" w:themeColor="text1"/>
        </w:rPr>
        <w:t>比例</w:t>
      </w:r>
      <w:r>
        <w:rPr>
          <w:rFonts w:hint="eastAsia"/>
          <w:color w:val="000000" w:themeColor="text1"/>
        </w:rPr>
        <w:t>81.5%</w:t>
      </w:r>
      <w:r>
        <w:rPr>
          <w:rFonts w:hint="eastAsia"/>
          <w:color w:val="000000" w:themeColor="text1"/>
        </w:rPr>
        <w:t>，地表水断面水质达到考核要求。</w:t>
      </w:r>
    </w:p>
    <w:p w:rsidR="001825CD" w:rsidRDefault="002A4321">
      <w:pPr>
        <w:ind w:firstLine="643"/>
        <w:rPr>
          <w:rFonts w:cs="Times New Roman"/>
          <w:color w:val="000000" w:themeColor="text1"/>
        </w:rPr>
      </w:pPr>
      <w:r>
        <w:rPr>
          <w:rFonts w:eastAsia="楷体" w:cs="Times New Roman"/>
          <w:b/>
          <w:color w:val="000000" w:themeColor="text1"/>
        </w:rPr>
        <w:t>民生福祉取得新改善</w:t>
      </w:r>
      <w:r>
        <w:rPr>
          <w:rFonts w:eastAsia="楷体" w:cs="Times New Roman"/>
          <w:color w:val="000000" w:themeColor="text1"/>
        </w:rPr>
        <w:t>。</w:t>
      </w:r>
      <w:r>
        <w:rPr>
          <w:rFonts w:cs="Times New Roman"/>
          <w:color w:val="000000" w:themeColor="text1"/>
        </w:rPr>
        <w:t>居民收入增长和经济增长保持同步，</w:t>
      </w:r>
      <w:r>
        <w:rPr>
          <w:rFonts w:cs="Times New Roman"/>
          <w:color w:val="000000" w:themeColor="text1"/>
        </w:rPr>
        <w:lastRenderedPageBreak/>
        <w:t>城乡收入差距明显缩小，居民人均可支配收入年均增长</w:t>
      </w:r>
      <w:r>
        <w:rPr>
          <w:rFonts w:cs="Times New Roman" w:hint="eastAsia"/>
          <w:color w:val="000000" w:themeColor="text1"/>
        </w:rPr>
        <w:t>9</w:t>
      </w:r>
      <w:r>
        <w:rPr>
          <w:rFonts w:cs="Times New Roman"/>
          <w:color w:val="000000" w:themeColor="text1"/>
        </w:rPr>
        <w:t>%</w:t>
      </w:r>
      <w:r>
        <w:rPr>
          <w:rFonts w:cs="Times New Roman"/>
          <w:color w:val="000000" w:themeColor="text1"/>
        </w:rPr>
        <w:t>以上，城乡居民收入比控制在</w:t>
      </w:r>
      <w:r>
        <w:rPr>
          <w:rFonts w:cs="Times New Roman"/>
          <w:color w:val="000000" w:themeColor="text1"/>
        </w:rPr>
        <w:t>1.59</w:t>
      </w:r>
      <w:r>
        <w:rPr>
          <w:rFonts w:cs="Times New Roman"/>
          <w:color w:val="000000" w:themeColor="text1"/>
        </w:rPr>
        <w:t>。基本公共服务体系更加健全，就业、教育、医疗、养老、住房、救助等公共服务水平明显提高。到</w:t>
      </w:r>
      <w:r>
        <w:rPr>
          <w:rFonts w:cs="Times New Roman"/>
          <w:color w:val="000000" w:themeColor="text1"/>
        </w:rPr>
        <w:t>2025</w:t>
      </w:r>
      <w:r>
        <w:rPr>
          <w:rFonts w:cs="Times New Roman"/>
          <w:color w:val="000000" w:themeColor="text1"/>
        </w:rPr>
        <w:t>年，人均预期寿命达到</w:t>
      </w:r>
      <w:r>
        <w:rPr>
          <w:rFonts w:cs="Times New Roman"/>
          <w:color w:val="000000" w:themeColor="text1"/>
        </w:rPr>
        <w:t>80.9</w:t>
      </w:r>
      <w:r>
        <w:rPr>
          <w:rFonts w:cs="Times New Roman"/>
          <w:color w:val="000000" w:themeColor="text1"/>
        </w:rPr>
        <w:t>岁，五年累计新增城镇就业</w:t>
      </w:r>
      <w:r>
        <w:rPr>
          <w:rFonts w:cs="Times New Roman"/>
          <w:color w:val="000000" w:themeColor="text1"/>
        </w:rPr>
        <w:t>5</w:t>
      </w:r>
      <w:r>
        <w:rPr>
          <w:rFonts w:cs="Times New Roman"/>
          <w:color w:val="000000" w:themeColor="text1"/>
        </w:rPr>
        <w:t>万人，城乡基本社会保险参保缴费率达到</w:t>
      </w:r>
      <w:r>
        <w:rPr>
          <w:rFonts w:cs="Times New Roman"/>
          <w:color w:val="000000" w:themeColor="text1"/>
        </w:rPr>
        <w:t>98%</w:t>
      </w:r>
      <w:r>
        <w:rPr>
          <w:rFonts w:cs="Times New Roman"/>
          <w:color w:val="000000" w:themeColor="text1"/>
        </w:rPr>
        <w:t>以上。</w:t>
      </w:r>
    </w:p>
    <w:p w:rsidR="001825CD" w:rsidRDefault="002A4321">
      <w:pPr>
        <w:ind w:firstLine="643"/>
        <w:rPr>
          <w:rFonts w:cs="Times New Roman"/>
          <w:color w:val="000000" w:themeColor="text1"/>
        </w:rPr>
      </w:pPr>
      <w:r>
        <w:rPr>
          <w:rFonts w:eastAsia="楷体" w:cs="Times New Roman"/>
          <w:b/>
          <w:color w:val="000000" w:themeColor="text1"/>
        </w:rPr>
        <w:t>社会治理取得新成效</w:t>
      </w:r>
      <w:r>
        <w:rPr>
          <w:rFonts w:cs="Times New Roman"/>
          <w:color w:val="000000" w:themeColor="text1"/>
        </w:rPr>
        <w:t>。法治泗阳、平安泗阳建设深入推进。现代化治理体系和治理能力进一步提升，社会主义精神文明建设硕果累累，社会主义制度优势充分发挥，人民群众获得感和幸福感显著提升。社会文明程度测评指数达到</w:t>
      </w:r>
      <w:r>
        <w:rPr>
          <w:rFonts w:cs="Times New Roman" w:hint="eastAsia"/>
          <w:color w:val="000000" w:themeColor="text1"/>
        </w:rPr>
        <w:t>91</w:t>
      </w:r>
      <w:r>
        <w:rPr>
          <w:rFonts w:cs="Times New Roman"/>
          <w:color w:val="000000" w:themeColor="text1"/>
        </w:rPr>
        <w:t>，法治建设满意度达到</w:t>
      </w:r>
      <w:r>
        <w:rPr>
          <w:rFonts w:cs="Times New Roman"/>
          <w:color w:val="000000" w:themeColor="text1"/>
        </w:rPr>
        <w:t>90.5</w:t>
      </w:r>
      <w:r>
        <w:rPr>
          <w:rFonts w:cs="Times New Roman"/>
          <w:color w:val="000000" w:themeColor="text1"/>
        </w:rPr>
        <w:t>。</w:t>
      </w:r>
    </w:p>
    <w:p w:rsidR="001825CD" w:rsidRDefault="002A4321">
      <w:pPr>
        <w:ind w:firstLine="640"/>
        <w:rPr>
          <w:rFonts w:cs="Times New Roman"/>
          <w:color w:val="000000" w:themeColor="text1"/>
        </w:rPr>
      </w:pPr>
      <w:r>
        <w:rPr>
          <w:rFonts w:cs="Times New Roman"/>
          <w:color w:val="000000" w:themeColor="text1"/>
        </w:rPr>
        <w:t>围绕</w:t>
      </w:r>
      <w:r>
        <w:rPr>
          <w:rFonts w:cs="Times New Roman"/>
          <w:color w:val="000000" w:themeColor="text1"/>
        </w:rPr>
        <w:t>“</w:t>
      </w:r>
      <w:r>
        <w:rPr>
          <w:rFonts w:cs="Times New Roman"/>
          <w:color w:val="000000" w:themeColor="text1"/>
        </w:rPr>
        <w:t>十四五</w:t>
      </w:r>
      <w:r>
        <w:rPr>
          <w:rFonts w:cs="Times New Roman"/>
          <w:color w:val="000000" w:themeColor="text1"/>
        </w:rPr>
        <w:t>”</w:t>
      </w:r>
      <w:r>
        <w:rPr>
          <w:rFonts w:cs="Times New Roman"/>
          <w:color w:val="000000" w:themeColor="text1"/>
        </w:rPr>
        <w:t>发展目标，在经济强、百姓富、环境美、社会文明程度高、安全保障等方面设置</w:t>
      </w:r>
      <w:r>
        <w:rPr>
          <w:rFonts w:cs="Times New Roman"/>
          <w:color w:val="000000" w:themeColor="text1"/>
        </w:rPr>
        <w:t>3</w:t>
      </w:r>
      <w:r>
        <w:rPr>
          <w:rFonts w:cs="Times New Roman" w:hint="eastAsia"/>
          <w:color w:val="000000" w:themeColor="text1"/>
        </w:rPr>
        <w:t>1</w:t>
      </w:r>
      <w:r>
        <w:rPr>
          <w:rFonts w:cs="Times New Roman"/>
          <w:color w:val="000000" w:themeColor="text1"/>
        </w:rPr>
        <w:t>项主要指标（详见附件</w:t>
      </w:r>
      <w:r>
        <w:rPr>
          <w:rFonts w:cs="Times New Roman"/>
          <w:color w:val="000000" w:themeColor="text1"/>
        </w:rPr>
        <w:t>1</w:t>
      </w:r>
      <w:r>
        <w:rPr>
          <w:rFonts w:cs="Times New Roman"/>
          <w:color w:val="000000" w:themeColor="text1"/>
        </w:rPr>
        <w:t>）。</w:t>
      </w:r>
    </w:p>
    <w:p w:rsidR="001825CD" w:rsidRDefault="001825CD">
      <w:pPr>
        <w:ind w:firstLine="640"/>
        <w:rPr>
          <w:rFonts w:cs="Times New Roman"/>
          <w:color w:val="000000" w:themeColor="text1"/>
        </w:rPr>
      </w:pPr>
    </w:p>
    <w:p w:rsidR="001825CD" w:rsidRDefault="002A4321">
      <w:pPr>
        <w:pStyle w:val="1"/>
        <w:rPr>
          <w:rFonts w:cs="Times New Roman"/>
          <w:color w:val="000000" w:themeColor="text1"/>
          <w:lang w:val="zh-CN"/>
        </w:rPr>
      </w:pPr>
      <w:bookmarkStart w:id="22" w:name="_Toc61105475"/>
      <w:r>
        <w:rPr>
          <w:rFonts w:cs="Times New Roman"/>
          <w:color w:val="000000" w:themeColor="text1"/>
          <w:lang w:val="zh-CN"/>
        </w:rPr>
        <w:t>第三章</w:t>
      </w:r>
      <w:r>
        <w:rPr>
          <w:rFonts w:cs="Times New Roman"/>
          <w:color w:val="000000" w:themeColor="text1"/>
          <w:lang w:val="zh-CN"/>
        </w:rPr>
        <w:t xml:space="preserve">  </w:t>
      </w:r>
      <w:r>
        <w:rPr>
          <w:rFonts w:cs="Times New Roman"/>
          <w:color w:val="000000" w:themeColor="text1"/>
          <w:lang w:val="zh-CN"/>
        </w:rPr>
        <w:t>突出跨越转型，聚力构建现代特色的产业体系</w:t>
      </w:r>
      <w:bookmarkEnd w:id="22"/>
    </w:p>
    <w:p w:rsidR="001825CD" w:rsidRDefault="002A4321">
      <w:pPr>
        <w:ind w:firstLine="640"/>
        <w:rPr>
          <w:rFonts w:cs="Times New Roman"/>
          <w:color w:val="000000" w:themeColor="text1"/>
        </w:rPr>
      </w:pPr>
      <w:r>
        <w:rPr>
          <w:rFonts w:cs="Times New Roman"/>
          <w:color w:val="000000" w:themeColor="text1"/>
        </w:rPr>
        <w:t>以提高产业发展竞争力为目标，坚持大集团引领、大项目支撑、集群化推进、园区化承载，深度对接国内国际</w:t>
      </w:r>
      <w:r>
        <w:rPr>
          <w:rFonts w:cs="Times New Roman"/>
          <w:color w:val="000000" w:themeColor="text1"/>
        </w:rPr>
        <w:t>“</w:t>
      </w:r>
      <w:r>
        <w:rPr>
          <w:rFonts w:cs="Times New Roman"/>
          <w:color w:val="000000" w:themeColor="text1"/>
        </w:rPr>
        <w:t>双循环</w:t>
      </w:r>
      <w:r>
        <w:rPr>
          <w:rFonts w:cs="Times New Roman"/>
          <w:color w:val="000000" w:themeColor="text1"/>
        </w:rPr>
        <w:t>”</w:t>
      </w:r>
      <w:r>
        <w:rPr>
          <w:rFonts w:cs="Times New Roman"/>
          <w:color w:val="000000" w:themeColor="text1"/>
        </w:rPr>
        <w:t>，加快构建以先进制造业为支撑，现代服务业和现代农业为主体的特色现代化产业体系。</w:t>
      </w:r>
    </w:p>
    <w:p w:rsidR="001825CD" w:rsidRDefault="002A4321">
      <w:pPr>
        <w:pStyle w:val="2"/>
        <w:ind w:firstLine="562"/>
        <w:rPr>
          <w:color w:val="000000" w:themeColor="text1"/>
          <w:lang w:val="zh-CN"/>
        </w:rPr>
      </w:pPr>
      <w:bookmarkStart w:id="23" w:name="_Toc61105476"/>
      <w:r>
        <w:rPr>
          <w:color w:val="000000" w:themeColor="text1"/>
          <w:lang w:val="zh-CN"/>
        </w:rPr>
        <w:lastRenderedPageBreak/>
        <w:t>第一节</w:t>
      </w:r>
      <w:r>
        <w:rPr>
          <w:color w:val="000000" w:themeColor="text1"/>
          <w:lang w:val="zh-CN"/>
        </w:rPr>
        <w:t xml:space="preserve">  </w:t>
      </w:r>
      <w:r>
        <w:rPr>
          <w:color w:val="000000" w:themeColor="text1"/>
          <w:lang w:val="zh-CN"/>
        </w:rPr>
        <w:t>推进产业空间优化布局</w:t>
      </w:r>
      <w:bookmarkEnd w:id="23"/>
    </w:p>
    <w:p w:rsidR="001825CD" w:rsidRDefault="002A4321">
      <w:pPr>
        <w:ind w:firstLine="640"/>
        <w:rPr>
          <w:rFonts w:cs="Times New Roman"/>
          <w:color w:val="000000" w:themeColor="text1"/>
        </w:rPr>
      </w:pPr>
      <w:r>
        <w:rPr>
          <w:rFonts w:cs="Times New Roman"/>
          <w:color w:val="000000" w:themeColor="text1"/>
        </w:rPr>
        <w:t>根据现有产业基础，进一步优化区域产业布局，合理配置生产要素，形成优势互补的区域产业布局格局。</w:t>
      </w:r>
    </w:p>
    <w:p w:rsidR="001825CD" w:rsidRDefault="002A4321">
      <w:pPr>
        <w:ind w:firstLine="643"/>
        <w:rPr>
          <w:rFonts w:cs="Times New Roman"/>
          <w:color w:val="000000" w:themeColor="text1"/>
        </w:rPr>
      </w:pPr>
      <w:r>
        <w:rPr>
          <w:rFonts w:eastAsia="楷体" w:cs="Times New Roman"/>
          <w:b/>
          <w:bCs/>
          <w:color w:val="000000" w:themeColor="text1"/>
        </w:rPr>
        <w:t>农业</w:t>
      </w:r>
      <w:r>
        <w:rPr>
          <w:rFonts w:cs="Times New Roman"/>
          <w:color w:val="000000" w:themeColor="text1"/>
        </w:rPr>
        <w:t>。规划形成</w:t>
      </w:r>
      <w:r>
        <w:rPr>
          <w:rFonts w:cs="Times New Roman"/>
          <w:color w:val="000000" w:themeColor="text1"/>
        </w:rPr>
        <w:t>“</w:t>
      </w:r>
      <w:r>
        <w:rPr>
          <w:rFonts w:cs="Times New Roman"/>
          <w:color w:val="000000" w:themeColor="text1"/>
        </w:rPr>
        <w:t>三个片区</w:t>
      </w:r>
      <w:r>
        <w:rPr>
          <w:rFonts w:cs="Times New Roman"/>
          <w:color w:val="000000" w:themeColor="text1"/>
        </w:rPr>
        <w:t>”</w:t>
      </w:r>
      <w:r>
        <w:rPr>
          <w:rFonts w:cs="Times New Roman"/>
          <w:color w:val="000000" w:themeColor="text1"/>
        </w:rPr>
        <w:t>的发展格局，即北部特色农业区、运河周边高效农业区和成子湖周边生态农业区。重点围绕</w:t>
      </w:r>
      <w:r>
        <w:rPr>
          <w:rFonts w:cs="Times New Roman"/>
          <w:color w:val="000000" w:themeColor="text1"/>
        </w:rPr>
        <w:t>“</w:t>
      </w:r>
      <w:r>
        <w:rPr>
          <w:rFonts w:cs="Times New Roman"/>
          <w:color w:val="000000" w:themeColor="text1"/>
        </w:rPr>
        <w:t>三沿</w:t>
      </w:r>
      <w:r>
        <w:rPr>
          <w:rFonts w:cs="Times New Roman"/>
          <w:color w:val="000000" w:themeColor="text1"/>
        </w:rPr>
        <w:t>”“</w:t>
      </w:r>
      <w:r>
        <w:rPr>
          <w:rFonts w:cs="Times New Roman"/>
          <w:color w:val="000000" w:themeColor="text1"/>
        </w:rPr>
        <w:t>三环</w:t>
      </w:r>
      <w:r>
        <w:rPr>
          <w:rFonts w:cs="Times New Roman"/>
          <w:color w:val="000000" w:themeColor="text1"/>
        </w:rPr>
        <w:t>”“</w:t>
      </w:r>
      <w:r>
        <w:rPr>
          <w:rFonts w:cs="Times New Roman"/>
          <w:color w:val="000000" w:themeColor="text1"/>
        </w:rPr>
        <w:t>三园</w:t>
      </w:r>
      <w:r>
        <w:rPr>
          <w:rFonts w:cs="Times New Roman"/>
          <w:color w:val="000000" w:themeColor="text1"/>
        </w:rPr>
        <w:t>”</w:t>
      </w:r>
      <w:r>
        <w:rPr>
          <w:rFonts w:cs="Times New Roman"/>
          <w:color w:val="000000" w:themeColor="text1"/>
        </w:rPr>
        <w:t>做好农业产业发展空间。</w:t>
      </w:r>
      <w:r>
        <w:rPr>
          <w:rFonts w:cs="Times New Roman"/>
          <w:color w:val="000000" w:themeColor="text1"/>
        </w:rPr>
        <w:t>“</w:t>
      </w:r>
      <w:r>
        <w:rPr>
          <w:rFonts w:cs="Times New Roman"/>
          <w:color w:val="000000" w:themeColor="text1"/>
        </w:rPr>
        <w:t>三沿</w:t>
      </w:r>
      <w:r>
        <w:rPr>
          <w:rFonts w:cs="Times New Roman"/>
          <w:color w:val="000000" w:themeColor="text1"/>
        </w:rPr>
        <w:t>”</w:t>
      </w:r>
      <w:r>
        <w:rPr>
          <w:rFonts w:cs="Times New Roman"/>
          <w:color w:val="000000" w:themeColor="text1"/>
        </w:rPr>
        <w:t>即沿</w:t>
      </w:r>
      <w:r>
        <w:rPr>
          <w:rFonts w:cs="Times New Roman"/>
          <w:color w:val="000000" w:themeColor="text1"/>
        </w:rPr>
        <w:t>245</w:t>
      </w:r>
      <w:r>
        <w:rPr>
          <w:rFonts w:cs="Times New Roman"/>
          <w:color w:val="000000" w:themeColor="text1"/>
        </w:rPr>
        <w:t>、</w:t>
      </w:r>
      <w:r>
        <w:rPr>
          <w:rFonts w:cs="Times New Roman"/>
          <w:color w:val="000000" w:themeColor="text1"/>
        </w:rPr>
        <w:t>267</w:t>
      </w:r>
      <w:r>
        <w:rPr>
          <w:rFonts w:cs="Times New Roman"/>
          <w:color w:val="000000" w:themeColor="text1"/>
        </w:rPr>
        <w:t>、</w:t>
      </w:r>
      <w:r>
        <w:rPr>
          <w:rFonts w:cs="Times New Roman"/>
          <w:color w:val="000000" w:themeColor="text1"/>
        </w:rPr>
        <w:t>325</w:t>
      </w:r>
      <w:r>
        <w:rPr>
          <w:rFonts w:cs="Times New Roman"/>
          <w:color w:val="000000" w:themeColor="text1"/>
        </w:rPr>
        <w:t>三条省道发展</w:t>
      </w:r>
      <w:r>
        <w:rPr>
          <w:rFonts w:cs="Times New Roman"/>
          <w:bCs/>
          <w:color w:val="000000" w:themeColor="text1"/>
          <w:szCs w:val="32"/>
        </w:rPr>
        <w:t>休闲观光特色林果产业</w:t>
      </w:r>
      <w:r>
        <w:rPr>
          <w:rFonts w:cs="Times New Roman"/>
          <w:color w:val="000000" w:themeColor="text1"/>
        </w:rPr>
        <w:t>；</w:t>
      </w:r>
      <w:r>
        <w:rPr>
          <w:rFonts w:cs="Times New Roman"/>
          <w:color w:val="000000" w:themeColor="text1"/>
        </w:rPr>
        <w:t>“</w:t>
      </w:r>
      <w:r>
        <w:rPr>
          <w:rFonts w:cs="Times New Roman"/>
          <w:color w:val="000000" w:themeColor="text1"/>
        </w:rPr>
        <w:t>三环</w:t>
      </w:r>
      <w:r>
        <w:rPr>
          <w:rFonts w:cs="Times New Roman"/>
          <w:color w:val="000000" w:themeColor="text1"/>
        </w:rPr>
        <w:t>”</w:t>
      </w:r>
      <w:r>
        <w:rPr>
          <w:rFonts w:cs="Times New Roman"/>
          <w:color w:val="000000" w:themeColor="text1"/>
        </w:rPr>
        <w:t>即</w:t>
      </w:r>
      <w:r>
        <w:rPr>
          <w:rFonts w:cs="Times New Roman"/>
          <w:bCs/>
          <w:color w:val="000000" w:themeColor="text1"/>
          <w:szCs w:val="32"/>
        </w:rPr>
        <w:t>环成子湖、环两河廊道和环六塘河发展特色水产与精品蔬菜</w:t>
      </w:r>
      <w:r>
        <w:rPr>
          <w:rFonts w:cs="Times New Roman"/>
          <w:color w:val="000000" w:themeColor="text1"/>
        </w:rPr>
        <w:t>；</w:t>
      </w:r>
      <w:r>
        <w:rPr>
          <w:rFonts w:cs="Times New Roman"/>
          <w:color w:val="000000" w:themeColor="text1"/>
        </w:rPr>
        <w:t>“</w:t>
      </w:r>
      <w:r>
        <w:rPr>
          <w:rFonts w:cs="Times New Roman"/>
          <w:color w:val="000000" w:themeColor="text1"/>
        </w:rPr>
        <w:t>三园</w:t>
      </w:r>
      <w:r>
        <w:rPr>
          <w:rFonts w:cs="Times New Roman"/>
          <w:color w:val="000000" w:themeColor="text1"/>
        </w:rPr>
        <w:t>”</w:t>
      </w:r>
      <w:r>
        <w:rPr>
          <w:rFonts w:cs="Times New Roman"/>
          <w:color w:val="000000" w:themeColor="text1"/>
        </w:rPr>
        <w:t>即</w:t>
      </w:r>
      <w:r>
        <w:rPr>
          <w:rFonts w:cs="Times New Roman"/>
          <w:color w:val="000000" w:themeColor="text1"/>
        </w:rPr>
        <w:t>1</w:t>
      </w:r>
      <w:r>
        <w:rPr>
          <w:rFonts w:cs="Times New Roman"/>
          <w:color w:val="000000" w:themeColor="text1"/>
        </w:rPr>
        <w:t>个国家级农业产业园（</w:t>
      </w:r>
      <w:r>
        <w:rPr>
          <w:rFonts w:cs="Times New Roman"/>
          <w:color w:val="000000" w:themeColor="text1"/>
          <w:szCs w:val="32"/>
        </w:rPr>
        <w:t>泗阳国家现代农业产业园</w:t>
      </w:r>
      <w:r>
        <w:rPr>
          <w:rFonts w:cs="Times New Roman"/>
          <w:color w:val="000000" w:themeColor="text1"/>
        </w:rPr>
        <w:t>），</w:t>
      </w:r>
      <w:r>
        <w:rPr>
          <w:rFonts w:cs="Times New Roman"/>
          <w:color w:val="000000" w:themeColor="text1"/>
        </w:rPr>
        <w:t>2</w:t>
      </w:r>
      <w:r>
        <w:rPr>
          <w:rFonts w:cs="Times New Roman"/>
          <w:color w:val="000000" w:themeColor="text1"/>
        </w:rPr>
        <w:t>个省级现代农业产业园（</w:t>
      </w:r>
      <w:r>
        <w:rPr>
          <w:rFonts w:cs="Times New Roman"/>
          <w:color w:val="000000" w:themeColor="text1"/>
          <w:szCs w:val="32"/>
        </w:rPr>
        <w:t>爱园镇精品果蔬产业园、卢集成子湖现代渔业产业园</w:t>
      </w:r>
      <w:r>
        <w:rPr>
          <w:rFonts w:cs="Times New Roman"/>
          <w:color w:val="000000" w:themeColor="text1"/>
        </w:rPr>
        <w:t>），</w:t>
      </w:r>
      <w:r>
        <w:rPr>
          <w:rFonts w:cs="Times New Roman"/>
          <w:color w:val="000000" w:themeColor="text1"/>
        </w:rPr>
        <w:t>4</w:t>
      </w:r>
      <w:r>
        <w:rPr>
          <w:rFonts w:cs="Times New Roman"/>
          <w:color w:val="000000" w:themeColor="text1"/>
        </w:rPr>
        <w:t>个市级现代农业产业园（</w:t>
      </w:r>
      <w:r>
        <w:rPr>
          <w:rFonts w:cs="Times New Roman"/>
          <w:color w:val="000000" w:themeColor="text1"/>
          <w:szCs w:val="32"/>
        </w:rPr>
        <w:t>来安街道特色花卉、穿城</w:t>
      </w:r>
      <w:r>
        <w:rPr>
          <w:rFonts w:cs="Times New Roman" w:hint="eastAsia"/>
          <w:color w:val="000000" w:themeColor="text1"/>
          <w:szCs w:val="32"/>
        </w:rPr>
        <w:t>东蓠</w:t>
      </w:r>
      <w:r>
        <w:rPr>
          <w:rFonts w:cs="Times New Roman"/>
          <w:color w:val="000000" w:themeColor="text1"/>
          <w:szCs w:val="32"/>
        </w:rPr>
        <w:t>花</w:t>
      </w:r>
      <w:r>
        <w:rPr>
          <w:rFonts w:cs="Times New Roman" w:hint="eastAsia"/>
          <w:color w:val="000000" w:themeColor="text1"/>
          <w:szCs w:val="32"/>
        </w:rPr>
        <w:t>田</w:t>
      </w:r>
      <w:r>
        <w:rPr>
          <w:rFonts w:cs="Times New Roman"/>
          <w:color w:val="000000" w:themeColor="text1"/>
          <w:szCs w:val="32"/>
        </w:rPr>
        <w:t>等特色园区</w:t>
      </w:r>
      <w:r>
        <w:rPr>
          <w:rFonts w:cs="Times New Roman"/>
          <w:color w:val="000000" w:themeColor="text1"/>
        </w:rPr>
        <w:t>）。</w:t>
      </w:r>
    </w:p>
    <w:p w:rsidR="001825CD" w:rsidRDefault="002A4321">
      <w:pPr>
        <w:ind w:firstLine="643"/>
        <w:rPr>
          <w:rFonts w:cs="Times New Roman"/>
          <w:color w:val="000000" w:themeColor="text1"/>
        </w:rPr>
      </w:pPr>
      <w:r>
        <w:rPr>
          <w:rFonts w:eastAsia="楷体" w:cs="Times New Roman"/>
          <w:b/>
          <w:bCs/>
          <w:color w:val="000000" w:themeColor="text1"/>
        </w:rPr>
        <w:t>工业</w:t>
      </w:r>
      <w:r>
        <w:rPr>
          <w:rFonts w:cs="Times New Roman"/>
          <w:color w:val="000000" w:themeColor="text1"/>
        </w:rPr>
        <w:t>。规划形成</w:t>
      </w:r>
      <w:r>
        <w:rPr>
          <w:rFonts w:cs="Times New Roman"/>
          <w:color w:val="000000" w:themeColor="text1"/>
        </w:rPr>
        <w:t>“</w:t>
      </w:r>
      <w:r>
        <w:rPr>
          <w:rFonts w:cs="Times New Roman"/>
          <w:color w:val="000000" w:themeColor="text1"/>
        </w:rPr>
        <w:t>一轴两片多点</w:t>
      </w:r>
      <w:r>
        <w:rPr>
          <w:rFonts w:cs="Times New Roman"/>
          <w:color w:val="000000" w:themeColor="text1"/>
        </w:rPr>
        <w:t>”</w:t>
      </w:r>
      <w:r>
        <w:rPr>
          <w:rFonts w:cs="Times New Roman"/>
          <w:color w:val="000000" w:themeColor="text1"/>
        </w:rPr>
        <w:t>的发展格局，</w:t>
      </w:r>
      <w:r>
        <w:rPr>
          <w:rFonts w:cs="Times New Roman"/>
          <w:color w:val="000000" w:themeColor="text1"/>
        </w:rPr>
        <w:t>“</w:t>
      </w:r>
      <w:r>
        <w:rPr>
          <w:rFonts w:cs="Times New Roman"/>
          <w:color w:val="000000" w:themeColor="text1"/>
        </w:rPr>
        <w:t>一轴</w:t>
      </w:r>
      <w:r>
        <w:rPr>
          <w:rFonts w:cs="Times New Roman"/>
          <w:color w:val="000000" w:themeColor="text1"/>
        </w:rPr>
        <w:t>”</w:t>
      </w:r>
      <w:r>
        <w:rPr>
          <w:rFonts w:cs="Times New Roman"/>
          <w:color w:val="000000" w:themeColor="text1"/>
        </w:rPr>
        <w:t>即南北向的综合发展轴，</w:t>
      </w:r>
      <w:r>
        <w:rPr>
          <w:rFonts w:cs="Times New Roman"/>
          <w:color w:val="000000" w:themeColor="text1"/>
        </w:rPr>
        <w:t>“</w:t>
      </w:r>
      <w:r>
        <w:rPr>
          <w:rFonts w:cs="Times New Roman"/>
          <w:color w:val="000000" w:themeColor="text1"/>
        </w:rPr>
        <w:t>两片</w:t>
      </w:r>
      <w:r>
        <w:rPr>
          <w:rFonts w:cs="Times New Roman"/>
          <w:color w:val="000000" w:themeColor="text1"/>
        </w:rPr>
        <w:t>”</w:t>
      </w:r>
      <w:r>
        <w:rPr>
          <w:rFonts w:cs="Times New Roman"/>
          <w:color w:val="000000" w:themeColor="text1"/>
        </w:rPr>
        <w:t>为东部的泗阳经济开发区，西部的吴江（泗阳）产业合作园和泗阳高新技术产业开发区，</w:t>
      </w:r>
      <w:r>
        <w:rPr>
          <w:rFonts w:cs="Times New Roman"/>
          <w:color w:val="000000" w:themeColor="text1"/>
        </w:rPr>
        <w:t>“</w:t>
      </w:r>
      <w:r>
        <w:rPr>
          <w:rFonts w:cs="Times New Roman"/>
          <w:color w:val="000000" w:themeColor="text1"/>
        </w:rPr>
        <w:t>多点</w:t>
      </w:r>
      <w:r>
        <w:rPr>
          <w:rFonts w:cs="Times New Roman"/>
          <w:color w:val="000000" w:themeColor="text1"/>
        </w:rPr>
        <w:t>”</w:t>
      </w:r>
      <w:r>
        <w:rPr>
          <w:rFonts w:cs="Times New Roman"/>
          <w:color w:val="000000" w:themeColor="text1"/>
        </w:rPr>
        <w:t>即</w:t>
      </w:r>
      <w:r>
        <w:rPr>
          <w:rFonts w:cs="Times New Roman"/>
          <w:color w:val="000000" w:themeColor="text1"/>
        </w:rPr>
        <w:t>6</w:t>
      </w:r>
      <w:r>
        <w:rPr>
          <w:rFonts w:cs="Times New Roman"/>
          <w:color w:val="000000" w:themeColor="text1"/>
        </w:rPr>
        <w:t>个重点乡镇（街道）特色园区。泗阳经济开发区边界向北向东拓展，盘活土地</w:t>
      </w:r>
      <w:r>
        <w:rPr>
          <w:rFonts w:cs="Times New Roman"/>
          <w:color w:val="000000" w:themeColor="text1"/>
        </w:rPr>
        <w:t>1000</w:t>
      </w:r>
      <w:r>
        <w:rPr>
          <w:rFonts w:cs="Times New Roman"/>
          <w:color w:val="000000" w:themeColor="text1"/>
        </w:rPr>
        <w:t>亩左右，同时将八集工业区打造成开发区溢出区。泗阳高新技术产业开发区拆除老旧片区、低危差厂房，盘活土地</w:t>
      </w:r>
      <w:r>
        <w:rPr>
          <w:rFonts w:cs="Times New Roman"/>
          <w:color w:val="000000" w:themeColor="text1"/>
        </w:rPr>
        <w:t>500</w:t>
      </w:r>
      <w:r>
        <w:rPr>
          <w:rFonts w:cs="Times New Roman"/>
          <w:color w:val="000000" w:themeColor="text1"/>
        </w:rPr>
        <w:t>亩左右，实现</w:t>
      </w:r>
      <w:r>
        <w:rPr>
          <w:rFonts w:cs="Times New Roman"/>
          <w:color w:val="000000" w:themeColor="text1"/>
        </w:rPr>
        <w:t>“</w:t>
      </w:r>
      <w:r>
        <w:rPr>
          <w:rFonts w:cs="Times New Roman"/>
          <w:color w:val="000000" w:themeColor="text1"/>
        </w:rPr>
        <w:t>腾笼换鸟</w:t>
      </w:r>
      <w:r>
        <w:rPr>
          <w:rFonts w:cs="Times New Roman"/>
          <w:color w:val="000000" w:themeColor="text1"/>
        </w:rPr>
        <w:t>”</w:t>
      </w:r>
      <w:r>
        <w:rPr>
          <w:rFonts w:cs="Times New Roman"/>
          <w:color w:val="000000" w:themeColor="text1"/>
        </w:rPr>
        <w:t>推动产业转型升级。吴江（泗阳）</w:t>
      </w:r>
      <w:r>
        <w:rPr>
          <w:rFonts w:cs="Times New Roman"/>
          <w:color w:val="000000" w:themeColor="text1"/>
        </w:rPr>
        <w:lastRenderedPageBreak/>
        <w:t>产业园适当向西延伸，打开发展空间。乡镇（街道）特色园区，做好用地保障，发展适宜产业并做好配套。</w:t>
      </w:r>
    </w:p>
    <w:p w:rsidR="001825CD" w:rsidRDefault="002A4321">
      <w:pPr>
        <w:ind w:firstLine="643"/>
        <w:rPr>
          <w:rFonts w:cs="Times New Roman"/>
          <w:color w:val="000000" w:themeColor="text1"/>
        </w:rPr>
      </w:pPr>
      <w:r>
        <w:rPr>
          <w:rFonts w:eastAsia="楷体" w:cs="Times New Roman"/>
          <w:b/>
          <w:bCs/>
          <w:color w:val="000000" w:themeColor="text1"/>
        </w:rPr>
        <w:t>服务业</w:t>
      </w:r>
      <w:r>
        <w:rPr>
          <w:rFonts w:cs="Times New Roman"/>
          <w:color w:val="000000" w:themeColor="text1"/>
        </w:rPr>
        <w:t>。规划形成</w:t>
      </w:r>
      <w:r>
        <w:rPr>
          <w:rFonts w:cs="Times New Roman"/>
          <w:color w:val="000000" w:themeColor="text1"/>
        </w:rPr>
        <w:t>“</w:t>
      </w:r>
      <w:r>
        <w:rPr>
          <w:rFonts w:cs="Times New Roman"/>
          <w:color w:val="000000" w:themeColor="text1"/>
        </w:rPr>
        <w:t>一核五区</w:t>
      </w:r>
      <w:r>
        <w:rPr>
          <w:rFonts w:cs="Times New Roman"/>
          <w:color w:val="000000" w:themeColor="text1"/>
        </w:rPr>
        <w:t>”</w:t>
      </w:r>
      <w:r>
        <w:rPr>
          <w:rFonts w:cs="Times New Roman"/>
          <w:color w:val="000000" w:themeColor="text1"/>
        </w:rPr>
        <w:t>的发展格局。</w:t>
      </w:r>
      <w:r>
        <w:rPr>
          <w:rFonts w:cs="Times New Roman"/>
          <w:color w:val="000000" w:themeColor="text1"/>
        </w:rPr>
        <w:t>“</w:t>
      </w:r>
      <w:r>
        <w:rPr>
          <w:rFonts w:cs="Times New Roman"/>
          <w:color w:val="000000" w:themeColor="text1"/>
        </w:rPr>
        <w:t>一核</w:t>
      </w:r>
      <w:r>
        <w:rPr>
          <w:rFonts w:cs="Times New Roman"/>
          <w:color w:val="000000" w:themeColor="text1"/>
        </w:rPr>
        <w:t>”</w:t>
      </w:r>
      <w:r>
        <w:rPr>
          <w:rFonts w:cs="Times New Roman"/>
          <w:color w:val="000000" w:themeColor="text1"/>
        </w:rPr>
        <w:t>即泗阳县城，带动全县第三产业发展。</w:t>
      </w:r>
      <w:r>
        <w:rPr>
          <w:rFonts w:cs="Times New Roman"/>
          <w:color w:val="000000" w:themeColor="text1"/>
        </w:rPr>
        <w:t>“</w:t>
      </w:r>
      <w:r>
        <w:rPr>
          <w:rFonts w:cs="Times New Roman"/>
          <w:color w:val="000000" w:themeColor="text1"/>
        </w:rPr>
        <w:t>五大服务业集聚区</w:t>
      </w:r>
      <w:r>
        <w:rPr>
          <w:rFonts w:cs="Times New Roman"/>
          <w:color w:val="000000" w:themeColor="text1"/>
        </w:rPr>
        <w:t>”</w:t>
      </w:r>
      <w:r>
        <w:rPr>
          <w:rFonts w:cs="Times New Roman"/>
          <w:color w:val="000000" w:themeColor="text1"/>
        </w:rPr>
        <w:t>：一是总部经济集聚区，位于主城区；二是电子商务集聚区，位于史集到临河一带；三是科教文化集聚区，位于城南片区；四是文旅集聚区，位于古黄河和大运河之间、成子湖片区；五是物流集聚区，位于</w:t>
      </w:r>
      <w:r>
        <w:rPr>
          <w:rFonts w:cs="Times New Roman"/>
          <w:color w:val="000000" w:themeColor="text1"/>
        </w:rPr>
        <w:t>245</w:t>
      </w:r>
      <w:r>
        <w:rPr>
          <w:rFonts w:cs="Times New Roman"/>
          <w:color w:val="000000" w:themeColor="text1"/>
        </w:rPr>
        <w:t>、</w:t>
      </w:r>
      <w:r>
        <w:rPr>
          <w:rFonts w:cs="Times New Roman"/>
          <w:color w:val="000000" w:themeColor="text1"/>
        </w:rPr>
        <w:t>325</w:t>
      </w:r>
      <w:r>
        <w:rPr>
          <w:rFonts w:cs="Times New Roman"/>
          <w:color w:val="000000" w:themeColor="text1"/>
        </w:rPr>
        <w:t>省道沿线。</w:t>
      </w:r>
    </w:p>
    <w:p w:rsidR="001825CD" w:rsidRDefault="002A4321">
      <w:pPr>
        <w:pStyle w:val="2"/>
        <w:ind w:firstLine="562"/>
        <w:rPr>
          <w:color w:val="000000" w:themeColor="text1"/>
          <w:lang w:val="zh-CN"/>
        </w:rPr>
      </w:pPr>
      <w:bookmarkStart w:id="24" w:name="_Toc61105477"/>
      <w:r>
        <w:rPr>
          <w:color w:val="000000" w:themeColor="text1"/>
          <w:lang w:val="zh-CN"/>
        </w:rPr>
        <w:t>第二节</w:t>
      </w:r>
      <w:r>
        <w:rPr>
          <w:color w:val="000000" w:themeColor="text1"/>
          <w:lang w:val="zh-CN"/>
        </w:rPr>
        <w:t xml:space="preserve">  </w:t>
      </w:r>
      <w:r>
        <w:rPr>
          <w:color w:val="000000" w:themeColor="text1"/>
          <w:lang w:val="zh-CN"/>
        </w:rPr>
        <w:t>加快制造业集群发展</w:t>
      </w:r>
      <w:bookmarkEnd w:id="24"/>
    </w:p>
    <w:p w:rsidR="001825CD" w:rsidRDefault="002A4321">
      <w:pPr>
        <w:ind w:firstLine="640"/>
        <w:rPr>
          <w:rFonts w:cs="Times New Roman"/>
          <w:bCs/>
          <w:color w:val="000000" w:themeColor="text1"/>
          <w:szCs w:val="28"/>
        </w:rPr>
      </w:pPr>
      <w:r>
        <w:rPr>
          <w:rFonts w:cs="Times New Roman"/>
          <w:bCs/>
          <w:color w:val="000000" w:themeColor="text1"/>
          <w:szCs w:val="28"/>
        </w:rPr>
        <w:t>把加快工业化进程作为泗阳县今后一个时期发展的核心任务，始终把</w:t>
      </w:r>
      <w:r>
        <w:rPr>
          <w:rFonts w:cs="Times New Roman"/>
          <w:bCs/>
          <w:color w:val="000000" w:themeColor="text1"/>
          <w:szCs w:val="28"/>
        </w:rPr>
        <w:t>“</w:t>
      </w:r>
      <w:r>
        <w:rPr>
          <w:rFonts w:cs="Times New Roman"/>
          <w:bCs/>
          <w:color w:val="000000" w:themeColor="text1"/>
          <w:szCs w:val="28"/>
        </w:rPr>
        <w:t>项目为王</w:t>
      </w:r>
      <w:r>
        <w:rPr>
          <w:rFonts w:cs="Times New Roman"/>
          <w:bCs/>
          <w:color w:val="000000" w:themeColor="text1"/>
          <w:szCs w:val="28"/>
        </w:rPr>
        <w:t>”</w:t>
      </w:r>
      <w:r>
        <w:rPr>
          <w:rFonts w:cs="Times New Roman"/>
          <w:bCs/>
          <w:color w:val="000000" w:themeColor="text1"/>
          <w:szCs w:val="28"/>
        </w:rPr>
        <w:t>理念贯穿工业经济高质量发展始终，紧抓宿迁市建设长三角先进制造业基地机遇，合理调整工业结构、升级优化产业布局，立足</w:t>
      </w:r>
      <w:r>
        <w:rPr>
          <w:rFonts w:cs="Times New Roman"/>
          <w:bCs/>
          <w:color w:val="000000" w:themeColor="text1"/>
          <w:szCs w:val="28"/>
        </w:rPr>
        <w:t>“</w:t>
      </w:r>
      <w:r>
        <w:rPr>
          <w:rFonts w:cs="Times New Roman"/>
          <w:bCs/>
          <w:color w:val="000000" w:themeColor="text1"/>
          <w:szCs w:val="28"/>
        </w:rPr>
        <w:t>快增</w:t>
      </w:r>
      <w:r>
        <w:rPr>
          <w:rFonts w:cs="Times New Roman"/>
          <w:bCs/>
          <w:color w:val="000000" w:themeColor="text1"/>
          <w:szCs w:val="28"/>
        </w:rPr>
        <w:t>”“</w:t>
      </w:r>
      <w:r>
        <w:rPr>
          <w:rFonts w:cs="Times New Roman"/>
          <w:bCs/>
          <w:color w:val="000000" w:themeColor="text1"/>
          <w:szCs w:val="28"/>
        </w:rPr>
        <w:t>快转</w:t>
      </w:r>
      <w:r>
        <w:rPr>
          <w:rFonts w:cs="Times New Roman"/>
          <w:bCs/>
          <w:color w:val="000000" w:themeColor="text1"/>
          <w:szCs w:val="28"/>
        </w:rPr>
        <w:t>”</w:t>
      </w:r>
      <w:r>
        <w:rPr>
          <w:rFonts w:cs="Times New Roman"/>
          <w:bCs/>
          <w:color w:val="000000" w:themeColor="text1"/>
          <w:szCs w:val="28"/>
        </w:rPr>
        <w:t>，做大总量、优化存量，全力打造更显特色、更具优势、更有竞争力的产业发展格局，力争</w:t>
      </w:r>
      <w:r>
        <w:rPr>
          <w:rFonts w:cs="Times New Roman"/>
          <w:bCs/>
          <w:color w:val="000000" w:themeColor="text1"/>
          <w:szCs w:val="28"/>
        </w:rPr>
        <w:t>“</w:t>
      </w:r>
      <w:r>
        <w:rPr>
          <w:rFonts w:cs="Times New Roman"/>
          <w:bCs/>
          <w:color w:val="000000" w:themeColor="text1"/>
          <w:szCs w:val="28"/>
        </w:rPr>
        <w:t>十四五</w:t>
      </w:r>
      <w:r>
        <w:rPr>
          <w:rFonts w:cs="Times New Roman"/>
          <w:bCs/>
          <w:color w:val="000000" w:themeColor="text1"/>
          <w:szCs w:val="28"/>
        </w:rPr>
        <w:t>”</w:t>
      </w:r>
      <w:r>
        <w:rPr>
          <w:rFonts w:cs="Times New Roman"/>
          <w:bCs/>
          <w:color w:val="000000" w:themeColor="text1"/>
          <w:szCs w:val="28"/>
        </w:rPr>
        <w:t>末实现工业经济</w:t>
      </w:r>
      <w:r>
        <w:rPr>
          <w:rFonts w:cs="Times New Roman"/>
          <w:bCs/>
          <w:color w:val="000000" w:themeColor="text1"/>
          <w:szCs w:val="28"/>
        </w:rPr>
        <w:t>“12345678910”</w:t>
      </w:r>
      <w:r>
        <w:rPr>
          <w:rFonts w:cs="Times New Roman"/>
          <w:bCs/>
          <w:color w:val="000000" w:themeColor="text1"/>
          <w:szCs w:val="28"/>
        </w:rPr>
        <w:t>目标。</w:t>
      </w:r>
    </w:p>
    <w:tbl>
      <w:tblPr>
        <w:tblStyle w:val="af3"/>
        <w:tblW w:w="8522" w:type="dxa"/>
        <w:jc w:val="center"/>
        <w:tblLayout w:type="fixed"/>
        <w:tblLook w:val="04A0" w:firstRow="1" w:lastRow="0" w:firstColumn="1" w:lastColumn="0" w:noHBand="0" w:noVBand="1"/>
      </w:tblPr>
      <w:tblGrid>
        <w:gridCol w:w="8522"/>
      </w:tblGrid>
      <w:tr w:rsidR="001825CD">
        <w:trPr>
          <w:jc w:val="center"/>
        </w:trPr>
        <w:tc>
          <w:tcPr>
            <w:tcW w:w="8522" w:type="dxa"/>
            <w:vAlign w:val="center"/>
          </w:tcPr>
          <w:p w:rsidR="001825CD" w:rsidRDefault="002A4321">
            <w:pPr>
              <w:spacing w:line="400" w:lineRule="exact"/>
              <w:ind w:firstLineChars="0" w:firstLine="0"/>
              <w:jc w:val="center"/>
              <w:rPr>
                <w:rFonts w:cs="Times New Roman"/>
                <w:b/>
                <w:sz w:val="28"/>
                <w:szCs w:val="28"/>
              </w:rPr>
            </w:pPr>
            <w:r>
              <w:rPr>
                <w:rFonts w:cs="Times New Roman"/>
                <w:b/>
                <w:sz w:val="28"/>
                <w:szCs w:val="28"/>
              </w:rPr>
              <w:t>专栏</w:t>
            </w:r>
            <w:r>
              <w:rPr>
                <w:rFonts w:cs="Times New Roman"/>
                <w:b/>
                <w:sz w:val="28"/>
                <w:szCs w:val="28"/>
              </w:rPr>
              <w:t xml:space="preserve">2  </w:t>
            </w:r>
            <w:r>
              <w:rPr>
                <w:rFonts w:cs="Times New Roman"/>
                <w:b/>
                <w:sz w:val="28"/>
                <w:szCs w:val="28"/>
              </w:rPr>
              <w:t>泗阳县</w:t>
            </w:r>
            <w:r>
              <w:rPr>
                <w:rFonts w:cs="Times New Roman"/>
                <w:b/>
                <w:sz w:val="28"/>
                <w:szCs w:val="28"/>
              </w:rPr>
              <w:t>“</w:t>
            </w:r>
            <w:r>
              <w:rPr>
                <w:rFonts w:cs="Times New Roman"/>
                <w:b/>
                <w:sz w:val="28"/>
                <w:szCs w:val="28"/>
              </w:rPr>
              <w:t>十四五</w:t>
            </w:r>
            <w:r>
              <w:rPr>
                <w:rFonts w:cs="Times New Roman"/>
                <w:b/>
                <w:sz w:val="28"/>
                <w:szCs w:val="28"/>
              </w:rPr>
              <w:t>”</w:t>
            </w:r>
            <w:r>
              <w:rPr>
                <w:rFonts w:cs="Times New Roman"/>
                <w:b/>
                <w:sz w:val="28"/>
                <w:szCs w:val="28"/>
              </w:rPr>
              <w:t>工业经济</w:t>
            </w:r>
            <w:r>
              <w:rPr>
                <w:rFonts w:cs="Times New Roman"/>
                <w:b/>
                <w:sz w:val="28"/>
                <w:szCs w:val="28"/>
              </w:rPr>
              <w:t>“12345678910”</w:t>
            </w:r>
            <w:r>
              <w:rPr>
                <w:rFonts w:cs="Times New Roman"/>
                <w:b/>
                <w:sz w:val="28"/>
                <w:szCs w:val="28"/>
              </w:rPr>
              <w:t>目标</w:t>
            </w:r>
          </w:p>
          <w:p w:rsidR="001825CD" w:rsidRDefault="002A4321">
            <w:pPr>
              <w:spacing w:line="400" w:lineRule="exact"/>
              <w:ind w:firstLine="562"/>
              <w:rPr>
                <w:rFonts w:cs="Times New Roman"/>
                <w:sz w:val="28"/>
                <w:szCs w:val="28"/>
              </w:rPr>
            </w:pPr>
            <w:r>
              <w:rPr>
                <w:rFonts w:cs="Times New Roman"/>
                <w:b/>
                <w:sz w:val="28"/>
                <w:szCs w:val="28"/>
              </w:rPr>
              <w:t>“1”</w:t>
            </w:r>
            <w:r>
              <w:rPr>
                <w:rFonts w:cs="Times New Roman"/>
                <w:sz w:val="28"/>
                <w:szCs w:val="28"/>
              </w:rPr>
              <w:t>：工业开票销售突破</w:t>
            </w:r>
            <w:r>
              <w:rPr>
                <w:rFonts w:cs="Times New Roman"/>
                <w:sz w:val="28"/>
                <w:szCs w:val="28"/>
              </w:rPr>
              <w:t>1000</w:t>
            </w:r>
            <w:r>
              <w:rPr>
                <w:rFonts w:cs="Times New Roman"/>
                <w:sz w:val="28"/>
                <w:szCs w:val="28"/>
              </w:rPr>
              <w:t>亿元。</w:t>
            </w:r>
          </w:p>
          <w:p w:rsidR="001825CD" w:rsidRDefault="002A4321">
            <w:pPr>
              <w:spacing w:line="400" w:lineRule="exact"/>
              <w:ind w:firstLine="562"/>
              <w:rPr>
                <w:rFonts w:cs="Times New Roman"/>
                <w:sz w:val="28"/>
                <w:szCs w:val="28"/>
              </w:rPr>
            </w:pPr>
            <w:r>
              <w:rPr>
                <w:rFonts w:cs="Times New Roman"/>
                <w:b/>
                <w:sz w:val="28"/>
                <w:szCs w:val="28"/>
              </w:rPr>
              <w:t>“2”</w:t>
            </w:r>
            <w:r>
              <w:rPr>
                <w:rFonts w:cs="Times New Roman"/>
                <w:sz w:val="28"/>
                <w:szCs w:val="28"/>
              </w:rPr>
              <w:t>：实现工业增值税</w:t>
            </w:r>
            <w:r>
              <w:rPr>
                <w:rFonts w:cs="Times New Roman"/>
                <w:sz w:val="28"/>
                <w:szCs w:val="28"/>
              </w:rPr>
              <w:t>20</w:t>
            </w:r>
            <w:r>
              <w:rPr>
                <w:rFonts w:cs="Times New Roman"/>
                <w:sz w:val="28"/>
                <w:szCs w:val="28"/>
              </w:rPr>
              <w:t>亿元。</w:t>
            </w:r>
          </w:p>
          <w:p w:rsidR="001825CD" w:rsidRDefault="002A4321">
            <w:pPr>
              <w:spacing w:line="400" w:lineRule="exact"/>
              <w:ind w:firstLine="562"/>
              <w:rPr>
                <w:rFonts w:cs="Times New Roman"/>
                <w:sz w:val="28"/>
                <w:szCs w:val="28"/>
              </w:rPr>
            </w:pPr>
            <w:r>
              <w:rPr>
                <w:rFonts w:cs="Times New Roman"/>
                <w:b/>
                <w:sz w:val="28"/>
                <w:szCs w:val="28"/>
              </w:rPr>
              <w:t>“3”</w:t>
            </w:r>
            <w:r>
              <w:rPr>
                <w:rFonts w:cs="Times New Roman"/>
                <w:sz w:val="28"/>
                <w:szCs w:val="28"/>
              </w:rPr>
              <w:t>：工业</w:t>
            </w:r>
            <w:r>
              <w:rPr>
                <w:rFonts w:cs="Times New Roman" w:hint="eastAsia"/>
                <w:sz w:val="28"/>
                <w:szCs w:val="28"/>
              </w:rPr>
              <w:t>投资</w:t>
            </w:r>
            <w:r>
              <w:rPr>
                <w:rFonts w:cs="Times New Roman"/>
                <w:sz w:val="28"/>
                <w:szCs w:val="28"/>
              </w:rPr>
              <w:t>年均增长</w:t>
            </w:r>
            <w:r>
              <w:rPr>
                <w:rFonts w:cs="Times New Roman"/>
                <w:sz w:val="28"/>
                <w:szCs w:val="28"/>
              </w:rPr>
              <w:t>30%</w:t>
            </w:r>
            <w:r>
              <w:rPr>
                <w:rFonts w:cs="Times New Roman" w:hint="eastAsia"/>
                <w:sz w:val="28"/>
                <w:szCs w:val="28"/>
              </w:rPr>
              <w:t>以上</w:t>
            </w:r>
            <w:r>
              <w:rPr>
                <w:rFonts w:cs="Times New Roman"/>
                <w:sz w:val="28"/>
                <w:szCs w:val="28"/>
              </w:rPr>
              <w:t>。</w:t>
            </w:r>
          </w:p>
          <w:p w:rsidR="001825CD" w:rsidRDefault="002A4321">
            <w:pPr>
              <w:spacing w:line="400" w:lineRule="exact"/>
              <w:ind w:firstLine="562"/>
              <w:rPr>
                <w:rFonts w:cs="Times New Roman"/>
                <w:sz w:val="28"/>
                <w:szCs w:val="28"/>
              </w:rPr>
            </w:pPr>
            <w:r>
              <w:rPr>
                <w:rFonts w:cs="Times New Roman"/>
                <w:b/>
                <w:sz w:val="28"/>
                <w:szCs w:val="28"/>
              </w:rPr>
              <w:t>“4”</w:t>
            </w:r>
            <w:r>
              <w:rPr>
                <w:rFonts w:cs="Times New Roman"/>
                <w:sz w:val="28"/>
                <w:szCs w:val="28"/>
              </w:rPr>
              <w:t>：规上工业企业突破</w:t>
            </w:r>
            <w:r>
              <w:rPr>
                <w:rFonts w:cs="Times New Roman"/>
                <w:sz w:val="28"/>
                <w:szCs w:val="28"/>
              </w:rPr>
              <w:t>400</w:t>
            </w:r>
            <w:r>
              <w:rPr>
                <w:rFonts w:cs="Times New Roman"/>
                <w:sz w:val="28"/>
                <w:szCs w:val="28"/>
              </w:rPr>
              <w:t>家，其中高新技术企业占比超过</w:t>
            </w:r>
            <w:r>
              <w:rPr>
                <w:rFonts w:cs="Times New Roman"/>
                <w:sz w:val="28"/>
                <w:szCs w:val="28"/>
              </w:rPr>
              <w:t>50%</w:t>
            </w:r>
            <w:r>
              <w:rPr>
                <w:rFonts w:cs="Times New Roman"/>
                <w:sz w:val="28"/>
                <w:szCs w:val="28"/>
              </w:rPr>
              <w:t>。</w:t>
            </w:r>
          </w:p>
          <w:p w:rsidR="001825CD" w:rsidRDefault="002A4321">
            <w:pPr>
              <w:spacing w:line="400" w:lineRule="exact"/>
              <w:ind w:firstLine="562"/>
              <w:rPr>
                <w:rFonts w:cs="Times New Roman"/>
                <w:sz w:val="28"/>
                <w:szCs w:val="28"/>
              </w:rPr>
            </w:pPr>
            <w:r>
              <w:rPr>
                <w:rFonts w:cs="Times New Roman"/>
                <w:b/>
                <w:sz w:val="28"/>
                <w:szCs w:val="28"/>
              </w:rPr>
              <w:t>“5”</w:t>
            </w:r>
            <w:r>
              <w:rPr>
                <w:rFonts w:cs="Times New Roman"/>
                <w:sz w:val="28"/>
                <w:szCs w:val="28"/>
              </w:rPr>
              <w:t>：新建标准化厂房</w:t>
            </w:r>
            <w:r>
              <w:rPr>
                <w:rFonts w:cs="Times New Roman"/>
                <w:sz w:val="28"/>
                <w:szCs w:val="28"/>
              </w:rPr>
              <w:t>500</w:t>
            </w:r>
            <w:r>
              <w:rPr>
                <w:rFonts w:cs="Times New Roman"/>
                <w:sz w:val="28"/>
                <w:szCs w:val="28"/>
              </w:rPr>
              <w:t>万平方米，其中泗阳经济开发区</w:t>
            </w:r>
            <w:r>
              <w:rPr>
                <w:rFonts w:cs="Times New Roman"/>
                <w:sz w:val="28"/>
                <w:szCs w:val="28"/>
              </w:rPr>
              <w:t>250</w:t>
            </w:r>
            <w:r>
              <w:rPr>
                <w:rFonts w:cs="Times New Roman"/>
                <w:sz w:val="28"/>
                <w:szCs w:val="28"/>
              </w:rPr>
              <w:lastRenderedPageBreak/>
              <w:t>万平方米，吴江（泗阳）产业合作园和泗阳高新技术产业开发区各</w:t>
            </w:r>
            <w:r>
              <w:rPr>
                <w:rFonts w:cs="Times New Roman"/>
                <w:sz w:val="28"/>
                <w:szCs w:val="28"/>
              </w:rPr>
              <w:t>100</w:t>
            </w:r>
            <w:r>
              <w:rPr>
                <w:rFonts w:cs="Times New Roman"/>
                <w:sz w:val="28"/>
                <w:szCs w:val="28"/>
              </w:rPr>
              <w:t>万平方米，乡镇（街道）特色园区共</w:t>
            </w:r>
            <w:r>
              <w:rPr>
                <w:rFonts w:cs="Times New Roman"/>
                <w:sz w:val="28"/>
                <w:szCs w:val="28"/>
              </w:rPr>
              <w:t>150</w:t>
            </w:r>
            <w:r>
              <w:rPr>
                <w:rFonts w:cs="Times New Roman"/>
                <w:sz w:val="28"/>
                <w:szCs w:val="28"/>
              </w:rPr>
              <w:t>万平方米。</w:t>
            </w:r>
          </w:p>
          <w:p w:rsidR="001825CD" w:rsidRDefault="002A4321">
            <w:pPr>
              <w:spacing w:line="400" w:lineRule="exact"/>
              <w:ind w:firstLine="562"/>
              <w:rPr>
                <w:rFonts w:cs="Times New Roman"/>
                <w:sz w:val="28"/>
                <w:szCs w:val="28"/>
              </w:rPr>
            </w:pPr>
            <w:r>
              <w:rPr>
                <w:rFonts w:cs="Times New Roman"/>
                <w:b/>
                <w:sz w:val="28"/>
                <w:szCs w:val="28"/>
              </w:rPr>
              <w:t>“6”</w:t>
            </w:r>
            <w:r>
              <w:rPr>
                <w:rFonts w:cs="Times New Roman"/>
                <w:sz w:val="28"/>
                <w:szCs w:val="28"/>
              </w:rPr>
              <w:t>：培育纳税超</w:t>
            </w:r>
            <w:r>
              <w:rPr>
                <w:rFonts w:cs="Times New Roman"/>
                <w:sz w:val="28"/>
                <w:szCs w:val="28"/>
              </w:rPr>
              <w:t>500</w:t>
            </w:r>
            <w:r>
              <w:rPr>
                <w:rFonts w:cs="Times New Roman"/>
                <w:sz w:val="28"/>
                <w:szCs w:val="28"/>
              </w:rPr>
              <w:t>万元工业企业</w:t>
            </w:r>
            <w:r>
              <w:rPr>
                <w:rFonts w:cs="Times New Roman"/>
                <w:sz w:val="28"/>
                <w:szCs w:val="28"/>
              </w:rPr>
              <w:t>60</w:t>
            </w:r>
            <w:r>
              <w:rPr>
                <w:rFonts w:cs="Times New Roman"/>
                <w:sz w:val="28"/>
                <w:szCs w:val="28"/>
              </w:rPr>
              <w:t>户以上，其中纳税超</w:t>
            </w:r>
            <w:r>
              <w:rPr>
                <w:rFonts w:cs="Times New Roman"/>
                <w:sz w:val="28"/>
                <w:szCs w:val="28"/>
              </w:rPr>
              <w:t>1000</w:t>
            </w:r>
            <w:r>
              <w:rPr>
                <w:rFonts w:cs="Times New Roman"/>
                <w:sz w:val="28"/>
                <w:szCs w:val="28"/>
              </w:rPr>
              <w:t>万元工业企业</w:t>
            </w:r>
            <w:r>
              <w:rPr>
                <w:rFonts w:cs="Times New Roman"/>
                <w:sz w:val="28"/>
                <w:szCs w:val="28"/>
              </w:rPr>
              <w:t>30</w:t>
            </w:r>
            <w:r>
              <w:rPr>
                <w:rFonts w:cs="Times New Roman"/>
                <w:sz w:val="28"/>
                <w:szCs w:val="28"/>
              </w:rPr>
              <w:t>户以上。</w:t>
            </w:r>
          </w:p>
          <w:p w:rsidR="001825CD" w:rsidRDefault="002A4321">
            <w:pPr>
              <w:spacing w:line="400" w:lineRule="exact"/>
              <w:ind w:firstLine="562"/>
              <w:rPr>
                <w:rFonts w:cs="Times New Roman"/>
                <w:sz w:val="28"/>
                <w:szCs w:val="28"/>
              </w:rPr>
            </w:pPr>
            <w:r>
              <w:rPr>
                <w:rFonts w:cs="Times New Roman"/>
                <w:b/>
                <w:sz w:val="28"/>
                <w:szCs w:val="28"/>
              </w:rPr>
              <w:t>“7”</w:t>
            </w:r>
            <w:r>
              <w:rPr>
                <w:rFonts w:cs="Times New Roman"/>
                <w:sz w:val="28"/>
                <w:szCs w:val="28"/>
              </w:rPr>
              <w:t>：培育</w:t>
            </w:r>
            <w:r>
              <w:rPr>
                <w:rFonts w:cs="Times New Roman"/>
                <w:sz w:val="28"/>
                <w:szCs w:val="28"/>
              </w:rPr>
              <w:t>7</w:t>
            </w:r>
            <w:r>
              <w:rPr>
                <w:rFonts w:cs="Times New Roman"/>
                <w:sz w:val="28"/>
                <w:szCs w:val="28"/>
              </w:rPr>
              <w:t>户上市或拟上市企业。</w:t>
            </w:r>
          </w:p>
          <w:p w:rsidR="001825CD" w:rsidRDefault="002A4321">
            <w:pPr>
              <w:spacing w:line="400" w:lineRule="exact"/>
              <w:ind w:firstLine="562"/>
              <w:rPr>
                <w:rFonts w:cs="Times New Roman"/>
                <w:sz w:val="28"/>
                <w:szCs w:val="28"/>
              </w:rPr>
            </w:pPr>
            <w:r>
              <w:rPr>
                <w:rFonts w:cs="Times New Roman"/>
                <w:b/>
                <w:sz w:val="28"/>
                <w:szCs w:val="28"/>
              </w:rPr>
              <w:t>“8”</w:t>
            </w:r>
            <w:r>
              <w:rPr>
                <w:rFonts w:cs="Times New Roman"/>
                <w:sz w:val="28"/>
                <w:szCs w:val="28"/>
              </w:rPr>
              <w:t>：招引</w:t>
            </w:r>
            <w:r>
              <w:rPr>
                <w:rFonts w:cs="Times New Roman"/>
                <w:sz w:val="28"/>
                <w:szCs w:val="28"/>
              </w:rPr>
              <w:t>8</w:t>
            </w:r>
            <w:r>
              <w:rPr>
                <w:rFonts w:cs="Times New Roman"/>
                <w:sz w:val="28"/>
                <w:szCs w:val="28"/>
              </w:rPr>
              <w:t>个以上超</w:t>
            </w:r>
            <w:r>
              <w:rPr>
                <w:rFonts w:cs="Times New Roman"/>
                <w:sz w:val="28"/>
                <w:szCs w:val="28"/>
              </w:rPr>
              <w:t>50</w:t>
            </w:r>
            <w:r>
              <w:rPr>
                <w:rFonts w:cs="Times New Roman"/>
                <w:sz w:val="28"/>
                <w:szCs w:val="28"/>
              </w:rPr>
              <w:t>亿元大项目。</w:t>
            </w:r>
          </w:p>
          <w:p w:rsidR="001825CD" w:rsidRDefault="002A4321">
            <w:pPr>
              <w:spacing w:line="400" w:lineRule="exact"/>
              <w:ind w:firstLine="562"/>
              <w:rPr>
                <w:rFonts w:cs="Times New Roman"/>
                <w:sz w:val="28"/>
                <w:szCs w:val="28"/>
              </w:rPr>
            </w:pPr>
            <w:r>
              <w:rPr>
                <w:rFonts w:cs="Times New Roman"/>
                <w:b/>
                <w:sz w:val="28"/>
                <w:szCs w:val="28"/>
              </w:rPr>
              <w:t>“9”</w:t>
            </w:r>
            <w:r>
              <w:rPr>
                <w:rFonts w:cs="Times New Roman"/>
                <w:sz w:val="28"/>
                <w:szCs w:val="28"/>
              </w:rPr>
              <w:t>：形成</w:t>
            </w:r>
            <w:r>
              <w:rPr>
                <w:rFonts w:cs="Times New Roman"/>
                <w:sz w:val="28"/>
                <w:szCs w:val="28"/>
              </w:rPr>
              <w:t>9</w:t>
            </w:r>
            <w:r>
              <w:rPr>
                <w:rFonts w:cs="Times New Roman"/>
                <w:sz w:val="28"/>
                <w:szCs w:val="28"/>
              </w:rPr>
              <w:t>个工业园区，即泗阳经济开发区、吴江（泗阳）产业合作园、泗阳高新技术产业开发区，以及</w:t>
            </w:r>
            <w:r>
              <w:rPr>
                <w:rFonts w:cs="Times New Roman"/>
                <w:sz w:val="28"/>
                <w:szCs w:val="28"/>
              </w:rPr>
              <w:t>6</w:t>
            </w:r>
            <w:r>
              <w:rPr>
                <w:rFonts w:cs="Times New Roman"/>
                <w:sz w:val="28"/>
                <w:szCs w:val="28"/>
              </w:rPr>
              <w:t>个乡镇（街道）特色园区。</w:t>
            </w:r>
          </w:p>
          <w:p w:rsidR="001825CD" w:rsidRDefault="002A4321">
            <w:pPr>
              <w:spacing w:line="400" w:lineRule="exact"/>
              <w:ind w:firstLine="562"/>
              <w:rPr>
                <w:rFonts w:cs="Times New Roman"/>
                <w:sz w:val="28"/>
                <w:szCs w:val="28"/>
              </w:rPr>
            </w:pPr>
            <w:r>
              <w:rPr>
                <w:rFonts w:cs="Times New Roman"/>
                <w:b/>
                <w:sz w:val="28"/>
                <w:szCs w:val="28"/>
              </w:rPr>
              <w:t>“10”</w:t>
            </w:r>
            <w:r>
              <w:rPr>
                <w:rFonts w:cs="Times New Roman"/>
                <w:sz w:val="28"/>
                <w:szCs w:val="28"/>
              </w:rPr>
              <w:t>：培育开票销售超</w:t>
            </w:r>
            <w:r>
              <w:rPr>
                <w:rFonts w:cs="Times New Roman"/>
                <w:sz w:val="28"/>
                <w:szCs w:val="28"/>
              </w:rPr>
              <w:t>10</w:t>
            </w:r>
            <w:r>
              <w:rPr>
                <w:rFonts w:cs="Times New Roman"/>
                <w:sz w:val="28"/>
                <w:szCs w:val="28"/>
              </w:rPr>
              <w:t>亿元企业</w:t>
            </w:r>
            <w:r>
              <w:rPr>
                <w:rFonts w:cs="Times New Roman"/>
                <w:sz w:val="28"/>
                <w:szCs w:val="28"/>
              </w:rPr>
              <w:t>10</w:t>
            </w:r>
            <w:r>
              <w:rPr>
                <w:rFonts w:cs="Times New Roman"/>
                <w:sz w:val="28"/>
                <w:szCs w:val="28"/>
              </w:rPr>
              <w:t>户以上。</w:t>
            </w:r>
          </w:p>
        </w:tc>
      </w:tr>
    </w:tbl>
    <w:p w:rsidR="001825CD" w:rsidRDefault="002A4321">
      <w:pPr>
        <w:ind w:firstLine="643"/>
        <w:rPr>
          <w:rFonts w:cs="Times New Roman"/>
          <w:color w:val="000000" w:themeColor="text1"/>
          <w:sz w:val="24"/>
          <w:szCs w:val="24"/>
        </w:rPr>
      </w:pPr>
      <w:r>
        <w:rPr>
          <w:rFonts w:eastAsia="楷体" w:cs="Times New Roman"/>
          <w:b/>
          <w:color w:val="000000" w:themeColor="text1"/>
          <w:lang w:val="zh-CN"/>
        </w:rPr>
        <w:lastRenderedPageBreak/>
        <w:t>做大做强主导优势产业</w:t>
      </w:r>
      <w:r>
        <w:rPr>
          <w:rFonts w:cs="Times New Roman"/>
          <w:color w:val="000000" w:themeColor="text1"/>
          <w:lang w:val="zh-CN"/>
        </w:rPr>
        <w:t>。</w:t>
      </w:r>
      <w:r>
        <w:rPr>
          <w:rFonts w:cs="Times New Roman"/>
          <w:bCs/>
          <w:color w:val="000000" w:themeColor="text1"/>
          <w:szCs w:val="28"/>
        </w:rPr>
        <w:t>借力互联网、</w:t>
      </w:r>
      <w:r>
        <w:rPr>
          <w:rFonts w:cs="Times New Roman"/>
          <w:bCs/>
          <w:color w:val="000000" w:themeColor="text1"/>
          <w:szCs w:val="28"/>
        </w:rPr>
        <w:t>5G</w:t>
      </w:r>
      <w:r>
        <w:rPr>
          <w:rFonts w:cs="Times New Roman"/>
          <w:bCs/>
          <w:color w:val="000000" w:themeColor="text1"/>
          <w:szCs w:val="28"/>
        </w:rPr>
        <w:t>、人工智能、大数据、云计算等新技术，加快推进高端纺织和绿色家居两个主导产业高端化、智能化、绿色化发展，发展壮大电子信息、食品饮料、医疗健康三大优势产业。对细分产业链进行梳理分析，找准产业链堵点断点痛点，实施</w:t>
      </w:r>
      <w:r>
        <w:rPr>
          <w:rFonts w:cs="Times New Roman"/>
          <w:bCs/>
          <w:color w:val="000000" w:themeColor="text1"/>
          <w:szCs w:val="28"/>
        </w:rPr>
        <w:t>“</w:t>
      </w:r>
      <w:r>
        <w:rPr>
          <w:rFonts w:cs="Times New Roman"/>
          <w:bCs/>
          <w:color w:val="000000" w:themeColor="text1"/>
          <w:szCs w:val="28"/>
        </w:rPr>
        <w:t>一链一策</w:t>
      </w:r>
      <w:r>
        <w:rPr>
          <w:rFonts w:cs="Times New Roman"/>
          <w:bCs/>
          <w:color w:val="000000" w:themeColor="text1"/>
          <w:szCs w:val="28"/>
        </w:rPr>
        <w:t>”</w:t>
      </w:r>
      <w:r>
        <w:rPr>
          <w:rFonts w:cs="Times New Roman"/>
          <w:bCs/>
          <w:color w:val="000000" w:themeColor="text1"/>
          <w:szCs w:val="28"/>
        </w:rPr>
        <w:t>，全力推动</w:t>
      </w:r>
      <w:r>
        <w:rPr>
          <w:rFonts w:cs="Times New Roman"/>
          <w:bCs/>
          <w:color w:val="000000" w:themeColor="text1"/>
          <w:szCs w:val="28"/>
        </w:rPr>
        <w:t>“</w:t>
      </w:r>
      <w:r>
        <w:rPr>
          <w:rFonts w:cs="Times New Roman"/>
          <w:bCs/>
          <w:color w:val="000000" w:themeColor="text1"/>
          <w:szCs w:val="28"/>
        </w:rPr>
        <w:t>建链、补链、延链、强链</w:t>
      </w:r>
      <w:r>
        <w:rPr>
          <w:rFonts w:cs="Times New Roman"/>
          <w:bCs/>
          <w:color w:val="000000" w:themeColor="text1"/>
          <w:szCs w:val="28"/>
        </w:rPr>
        <w:t>”</w:t>
      </w:r>
      <w:r>
        <w:rPr>
          <w:rFonts w:cs="Times New Roman"/>
          <w:bCs/>
          <w:color w:val="000000" w:themeColor="text1"/>
          <w:szCs w:val="28"/>
        </w:rPr>
        <w:t>，实行县领导链长制，补齐各类产业链短板。</w:t>
      </w:r>
      <w:r>
        <w:rPr>
          <w:rFonts w:cs="Times New Roman"/>
          <w:color w:val="000000" w:themeColor="text1"/>
          <w:szCs w:val="28"/>
        </w:rPr>
        <w:t>着力引进一批</w:t>
      </w:r>
      <w:r>
        <w:rPr>
          <w:rFonts w:cs="Times New Roman"/>
          <w:bCs/>
          <w:color w:val="000000" w:themeColor="text1"/>
          <w:szCs w:val="28"/>
        </w:rPr>
        <w:t>龙头企业和重大项目，打通产业链关键环节，提升上下游协作水平，优化产业配套半径，提高产业垂直整合度。争取到</w:t>
      </w:r>
      <w:r>
        <w:rPr>
          <w:rFonts w:cs="Times New Roman"/>
          <w:bCs/>
          <w:color w:val="000000" w:themeColor="text1"/>
          <w:szCs w:val="28"/>
        </w:rPr>
        <w:t>2025</w:t>
      </w:r>
      <w:r>
        <w:rPr>
          <w:rFonts w:cs="Times New Roman"/>
          <w:bCs/>
          <w:color w:val="000000" w:themeColor="text1"/>
          <w:szCs w:val="28"/>
        </w:rPr>
        <w:t>年，形成高端纺织</w:t>
      </w:r>
      <w:r>
        <w:rPr>
          <w:rFonts w:cs="Times New Roman" w:hint="eastAsia"/>
          <w:bCs/>
          <w:color w:val="000000" w:themeColor="text1"/>
          <w:szCs w:val="28"/>
        </w:rPr>
        <w:t>、绿</w:t>
      </w:r>
      <w:r>
        <w:rPr>
          <w:rFonts w:cs="Times New Roman"/>
          <w:bCs/>
          <w:color w:val="000000" w:themeColor="text1"/>
          <w:szCs w:val="28"/>
        </w:rPr>
        <w:t>家居建材</w:t>
      </w:r>
      <w:r>
        <w:rPr>
          <w:rFonts w:cs="Times New Roman" w:hint="eastAsia"/>
          <w:bCs/>
          <w:color w:val="000000" w:themeColor="text1"/>
          <w:szCs w:val="28"/>
        </w:rPr>
        <w:t>和</w:t>
      </w:r>
      <w:r>
        <w:rPr>
          <w:rFonts w:cs="Times New Roman"/>
          <w:bCs/>
          <w:color w:val="000000" w:themeColor="text1"/>
          <w:szCs w:val="28"/>
        </w:rPr>
        <w:t>电子信息</w:t>
      </w:r>
      <w:r>
        <w:rPr>
          <w:rFonts w:cs="Times New Roman" w:hint="eastAsia"/>
          <w:bCs/>
          <w:color w:val="000000" w:themeColor="text1"/>
          <w:szCs w:val="28"/>
        </w:rPr>
        <w:t>3</w:t>
      </w:r>
      <w:r>
        <w:rPr>
          <w:rFonts w:cs="Times New Roman" w:hint="eastAsia"/>
          <w:bCs/>
          <w:color w:val="000000" w:themeColor="text1"/>
          <w:szCs w:val="28"/>
        </w:rPr>
        <w:t>个百亿级产业集群</w:t>
      </w:r>
      <w:r>
        <w:rPr>
          <w:rFonts w:cs="Times New Roman"/>
          <w:bCs/>
          <w:color w:val="000000" w:themeColor="text1"/>
          <w:szCs w:val="28"/>
        </w:rPr>
        <w:t>。</w:t>
      </w:r>
    </w:p>
    <w:tbl>
      <w:tblPr>
        <w:tblStyle w:val="af3"/>
        <w:tblW w:w="8328" w:type="dxa"/>
        <w:jc w:val="center"/>
        <w:tblLayout w:type="fixed"/>
        <w:tblCellMar>
          <w:left w:w="11" w:type="dxa"/>
          <w:right w:w="11" w:type="dxa"/>
        </w:tblCellMar>
        <w:tblLook w:val="04A0" w:firstRow="1" w:lastRow="0" w:firstColumn="1" w:lastColumn="0" w:noHBand="0" w:noVBand="1"/>
      </w:tblPr>
      <w:tblGrid>
        <w:gridCol w:w="8328"/>
      </w:tblGrid>
      <w:tr w:rsidR="001825CD">
        <w:trPr>
          <w:trHeight w:val="397"/>
          <w:jc w:val="center"/>
        </w:trPr>
        <w:tc>
          <w:tcPr>
            <w:tcW w:w="8328" w:type="dxa"/>
            <w:vAlign w:val="center"/>
          </w:tcPr>
          <w:p w:rsidR="001825CD" w:rsidRDefault="002A4321">
            <w:pPr>
              <w:spacing w:line="480" w:lineRule="exact"/>
              <w:ind w:firstLineChars="0" w:firstLine="0"/>
              <w:jc w:val="center"/>
              <w:rPr>
                <w:rFonts w:cs="Times New Roman"/>
                <w:b/>
                <w:color w:val="000000" w:themeColor="text1"/>
                <w:sz w:val="28"/>
                <w:szCs w:val="28"/>
              </w:rPr>
            </w:pPr>
            <w:r>
              <w:rPr>
                <w:rFonts w:cs="Times New Roman"/>
                <w:b/>
                <w:color w:val="000000" w:themeColor="text1"/>
                <w:sz w:val="28"/>
                <w:szCs w:val="28"/>
              </w:rPr>
              <w:t>专栏</w:t>
            </w:r>
            <w:r>
              <w:rPr>
                <w:rFonts w:cs="Times New Roman"/>
                <w:b/>
                <w:color w:val="000000" w:themeColor="text1"/>
                <w:sz w:val="28"/>
                <w:szCs w:val="28"/>
              </w:rPr>
              <w:t xml:space="preserve">3  </w:t>
            </w:r>
            <w:r>
              <w:rPr>
                <w:rFonts w:cs="Times New Roman"/>
                <w:b/>
                <w:color w:val="000000" w:themeColor="text1"/>
                <w:sz w:val="28"/>
                <w:szCs w:val="28"/>
              </w:rPr>
              <w:t>主导优势产业</w:t>
            </w:r>
            <w:r>
              <w:rPr>
                <w:rFonts w:cs="Times New Roman"/>
                <w:b/>
                <w:color w:val="000000" w:themeColor="text1"/>
                <w:sz w:val="28"/>
                <w:szCs w:val="28"/>
              </w:rPr>
              <w:t>“</w:t>
            </w:r>
            <w:r>
              <w:rPr>
                <w:rFonts w:cs="Times New Roman"/>
                <w:b/>
                <w:color w:val="000000" w:themeColor="text1"/>
                <w:sz w:val="28"/>
                <w:szCs w:val="28"/>
              </w:rPr>
              <w:t>十四五</w:t>
            </w:r>
            <w:r>
              <w:rPr>
                <w:rFonts w:cs="Times New Roman"/>
                <w:b/>
                <w:color w:val="000000" w:themeColor="text1"/>
                <w:sz w:val="28"/>
                <w:szCs w:val="28"/>
              </w:rPr>
              <w:t>”</w:t>
            </w:r>
            <w:r>
              <w:rPr>
                <w:rFonts w:cs="Times New Roman"/>
                <w:b/>
                <w:color w:val="000000" w:themeColor="text1"/>
                <w:sz w:val="28"/>
                <w:szCs w:val="28"/>
              </w:rPr>
              <w:t>重点发展方向</w:t>
            </w:r>
          </w:p>
          <w:p w:rsidR="001825CD" w:rsidRDefault="002A4321">
            <w:pPr>
              <w:spacing w:line="480" w:lineRule="exact"/>
              <w:ind w:firstLine="562"/>
              <w:rPr>
                <w:rFonts w:cs="Times New Roman"/>
                <w:color w:val="000000" w:themeColor="text1"/>
                <w:sz w:val="28"/>
                <w:szCs w:val="28"/>
              </w:rPr>
            </w:pPr>
            <w:r>
              <w:rPr>
                <w:rFonts w:cs="Times New Roman"/>
                <w:b/>
                <w:color w:val="000000" w:themeColor="text1"/>
                <w:sz w:val="28"/>
                <w:szCs w:val="28"/>
              </w:rPr>
              <w:t>高端纺织</w:t>
            </w:r>
            <w:r>
              <w:rPr>
                <w:rFonts w:cs="Times New Roman"/>
                <w:color w:val="000000" w:themeColor="text1"/>
                <w:sz w:val="28"/>
                <w:szCs w:val="28"/>
              </w:rPr>
              <w:t>。围绕江苏省</w:t>
            </w:r>
            <w:r>
              <w:rPr>
                <w:rFonts w:cs="Times New Roman"/>
                <w:color w:val="000000" w:themeColor="text1"/>
                <w:sz w:val="28"/>
                <w:szCs w:val="28"/>
              </w:rPr>
              <w:t>“</w:t>
            </w:r>
            <w:r>
              <w:rPr>
                <w:rFonts w:cs="Times New Roman"/>
                <w:color w:val="000000" w:themeColor="text1"/>
                <w:sz w:val="28"/>
                <w:szCs w:val="28"/>
              </w:rPr>
              <w:t>十四五</w:t>
            </w:r>
            <w:r>
              <w:rPr>
                <w:rFonts w:cs="Times New Roman"/>
                <w:color w:val="000000" w:themeColor="text1"/>
                <w:sz w:val="28"/>
                <w:szCs w:val="28"/>
              </w:rPr>
              <w:t>”</w:t>
            </w:r>
            <w:r>
              <w:rPr>
                <w:rFonts w:cs="Times New Roman"/>
                <w:color w:val="000000" w:themeColor="text1"/>
                <w:sz w:val="28"/>
                <w:szCs w:val="28"/>
              </w:rPr>
              <w:t>期间打造世界级高端纺织产业集群的机遇，强化与长三角城市产业溢出的耦合联动，以结构调整和转型升级为主线，以高附加值化纤、棉纺、家纺、丝纺、品牌服装为重</w:t>
            </w:r>
            <w:r>
              <w:rPr>
                <w:rFonts w:cs="Times New Roman"/>
                <w:color w:val="000000" w:themeColor="text1"/>
                <w:sz w:val="28"/>
                <w:szCs w:val="28"/>
              </w:rPr>
              <w:lastRenderedPageBreak/>
              <w:t>点，扶持龙头企业、引进重点项目、培育优势品牌。依托国望高科、芮邦科技、海欣纤维、申久家纺、四海伟业等龙头企业积极开发新产品，带动产业提档升级。加快中小纺织企业的技术改造、两化融合、机器换人、兼并重组、关停淘汰。以建设</w:t>
            </w:r>
            <w:r>
              <w:rPr>
                <w:rFonts w:cs="Times New Roman"/>
                <w:color w:val="000000" w:themeColor="text1"/>
                <w:sz w:val="28"/>
                <w:szCs w:val="28"/>
              </w:rPr>
              <w:t>“</w:t>
            </w:r>
            <w:r>
              <w:rPr>
                <w:rFonts w:cs="Times New Roman"/>
                <w:color w:val="000000" w:themeColor="text1"/>
                <w:sz w:val="28"/>
                <w:szCs w:val="28"/>
              </w:rPr>
              <w:t>中国化纤长丝面料产业园</w:t>
            </w:r>
            <w:r>
              <w:rPr>
                <w:rFonts w:cs="Times New Roman"/>
                <w:color w:val="000000" w:themeColor="text1"/>
                <w:sz w:val="28"/>
                <w:szCs w:val="28"/>
              </w:rPr>
              <w:t>”</w:t>
            </w:r>
            <w:r>
              <w:rPr>
                <w:rFonts w:cs="Times New Roman"/>
                <w:color w:val="000000" w:themeColor="text1"/>
                <w:sz w:val="28"/>
                <w:szCs w:val="28"/>
              </w:rPr>
              <w:t>为契机，强化与中国长丝制造协会合作，建设化纤产业产创中心，形成熔体纺、纺丝、织布、印染、面料加工及后整理产业体系，全方位打造</w:t>
            </w:r>
            <w:r>
              <w:rPr>
                <w:rFonts w:cs="Times New Roman"/>
                <w:color w:val="000000" w:themeColor="text1"/>
                <w:sz w:val="28"/>
                <w:szCs w:val="28"/>
              </w:rPr>
              <w:t>“</w:t>
            </w:r>
            <w:r>
              <w:rPr>
                <w:rFonts w:cs="Times New Roman"/>
                <w:color w:val="000000" w:themeColor="text1"/>
                <w:sz w:val="28"/>
                <w:szCs w:val="28"/>
              </w:rPr>
              <w:t>泗阳化纤</w:t>
            </w:r>
            <w:r>
              <w:rPr>
                <w:rFonts w:cs="Times New Roman"/>
                <w:color w:val="000000" w:themeColor="text1"/>
                <w:sz w:val="28"/>
                <w:szCs w:val="28"/>
              </w:rPr>
              <w:t>”</w:t>
            </w:r>
            <w:r>
              <w:rPr>
                <w:rFonts w:cs="Times New Roman"/>
                <w:color w:val="000000" w:themeColor="text1"/>
                <w:sz w:val="28"/>
                <w:szCs w:val="28"/>
              </w:rPr>
              <w:t>区域品牌。尽快推进建设纺织技术研发中心、印染中心等载体，开展纺织行业产学研合作。</w:t>
            </w:r>
          </w:p>
          <w:p w:rsidR="001825CD" w:rsidRDefault="002A4321">
            <w:pPr>
              <w:spacing w:line="480" w:lineRule="exact"/>
              <w:ind w:firstLine="562"/>
              <w:rPr>
                <w:rFonts w:cs="Times New Roman"/>
                <w:color w:val="000000" w:themeColor="text1"/>
                <w:sz w:val="28"/>
                <w:szCs w:val="28"/>
              </w:rPr>
            </w:pPr>
            <w:r>
              <w:rPr>
                <w:rFonts w:cs="Times New Roman"/>
                <w:b/>
                <w:color w:val="000000" w:themeColor="text1"/>
                <w:sz w:val="28"/>
                <w:szCs w:val="28"/>
              </w:rPr>
              <w:t>绿色家居</w:t>
            </w:r>
            <w:r>
              <w:rPr>
                <w:rFonts w:cs="Times New Roman"/>
                <w:color w:val="000000" w:themeColor="text1"/>
                <w:sz w:val="28"/>
                <w:szCs w:val="28"/>
              </w:rPr>
              <w:t>。积极发挥</w:t>
            </w:r>
            <w:r>
              <w:rPr>
                <w:rFonts w:cs="Times New Roman"/>
                <w:color w:val="000000" w:themeColor="text1"/>
                <w:sz w:val="28"/>
                <w:szCs w:val="28"/>
              </w:rPr>
              <w:t>“</w:t>
            </w:r>
            <w:r>
              <w:rPr>
                <w:rFonts w:cs="Times New Roman"/>
                <w:color w:val="000000" w:themeColor="text1"/>
                <w:sz w:val="28"/>
                <w:szCs w:val="28"/>
              </w:rPr>
              <w:t>意杨之乡</w:t>
            </w:r>
            <w:r>
              <w:rPr>
                <w:rFonts w:cs="Times New Roman"/>
                <w:color w:val="000000" w:themeColor="text1"/>
                <w:sz w:val="28"/>
                <w:szCs w:val="28"/>
              </w:rPr>
              <w:t>”</w:t>
            </w:r>
            <w:r>
              <w:rPr>
                <w:rFonts w:cs="Times New Roman"/>
                <w:color w:val="000000" w:themeColor="text1"/>
                <w:sz w:val="28"/>
                <w:szCs w:val="28"/>
              </w:rPr>
              <w:t>的杨木资源优势，重点发展高附加值人造板和地板、橱柜、衣柜、木门等木业终端产品。依托昇茂集团、吉福新材料、中林集团、金迪木门等重点企业加快实施技术创新和产品升级，从源头更新优化杨树品种，开展杨木改性技术研究，扩大杨木使用范围，打造板式家居生产基地。依托金牌厨柜从创意设计、绿色选材、智能加工、智慧物流到智能家居终端产品全产业链整体优势，着力打造泗阳县智能家居制造业国际品牌。依托凯伦建材，大力发展绿色环保建材。完善产业配套，降低生产成本，开发资源再生利用技术，实现资源循环利用，降低木材消耗量。</w:t>
            </w:r>
          </w:p>
          <w:p w:rsidR="001825CD" w:rsidRDefault="002A4321">
            <w:pPr>
              <w:spacing w:line="480" w:lineRule="exact"/>
              <w:ind w:firstLine="562"/>
              <w:rPr>
                <w:rFonts w:cs="Times New Roman"/>
                <w:color w:val="000000" w:themeColor="text1"/>
                <w:sz w:val="28"/>
                <w:szCs w:val="28"/>
              </w:rPr>
            </w:pPr>
            <w:r>
              <w:rPr>
                <w:rFonts w:cs="Times New Roman"/>
                <w:b/>
                <w:color w:val="000000" w:themeColor="text1"/>
                <w:sz w:val="28"/>
                <w:szCs w:val="28"/>
              </w:rPr>
              <w:t>电子信息</w:t>
            </w:r>
            <w:r>
              <w:rPr>
                <w:rFonts w:cs="Times New Roman"/>
                <w:color w:val="000000" w:themeColor="text1"/>
                <w:sz w:val="28"/>
                <w:szCs w:val="28"/>
              </w:rPr>
              <w:t>。突出招大引培高科技企业，发展半导体分立器件及封测等细分产业和电子元器件产业。突破黑硅、全背电极、双面电池、新型薄膜电池等高效电池生产技术，强化电池片生产实力。打造成为宿迁市乃至苏北地区重要的半导体电子元器件生产基地。</w:t>
            </w:r>
          </w:p>
          <w:p w:rsidR="001825CD" w:rsidRDefault="002A4321">
            <w:pPr>
              <w:pStyle w:val="BodyText"/>
              <w:spacing w:after="0" w:line="480" w:lineRule="exact"/>
              <w:ind w:firstLine="562"/>
              <w:rPr>
                <w:rFonts w:ascii="Times New Roman" w:eastAsia="仿宋" w:hAnsi="Times New Roman" w:cs="Times New Roman"/>
                <w:color w:val="000000" w:themeColor="text1"/>
                <w:sz w:val="28"/>
                <w:szCs w:val="28"/>
              </w:rPr>
            </w:pPr>
            <w:r>
              <w:rPr>
                <w:rFonts w:ascii="Times New Roman" w:eastAsia="仿宋" w:hAnsi="Times New Roman" w:cs="Times New Roman"/>
                <w:b/>
                <w:color w:val="000000" w:themeColor="text1"/>
                <w:sz w:val="28"/>
                <w:szCs w:val="28"/>
              </w:rPr>
              <w:t>食品饮料</w:t>
            </w:r>
            <w:r>
              <w:rPr>
                <w:rFonts w:ascii="Times New Roman" w:eastAsia="仿宋" w:hAnsi="Times New Roman" w:cs="Times New Roman"/>
                <w:color w:val="000000" w:themeColor="text1"/>
                <w:sz w:val="28"/>
                <w:szCs w:val="28"/>
              </w:rPr>
              <w:t>。重点做足做优资源产业，采用基地化、规模化、专用化手段提高农产品产量和品质，鼓励现有米、面、菌企业向休闲、功能、特色和专业食品方向发展，积极开发藕、桃、菌、花生等全资源利用。依托华绿科技、洋河来安基地、好彩头、永益食品、仙之宝等龙头潜力企业，着力打造以酿酒、功能食品、休闲食品、农业精细加工等高附加值产业集群。依托美润食品等发展冷冻水饺等速冻食品。</w:t>
            </w:r>
            <w:r>
              <w:rPr>
                <w:rFonts w:ascii="Times New Roman" w:eastAsia="仿宋" w:hAnsi="Times New Roman" w:cs="Times New Roman"/>
                <w:color w:val="000000" w:themeColor="text1"/>
                <w:sz w:val="28"/>
                <w:szCs w:val="28"/>
              </w:rPr>
              <w:lastRenderedPageBreak/>
              <w:t>加强一二三产融合，形成产业链上下游联动，实现中间产品、副产品资源化利用。</w:t>
            </w:r>
          </w:p>
          <w:p w:rsidR="001825CD" w:rsidRDefault="002A4321">
            <w:pPr>
              <w:spacing w:line="480" w:lineRule="exact"/>
              <w:ind w:firstLine="562"/>
              <w:rPr>
                <w:rFonts w:cs="Times New Roman"/>
                <w:color w:val="000000" w:themeColor="text1"/>
                <w:sz w:val="28"/>
                <w:szCs w:val="28"/>
              </w:rPr>
            </w:pPr>
            <w:r>
              <w:rPr>
                <w:rFonts w:cs="Times New Roman"/>
                <w:b/>
                <w:color w:val="000000" w:themeColor="text1"/>
                <w:sz w:val="28"/>
                <w:szCs w:val="28"/>
              </w:rPr>
              <w:t>医疗健康</w:t>
            </w:r>
            <w:r>
              <w:rPr>
                <w:rFonts w:cs="Times New Roman"/>
                <w:color w:val="000000" w:themeColor="text1"/>
                <w:sz w:val="28"/>
                <w:szCs w:val="28"/>
              </w:rPr>
              <w:t>。依托华阳制药、稳德福、英伟医疗、迈迪康、苏云众康等企业，重点发展医用面料产品和医用耗材。充分利用泗阳县在新型纤维、高端纺织领域的优势，</w:t>
            </w:r>
            <w:r>
              <w:rPr>
                <w:rFonts w:cs="Times New Roman" w:hint="eastAsia"/>
                <w:color w:val="000000" w:themeColor="text1"/>
                <w:sz w:val="28"/>
                <w:szCs w:val="28"/>
              </w:rPr>
              <w:t>搭建医疗用品制造企业与原料生产企业直连通道，降低企业生产成本。加快医疗服务机构布局，推动商业医保、药事服务、医疗信息、移动医疗、在线咨询等服务体系建设，满足群众保健、治疗、康复、养老等方面需求</w:t>
            </w:r>
            <w:r>
              <w:rPr>
                <w:rFonts w:cs="Times New Roman"/>
                <w:color w:val="000000" w:themeColor="text1"/>
                <w:sz w:val="28"/>
                <w:szCs w:val="28"/>
              </w:rPr>
              <w:t>。</w:t>
            </w:r>
          </w:p>
        </w:tc>
      </w:tr>
    </w:tbl>
    <w:p w:rsidR="001825CD" w:rsidRDefault="002A4321">
      <w:pPr>
        <w:ind w:firstLine="643"/>
        <w:rPr>
          <w:rFonts w:cs="Times New Roman"/>
          <w:bCs/>
          <w:color w:val="000000" w:themeColor="text1"/>
          <w:szCs w:val="28"/>
        </w:rPr>
      </w:pPr>
      <w:r>
        <w:rPr>
          <w:rFonts w:eastAsia="楷体" w:cs="Times New Roman"/>
          <w:b/>
          <w:color w:val="000000" w:themeColor="text1"/>
          <w:lang w:val="zh-CN"/>
        </w:rPr>
        <w:lastRenderedPageBreak/>
        <w:t>培育战略性新兴产业</w:t>
      </w:r>
      <w:r>
        <w:rPr>
          <w:rFonts w:cs="Times New Roman"/>
          <w:color w:val="000000" w:themeColor="text1"/>
          <w:lang w:val="zh-CN"/>
        </w:rPr>
        <w:t>。</w:t>
      </w:r>
      <w:r>
        <w:rPr>
          <w:rFonts w:cs="Times New Roman"/>
          <w:bCs/>
          <w:color w:val="000000" w:themeColor="text1"/>
          <w:szCs w:val="28"/>
        </w:rPr>
        <w:t>以发展先进制造业为方向，大力发展新兴产业和数字经济，培育引领性、先导型产业，</w:t>
      </w:r>
      <w:r>
        <w:rPr>
          <w:rFonts w:cs="Times New Roman"/>
          <w:color w:val="000000" w:themeColor="text1"/>
          <w:szCs w:val="32"/>
        </w:rPr>
        <w:t>积极布局</w:t>
      </w:r>
      <w:r>
        <w:rPr>
          <w:rFonts w:cs="Times New Roman"/>
          <w:bCs/>
          <w:color w:val="000000" w:themeColor="text1"/>
          <w:szCs w:val="28"/>
        </w:rPr>
        <w:t>新材料、新能源、</w:t>
      </w:r>
      <w:r>
        <w:rPr>
          <w:rFonts w:cs="Times New Roman"/>
          <w:color w:val="000000" w:themeColor="text1"/>
          <w:szCs w:val="32"/>
        </w:rPr>
        <w:t>5G</w:t>
      </w:r>
      <w:r>
        <w:rPr>
          <w:rFonts w:cs="Times New Roman"/>
          <w:color w:val="000000" w:themeColor="text1"/>
          <w:szCs w:val="32"/>
        </w:rPr>
        <w:t>、人工智能、</w:t>
      </w:r>
      <w:r>
        <w:rPr>
          <w:rFonts w:cs="Times New Roman"/>
          <w:bCs/>
          <w:color w:val="000000" w:themeColor="text1"/>
          <w:szCs w:val="28"/>
        </w:rPr>
        <w:t>高端装备制造</w:t>
      </w:r>
      <w:r>
        <w:rPr>
          <w:rFonts w:cs="Times New Roman"/>
          <w:color w:val="000000" w:themeColor="text1"/>
          <w:szCs w:val="32"/>
        </w:rPr>
        <w:t>等</w:t>
      </w:r>
      <w:r>
        <w:rPr>
          <w:rFonts w:cs="Times New Roman"/>
          <w:bCs/>
          <w:color w:val="000000" w:themeColor="text1"/>
          <w:szCs w:val="28"/>
        </w:rPr>
        <w:t>战略性新兴产业。</w:t>
      </w:r>
      <w:r>
        <w:rPr>
          <w:rFonts w:cs="Times New Roman"/>
          <w:color w:val="000000" w:themeColor="text1"/>
          <w:szCs w:val="32"/>
        </w:rPr>
        <w:t>全力攻坚招引一批科技含量高、绿色智能化程度高、产品附加值高的先进制造业</w:t>
      </w:r>
      <w:r>
        <w:rPr>
          <w:rFonts w:cs="Times New Roman"/>
          <w:color w:val="000000" w:themeColor="text1"/>
          <w:szCs w:val="32"/>
        </w:rPr>
        <w:t>“</w:t>
      </w:r>
      <w:r>
        <w:rPr>
          <w:rFonts w:cs="Times New Roman"/>
          <w:color w:val="000000" w:themeColor="text1"/>
          <w:szCs w:val="32"/>
        </w:rPr>
        <w:t>头雁项目</w:t>
      </w:r>
      <w:r>
        <w:rPr>
          <w:rFonts w:cs="Times New Roman"/>
          <w:color w:val="000000" w:themeColor="text1"/>
          <w:szCs w:val="32"/>
        </w:rPr>
        <w:t>”</w:t>
      </w:r>
      <w:r>
        <w:rPr>
          <w:rFonts w:cs="Times New Roman"/>
          <w:color w:val="000000" w:themeColor="text1"/>
          <w:szCs w:val="32"/>
        </w:rPr>
        <w:t>。</w:t>
      </w:r>
      <w:r>
        <w:rPr>
          <w:rFonts w:cs="Times New Roman"/>
          <w:bCs/>
          <w:color w:val="000000" w:themeColor="text1"/>
          <w:szCs w:val="28"/>
        </w:rPr>
        <w:t>以重大技术突破和重大发展需求为基础，继续做大做强高技术产业，建设省市级战略性新兴产业基地，形成若干个百亿产值规模的战略性新兴产业。加大战略性新兴产业扶持力度，强化政府引导和扶持，进一步引导人才、技术、资金、土地等资源向战略性新兴产业领域集聚，招引、实施一批重大产业创新发展工程，加强重点创新产品推广应用，建立战略性新兴产业与省内重点项目、重大工程对接机制。</w:t>
      </w:r>
    </w:p>
    <w:p w:rsidR="001825CD" w:rsidRDefault="002A4321">
      <w:pPr>
        <w:ind w:firstLine="643"/>
        <w:rPr>
          <w:rFonts w:cs="Times New Roman"/>
        </w:rPr>
      </w:pPr>
      <w:r>
        <w:rPr>
          <w:rFonts w:eastAsia="楷体" w:cs="Times New Roman"/>
          <w:b/>
          <w:color w:val="000000" w:themeColor="text1"/>
          <w:lang w:val="zh-CN"/>
        </w:rPr>
        <w:t>提高产业发展层次</w:t>
      </w:r>
      <w:r>
        <w:rPr>
          <w:rFonts w:cs="Times New Roman"/>
          <w:b/>
          <w:color w:val="000000" w:themeColor="text1"/>
        </w:rPr>
        <w:t>。</w:t>
      </w:r>
      <w:r>
        <w:rPr>
          <w:rFonts w:cs="Times New Roman"/>
        </w:rPr>
        <w:t>制定相关行业行动计划，全力推进小木业、小织造、小化工等</w:t>
      </w:r>
      <w:r>
        <w:rPr>
          <w:rFonts w:cs="Times New Roman"/>
        </w:rPr>
        <w:t>“</w:t>
      </w:r>
      <w:r>
        <w:rPr>
          <w:rFonts w:cs="Times New Roman"/>
        </w:rPr>
        <w:t>低小散</w:t>
      </w:r>
      <w:r>
        <w:rPr>
          <w:rFonts w:cs="Times New Roman"/>
        </w:rPr>
        <w:t>”</w:t>
      </w:r>
      <w:r>
        <w:rPr>
          <w:rFonts w:cs="Times New Roman"/>
        </w:rPr>
        <w:t>块状行业整治，全面清理违法违</w:t>
      </w:r>
      <w:r>
        <w:rPr>
          <w:rFonts w:cs="Times New Roman"/>
        </w:rPr>
        <w:lastRenderedPageBreak/>
        <w:t>规、生产工艺和装备落后、产出效率不高、安全和环保存在隐患以及不符合产业布局和城市功能定位的企业，实现</w:t>
      </w:r>
      <w:r>
        <w:rPr>
          <w:rFonts w:cs="Times New Roman"/>
        </w:rPr>
        <w:t>“</w:t>
      </w:r>
      <w:r>
        <w:rPr>
          <w:rFonts w:cs="Times New Roman"/>
        </w:rPr>
        <w:t>产业进园区、企业进厂房、污水进管网、安全有保障</w:t>
      </w:r>
      <w:r>
        <w:rPr>
          <w:rFonts w:cs="Times New Roman"/>
        </w:rPr>
        <w:t>”</w:t>
      </w:r>
      <w:r>
        <w:rPr>
          <w:rFonts w:cs="Times New Roman"/>
        </w:rPr>
        <w:t>的目标。加快推进智能制造，推进企业研发数字化、装备智能化、生产自动化，引导工业企业应用新工艺、新技术，全面提升产业制造装备整体水平。创建省市级示范智能车间</w:t>
      </w:r>
      <w:r>
        <w:rPr>
          <w:rFonts w:cs="Times New Roman"/>
        </w:rPr>
        <w:t>20</w:t>
      </w:r>
      <w:r>
        <w:rPr>
          <w:rFonts w:cs="Times New Roman"/>
        </w:rPr>
        <w:t>个以上。持续推进清洁生产，加强资源能源综合利用，杜绝</w:t>
      </w:r>
      <w:r>
        <w:rPr>
          <w:rFonts w:cs="Times New Roman"/>
        </w:rPr>
        <w:t>“</w:t>
      </w:r>
      <w:r>
        <w:rPr>
          <w:rFonts w:cs="Times New Roman"/>
        </w:rPr>
        <w:t>三高三落后</w:t>
      </w:r>
      <w:r>
        <w:rPr>
          <w:rFonts w:cs="Times New Roman"/>
        </w:rPr>
        <w:t>”</w:t>
      </w:r>
      <w:r>
        <w:rPr>
          <w:rFonts w:cs="Times New Roman"/>
        </w:rPr>
        <w:t>项目落户。</w:t>
      </w:r>
    </w:p>
    <w:p w:rsidR="001825CD" w:rsidRDefault="002A4321">
      <w:pPr>
        <w:ind w:firstLine="643"/>
        <w:rPr>
          <w:rFonts w:cs="Times New Roman"/>
        </w:rPr>
      </w:pPr>
      <w:r>
        <w:rPr>
          <w:rFonts w:eastAsia="楷体" w:cs="Times New Roman"/>
          <w:b/>
          <w:color w:val="000000" w:themeColor="text1"/>
          <w:lang w:val="zh-CN"/>
        </w:rPr>
        <w:t>提升招商引资水平</w:t>
      </w:r>
      <w:r>
        <w:rPr>
          <w:rFonts w:cs="Times New Roman"/>
        </w:rPr>
        <w:t>。深入分析把握资本转移、产业转移的新趋势新规律，创新招商思路和模式，加强产业研究、队伍建设和过程管理，强化招商引资业务保障、机制保障、信息保障、服务保障、人才保障。持续深化</w:t>
      </w:r>
      <w:r>
        <w:rPr>
          <w:rFonts w:cs="Times New Roman"/>
        </w:rPr>
        <w:t>“</w:t>
      </w:r>
      <w:r>
        <w:rPr>
          <w:rFonts w:cs="Times New Roman"/>
        </w:rPr>
        <w:t>产业</w:t>
      </w:r>
      <w:r>
        <w:rPr>
          <w:rFonts w:cs="Times New Roman"/>
        </w:rPr>
        <w:t>+</w:t>
      </w:r>
      <w:r>
        <w:rPr>
          <w:rFonts w:cs="Times New Roman"/>
        </w:rPr>
        <w:t>科技</w:t>
      </w:r>
      <w:r>
        <w:rPr>
          <w:rFonts w:cs="Times New Roman"/>
        </w:rPr>
        <w:t>+</w:t>
      </w:r>
      <w:r>
        <w:rPr>
          <w:rFonts w:cs="Times New Roman"/>
        </w:rPr>
        <w:t>资本</w:t>
      </w:r>
      <w:r>
        <w:rPr>
          <w:rFonts w:cs="Times New Roman"/>
        </w:rPr>
        <w:t>”</w:t>
      </w:r>
      <w:r>
        <w:rPr>
          <w:rFonts w:cs="Times New Roman"/>
        </w:rPr>
        <w:t>融合的招商模式和</w:t>
      </w:r>
      <w:r>
        <w:rPr>
          <w:rFonts w:cs="Times New Roman"/>
        </w:rPr>
        <w:t>“</w:t>
      </w:r>
      <w:r>
        <w:rPr>
          <w:rFonts w:cs="Times New Roman"/>
        </w:rPr>
        <w:t>专业</w:t>
      </w:r>
      <w:r>
        <w:rPr>
          <w:rFonts w:cs="Times New Roman"/>
        </w:rPr>
        <w:t>+</w:t>
      </w:r>
      <w:r>
        <w:rPr>
          <w:rFonts w:cs="Times New Roman"/>
        </w:rPr>
        <w:t>乡镇</w:t>
      </w:r>
      <w:r>
        <w:rPr>
          <w:rFonts w:cs="Times New Roman"/>
        </w:rPr>
        <w:t>+</w:t>
      </w:r>
      <w:r>
        <w:rPr>
          <w:rFonts w:cs="Times New Roman"/>
        </w:rPr>
        <w:t>招商团</w:t>
      </w:r>
      <w:r>
        <w:rPr>
          <w:rFonts w:cs="Times New Roman"/>
        </w:rPr>
        <w:t>”</w:t>
      </w:r>
      <w:r>
        <w:rPr>
          <w:rFonts w:cs="Times New Roman"/>
        </w:rPr>
        <w:t>协同的招商机制，建立健全重大项目建设推进工作运作机制。狠抓招商引资质量和效果，不断提高招商引资工作的针对性，围绕首位和主导产业，主攻行业</w:t>
      </w:r>
      <w:r>
        <w:rPr>
          <w:rFonts w:cs="Times New Roman"/>
        </w:rPr>
        <w:t>50</w:t>
      </w:r>
      <w:r>
        <w:rPr>
          <w:rFonts w:cs="Times New Roman"/>
        </w:rPr>
        <w:t>强、上市龙头企业，着力招引重大项目、优质项目、新型业态项目，带动形成产业集群。坚定不移开展招商引资百日攻坚、三比三赛等活动，进一步汇集全县优势力量和优质资源向招商引资聚焦，全力打造招大引强、招高引新</w:t>
      </w:r>
      <w:r>
        <w:rPr>
          <w:rFonts w:cs="Times New Roman"/>
        </w:rPr>
        <w:t>“</w:t>
      </w:r>
      <w:r>
        <w:rPr>
          <w:rFonts w:cs="Times New Roman"/>
        </w:rPr>
        <w:t>升级版</w:t>
      </w:r>
      <w:r>
        <w:rPr>
          <w:rFonts w:cs="Times New Roman"/>
        </w:rPr>
        <w:t>”</w:t>
      </w:r>
      <w:r>
        <w:rPr>
          <w:rFonts w:cs="Times New Roman"/>
        </w:rPr>
        <w:t>。</w:t>
      </w:r>
    </w:p>
    <w:p w:rsidR="001825CD" w:rsidRDefault="002A4321">
      <w:pPr>
        <w:ind w:firstLine="643"/>
        <w:rPr>
          <w:rFonts w:cs="Times New Roman"/>
        </w:rPr>
      </w:pPr>
      <w:r>
        <w:rPr>
          <w:rFonts w:eastAsia="楷体" w:cs="Times New Roman"/>
          <w:b/>
          <w:color w:val="000000" w:themeColor="text1"/>
          <w:lang w:val="zh-CN"/>
        </w:rPr>
        <w:t>推进园区载体提档升级</w:t>
      </w:r>
      <w:r>
        <w:rPr>
          <w:rFonts w:cs="Times New Roman"/>
          <w:b/>
          <w:bCs/>
          <w:color w:val="000000" w:themeColor="text1"/>
          <w:szCs w:val="28"/>
        </w:rPr>
        <w:t>。</w:t>
      </w:r>
      <w:r>
        <w:rPr>
          <w:rFonts w:cs="Times New Roman"/>
        </w:rPr>
        <w:t>发挥园区主战场、主阵地、主力军</w:t>
      </w:r>
      <w:r>
        <w:rPr>
          <w:rFonts w:cs="Times New Roman"/>
        </w:rPr>
        <w:lastRenderedPageBreak/>
        <w:t>的作用，提高产业集聚水平，为经济发展提供载体支撑。按照</w:t>
      </w:r>
      <w:r>
        <w:rPr>
          <w:rFonts w:cs="Times New Roman"/>
        </w:rPr>
        <w:t>“</w:t>
      </w:r>
      <w:r>
        <w:rPr>
          <w:rFonts w:cs="Times New Roman"/>
        </w:rPr>
        <w:t>五有三转</w:t>
      </w:r>
      <w:r>
        <w:rPr>
          <w:rFonts w:cs="Times New Roman"/>
        </w:rPr>
        <w:t>”</w:t>
      </w:r>
      <w:r>
        <w:rPr>
          <w:rFonts w:cs="Times New Roman"/>
        </w:rPr>
        <w:t>要求，持续推进园区水、电、路、网、供热等基础设施建设，完善技术研发、专业培训、信息服务、现代物流等生产性服务配套。探索制定僵尸企业规范化、标准化腾退机制，不断提升园区可持续发展的承载力。以</w:t>
      </w:r>
      <w:r>
        <w:rPr>
          <w:rFonts w:cs="Times New Roman"/>
        </w:rPr>
        <w:t>“</w:t>
      </w:r>
      <w:r>
        <w:rPr>
          <w:rFonts w:cs="Times New Roman"/>
        </w:rPr>
        <w:t>专业化、特色化、集约化</w:t>
      </w:r>
      <w:r>
        <w:rPr>
          <w:rFonts w:cs="Times New Roman"/>
        </w:rPr>
        <w:t>”</w:t>
      </w:r>
      <w:r>
        <w:rPr>
          <w:rFonts w:cs="Times New Roman"/>
        </w:rPr>
        <w:t>为目标，抓好园区体制机制改革创新，探索实施</w:t>
      </w:r>
      <w:r>
        <w:rPr>
          <w:rFonts w:cs="Times New Roman"/>
        </w:rPr>
        <w:t>“</w:t>
      </w:r>
      <w:r>
        <w:rPr>
          <w:rFonts w:cs="Times New Roman"/>
        </w:rPr>
        <w:t>一区多园</w:t>
      </w:r>
      <w:r>
        <w:rPr>
          <w:rFonts w:cs="Times New Roman"/>
        </w:rPr>
        <w:t>”</w:t>
      </w:r>
      <w:r>
        <w:rPr>
          <w:rFonts w:cs="Times New Roman"/>
        </w:rPr>
        <w:t>发展模式。</w:t>
      </w:r>
      <w:r>
        <w:rPr>
          <w:rFonts w:cs="Times New Roman"/>
        </w:rPr>
        <w:t>“</w:t>
      </w:r>
      <w:r>
        <w:rPr>
          <w:rFonts w:cs="Times New Roman"/>
        </w:rPr>
        <w:t>做强</w:t>
      </w:r>
      <w:r>
        <w:rPr>
          <w:rFonts w:cs="Times New Roman"/>
        </w:rPr>
        <w:t>”</w:t>
      </w:r>
      <w:r>
        <w:rPr>
          <w:rFonts w:cs="Times New Roman"/>
        </w:rPr>
        <w:t>泗阳经济开发区，</w:t>
      </w:r>
      <w:r>
        <w:rPr>
          <w:rFonts w:cs="Times New Roman"/>
        </w:rPr>
        <w:t>“</w:t>
      </w:r>
      <w:r>
        <w:rPr>
          <w:rFonts w:cs="Times New Roman"/>
        </w:rPr>
        <w:t>做大</w:t>
      </w:r>
      <w:r>
        <w:rPr>
          <w:rFonts w:cs="Times New Roman"/>
        </w:rPr>
        <w:t>”</w:t>
      </w:r>
      <w:r>
        <w:rPr>
          <w:rFonts w:cs="Times New Roman"/>
        </w:rPr>
        <w:t>吴江（泗阳）产业合作园，</w:t>
      </w:r>
      <w:r>
        <w:rPr>
          <w:rFonts w:cs="Times New Roman"/>
        </w:rPr>
        <w:t>“</w:t>
      </w:r>
      <w:r>
        <w:rPr>
          <w:rFonts w:cs="Times New Roman"/>
        </w:rPr>
        <w:t>做精</w:t>
      </w:r>
      <w:r>
        <w:rPr>
          <w:rFonts w:cs="Times New Roman"/>
        </w:rPr>
        <w:t>”</w:t>
      </w:r>
      <w:r>
        <w:rPr>
          <w:rFonts w:cs="Times New Roman"/>
        </w:rPr>
        <w:t>泗阳高新技术产业开发区，</w:t>
      </w:r>
      <w:r>
        <w:rPr>
          <w:rFonts w:cs="Times New Roman"/>
        </w:rPr>
        <w:t>“</w:t>
      </w:r>
      <w:r>
        <w:rPr>
          <w:rFonts w:cs="Times New Roman"/>
        </w:rPr>
        <w:t>做特</w:t>
      </w:r>
      <w:r>
        <w:rPr>
          <w:rFonts w:cs="Times New Roman"/>
        </w:rPr>
        <w:t>”6</w:t>
      </w:r>
      <w:r>
        <w:rPr>
          <w:rFonts w:cs="Times New Roman"/>
        </w:rPr>
        <w:t>个乡镇（街道）特色园区，形成以泗阳经济开发区为核心、泗阳高新技术产业开发区、吴江（泗阳）产业合作园为基础，各乡镇（街道）特色园区为纽带，层次清晰、类型多样的工业园区框架体系，发挥工业园区内重点产业、骨干企业的带动作用，促进专业化分工和社会化协作，建立相互配套、分工协作关系，形成相互关联、相互支撑、相互促进的发展格局。</w:t>
      </w:r>
    </w:p>
    <w:tbl>
      <w:tblPr>
        <w:tblStyle w:val="af3"/>
        <w:tblW w:w="8522" w:type="dxa"/>
        <w:jc w:val="center"/>
        <w:tblLayout w:type="fixed"/>
        <w:tblLook w:val="04A0" w:firstRow="1" w:lastRow="0" w:firstColumn="1" w:lastColumn="0" w:noHBand="0" w:noVBand="1"/>
      </w:tblPr>
      <w:tblGrid>
        <w:gridCol w:w="8522"/>
      </w:tblGrid>
      <w:tr w:rsidR="001825CD">
        <w:trPr>
          <w:jc w:val="center"/>
        </w:trPr>
        <w:tc>
          <w:tcPr>
            <w:tcW w:w="8522" w:type="dxa"/>
          </w:tcPr>
          <w:p w:rsidR="001825CD" w:rsidRDefault="002A4321">
            <w:pPr>
              <w:spacing w:line="480" w:lineRule="exact"/>
              <w:ind w:firstLineChars="0" w:firstLine="0"/>
              <w:jc w:val="center"/>
              <w:rPr>
                <w:rFonts w:cs="Times New Roman"/>
                <w:b/>
                <w:color w:val="000000" w:themeColor="text1"/>
                <w:sz w:val="28"/>
                <w:szCs w:val="28"/>
              </w:rPr>
            </w:pPr>
            <w:r>
              <w:rPr>
                <w:rFonts w:cs="Times New Roman"/>
                <w:b/>
                <w:color w:val="000000" w:themeColor="text1"/>
                <w:sz w:val="28"/>
                <w:szCs w:val="28"/>
              </w:rPr>
              <w:t>专栏</w:t>
            </w:r>
            <w:r>
              <w:rPr>
                <w:rFonts w:cs="Times New Roman"/>
                <w:b/>
                <w:color w:val="000000" w:themeColor="text1"/>
                <w:sz w:val="28"/>
                <w:szCs w:val="28"/>
              </w:rPr>
              <w:t xml:space="preserve">4  </w:t>
            </w:r>
            <w:r>
              <w:rPr>
                <w:rFonts w:cs="Times New Roman"/>
                <w:b/>
                <w:color w:val="000000" w:themeColor="text1"/>
                <w:sz w:val="28"/>
                <w:szCs w:val="28"/>
              </w:rPr>
              <w:t>重点工业园区</w:t>
            </w:r>
            <w:r>
              <w:rPr>
                <w:rFonts w:cs="Times New Roman"/>
                <w:b/>
                <w:color w:val="000000" w:themeColor="text1"/>
                <w:sz w:val="28"/>
                <w:szCs w:val="28"/>
              </w:rPr>
              <w:t>“</w:t>
            </w:r>
            <w:r>
              <w:rPr>
                <w:rFonts w:cs="Times New Roman"/>
                <w:b/>
                <w:color w:val="000000" w:themeColor="text1"/>
                <w:sz w:val="28"/>
                <w:szCs w:val="28"/>
              </w:rPr>
              <w:t>十四五</w:t>
            </w:r>
            <w:r>
              <w:rPr>
                <w:rFonts w:cs="Times New Roman"/>
                <w:b/>
                <w:color w:val="000000" w:themeColor="text1"/>
                <w:sz w:val="28"/>
                <w:szCs w:val="28"/>
              </w:rPr>
              <w:t>”</w:t>
            </w:r>
            <w:r>
              <w:rPr>
                <w:rFonts w:cs="Times New Roman"/>
                <w:b/>
                <w:color w:val="000000" w:themeColor="text1"/>
                <w:sz w:val="28"/>
                <w:szCs w:val="28"/>
              </w:rPr>
              <w:t>期间发展方向</w:t>
            </w:r>
          </w:p>
          <w:p w:rsidR="001825CD" w:rsidRDefault="002A4321">
            <w:pPr>
              <w:spacing w:line="480" w:lineRule="exact"/>
              <w:ind w:firstLine="562"/>
              <w:rPr>
                <w:rFonts w:cs="Times New Roman"/>
                <w:color w:val="000000" w:themeColor="text1"/>
                <w:sz w:val="28"/>
                <w:szCs w:val="28"/>
              </w:rPr>
            </w:pPr>
            <w:r>
              <w:rPr>
                <w:rFonts w:cs="Times New Roman"/>
                <w:b/>
                <w:color w:val="000000" w:themeColor="text1"/>
                <w:sz w:val="28"/>
                <w:szCs w:val="28"/>
              </w:rPr>
              <w:t>泗阳经济开发区</w:t>
            </w:r>
            <w:r>
              <w:rPr>
                <w:rFonts w:cs="Times New Roman"/>
                <w:color w:val="000000" w:themeColor="text1"/>
                <w:sz w:val="28"/>
                <w:szCs w:val="28"/>
              </w:rPr>
              <w:t>。立足于泗阳县城市副中心，围绕</w:t>
            </w:r>
            <w:r>
              <w:rPr>
                <w:rFonts w:cs="Times New Roman"/>
                <w:color w:val="000000" w:themeColor="text1"/>
                <w:sz w:val="28"/>
                <w:szCs w:val="28"/>
              </w:rPr>
              <w:t>“</w:t>
            </w:r>
            <w:r>
              <w:rPr>
                <w:rFonts w:cs="Times New Roman"/>
                <w:color w:val="000000" w:themeColor="text1"/>
                <w:sz w:val="28"/>
                <w:szCs w:val="28"/>
              </w:rPr>
              <w:t>产业集聚新城、创新引领高地、新兴投资洼地、活力宜居新城</w:t>
            </w:r>
            <w:r>
              <w:rPr>
                <w:rFonts w:cs="Times New Roman"/>
                <w:color w:val="000000" w:themeColor="text1"/>
                <w:sz w:val="28"/>
                <w:szCs w:val="28"/>
              </w:rPr>
              <w:t>”</w:t>
            </w:r>
            <w:r>
              <w:rPr>
                <w:rFonts w:cs="Times New Roman"/>
                <w:color w:val="000000" w:themeColor="text1"/>
                <w:sz w:val="28"/>
                <w:szCs w:val="28"/>
              </w:rPr>
              <w:t>总体定位，大力发展高端纺织、食品饮料、电子信息、智能装备等产业。狠抓轮毂产业园、垂直一体化产业园、食品包装产业园、电子信息产业园等特色产业园建设，加快五大绿色产业集群发展。做好</w:t>
            </w:r>
            <w:r>
              <w:rPr>
                <w:rFonts w:cs="Times New Roman"/>
                <w:color w:val="000000" w:themeColor="text1"/>
                <w:sz w:val="28"/>
                <w:szCs w:val="28"/>
              </w:rPr>
              <w:t>“</w:t>
            </w:r>
            <w:r>
              <w:rPr>
                <w:rFonts w:cs="Times New Roman"/>
                <w:color w:val="000000" w:themeColor="text1"/>
                <w:sz w:val="28"/>
                <w:szCs w:val="28"/>
              </w:rPr>
              <w:t>招引、整合、培育</w:t>
            </w:r>
            <w:r>
              <w:rPr>
                <w:rFonts w:cs="Times New Roman"/>
                <w:color w:val="000000" w:themeColor="text1"/>
                <w:sz w:val="28"/>
                <w:szCs w:val="28"/>
              </w:rPr>
              <w:t>”</w:t>
            </w:r>
            <w:r>
              <w:rPr>
                <w:rFonts w:cs="Times New Roman"/>
                <w:color w:val="000000" w:themeColor="text1"/>
                <w:sz w:val="28"/>
                <w:szCs w:val="28"/>
              </w:rPr>
              <w:t>三篇文章，聚焦政策、聚集资源、聚合力量，全力实施扩张总量、产</w:t>
            </w:r>
            <w:r>
              <w:rPr>
                <w:rFonts w:cs="Times New Roman"/>
                <w:color w:val="000000" w:themeColor="text1"/>
                <w:sz w:val="28"/>
                <w:szCs w:val="28"/>
              </w:rPr>
              <w:lastRenderedPageBreak/>
              <w:t>业集聚、科技创新、产城共建、载体建设和体制机制改革</w:t>
            </w:r>
            <w:r>
              <w:rPr>
                <w:rFonts w:cs="Times New Roman"/>
                <w:color w:val="000000" w:themeColor="text1"/>
                <w:sz w:val="28"/>
                <w:szCs w:val="28"/>
              </w:rPr>
              <w:t>“</w:t>
            </w:r>
            <w:r>
              <w:rPr>
                <w:rFonts w:cs="Times New Roman"/>
                <w:color w:val="000000" w:themeColor="text1"/>
                <w:sz w:val="28"/>
                <w:szCs w:val="28"/>
              </w:rPr>
              <w:t>六大工程</w:t>
            </w:r>
            <w:r>
              <w:rPr>
                <w:rFonts w:cs="Times New Roman"/>
                <w:color w:val="000000" w:themeColor="text1"/>
                <w:sz w:val="28"/>
                <w:szCs w:val="28"/>
              </w:rPr>
              <w:t>”</w:t>
            </w:r>
            <w:r>
              <w:rPr>
                <w:rFonts w:cs="Times New Roman"/>
                <w:color w:val="000000" w:themeColor="text1"/>
                <w:sz w:val="28"/>
                <w:szCs w:val="28"/>
              </w:rPr>
              <w:t>，建设苏北地区一流的智慧产业新城，打造融科研、教育、产业、生态、文化为一体的生态产业园区，创建国家知识产权试点（示范）园区，积极争创国家级经济技术开发区。</w:t>
            </w:r>
          </w:p>
          <w:p w:rsidR="001825CD" w:rsidRDefault="002A4321">
            <w:pPr>
              <w:spacing w:line="480" w:lineRule="exact"/>
              <w:ind w:firstLine="562"/>
              <w:rPr>
                <w:rFonts w:cs="Times New Roman"/>
                <w:color w:val="000000" w:themeColor="text1"/>
                <w:sz w:val="28"/>
                <w:szCs w:val="28"/>
              </w:rPr>
            </w:pPr>
            <w:r>
              <w:rPr>
                <w:rFonts w:cs="Times New Roman"/>
                <w:b/>
                <w:color w:val="000000" w:themeColor="text1"/>
                <w:sz w:val="28"/>
                <w:szCs w:val="28"/>
              </w:rPr>
              <w:t>吴江（泗阳）产业合作园</w:t>
            </w:r>
            <w:r>
              <w:rPr>
                <w:rFonts w:cs="Times New Roman"/>
                <w:color w:val="000000" w:themeColor="text1"/>
                <w:sz w:val="28"/>
                <w:szCs w:val="28"/>
              </w:rPr>
              <w:t>。紧紧抓住吴江全域纳入长三角一体化发展示范区的战略机遇，充分发挥吴江和泗阳两地优势，推动园区特色发展、绿色发展，加快形成南北优势互补、高质量协调发展的区域协同发展新格局。立足建成泗阳城西南产城融合发展的新片区，围绕高端纺织、装备制造、新材料等产业定位和发展方向，加快特色产业集聚，创建省级特色园区，打造南北合作一体化高质量发展示范区，为全省南北共建园区特色化发展探索新路径。</w:t>
            </w:r>
          </w:p>
          <w:p w:rsidR="001825CD" w:rsidRDefault="002A4321">
            <w:pPr>
              <w:spacing w:line="480" w:lineRule="exact"/>
              <w:ind w:firstLine="562"/>
              <w:rPr>
                <w:rFonts w:cs="Times New Roman"/>
                <w:color w:val="000000" w:themeColor="text1"/>
                <w:sz w:val="28"/>
                <w:szCs w:val="28"/>
              </w:rPr>
            </w:pPr>
            <w:r>
              <w:rPr>
                <w:rFonts w:cs="Times New Roman"/>
                <w:b/>
                <w:color w:val="000000" w:themeColor="text1"/>
                <w:sz w:val="28"/>
                <w:szCs w:val="28"/>
              </w:rPr>
              <w:t>泗阳高新技术产业开发区</w:t>
            </w:r>
            <w:r>
              <w:rPr>
                <w:rFonts w:cs="Times New Roman"/>
                <w:color w:val="000000" w:themeColor="text1"/>
                <w:sz w:val="28"/>
                <w:szCs w:val="28"/>
              </w:rPr>
              <w:t>。聚焦家居智能化、企业科技化、产业绿色化的战略发展定位，坚持基础设施一体化规划建设，产业项目一体化聚力招引，突出家居产业终端化、高端化，全力打造创新发展</w:t>
            </w:r>
            <w:r>
              <w:rPr>
                <w:rFonts w:cs="Times New Roman"/>
                <w:color w:val="000000" w:themeColor="text1"/>
                <w:sz w:val="28"/>
                <w:szCs w:val="28"/>
              </w:rPr>
              <w:t>“</w:t>
            </w:r>
            <w:r>
              <w:rPr>
                <w:rFonts w:cs="Times New Roman"/>
                <w:color w:val="000000" w:themeColor="text1"/>
                <w:sz w:val="28"/>
                <w:szCs w:val="28"/>
              </w:rPr>
              <w:t>强引擎</w:t>
            </w:r>
            <w:r>
              <w:rPr>
                <w:rFonts w:cs="Times New Roman"/>
                <w:color w:val="000000" w:themeColor="text1"/>
                <w:sz w:val="28"/>
                <w:szCs w:val="28"/>
              </w:rPr>
              <w:t>”</w:t>
            </w:r>
            <w:r>
              <w:rPr>
                <w:rFonts w:cs="Times New Roman"/>
                <w:color w:val="000000" w:themeColor="text1"/>
                <w:sz w:val="28"/>
                <w:szCs w:val="28"/>
              </w:rPr>
              <w:t>，扩大园区对外品牌影响力。将园区打造成为科技园区、创新园区、生态园区、</w:t>
            </w:r>
            <w:r>
              <w:rPr>
                <w:rFonts w:cs="Times New Roman"/>
                <w:color w:val="000000" w:themeColor="text1"/>
                <w:sz w:val="28"/>
                <w:szCs w:val="28"/>
              </w:rPr>
              <w:t>“</w:t>
            </w:r>
            <w:r>
              <w:rPr>
                <w:rFonts w:cs="Times New Roman"/>
                <w:color w:val="000000" w:themeColor="text1"/>
                <w:sz w:val="28"/>
                <w:szCs w:val="28"/>
              </w:rPr>
              <w:t>全国知名板式智能家居生产基地</w:t>
            </w:r>
            <w:r>
              <w:rPr>
                <w:rFonts w:cs="Times New Roman"/>
                <w:color w:val="000000" w:themeColor="text1"/>
                <w:sz w:val="28"/>
                <w:szCs w:val="28"/>
              </w:rPr>
              <w:t>”</w:t>
            </w:r>
            <w:r>
              <w:rPr>
                <w:rFonts w:cs="Times New Roman"/>
                <w:color w:val="000000" w:themeColor="text1"/>
                <w:sz w:val="28"/>
                <w:szCs w:val="28"/>
              </w:rPr>
              <w:t>，创成省级高新技术产业园区。</w:t>
            </w:r>
          </w:p>
          <w:p w:rsidR="001825CD" w:rsidRDefault="002A4321">
            <w:pPr>
              <w:spacing w:line="480" w:lineRule="exact"/>
              <w:ind w:firstLine="562"/>
              <w:rPr>
                <w:rFonts w:cs="Times New Roman"/>
                <w:color w:val="000000" w:themeColor="text1"/>
                <w:sz w:val="28"/>
                <w:szCs w:val="28"/>
              </w:rPr>
            </w:pPr>
            <w:r>
              <w:rPr>
                <w:rFonts w:cs="Times New Roman"/>
                <w:b/>
                <w:color w:val="000000" w:themeColor="text1"/>
                <w:sz w:val="28"/>
                <w:szCs w:val="28"/>
              </w:rPr>
              <w:t>乡镇（街道）特色园区</w:t>
            </w:r>
            <w:r>
              <w:rPr>
                <w:rFonts w:cs="Times New Roman"/>
                <w:color w:val="000000" w:themeColor="text1"/>
                <w:sz w:val="28"/>
                <w:szCs w:val="28"/>
              </w:rPr>
              <w:t>。科学统筹规划各乡镇（街道）特色园区，培育来安街道打造长丝织造产业园、李口镇打造智能制造产业园、王集镇打造机械制造产业园、穿城镇打造电子信息产业园、爱园镇打造精密机械产业园、新袁镇打造绿色照明产业园等</w:t>
            </w:r>
            <w:r>
              <w:rPr>
                <w:rFonts w:cs="Times New Roman"/>
                <w:color w:val="000000" w:themeColor="text1"/>
                <w:sz w:val="28"/>
                <w:szCs w:val="28"/>
              </w:rPr>
              <w:t>6</w:t>
            </w:r>
            <w:r>
              <w:rPr>
                <w:rFonts w:cs="Times New Roman"/>
                <w:color w:val="000000" w:themeColor="text1"/>
                <w:sz w:val="28"/>
                <w:szCs w:val="28"/>
              </w:rPr>
              <w:t>个重点乡镇工业园区，以产业优化、转型升级为核心，大力推进存量低效用地再开发再利用，加快产业配套，提升产业集聚水平，全力打造各具特色的工业园区。</w:t>
            </w:r>
          </w:p>
        </w:tc>
      </w:tr>
    </w:tbl>
    <w:p w:rsidR="001825CD" w:rsidRDefault="002A4321">
      <w:pPr>
        <w:pStyle w:val="2"/>
        <w:ind w:firstLine="562"/>
        <w:rPr>
          <w:color w:val="000000" w:themeColor="text1"/>
          <w:lang w:val="zh-CN"/>
        </w:rPr>
      </w:pPr>
      <w:bookmarkStart w:id="25" w:name="_Toc61105478"/>
      <w:r>
        <w:rPr>
          <w:color w:val="000000" w:themeColor="text1"/>
          <w:lang w:val="zh-CN"/>
        </w:rPr>
        <w:lastRenderedPageBreak/>
        <w:t>第三节</w:t>
      </w:r>
      <w:r>
        <w:rPr>
          <w:color w:val="000000" w:themeColor="text1"/>
          <w:lang w:val="zh-CN"/>
        </w:rPr>
        <w:t xml:space="preserve">  </w:t>
      </w:r>
      <w:r>
        <w:rPr>
          <w:color w:val="000000" w:themeColor="text1"/>
          <w:lang w:val="zh-CN"/>
        </w:rPr>
        <w:t>推进现代服务业提速发展</w:t>
      </w:r>
      <w:bookmarkEnd w:id="25"/>
    </w:p>
    <w:p w:rsidR="001825CD" w:rsidRDefault="002A4321">
      <w:pPr>
        <w:ind w:firstLine="640"/>
        <w:rPr>
          <w:rFonts w:cs="Times New Roman"/>
          <w:bCs/>
          <w:color w:val="000000" w:themeColor="text1"/>
          <w:szCs w:val="28"/>
        </w:rPr>
      </w:pPr>
      <w:r>
        <w:rPr>
          <w:rFonts w:cs="Times New Roman"/>
          <w:bCs/>
          <w:color w:val="000000" w:themeColor="text1"/>
          <w:szCs w:val="28"/>
        </w:rPr>
        <w:t>提升服务业整体竞争力和区域综合服务功能，深入实施服务</w:t>
      </w:r>
      <w:r>
        <w:rPr>
          <w:rFonts w:cs="Times New Roman"/>
          <w:bCs/>
          <w:color w:val="000000" w:themeColor="text1"/>
          <w:szCs w:val="28"/>
        </w:rPr>
        <w:lastRenderedPageBreak/>
        <w:t>业</w:t>
      </w:r>
      <w:r>
        <w:rPr>
          <w:rFonts w:cs="Times New Roman"/>
          <w:bCs/>
          <w:color w:val="000000" w:themeColor="text1"/>
          <w:szCs w:val="28"/>
        </w:rPr>
        <w:t>“</w:t>
      </w:r>
      <w:r>
        <w:rPr>
          <w:rFonts w:cs="Times New Roman"/>
          <w:bCs/>
          <w:color w:val="000000" w:themeColor="text1"/>
          <w:szCs w:val="28"/>
        </w:rPr>
        <w:t>投资提速、企业登高、集聚区倍增</w:t>
      </w:r>
      <w:r>
        <w:rPr>
          <w:rFonts w:cs="Times New Roman"/>
          <w:bCs/>
          <w:color w:val="000000" w:themeColor="text1"/>
          <w:szCs w:val="28"/>
        </w:rPr>
        <w:t>”</w:t>
      </w:r>
      <w:r>
        <w:rPr>
          <w:rFonts w:cs="Times New Roman"/>
          <w:bCs/>
          <w:color w:val="000000" w:themeColor="text1"/>
          <w:szCs w:val="28"/>
        </w:rPr>
        <w:t>三大行动计划，加快提高现代服务发展能级、发展质量。到</w:t>
      </w:r>
      <w:r>
        <w:rPr>
          <w:rFonts w:cs="Times New Roman"/>
          <w:bCs/>
          <w:color w:val="000000" w:themeColor="text1"/>
          <w:szCs w:val="28"/>
        </w:rPr>
        <w:t>2025</w:t>
      </w:r>
      <w:r>
        <w:rPr>
          <w:rFonts w:cs="Times New Roman"/>
          <w:bCs/>
          <w:color w:val="000000" w:themeColor="text1"/>
          <w:szCs w:val="28"/>
        </w:rPr>
        <w:t>年，现代服务业增加值突破</w:t>
      </w:r>
      <w:r>
        <w:rPr>
          <w:rFonts w:cs="Times New Roman"/>
          <w:bCs/>
          <w:color w:val="000000" w:themeColor="text1"/>
          <w:szCs w:val="28"/>
        </w:rPr>
        <w:t>400</w:t>
      </w:r>
      <w:r>
        <w:rPr>
          <w:rFonts w:cs="Times New Roman"/>
          <w:bCs/>
          <w:color w:val="000000" w:themeColor="text1"/>
          <w:szCs w:val="28"/>
        </w:rPr>
        <w:t>亿元，占</w:t>
      </w:r>
      <w:r>
        <w:rPr>
          <w:rFonts w:cs="Times New Roman"/>
          <w:bCs/>
          <w:color w:val="000000" w:themeColor="text1"/>
          <w:szCs w:val="28"/>
        </w:rPr>
        <w:t>GDP</w:t>
      </w:r>
      <w:r>
        <w:rPr>
          <w:rFonts w:cs="Times New Roman"/>
          <w:bCs/>
          <w:color w:val="000000" w:themeColor="text1"/>
          <w:szCs w:val="28"/>
        </w:rPr>
        <w:t>比重达</w:t>
      </w:r>
      <w:r>
        <w:rPr>
          <w:rFonts w:cs="Times New Roman"/>
          <w:bCs/>
          <w:color w:val="000000" w:themeColor="text1"/>
          <w:szCs w:val="28"/>
        </w:rPr>
        <w:t>50%</w:t>
      </w:r>
      <w:r>
        <w:rPr>
          <w:rFonts w:cs="Times New Roman"/>
          <w:bCs/>
          <w:color w:val="000000" w:themeColor="text1"/>
          <w:szCs w:val="28"/>
        </w:rPr>
        <w:t>以上。</w:t>
      </w:r>
    </w:p>
    <w:p w:rsidR="001825CD" w:rsidRDefault="002A4321">
      <w:pPr>
        <w:ind w:firstLine="643"/>
        <w:rPr>
          <w:rFonts w:cs="Times New Roman"/>
          <w:bCs/>
          <w:color w:val="000000" w:themeColor="text1"/>
          <w:szCs w:val="28"/>
        </w:rPr>
      </w:pPr>
      <w:r>
        <w:rPr>
          <w:rFonts w:eastAsia="楷体" w:cs="Times New Roman"/>
          <w:b/>
          <w:bCs/>
          <w:color w:val="000000" w:themeColor="text1"/>
          <w:szCs w:val="28"/>
        </w:rPr>
        <w:t>推动生产性服务业集聚化发展</w:t>
      </w:r>
      <w:r>
        <w:rPr>
          <w:rFonts w:cs="Times New Roman"/>
          <w:b/>
          <w:bCs/>
          <w:color w:val="000000" w:themeColor="text1"/>
          <w:szCs w:val="28"/>
        </w:rPr>
        <w:t>。</w:t>
      </w:r>
      <w:r>
        <w:rPr>
          <w:rFonts w:cs="Times New Roman"/>
          <w:bCs/>
          <w:color w:val="000000" w:themeColor="text1"/>
          <w:szCs w:val="28"/>
        </w:rPr>
        <w:t>以产业转型升级需求为导向，进一步加快生产性服务业发展，通过招商政策、产业政策引导，形成特色鲜明、打造具有一定规模的生产性服务业产业集群。重点发展现代物流、现代金融、科技服务、电子商务等生产性服务业，推动产业向价值链高端延伸。深入推进生产性服务业供给侧结构性改革，进一步壮大生产性服务业产业规模，稳步提高生产性服务业在经济结构中的比重。扩大生产性服务业的对内对外开放，进一步放宽生产性服务业领域市场准入，充分调动民间资本进入生产性服务业。</w:t>
      </w:r>
    </w:p>
    <w:tbl>
      <w:tblPr>
        <w:tblStyle w:val="af3"/>
        <w:tblW w:w="8328" w:type="dxa"/>
        <w:jc w:val="center"/>
        <w:tblLayout w:type="fixed"/>
        <w:tblCellMar>
          <w:left w:w="11" w:type="dxa"/>
          <w:right w:w="11" w:type="dxa"/>
        </w:tblCellMar>
        <w:tblLook w:val="04A0" w:firstRow="1" w:lastRow="0" w:firstColumn="1" w:lastColumn="0" w:noHBand="0" w:noVBand="1"/>
      </w:tblPr>
      <w:tblGrid>
        <w:gridCol w:w="8328"/>
      </w:tblGrid>
      <w:tr w:rsidR="001825CD">
        <w:trPr>
          <w:trHeight w:val="397"/>
          <w:jc w:val="center"/>
        </w:trPr>
        <w:tc>
          <w:tcPr>
            <w:tcW w:w="8328" w:type="dxa"/>
            <w:vAlign w:val="center"/>
          </w:tcPr>
          <w:p w:rsidR="001825CD" w:rsidRDefault="002A4321">
            <w:pPr>
              <w:spacing w:line="480" w:lineRule="exact"/>
              <w:ind w:firstLineChars="0" w:firstLine="0"/>
              <w:jc w:val="center"/>
              <w:rPr>
                <w:rFonts w:cs="Times New Roman"/>
                <w:b/>
                <w:bCs/>
                <w:color w:val="000000" w:themeColor="text1"/>
                <w:sz w:val="28"/>
                <w:szCs w:val="28"/>
              </w:rPr>
            </w:pPr>
            <w:r>
              <w:rPr>
                <w:rFonts w:cs="Times New Roman"/>
                <w:b/>
                <w:bCs/>
                <w:color w:val="000000" w:themeColor="text1"/>
                <w:sz w:val="28"/>
                <w:szCs w:val="28"/>
              </w:rPr>
              <w:t>专栏</w:t>
            </w:r>
            <w:r>
              <w:rPr>
                <w:rFonts w:cs="Times New Roman"/>
                <w:b/>
                <w:bCs/>
                <w:color w:val="000000" w:themeColor="text1"/>
                <w:sz w:val="28"/>
                <w:szCs w:val="28"/>
              </w:rPr>
              <w:t xml:space="preserve">5  </w:t>
            </w:r>
            <w:r>
              <w:rPr>
                <w:rFonts w:cs="Times New Roman"/>
                <w:b/>
                <w:bCs/>
                <w:color w:val="000000" w:themeColor="text1"/>
                <w:sz w:val="28"/>
                <w:szCs w:val="28"/>
              </w:rPr>
              <w:t>重点生产性服务业发展方向</w:t>
            </w:r>
          </w:p>
          <w:p w:rsidR="001825CD" w:rsidRDefault="002A4321">
            <w:pPr>
              <w:spacing w:line="480" w:lineRule="exact"/>
              <w:ind w:firstLine="562"/>
              <w:rPr>
                <w:rFonts w:cs="Times New Roman"/>
                <w:color w:val="000000" w:themeColor="text1"/>
                <w:kern w:val="0"/>
                <w:sz w:val="28"/>
                <w:szCs w:val="28"/>
              </w:rPr>
            </w:pPr>
            <w:r>
              <w:rPr>
                <w:rFonts w:cs="Times New Roman"/>
                <w:b/>
                <w:color w:val="000000" w:themeColor="text1"/>
                <w:sz w:val="28"/>
                <w:szCs w:val="28"/>
              </w:rPr>
              <w:t>现代物流</w:t>
            </w:r>
            <w:r>
              <w:rPr>
                <w:rFonts w:cs="Times New Roman"/>
                <w:color w:val="000000" w:themeColor="text1"/>
                <w:sz w:val="28"/>
                <w:szCs w:val="28"/>
              </w:rPr>
              <w:t>。</w:t>
            </w:r>
            <w:r>
              <w:rPr>
                <w:rFonts w:cs="Times New Roman"/>
                <w:bCs/>
                <w:color w:val="000000" w:themeColor="text1"/>
                <w:sz w:val="28"/>
                <w:szCs w:val="28"/>
              </w:rPr>
              <w:t>持续加强现代物流基础设施建设，建立健全适合泗阳交通运输发展需要的物流信息系统，提高运输组织程度、运输效率和服务水平，推进物流</w:t>
            </w:r>
            <w:r>
              <w:rPr>
                <w:rFonts w:cs="Times New Roman"/>
                <w:bCs/>
                <w:color w:val="000000" w:themeColor="text1"/>
                <w:sz w:val="28"/>
                <w:szCs w:val="28"/>
              </w:rPr>
              <w:t>“</w:t>
            </w:r>
            <w:r>
              <w:rPr>
                <w:rFonts w:cs="Times New Roman"/>
                <w:bCs/>
                <w:color w:val="000000" w:themeColor="text1"/>
                <w:sz w:val="28"/>
                <w:szCs w:val="28"/>
              </w:rPr>
              <w:t>降本增效</w:t>
            </w:r>
            <w:r>
              <w:rPr>
                <w:rFonts w:cs="Times New Roman"/>
                <w:bCs/>
                <w:color w:val="000000" w:themeColor="text1"/>
                <w:sz w:val="28"/>
                <w:szCs w:val="28"/>
              </w:rPr>
              <w:t>”</w:t>
            </w:r>
            <w:r>
              <w:rPr>
                <w:rFonts w:cs="Times New Roman"/>
                <w:bCs/>
                <w:color w:val="000000" w:themeColor="text1"/>
                <w:sz w:val="28"/>
                <w:szCs w:val="28"/>
              </w:rPr>
              <w:t>。推进智慧物流发展，加速引进和推广移动互联网、射频识别、无人仓、物流机器人、自动分拣等现代物流技术应用于运输、仓储、装卸、包装、配送等物流环节。完善物流基地布局，重点打造</w:t>
            </w:r>
            <w:r>
              <w:rPr>
                <w:rFonts w:cs="Times New Roman"/>
                <w:bCs/>
                <w:color w:val="000000" w:themeColor="text1"/>
                <w:sz w:val="28"/>
                <w:szCs w:val="28"/>
              </w:rPr>
              <w:t>“</w:t>
            </w:r>
            <w:r>
              <w:rPr>
                <w:rFonts w:cs="Times New Roman"/>
                <w:bCs/>
                <w:color w:val="000000" w:themeColor="text1"/>
                <w:sz w:val="28"/>
                <w:szCs w:val="28"/>
              </w:rPr>
              <w:t>一区三节点</w:t>
            </w:r>
            <w:r>
              <w:rPr>
                <w:rFonts w:cs="Times New Roman"/>
                <w:bCs/>
                <w:color w:val="000000" w:themeColor="text1"/>
                <w:sz w:val="28"/>
                <w:szCs w:val="28"/>
              </w:rPr>
              <w:t>”</w:t>
            </w:r>
            <w:r>
              <w:rPr>
                <w:rFonts w:cs="Times New Roman"/>
                <w:bCs/>
                <w:color w:val="000000" w:themeColor="text1"/>
                <w:sz w:val="28"/>
                <w:szCs w:val="28"/>
              </w:rPr>
              <w:t>（一区即泗阳临港物流园，三节点即泗阳快递物流园、泗阳火车站物流园、泗阳电商物流园），提高园区集聚能力，完善泗阳物流公共信息平台和物流园区管理信息系统建设。扶持物流企业做大做强，</w:t>
            </w:r>
            <w:r>
              <w:rPr>
                <w:rFonts w:cs="Times New Roman"/>
                <w:color w:val="000000" w:themeColor="text1"/>
                <w:kern w:val="0"/>
                <w:sz w:val="28"/>
                <w:szCs w:val="28"/>
              </w:rPr>
              <w:t>加强物流业企业品牌创建，</w:t>
            </w:r>
            <w:r>
              <w:rPr>
                <w:rFonts w:cs="Times New Roman"/>
                <w:color w:val="000000" w:themeColor="text1"/>
                <w:sz w:val="28"/>
                <w:szCs w:val="28"/>
              </w:rPr>
              <w:t>推进沿省道</w:t>
            </w:r>
            <w:r>
              <w:rPr>
                <w:rFonts w:cs="Times New Roman"/>
                <w:color w:val="000000" w:themeColor="text1"/>
                <w:sz w:val="28"/>
                <w:szCs w:val="28"/>
              </w:rPr>
              <w:lastRenderedPageBreak/>
              <w:t>325</w:t>
            </w:r>
            <w:r>
              <w:rPr>
                <w:rFonts w:cs="Times New Roman"/>
                <w:color w:val="000000" w:themeColor="text1"/>
                <w:sz w:val="28"/>
                <w:szCs w:val="28"/>
              </w:rPr>
              <w:t>的大物流中心等项目建设</w:t>
            </w:r>
            <w:r>
              <w:rPr>
                <w:rFonts w:cs="Times New Roman"/>
                <w:bCs/>
                <w:color w:val="000000" w:themeColor="text1"/>
                <w:sz w:val="28"/>
                <w:szCs w:val="28"/>
              </w:rPr>
              <w:t>。</w:t>
            </w:r>
          </w:p>
          <w:p w:rsidR="001825CD" w:rsidRDefault="002A4321">
            <w:pPr>
              <w:spacing w:line="480" w:lineRule="exact"/>
              <w:ind w:firstLine="562"/>
              <w:rPr>
                <w:rFonts w:cs="Times New Roman"/>
                <w:bCs/>
                <w:color w:val="000000" w:themeColor="text1"/>
                <w:sz w:val="28"/>
                <w:szCs w:val="28"/>
              </w:rPr>
            </w:pPr>
            <w:r>
              <w:rPr>
                <w:rFonts w:cs="Times New Roman"/>
                <w:b/>
                <w:color w:val="000000" w:themeColor="text1"/>
                <w:sz w:val="28"/>
                <w:szCs w:val="28"/>
              </w:rPr>
              <w:t>现代金融</w:t>
            </w:r>
            <w:r>
              <w:rPr>
                <w:rFonts w:cs="Times New Roman"/>
                <w:color w:val="000000" w:themeColor="text1"/>
                <w:sz w:val="28"/>
                <w:szCs w:val="28"/>
              </w:rPr>
              <w:t>。</w:t>
            </w:r>
            <w:r>
              <w:rPr>
                <w:rFonts w:cs="Times New Roman"/>
                <w:bCs/>
                <w:color w:val="000000" w:themeColor="text1"/>
                <w:sz w:val="28"/>
                <w:szCs w:val="28"/>
              </w:rPr>
              <w:t>坚持防范化解风险和服务实体经济</w:t>
            </w:r>
            <w:r>
              <w:rPr>
                <w:rFonts w:cs="Times New Roman"/>
                <w:bCs/>
                <w:color w:val="000000" w:themeColor="text1"/>
                <w:sz w:val="28"/>
                <w:szCs w:val="28"/>
              </w:rPr>
              <w:t>“</w:t>
            </w:r>
            <w:r>
              <w:rPr>
                <w:rFonts w:cs="Times New Roman"/>
                <w:bCs/>
                <w:color w:val="000000" w:themeColor="text1"/>
                <w:sz w:val="28"/>
                <w:szCs w:val="28"/>
              </w:rPr>
              <w:t>两手抓</w:t>
            </w:r>
            <w:r>
              <w:rPr>
                <w:rFonts w:cs="Times New Roman"/>
                <w:bCs/>
                <w:color w:val="000000" w:themeColor="text1"/>
                <w:sz w:val="28"/>
                <w:szCs w:val="28"/>
              </w:rPr>
              <w:t>”</w:t>
            </w:r>
            <w:r>
              <w:rPr>
                <w:rFonts w:cs="Times New Roman"/>
                <w:bCs/>
                <w:color w:val="000000" w:themeColor="text1"/>
                <w:sz w:val="28"/>
                <w:szCs w:val="28"/>
              </w:rPr>
              <w:t>，推动金融领域信用体系建设，巩固金融生态优秀县成果。积极向上争取更多信贷资源，不断扩大实体经济信贷投放总量，提升金融服务发展水平。创新金融产品，优化金融服务，进一步拓宽融资渠道，引导企业开展上市融资、并购重组等资本运作。完善金融服务体系，积极引导银行、保险、金融租赁等金融机构来泗阳发展。</w:t>
            </w:r>
          </w:p>
          <w:p w:rsidR="001825CD" w:rsidRDefault="002A4321">
            <w:pPr>
              <w:spacing w:line="480" w:lineRule="exact"/>
              <w:ind w:firstLine="562"/>
              <w:rPr>
                <w:rFonts w:cs="Times New Roman"/>
                <w:color w:val="000000" w:themeColor="text1"/>
                <w:kern w:val="0"/>
                <w:sz w:val="28"/>
                <w:szCs w:val="28"/>
              </w:rPr>
            </w:pPr>
            <w:r>
              <w:rPr>
                <w:rFonts w:cs="Times New Roman"/>
                <w:b/>
                <w:color w:val="000000" w:themeColor="text1"/>
                <w:sz w:val="28"/>
                <w:szCs w:val="28"/>
              </w:rPr>
              <w:t>科技服务</w:t>
            </w:r>
            <w:r>
              <w:rPr>
                <w:rFonts w:cs="Times New Roman"/>
                <w:color w:val="000000" w:themeColor="text1"/>
                <w:sz w:val="28"/>
                <w:szCs w:val="28"/>
              </w:rPr>
              <w:t>。</w:t>
            </w:r>
            <w:r>
              <w:rPr>
                <w:rFonts w:cs="Times New Roman"/>
                <w:bCs/>
                <w:color w:val="000000" w:themeColor="text1"/>
                <w:sz w:val="28"/>
                <w:szCs w:val="28"/>
              </w:rPr>
              <w:t>围绕企业技术创新和公共科技服务需求，重点发展研发设计、成果转移转化、创新创业等服务。围绕重点产业发展需求，大力引进科技服务机构，提高研发投入，提升产业附加值，努力培育一批服务特色鲜明和发展潜力较好的科技服务机构，为全县科技服务业发展树品牌、立标杆。</w:t>
            </w:r>
            <w:r>
              <w:rPr>
                <w:rFonts w:cs="Times New Roman"/>
                <w:color w:val="000000" w:themeColor="text1"/>
                <w:kern w:val="0"/>
                <w:sz w:val="28"/>
                <w:szCs w:val="28"/>
              </w:rPr>
              <w:t>加快推进意杨产业科技孵化中心等科技服务业重点项目，逐步完善科技综合体、孵化器等公共服务平台建设，建设科技服务业特色基地。</w:t>
            </w:r>
          </w:p>
          <w:p w:rsidR="001825CD" w:rsidRDefault="002A4321">
            <w:pPr>
              <w:spacing w:line="480" w:lineRule="exact"/>
              <w:ind w:firstLine="562"/>
              <w:rPr>
                <w:rFonts w:cs="Times New Roman"/>
                <w:bCs/>
                <w:color w:val="000000" w:themeColor="text1"/>
                <w:sz w:val="28"/>
                <w:szCs w:val="28"/>
              </w:rPr>
            </w:pPr>
            <w:r>
              <w:rPr>
                <w:rFonts w:cs="Times New Roman"/>
                <w:b/>
                <w:color w:val="000000" w:themeColor="text1"/>
                <w:sz w:val="28"/>
                <w:szCs w:val="28"/>
              </w:rPr>
              <w:t>电子商务</w:t>
            </w:r>
            <w:r>
              <w:rPr>
                <w:rFonts w:cs="Times New Roman"/>
                <w:color w:val="000000" w:themeColor="text1"/>
                <w:sz w:val="28"/>
                <w:szCs w:val="28"/>
              </w:rPr>
              <w:t>。</w:t>
            </w:r>
            <w:r>
              <w:rPr>
                <w:rFonts w:cs="Times New Roman"/>
                <w:color w:val="000000" w:themeColor="text1"/>
                <w:kern w:val="0"/>
                <w:sz w:val="28"/>
                <w:szCs w:val="28"/>
              </w:rPr>
              <w:t>围绕</w:t>
            </w:r>
            <w:r>
              <w:rPr>
                <w:rFonts w:cs="Times New Roman"/>
                <w:color w:val="000000" w:themeColor="text1"/>
                <w:kern w:val="0"/>
                <w:sz w:val="28"/>
                <w:szCs w:val="28"/>
              </w:rPr>
              <w:t>“</w:t>
            </w:r>
            <w:r>
              <w:rPr>
                <w:rFonts w:cs="Times New Roman"/>
                <w:color w:val="000000" w:themeColor="text1"/>
                <w:kern w:val="0"/>
                <w:sz w:val="28"/>
                <w:szCs w:val="28"/>
              </w:rPr>
              <w:t>一镇一标杆、一村一网红、一园一业态</w:t>
            </w:r>
            <w:r>
              <w:rPr>
                <w:rFonts w:cs="Times New Roman"/>
                <w:color w:val="000000" w:themeColor="text1"/>
                <w:kern w:val="0"/>
                <w:sz w:val="28"/>
                <w:szCs w:val="28"/>
              </w:rPr>
              <w:t>”</w:t>
            </w:r>
            <w:r>
              <w:rPr>
                <w:rFonts w:cs="Times New Roman"/>
                <w:color w:val="000000" w:themeColor="text1"/>
                <w:kern w:val="0"/>
                <w:sz w:val="28"/>
                <w:szCs w:val="28"/>
              </w:rPr>
              <w:t>工作目标，</w:t>
            </w:r>
            <w:r>
              <w:rPr>
                <w:rFonts w:cs="Times New Roman"/>
                <w:bCs/>
                <w:color w:val="000000" w:themeColor="text1"/>
                <w:sz w:val="28"/>
                <w:szCs w:val="28"/>
              </w:rPr>
              <w:t>加速推进电子商务在传统产业和社会各领域的应用，努力扩大电子商务产业规模，着力提升泗阳县电子商务整体发展水平。逐步构建城区</w:t>
            </w:r>
            <w:r>
              <w:rPr>
                <w:rFonts w:cs="Times New Roman"/>
                <w:bCs/>
                <w:color w:val="000000" w:themeColor="text1"/>
                <w:sz w:val="28"/>
                <w:szCs w:val="28"/>
              </w:rPr>
              <w:t>-</w:t>
            </w:r>
            <w:r>
              <w:rPr>
                <w:rFonts w:cs="Times New Roman"/>
                <w:bCs/>
                <w:color w:val="000000" w:themeColor="text1"/>
                <w:sz w:val="28"/>
                <w:szCs w:val="28"/>
              </w:rPr>
              <w:t>农村电子商务网络，大力发展</w:t>
            </w:r>
            <w:r>
              <w:rPr>
                <w:rFonts w:cs="Times New Roman"/>
                <w:bCs/>
                <w:color w:val="000000" w:themeColor="text1"/>
                <w:sz w:val="28"/>
                <w:szCs w:val="28"/>
              </w:rPr>
              <w:t>“</w:t>
            </w:r>
            <w:r>
              <w:rPr>
                <w:rFonts w:cs="Times New Roman"/>
                <w:bCs/>
                <w:color w:val="000000" w:themeColor="text1"/>
                <w:sz w:val="28"/>
                <w:szCs w:val="28"/>
              </w:rPr>
              <w:t>网络经济</w:t>
            </w:r>
            <w:r>
              <w:rPr>
                <w:rFonts w:cs="Times New Roman"/>
                <w:bCs/>
                <w:color w:val="000000" w:themeColor="text1"/>
                <w:sz w:val="28"/>
                <w:szCs w:val="28"/>
              </w:rPr>
              <w:t>”</w:t>
            </w:r>
            <w:r>
              <w:rPr>
                <w:rFonts w:cs="Times New Roman"/>
                <w:bCs/>
                <w:color w:val="000000" w:themeColor="text1"/>
                <w:sz w:val="28"/>
                <w:szCs w:val="28"/>
              </w:rPr>
              <w:t>，重点发展</w:t>
            </w:r>
            <w:r>
              <w:rPr>
                <w:rFonts w:cs="Times New Roman"/>
                <w:bCs/>
                <w:color w:val="000000" w:themeColor="text1"/>
                <w:sz w:val="28"/>
                <w:szCs w:val="28"/>
              </w:rPr>
              <w:t>“</w:t>
            </w:r>
            <w:r>
              <w:rPr>
                <w:rFonts w:cs="Times New Roman"/>
                <w:bCs/>
                <w:color w:val="000000" w:themeColor="text1"/>
                <w:sz w:val="28"/>
                <w:szCs w:val="28"/>
              </w:rPr>
              <w:t>工业定制</w:t>
            </w:r>
            <w:r>
              <w:rPr>
                <w:rFonts w:cs="Times New Roman"/>
                <w:bCs/>
                <w:color w:val="000000" w:themeColor="text1"/>
                <w:sz w:val="28"/>
                <w:szCs w:val="28"/>
              </w:rPr>
              <w:t>”</w:t>
            </w:r>
            <w:r>
              <w:rPr>
                <w:rFonts w:cs="Times New Roman"/>
                <w:bCs/>
                <w:color w:val="000000" w:themeColor="text1"/>
                <w:sz w:val="28"/>
                <w:szCs w:val="28"/>
              </w:rPr>
              <w:t>，积极探索发展</w:t>
            </w:r>
            <w:r>
              <w:rPr>
                <w:rFonts w:cs="Times New Roman"/>
                <w:bCs/>
                <w:color w:val="000000" w:themeColor="text1"/>
                <w:sz w:val="28"/>
                <w:szCs w:val="28"/>
              </w:rPr>
              <w:t>“</w:t>
            </w:r>
            <w:r>
              <w:rPr>
                <w:rFonts w:cs="Times New Roman"/>
                <w:bCs/>
                <w:color w:val="000000" w:themeColor="text1"/>
                <w:sz w:val="28"/>
                <w:szCs w:val="28"/>
              </w:rPr>
              <w:t>农业定制</w:t>
            </w:r>
            <w:r>
              <w:rPr>
                <w:rFonts w:cs="Times New Roman"/>
                <w:bCs/>
                <w:color w:val="000000" w:themeColor="text1"/>
                <w:sz w:val="28"/>
                <w:szCs w:val="28"/>
              </w:rPr>
              <w:t>”</w:t>
            </w:r>
            <w:r>
              <w:rPr>
                <w:rFonts w:cs="Times New Roman"/>
                <w:bCs/>
                <w:color w:val="000000" w:themeColor="text1"/>
                <w:sz w:val="28"/>
                <w:szCs w:val="28"/>
              </w:rPr>
              <w:t>。</w:t>
            </w:r>
            <w:r>
              <w:rPr>
                <w:rFonts w:cs="Times New Roman"/>
                <w:color w:val="000000" w:themeColor="text1"/>
                <w:kern w:val="0"/>
                <w:sz w:val="28"/>
                <w:szCs w:val="28"/>
              </w:rPr>
              <w:t>重点培育和打造标杆型电商企业，</w:t>
            </w:r>
            <w:r>
              <w:rPr>
                <w:rFonts w:cs="Times New Roman"/>
                <w:bCs/>
                <w:color w:val="000000" w:themeColor="text1"/>
                <w:sz w:val="28"/>
                <w:szCs w:val="28"/>
              </w:rPr>
              <w:t>加快跨境电商发展，推进运河壹号跨境青创空间、觅途云仓等基地平台建设，深化与阿里巴巴、京东等品牌电商战略合作，争取到</w:t>
            </w:r>
            <w:r>
              <w:rPr>
                <w:rFonts w:cs="Times New Roman"/>
                <w:bCs/>
                <w:color w:val="000000" w:themeColor="text1"/>
                <w:sz w:val="28"/>
                <w:szCs w:val="28"/>
              </w:rPr>
              <w:t>2025</w:t>
            </w:r>
            <w:r>
              <w:rPr>
                <w:rFonts w:cs="Times New Roman"/>
                <w:bCs/>
                <w:color w:val="000000" w:themeColor="text1"/>
                <w:sz w:val="28"/>
                <w:szCs w:val="28"/>
              </w:rPr>
              <w:t>年，全年电商交易额突破</w:t>
            </w:r>
            <w:r>
              <w:rPr>
                <w:rFonts w:cs="Times New Roman"/>
                <w:bCs/>
                <w:color w:val="000000" w:themeColor="text1"/>
                <w:sz w:val="28"/>
                <w:szCs w:val="28"/>
              </w:rPr>
              <w:t>800</w:t>
            </w:r>
            <w:r>
              <w:rPr>
                <w:rFonts w:cs="Times New Roman"/>
                <w:bCs/>
                <w:color w:val="000000" w:themeColor="text1"/>
                <w:sz w:val="28"/>
                <w:szCs w:val="28"/>
              </w:rPr>
              <w:t>亿元。</w:t>
            </w:r>
          </w:p>
        </w:tc>
      </w:tr>
    </w:tbl>
    <w:p w:rsidR="001825CD" w:rsidRDefault="002A4321">
      <w:pPr>
        <w:ind w:firstLine="643"/>
        <w:rPr>
          <w:rFonts w:cs="Times New Roman"/>
          <w:bCs/>
          <w:color w:val="000000" w:themeColor="text1"/>
        </w:rPr>
      </w:pPr>
      <w:r>
        <w:rPr>
          <w:rFonts w:eastAsia="楷体" w:cs="Times New Roman"/>
          <w:b/>
          <w:bCs/>
          <w:color w:val="000000" w:themeColor="text1"/>
        </w:rPr>
        <w:lastRenderedPageBreak/>
        <w:t>推动生活性服务业品质化发展</w:t>
      </w:r>
      <w:r>
        <w:rPr>
          <w:rFonts w:cs="Times New Roman"/>
          <w:b/>
          <w:bCs/>
          <w:color w:val="000000" w:themeColor="text1"/>
        </w:rPr>
        <w:t>。</w:t>
      </w:r>
      <w:r>
        <w:rPr>
          <w:rFonts w:cs="Times New Roman"/>
        </w:rPr>
        <w:t>大力倡导崇尚绿色环保、讲求质量品质、注重文化内涵的生活消费理念，积极培育生活性服务新业态新模式，全面提升生活性服务业质量和效益，为扩大消</w:t>
      </w:r>
      <w:r>
        <w:rPr>
          <w:rFonts w:cs="Times New Roman"/>
        </w:rPr>
        <w:lastRenderedPageBreak/>
        <w:t>费需求、拉动经济增长、转变发展方式、促进社会和谐提供有力支撑和持续动力。围绕提高百姓生活品质，着眼于满足市民的多样化需求，拓宽服务领域，改进服务方式，提倡健康生活，大力繁荣现代商贸、现代旅游等生活性服务业。以民生需求为导向，以家政、医疗护理、健康检测、卫生保健、康复护理等为重点发展健康养老产业。</w:t>
      </w:r>
    </w:p>
    <w:tbl>
      <w:tblPr>
        <w:tblStyle w:val="af3"/>
        <w:tblW w:w="8328" w:type="dxa"/>
        <w:jc w:val="center"/>
        <w:tblLayout w:type="fixed"/>
        <w:tblCellMar>
          <w:left w:w="11" w:type="dxa"/>
          <w:right w:w="11" w:type="dxa"/>
        </w:tblCellMar>
        <w:tblLook w:val="04A0" w:firstRow="1" w:lastRow="0" w:firstColumn="1" w:lastColumn="0" w:noHBand="0" w:noVBand="1"/>
      </w:tblPr>
      <w:tblGrid>
        <w:gridCol w:w="8328"/>
      </w:tblGrid>
      <w:tr w:rsidR="001825CD">
        <w:trPr>
          <w:trHeight w:val="397"/>
          <w:jc w:val="center"/>
        </w:trPr>
        <w:tc>
          <w:tcPr>
            <w:tcW w:w="8328" w:type="dxa"/>
            <w:vAlign w:val="center"/>
          </w:tcPr>
          <w:p w:rsidR="001825CD" w:rsidRDefault="002A4321">
            <w:pPr>
              <w:spacing w:line="480" w:lineRule="exact"/>
              <w:ind w:firstLineChars="0" w:firstLine="562"/>
              <w:jc w:val="center"/>
              <w:rPr>
                <w:rFonts w:cs="Times New Roman"/>
                <w:b/>
                <w:bCs/>
                <w:color w:val="000000" w:themeColor="text1"/>
                <w:sz w:val="28"/>
                <w:szCs w:val="28"/>
              </w:rPr>
            </w:pPr>
            <w:r>
              <w:rPr>
                <w:rFonts w:cs="Times New Roman"/>
                <w:b/>
                <w:color w:val="000000" w:themeColor="text1"/>
                <w:sz w:val="28"/>
                <w:szCs w:val="28"/>
              </w:rPr>
              <w:t>专栏</w:t>
            </w:r>
            <w:r>
              <w:rPr>
                <w:rFonts w:cs="Times New Roman"/>
                <w:b/>
                <w:color w:val="000000" w:themeColor="text1"/>
                <w:sz w:val="28"/>
                <w:szCs w:val="28"/>
              </w:rPr>
              <w:t xml:space="preserve">6  </w:t>
            </w:r>
            <w:r>
              <w:rPr>
                <w:rFonts w:cs="Times New Roman"/>
                <w:b/>
                <w:bCs/>
                <w:color w:val="000000" w:themeColor="text1"/>
                <w:sz w:val="28"/>
                <w:szCs w:val="28"/>
              </w:rPr>
              <w:t>重点生活性服务业发展方向</w:t>
            </w:r>
          </w:p>
          <w:p w:rsidR="001825CD" w:rsidRDefault="002A4321">
            <w:pPr>
              <w:spacing w:line="480" w:lineRule="exact"/>
              <w:ind w:firstLine="562"/>
              <w:rPr>
                <w:rFonts w:cs="Times New Roman"/>
                <w:b/>
                <w:color w:val="000000" w:themeColor="text1"/>
                <w:sz w:val="28"/>
                <w:szCs w:val="28"/>
              </w:rPr>
            </w:pPr>
            <w:r>
              <w:rPr>
                <w:rFonts w:cs="Times New Roman"/>
                <w:b/>
                <w:color w:val="000000" w:themeColor="text1"/>
                <w:sz w:val="28"/>
                <w:szCs w:val="28"/>
              </w:rPr>
              <w:t>现代商贸</w:t>
            </w:r>
            <w:r>
              <w:rPr>
                <w:rFonts w:cs="Times New Roman"/>
                <w:color w:val="000000" w:themeColor="text1"/>
                <w:sz w:val="28"/>
                <w:szCs w:val="28"/>
              </w:rPr>
              <w:t>。科学规划建设新型商业街区和城市综合体，在城市核心片区打造一批服务业功能性设施，着力繁荣人民路、上海路等核心</w:t>
            </w:r>
            <w:r>
              <w:rPr>
                <w:rFonts w:cs="Times New Roman"/>
                <w:color w:val="000000" w:themeColor="text1"/>
                <w:sz w:val="28"/>
                <w:szCs w:val="28"/>
              </w:rPr>
              <w:t>“</w:t>
            </w:r>
            <w:r>
              <w:rPr>
                <w:rFonts w:cs="Times New Roman"/>
                <w:color w:val="000000" w:themeColor="text1"/>
                <w:sz w:val="28"/>
                <w:szCs w:val="28"/>
              </w:rPr>
              <w:t>商业圈</w:t>
            </w:r>
            <w:r>
              <w:rPr>
                <w:rFonts w:cs="Times New Roman"/>
                <w:color w:val="000000" w:themeColor="text1"/>
                <w:sz w:val="28"/>
                <w:szCs w:val="28"/>
              </w:rPr>
              <w:t>”“</w:t>
            </w:r>
            <w:r>
              <w:rPr>
                <w:rFonts w:cs="Times New Roman"/>
                <w:color w:val="000000" w:themeColor="text1"/>
                <w:sz w:val="28"/>
                <w:szCs w:val="28"/>
              </w:rPr>
              <w:t>商业轴</w:t>
            </w:r>
            <w:r>
              <w:rPr>
                <w:rFonts w:cs="Times New Roman"/>
                <w:color w:val="000000" w:themeColor="text1"/>
                <w:sz w:val="28"/>
                <w:szCs w:val="28"/>
              </w:rPr>
              <w:t>”</w:t>
            </w:r>
            <w:r>
              <w:rPr>
                <w:rFonts w:cs="Times New Roman"/>
                <w:color w:val="000000" w:themeColor="text1"/>
                <w:sz w:val="28"/>
                <w:szCs w:val="28"/>
              </w:rPr>
              <w:t>，加快打造高铁经济商务区。规划建设一批风情美食街、特色步行街，支持发展连锁便利店，打造</w:t>
            </w:r>
            <w:r>
              <w:rPr>
                <w:rFonts w:cs="Times New Roman"/>
                <w:color w:val="000000" w:themeColor="text1"/>
                <w:sz w:val="28"/>
                <w:szCs w:val="28"/>
              </w:rPr>
              <w:t>10</w:t>
            </w:r>
            <w:r>
              <w:rPr>
                <w:rFonts w:cs="Times New Roman"/>
                <w:color w:val="000000" w:themeColor="text1"/>
                <w:sz w:val="28"/>
                <w:szCs w:val="28"/>
              </w:rPr>
              <w:t>分钟商贸便民服务圈。推进新零售发展，鼓励共享出行、餐饮外卖、团购、在线购药、共享住宿等领域产品智能化升级，发展在线教育、线上办公、远程医疗、直播电商等线上服务新模式，推动共享经济、平台经济健康有序发展。</w:t>
            </w:r>
          </w:p>
          <w:p w:rsidR="001825CD" w:rsidRDefault="002A4321">
            <w:pPr>
              <w:spacing w:line="480" w:lineRule="exact"/>
              <w:ind w:firstLine="562"/>
              <w:rPr>
                <w:rFonts w:cs="Times New Roman"/>
                <w:color w:val="000000" w:themeColor="text1"/>
                <w:kern w:val="0"/>
                <w:sz w:val="28"/>
                <w:szCs w:val="28"/>
              </w:rPr>
            </w:pPr>
            <w:r>
              <w:rPr>
                <w:rFonts w:cs="Times New Roman"/>
                <w:b/>
                <w:color w:val="000000" w:themeColor="text1"/>
                <w:sz w:val="28"/>
                <w:szCs w:val="28"/>
              </w:rPr>
              <w:t>现代旅游</w:t>
            </w:r>
            <w:r>
              <w:rPr>
                <w:rFonts w:cs="Times New Roman"/>
                <w:color w:val="000000" w:themeColor="text1"/>
                <w:sz w:val="28"/>
                <w:szCs w:val="28"/>
              </w:rPr>
              <w:t>。</w:t>
            </w:r>
            <w:r>
              <w:rPr>
                <w:rFonts w:cs="Times New Roman"/>
                <w:color w:val="000000" w:themeColor="text1"/>
                <w:kern w:val="0"/>
                <w:sz w:val="28"/>
                <w:szCs w:val="28"/>
              </w:rPr>
              <w:t>以全域旅游发展为抓手，推动文化事业、文化产业和旅游业之间的深度融合。重点围绕</w:t>
            </w:r>
            <w:r>
              <w:rPr>
                <w:rFonts w:cs="Times New Roman"/>
                <w:color w:val="000000" w:themeColor="text1"/>
                <w:kern w:val="0"/>
                <w:sz w:val="28"/>
                <w:szCs w:val="28"/>
              </w:rPr>
              <w:t>“</w:t>
            </w:r>
            <w:r>
              <w:rPr>
                <w:rFonts w:cs="Times New Roman"/>
                <w:color w:val="000000" w:themeColor="text1"/>
                <w:kern w:val="0"/>
                <w:sz w:val="28"/>
                <w:szCs w:val="28"/>
              </w:rPr>
              <w:t>高质量发展、高水平融合、高品质生活、高效能治理</w:t>
            </w:r>
            <w:r>
              <w:rPr>
                <w:rFonts w:cs="Times New Roman"/>
                <w:color w:val="000000" w:themeColor="text1"/>
                <w:kern w:val="0"/>
                <w:sz w:val="28"/>
                <w:szCs w:val="28"/>
              </w:rPr>
              <w:t>”</w:t>
            </w:r>
            <w:r>
              <w:rPr>
                <w:rFonts w:cs="Times New Roman"/>
                <w:color w:val="000000" w:themeColor="text1"/>
                <w:kern w:val="0"/>
                <w:sz w:val="28"/>
                <w:szCs w:val="28"/>
              </w:rPr>
              <w:t>四大发展目标，在</w:t>
            </w:r>
            <w:r>
              <w:rPr>
                <w:rFonts w:cs="Times New Roman"/>
                <w:color w:val="000000" w:themeColor="text1"/>
                <w:kern w:val="0"/>
                <w:sz w:val="28"/>
                <w:szCs w:val="28"/>
              </w:rPr>
              <w:t>“</w:t>
            </w:r>
            <w:r>
              <w:rPr>
                <w:rFonts w:cs="Times New Roman"/>
                <w:color w:val="000000" w:themeColor="text1"/>
                <w:kern w:val="0"/>
                <w:sz w:val="28"/>
                <w:szCs w:val="28"/>
              </w:rPr>
              <w:t>体制机制、政策保障、公共服务、供给体系、秩序与安全、资源与环境、品牌影响、创新示范</w:t>
            </w:r>
            <w:r>
              <w:rPr>
                <w:rFonts w:cs="Times New Roman"/>
                <w:color w:val="000000" w:themeColor="text1"/>
                <w:kern w:val="0"/>
                <w:sz w:val="28"/>
                <w:szCs w:val="28"/>
              </w:rPr>
              <w:t>”</w:t>
            </w:r>
            <w:r>
              <w:rPr>
                <w:rFonts w:cs="Times New Roman"/>
                <w:color w:val="000000" w:themeColor="text1"/>
                <w:kern w:val="0"/>
                <w:sz w:val="28"/>
                <w:szCs w:val="28"/>
              </w:rPr>
              <w:t>等方面，固根基、扬优势、补短板、强弱项，通过文化引领、公共服务全域化和改革创新来推动全县全域旅游高质量发展，加快建设旅游精品项目，全力构筑以重点旅游项目为支撑的旅游产业体系，大力打造</w:t>
            </w:r>
            <w:r>
              <w:rPr>
                <w:rFonts w:cs="Times New Roman"/>
                <w:color w:val="000000" w:themeColor="text1"/>
                <w:kern w:val="0"/>
                <w:sz w:val="28"/>
                <w:szCs w:val="28"/>
              </w:rPr>
              <w:t>“</w:t>
            </w:r>
            <w:r>
              <w:rPr>
                <w:rFonts w:cs="Times New Roman"/>
                <w:color w:val="000000" w:themeColor="text1"/>
                <w:kern w:val="0"/>
                <w:sz w:val="28"/>
                <w:szCs w:val="28"/>
              </w:rPr>
              <w:t>乐游城市</w:t>
            </w:r>
            <w:r>
              <w:rPr>
                <w:rFonts w:cs="Times New Roman"/>
                <w:color w:val="000000" w:themeColor="text1"/>
                <w:kern w:val="0"/>
                <w:sz w:val="28"/>
                <w:szCs w:val="28"/>
              </w:rPr>
              <w:t>”</w:t>
            </w:r>
            <w:r>
              <w:rPr>
                <w:rFonts w:cs="Times New Roman"/>
                <w:color w:val="000000" w:themeColor="text1"/>
                <w:kern w:val="0"/>
                <w:sz w:val="28"/>
                <w:szCs w:val="28"/>
              </w:rPr>
              <w:t>，形成泗阳旅游核心竞争力。重点推进</w:t>
            </w:r>
            <w:r>
              <w:rPr>
                <w:rFonts w:cs="Times New Roman"/>
                <w:color w:val="000000" w:themeColor="text1"/>
                <w:kern w:val="0"/>
                <w:sz w:val="28"/>
                <w:szCs w:val="28"/>
              </w:rPr>
              <w:t>“</w:t>
            </w:r>
            <w:r>
              <w:rPr>
                <w:rFonts w:cs="Times New Roman"/>
                <w:color w:val="000000" w:themeColor="text1"/>
                <w:kern w:val="0"/>
                <w:sz w:val="28"/>
                <w:szCs w:val="28"/>
              </w:rPr>
              <w:t>两河</w:t>
            </w:r>
            <w:r>
              <w:rPr>
                <w:rFonts w:cs="Times New Roman"/>
                <w:color w:val="000000" w:themeColor="text1"/>
                <w:kern w:val="0"/>
                <w:sz w:val="28"/>
                <w:szCs w:val="28"/>
              </w:rPr>
              <w:t>”</w:t>
            </w:r>
            <w:r>
              <w:rPr>
                <w:rFonts w:cs="Times New Roman"/>
                <w:color w:val="000000" w:themeColor="text1"/>
                <w:kern w:val="0"/>
                <w:sz w:val="28"/>
                <w:szCs w:val="28"/>
              </w:rPr>
              <w:t>生态文化廊道建设，放大成子湖旅游度假区品牌优势，完善旅游配套设施，注</w:t>
            </w:r>
            <w:r>
              <w:rPr>
                <w:rFonts w:cs="Times New Roman"/>
                <w:color w:val="000000" w:themeColor="text1"/>
                <w:kern w:val="0"/>
                <w:sz w:val="28"/>
                <w:szCs w:val="28"/>
              </w:rPr>
              <w:lastRenderedPageBreak/>
              <w:t>重产品策划，推动健康养生、体育运动、观光农业、美丽乡村与休闲度假融合发展，以全域旅游来助推乡村振兴和城市转型，满足人民对美好生活的向往，将泗阳打造成华东地区知名生态旅游目的地。</w:t>
            </w:r>
          </w:p>
          <w:p w:rsidR="001825CD" w:rsidRDefault="002A4321">
            <w:pPr>
              <w:spacing w:line="480" w:lineRule="exact"/>
              <w:ind w:firstLine="562"/>
              <w:rPr>
                <w:rFonts w:cs="Times New Roman"/>
                <w:b/>
                <w:color w:val="000000" w:themeColor="text1"/>
                <w:sz w:val="28"/>
                <w:szCs w:val="28"/>
              </w:rPr>
            </w:pPr>
            <w:r>
              <w:rPr>
                <w:rFonts w:cs="Times New Roman"/>
                <w:b/>
                <w:bCs/>
                <w:color w:val="000000" w:themeColor="text1"/>
                <w:sz w:val="28"/>
                <w:szCs w:val="28"/>
              </w:rPr>
              <w:t>健康养老</w:t>
            </w:r>
            <w:r>
              <w:rPr>
                <w:rFonts w:cs="Times New Roman"/>
                <w:bCs/>
                <w:color w:val="000000" w:themeColor="text1"/>
                <w:sz w:val="28"/>
                <w:szCs w:val="28"/>
              </w:rPr>
              <w:t>。</w:t>
            </w:r>
            <w:r>
              <w:rPr>
                <w:rFonts w:cs="Times New Roman"/>
                <w:color w:val="000000" w:themeColor="text1"/>
                <w:kern w:val="0"/>
                <w:sz w:val="28"/>
                <w:szCs w:val="28"/>
              </w:rPr>
              <w:t>积极应对人口老龄化形势，大力创新养老服务发展新模式，稳步推进养老机构多元化发展，建立以居家养老为基础，社区养老为依托，机构养老为支撑，医养相结合的养老服务体系。加强健康养老服务载体建设，提速社区嵌入式养老服务设施布点工作，推动建立县级中心敬老院，提高农村养老服务水平，全面深化医养融合发展，拓展医疗养老服务能力，提升智慧养老监管服务能力。</w:t>
            </w:r>
          </w:p>
        </w:tc>
      </w:tr>
    </w:tbl>
    <w:p w:rsidR="001825CD" w:rsidRDefault="002A4321">
      <w:pPr>
        <w:ind w:firstLine="643"/>
        <w:rPr>
          <w:rFonts w:cs="Times New Roman"/>
          <w:bCs/>
          <w:color w:val="000000" w:themeColor="text1"/>
          <w:szCs w:val="28"/>
        </w:rPr>
      </w:pPr>
      <w:r>
        <w:rPr>
          <w:rFonts w:eastAsia="楷体" w:cs="Times New Roman"/>
          <w:b/>
          <w:bCs/>
          <w:color w:val="000000" w:themeColor="text1"/>
          <w:szCs w:val="28"/>
        </w:rPr>
        <w:lastRenderedPageBreak/>
        <w:t>培育壮大新经济。</w:t>
      </w:r>
      <w:r>
        <w:rPr>
          <w:rFonts w:cs="Times New Roman"/>
          <w:bCs/>
          <w:color w:val="000000" w:themeColor="text1"/>
          <w:szCs w:val="28"/>
        </w:rPr>
        <w:t>以研发新技术、培育新组织、发展新产业、创造新业态、探索新模式为基本路径，以发展新经济形态和培育新经济应用场景为着力重点，以营造有利于新经济发展的制度环境和社会氛围为重要保障，推动新经济发展。鼓励发展数字经济、智能经济、绿色经济、创意经济、流量经济、共享经济、夜经济等新经济形态。推动</w:t>
      </w:r>
      <w:r>
        <w:rPr>
          <w:rFonts w:cs="Times New Roman"/>
          <w:bCs/>
          <w:color w:val="000000" w:themeColor="text1"/>
          <w:szCs w:val="28"/>
        </w:rPr>
        <w:t>“</w:t>
      </w:r>
      <w:r>
        <w:rPr>
          <w:rFonts w:cs="Times New Roman"/>
          <w:bCs/>
          <w:color w:val="000000" w:themeColor="text1"/>
          <w:szCs w:val="28"/>
        </w:rPr>
        <w:t>带货直播</w:t>
      </w:r>
      <w:r>
        <w:rPr>
          <w:rFonts w:cs="Times New Roman"/>
          <w:bCs/>
          <w:color w:val="000000" w:themeColor="text1"/>
          <w:szCs w:val="28"/>
        </w:rPr>
        <w:t>”“</w:t>
      </w:r>
      <w:r>
        <w:rPr>
          <w:rFonts w:cs="Times New Roman"/>
          <w:bCs/>
          <w:color w:val="000000" w:themeColor="text1"/>
          <w:szCs w:val="28"/>
        </w:rPr>
        <w:t>网红经济</w:t>
      </w:r>
      <w:r>
        <w:rPr>
          <w:rFonts w:cs="Times New Roman"/>
          <w:bCs/>
          <w:color w:val="000000" w:themeColor="text1"/>
          <w:szCs w:val="28"/>
        </w:rPr>
        <w:t>”“</w:t>
      </w:r>
      <w:r>
        <w:rPr>
          <w:rFonts w:cs="Times New Roman"/>
          <w:bCs/>
          <w:color w:val="000000" w:themeColor="text1"/>
          <w:szCs w:val="28"/>
        </w:rPr>
        <w:t>月光经济</w:t>
      </w:r>
      <w:r>
        <w:rPr>
          <w:rFonts w:cs="Times New Roman"/>
          <w:bCs/>
          <w:color w:val="000000" w:themeColor="text1"/>
          <w:szCs w:val="28"/>
        </w:rPr>
        <w:t>”</w:t>
      </w:r>
      <w:r>
        <w:rPr>
          <w:rFonts w:cs="Times New Roman"/>
          <w:bCs/>
          <w:color w:val="000000" w:themeColor="text1"/>
          <w:szCs w:val="28"/>
        </w:rPr>
        <w:t>等新业态发展，推进传统商贸业</w:t>
      </w:r>
      <w:r>
        <w:rPr>
          <w:rFonts w:cs="Times New Roman"/>
          <w:bCs/>
          <w:color w:val="000000" w:themeColor="text1"/>
          <w:szCs w:val="28"/>
        </w:rPr>
        <w:t>“</w:t>
      </w:r>
      <w:r>
        <w:rPr>
          <w:rFonts w:cs="Times New Roman"/>
          <w:bCs/>
          <w:color w:val="000000" w:themeColor="text1"/>
          <w:szCs w:val="28"/>
        </w:rPr>
        <w:t>线上化</w:t>
      </w:r>
      <w:r>
        <w:rPr>
          <w:rFonts w:cs="Times New Roman"/>
          <w:bCs/>
          <w:color w:val="000000" w:themeColor="text1"/>
          <w:szCs w:val="28"/>
        </w:rPr>
        <w:t>”</w:t>
      </w:r>
      <w:r>
        <w:rPr>
          <w:rFonts w:cs="Times New Roman"/>
          <w:bCs/>
          <w:color w:val="000000" w:themeColor="text1"/>
          <w:szCs w:val="28"/>
        </w:rPr>
        <w:t>提速，加快线上线下融合，培育新的经济增长点。</w:t>
      </w:r>
    </w:p>
    <w:p w:rsidR="001825CD" w:rsidRDefault="002A4321">
      <w:pPr>
        <w:ind w:firstLine="643"/>
        <w:rPr>
          <w:rFonts w:cs="Times New Roman"/>
          <w:bCs/>
          <w:color w:val="000000" w:themeColor="text1"/>
          <w:szCs w:val="28"/>
        </w:rPr>
      </w:pPr>
      <w:r>
        <w:rPr>
          <w:rFonts w:eastAsia="楷体" w:cs="Times New Roman"/>
          <w:b/>
          <w:bCs/>
          <w:color w:val="000000" w:themeColor="text1"/>
          <w:szCs w:val="28"/>
        </w:rPr>
        <w:t>推动服务业融合发展</w:t>
      </w:r>
      <w:r>
        <w:rPr>
          <w:rFonts w:cs="Times New Roman"/>
          <w:bCs/>
          <w:color w:val="000000" w:themeColor="text1"/>
          <w:szCs w:val="28"/>
        </w:rPr>
        <w:t>。引导农业生产向生产、服务一体化转型，探索建立农业社会化服务综合平台，推动线上线下有机结合；利用农村自然生态、历史遗产、地域人文、乡村美食等资源，发展乡村旅游、健康养老、文化创意、农村电商等业态，推动农业</w:t>
      </w:r>
      <w:r>
        <w:rPr>
          <w:rFonts w:cs="Times New Roman"/>
          <w:bCs/>
          <w:color w:val="000000" w:themeColor="text1"/>
          <w:szCs w:val="28"/>
        </w:rPr>
        <w:t>“</w:t>
      </w:r>
      <w:r>
        <w:rPr>
          <w:rFonts w:cs="Times New Roman"/>
          <w:bCs/>
          <w:color w:val="000000" w:themeColor="text1"/>
          <w:szCs w:val="28"/>
        </w:rPr>
        <w:t>接二连三</w:t>
      </w:r>
      <w:r>
        <w:rPr>
          <w:rFonts w:cs="Times New Roman"/>
          <w:bCs/>
          <w:color w:val="000000" w:themeColor="text1"/>
          <w:szCs w:val="28"/>
        </w:rPr>
        <w:t>”</w:t>
      </w:r>
      <w:r>
        <w:rPr>
          <w:rFonts w:cs="Times New Roman"/>
          <w:bCs/>
          <w:color w:val="000000" w:themeColor="text1"/>
          <w:szCs w:val="28"/>
        </w:rPr>
        <w:t>。打造工业互联网平台，推动制造业龙头企业技术研</w:t>
      </w:r>
      <w:r>
        <w:rPr>
          <w:rFonts w:cs="Times New Roman"/>
          <w:bCs/>
          <w:color w:val="000000" w:themeColor="text1"/>
          <w:szCs w:val="28"/>
        </w:rPr>
        <w:lastRenderedPageBreak/>
        <w:t>发、工业设计、采购分销、生产控制、营运管理、售后服务等环节向专业化、高端化跃升；大力发展服务型制造，鼓励有条件的制造业企业向一体化服务总集成总承包商转变。用好</w:t>
      </w:r>
      <w:r>
        <w:rPr>
          <w:rFonts w:cs="Times New Roman"/>
          <w:bCs/>
          <w:color w:val="000000" w:themeColor="text1"/>
          <w:szCs w:val="28"/>
        </w:rPr>
        <w:t>“</w:t>
      </w:r>
      <w:r>
        <w:rPr>
          <w:rFonts w:cs="Times New Roman"/>
          <w:bCs/>
          <w:color w:val="000000" w:themeColor="text1"/>
          <w:szCs w:val="28"/>
        </w:rPr>
        <w:t>我的泗阳</w:t>
      </w:r>
      <w:r>
        <w:rPr>
          <w:rFonts w:cs="Times New Roman"/>
          <w:bCs/>
          <w:color w:val="000000" w:themeColor="text1"/>
          <w:szCs w:val="28"/>
        </w:rPr>
        <w:t>”APP</w:t>
      </w:r>
      <w:r>
        <w:rPr>
          <w:rFonts w:cs="Times New Roman"/>
          <w:bCs/>
          <w:color w:val="000000" w:themeColor="text1"/>
          <w:szCs w:val="28"/>
        </w:rPr>
        <w:t>，构建智能交通、智能医疗、智慧物管、智慧旅游等公共服务平台。以大型服务平台为基础，以大数据和信息技术为支撑，推动生产、服务、消费深度融合。</w:t>
      </w:r>
    </w:p>
    <w:p w:rsidR="001825CD" w:rsidRDefault="002A4321">
      <w:pPr>
        <w:pStyle w:val="2"/>
        <w:ind w:firstLine="562"/>
        <w:rPr>
          <w:color w:val="000000" w:themeColor="text1"/>
          <w:lang w:val="zh-CN"/>
        </w:rPr>
      </w:pPr>
      <w:bookmarkStart w:id="26" w:name="_Toc61105479"/>
      <w:r>
        <w:rPr>
          <w:color w:val="000000" w:themeColor="text1"/>
          <w:lang w:val="zh-CN"/>
        </w:rPr>
        <w:t>第四节</w:t>
      </w:r>
      <w:r>
        <w:rPr>
          <w:color w:val="000000" w:themeColor="text1"/>
          <w:lang w:val="zh-CN"/>
        </w:rPr>
        <w:t xml:space="preserve">  </w:t>
      </w:r>
      <w:r>
        <w:rPr>
          <w:color w:val="000000" w:themeColor="text1"/>
          <w:lang w:val="zh-CN"/>
        </w:rPr>
        <w:t>打造新时代鱼米之乡</w:t>
      </w:r>
      <w:bookmarkEnd w:id="26"/>
    </w:p>
    <w:p w:rsidR="001825CD" w:rsidRDefault="002A4321">
      <w:pPr>
        <w:ind w:firstLine="640"/>
        <w:rPr>
          <w:rFonts w:cs="Times New Roman"/>
          <w:bCs/>
          <w:color w:val="000000" w:themeColor="text1"/>
          <w:szCs w:val="28"/>
        </w:rPr>
      </w:pPr>
      <w:r>
        <w:rPr>
          <w:rFonts w:cs="Times New Roman"/>
          <w:bCs/>
          <w:color w:val="000000" w:themeColor="text1"/>
          <w:szCs w:val="28"/>
        </w:rPr>
        <w:t>坚持</w:t>
      </w:r>
      <w:r>
        <w:rPr>
          <w:rFonts w:cs="Times New Roman"/>
          <w:bCs/>
          <w:color w:val="000000" w:themeColor="text1"/>
          <w:szCs w:val="28"/>
        </w:rPr>
        <w:t>“</w:t>
      </w:r>
      <w:r>
        <w:rPr>
          <w:rFonts w:cs="Times New Roman"/>
          <w:bCs/>
          <w:color w:val="000000" w:themeColor="text1"/>
          <w:szCs w:val="28"/>
        </w:rPr>
        <w:t>生态、高效、特色、现代</w:t>
      </w:r>
      <w:r>
        <w:rPr>
          <w:rFonts w:cs="Times New Roman"/>
          <w:bCs/>
          <w:color w:val="000000" w:themeColor="text1"/>
          <w:szCs w:val="28"/>
        </w:rPr>
        <w:t>”</w:t>
      </w:r>
      <w:r>
        <w:rPr>
          <w:rFonts w:cs="Times New Roman"/>
          <w:bCs/>
          <w:color w:val="000000" w:themeColor="text1"/>
          <w:szCs w:val="28"/>
        </w:rPr>
        <w:t>发展理念，加快农业产业结构调整，设立县级现代农业发展基金，推动现代农业上规模、创特色、增效益，坚决扛起</w:t>
      </w:r>
      <w:r>
        <w:rPr>
          <w:rFonts w:cs="Times New Roman"/>
          <w:bCs/>
          <w:color w:val="000000" w:themeColor="text1"/>
          <w:szCs w:val="28"/>
        </w:rPr>
        <w:t>“</w:t>
      </w:r>
      <w:r>
        <w:rPr>
          <w:rFonts w:cs="Times New Roman"/>
          <w:bCs/>
          <w:color w:val="000000" w:themeColor="text1"/>
          <w:szCs w:val="28"/>
        </w:rPr>
        <w:t>菜篮子</w:t>
      </w:r>
      <w:r>
        <w:rPr>
          <w:rFonts w:cs="Times New Roman"/>
          <w:bCs/>
          <w:color w:val="000000" w:themeColor="text1"/>
          <w:szCs w:val="28"/>
        </w:rPr>
        <w:t>”“</w:t>
      </w:r>
      <w:r>
        <w:rPr>
          <w:rFonts w:cs="Times New Roman"/>
          <w:bCs/>
          <w:color w:val="000000" w:themeColor="text1"/>
          <w:szCs w:val="28"/>
        </w:rPr>
        <w:t>米袋子</w:t>
      </w:r>
      <w:r>
        <w:rPr>
          <w:rFonts w:cs="Times New Roman"/>
          <w:bCs/>
          <w:color w:val="000000" w:themeColor="text1"/>
          <w:szCs w:val="28"/>
        </w:rPr>
        <w:t>”</w:t>
      </w:r>
      <w:r>
        <w:rPr>
          <w:rFonts w:cs="Times New Roman"/>
          <w:bCs/>
          <w:color w:val="000000" w:themeColor="text1"/>
          <w:szCs w:val="28"/>
        </w:rPr>
        <w:t>责任，下大力气引项目、建基地、扩规模、提质量、创品牌。争取到</w:t>
      </w:r>
      <w:r>
        <w:rPr>
          <w:rFonts w:cs="Times New Roman"/>
          <w:bCs/>
          <w:color w:val="000000" w:themeColor="text1"/>
          <w:szCs w:val="28"/>
        </w:rPr>
        <w:t>2025</w:t>
      </w:r>
      <w:r>
        <w:rPr>
          <w:rFonts w:cs="Times New Roman"/>
          <w:bCs/>
          <w:color w:val="000000" w:themeColor="text1"/>
          <w:szCs w:val="28"/>
        </w:rPr>
        <w:t>年，农业综合总产值达到</w:t>
      </w:r>
      <w:r>
        <w:rPr>
          <w:rFonts w:cs="Times New Roman"/>
          <w:bCs/>
          <w:color w:val="000000" w:themeColor="text1"/>
          <w:szCs w:val="28"/>
        </w:rPr>
        <w:t>140</w:t>
      </w:r>
      <w:r>
        <w:rPr>
          <w:rFonts w:cs="Times New Roman"/>
          <w:bCs/>
          <w:color w:val="000000" w:themeColor="text1"/>
          <w:szCs w:val="28"/>
        </w:rPr>
        <w:t>亿元，粮食综合生产能力稳定在</w:t>
      </w:r>
      <w:r>
        <w:rPr>
          <w:rFonts w:cs="Times New Roman"/>
          <w:bCs/>
          <w:color w:val="000000" w:themeColor="text1"/>
          <w:szCs w:val="28"/>
        </w:rPr>
        <w:t>6</w:t>
      </w:r>
      <w:r>
        <w:rPr>
          <w:rFonts w:cs="Times New Roman" w:hint="eastAsia"/>
          <w:bCs/>
          <w:color w:val="000000" w:themeColor="text1"/>
          <w:szCs w:val="28"/>
        </w:rPr>
        <w:t>4.4</w:t>
      </w:r>
      <w:r>
        <w:rPr>
          <w:rFonts w:cs="Times New Roman"/>
          <w:bCs/>
          <w:color w:val="000000" w:themeColor="text1"/>
          <w:szCs w:val="28"/>
        </w:rPr>
        <w:t>万吨，全力打造新时代的</w:t>
      </w:r>
      <w:r>
        <w:rPr>
          <w:rFonts w:cs="Times New Roman"/>
          <w:bCs/>
          <w:color w:val="000000" w:themeColor="text1"/>
          <w:szCs w:val="28"/>
        </w:rPr>
        <w:t>“</w:t>
      </w:r>
      <w:r>
        <w:rPr>
          <w:rFonts w:cs="Times New Roman"/>
          <w:bCs/>
          <w:color w:val="000000" w:themeColor="text1"/>
          <w:szCs w:val="28"/>
        </w:rPr>
        <w:t>鱼米之乡</w:t>
      </w:r>
      <w:r>
        <w:rPr>
          <w:rFonts w:cs="Times New Roman"/>
          <w:bCs/>
          <w:color w:val="000000" w:themeColor="text1"/>
          <w:szCs w:val="28"/>
        </w:rPr>
        <w:t>”</w:t>
      </w:r>
      <w:r>
        <w:rPr>
          <w:rFonts w:cs="Times New Roman"/>
          <w:bCs/>
          <w:color w:val="000000" w:themeColor="text1"/>
          <w:szCs w:val="28"/>
        </w:rPr>
        <w:t>。</w:t>
      </w:r>
    </w:p>
    <w:p w:rsidR="001825CD" w:rsidRDefault="002A4321">
      <w:pPr>
        <w:ind w:firstLine="643"/>
        <w:rPr>
          <w:rFonts w:cs="Times New Roman"/>
          <w:bCs/>
          <w:color w:val="000000" w:themeColor="text1"/>
          <w:szCs w:val="28"/>
        </w:rPr>
      </w:pPr>
      <w:r>
        <w:rPr>
          <w:rFonts w:eastAsia="楷体" w:cs="Times New Roman"/>
          <w:b/>
          <w:bCs/>
          <w:color w:val="000000" w:themeColor="text1"/>
          <w:szCs w:val="28"/>
        </w:rPr>
        <w:t>壮大优势特色农业产业</w:t>
      </w:r>
      <w:r>
        <w:rPr>
          <w:rFonts w:eastAsia="仿宋_GB2312" w:cs="Times New Roman"/>
          <w:b/>
          <w:bCs/>
          <w:color w:val="000000" w:themeColor="text1"/>
          <w:szCs w:val="32"/>
        </w:rPr>
        <w:t>。</w:t>
      </w:r>
      <w:r>
        <w:rPr>
          <w:rFonts w:cs="Times New Roman"/>
          <w:bCs/>
          <w:color w:val="000000" w:themeColor="text1"/>
          <w:szCs w:val="28"/>
        </w:rPr>
        <w:t>深度实施藏粮于地、藏粮于计战略，稳固</w:t>
      </w:r>
      <w:r>
        <w:rPr>
          <w:rFonts w:cs="Times New Roman"/>
          <w:bCs/>
          <w:color w:val="000000" w:themeColor="text1"/>
          <w:szCs w:val="28"/>
        </w:rPr>
        <w:t>“</w:t>
      </w:r>
      <w:r>
        <w:rPr>
          <w:rFonts w:cs="Times New Roman"/>
          <w:bCs/>
          <w:color w:val="000000" w:themeColor="text1"/>
          <w:szCs w:val="28"/>
        </w:rPr>
        <w:t>二区</w:t>
      </w:r>
      <w:r>
        <w:rPr>
          <w:rFonts w:cs="Times New Roman"/>
          <w:bCs/>
          <w:color w:val="000000" w:themeColor="text1"/>
          <w:szCs w:val="28"/>
        </w:rPr>
        <w:t>”</w:t>
      </w:r>
      <w:r>
        <w:rPr>
          <w:rFonts w:cs="Times New Roman"/>
          <w:bCs/>
          <w:color w:val="000000" w:themeColor="text1"/>
          <w:szCs w:val="28"/>
        </w:rPr>
        <w:t>划定成果，每年建设高标准农田</w:t>
      </w:r>
      <w:r>
        <w:rPr>
          <w:rFonts w:cs="Times New Roman"/>
          <w:bCs/>
          <w:color w:val="000000" w:themeColor="text1"/>
          <w:szCs w:val="28"/>
        </w:rPr>
        <w:t>7.5</w:t>
      </w:r>
      <w:r>
        <w:rPr>
          <w:rFonts w:cs="Times New Roman"/>
          <w:bCs/>
          <w:color w:val="000000" w:themeColor="text1"/>
          <w:szCs w:val="28"/>
        </w:rPr>
        <w:t>万亩，新增耕地</w:t>
      </w:r>
      <w:r>
        <w:rPr>
          <w:rFonts w:cs="Times New Roman"/>
          <w:bCs/>
          <w:color w:val="000000" w:themeColor="text1"/>
          <w:szCs w:val="28"/>
        </w:rPr>
        <w:t>3500</w:t>
      </w:r>
      <w:r>
        <w:rPr>
          <w:rFonts w:cs="Times New Roman"/>
          <w:bCs/>
          <w:color w:val="000000" w:themeColor="text1"/>
          <w:szCs w:val="28"/>
        </w:rPr>
        <w:t>亩左右，确保粮食面积稳定在</w:t>
      </w:r>
      <w:r>
        <w:rPr>
          <w:rFonts w:cs="Times New Roman"/>
          <w:bCs/>
          <w:color w:val="000000" w:themeColor="text1"/>
          <w:szCs w:val="28"/>
        </w:rPr>
        <w:t>145</w:t>
      </w:r>
      <w:r>
        <w:rPr>
          <w:rFonts w:cs="Times New Roman"/>
          <w:bCs/>
          <w:color w:val="000000" w:themeColor="text1"/>
          <w:szCs w:val="28"/>
        </w:rPr>
        <w:t>万亩，全力守好粮食稳产保供底线。壮大精品桃果、绿色蔬菜、特色水产三大农业主导产业，重点打造食用菌、速冻</w:t>
      </w:r>
      <w:r>
        <w:rPr>
          <w:rFonts w:cs="Times New Roman" w:hint="eastAsia"/>
          <w:bCs/>
          <w:color w:val="000000" w:themeColor="text1"/>
          <w:szCs w:val="28"/>
        </w:rPr>
        <w:t>食品</w:t>
      </w:r>
      <w:r>
        <w:rPr>
          <w:rFonts w:cs="Times New Roman"/>
          <w:bCs/>
          <w:color w:val="000000" w:themeColor="text1"/>
          <w:szCs w:val="28"/>
        </w:rPr>
        <w:t>两大特色板块，同步发展花卉、农村电商、农旅等新兴产业。积极推进养殖企业标准化、规模化</w:t>
      </w:r>
      <w:r>
        <w:rPr>
          <w:rFonts w:cs="Times New Roman"/>
          <w:bCs/>
          <w:color w:val="000000" w:themeColor="text1"/>
          <w:szCs w:val="28"/>
        </w:rPr>
        <w:lastRenderedPageBreak/>
        <w:t>建设力度，到</w:t>
      </w:r>
      <w:r>
        <w:rPr>
          <w:rFonts w:cs="Times New Roman"/>
          <w:bCs/>
          <w:color w:val="000000" w:themeColor="text1"/>
          <w:szCs w:val="28"/>
        </w:rPr>
        <w:t>“</w:t>
      </w:r>
      <w:r>
        <w:rPr>
          <w:rFonts w:cs="Times New Roman"/>
          <w:bCs/>
          <w:color w:val="000000" w:themeColor="text1"/>
          <w:szCs w:val="28"/>
        </w:rPr>
        <w:t>十四五</w:t>
      </w:r>
      <w:r>
        <w:rPr>
          <w:rFonts w:cs="Times New Roman"/>
          <w:bCs/>
          <w:color w:val="000000" w:themeColor="text1"/>
          <w:szCs w:val="28"/>
        </w:rPr>
        <w:t>”</w:t>
      </w:r>
      <w:r>
        <w:rPr>
          <w:rFonts w:cs="Times New Roman"/>
          <w:bCs/>
          <w:color w:val="000000" w:themeColor="text1"/>
          <w:szCs w:val="28"/>
        </w:rPr>
        <w:t>末期确保生猪年出栏</w:t>
      </w:r>
      <w:r>
        <w:rPr>
          <w:rFonts w:cs="Times New Roman"/>
          <w:bCs/>
          <w:color w:val="000000" w:themeColor="text1"/>
          <w:szCs w:val="28"/>
        </w:rPr>
        <w:t>50</w:t>
      </w:r>
      <w:r>
        <w:rPr>
          <w:rFonts w:cs="Times New Roman"/>
          <w:bCs/>
          <w:color w:val="000000" w:themeColor="text1"/>
          <w:szCs w:val="28"/>
        </w:rPr>
        <w:t>万头、羊年出栏</w:t>
      </w:r>
      <w:r>
        <w:rPr>
          <w:rFonts w:cs="Times New Roman"/>
          <w:bCs/>
          <w:color w:val="000000" w:themeColor="text1"/>
          <w:szCs w:val="28"/>
        </w:rPr>
        <w:t>20</w:t>
      </w:r>
      <w:r>
        <w:rPr>
          <w:rFonts w:cs="Times New Roman"/>
          <w:bCs/>
          <w:color w:val="000000" w:themeColor="text1"/>
          <w:szCs w:val="28"/>
        </w:rPr>
        <w:t>万头，大中型规模养殖比重达</w:t>
      </w:r>
      <w:r>
        <w:rPr>
          <w:rFonts w:cs="Times New Roman"/>
          <w:bCs/>
          <w:color w:val="000000" w:themeColor="text1"/>
          <w:szCs w:val="28"/>
        </w:rPr>
        <w:t>90%</w:t>
      </w:r>
      <w:r>
        <w:rPr>
          <w:rFonts w:cs="Times New Roman"/>
          <w:bCs/>
          <w:color w:val="000000" w:themeColor="text1"/>
          <w:szCs w:val="28"/>
        </w:rPr>
        <w:t>以上。力争</w:t>
      </w:r>
      <w:r>
        <w:rPr>
          <w:rFonts w:cs="Times New Roman"/>
          <w:bCs/>
          <w:color w:val="000000" w:themeColor="text1"/>
          <w:szCs w:val="28"/>
        </w:rPr>
        <w:t>“</w:t>
      </w:r>
      <w:r>
        <w:rPr>
          <w:rFonts w:cs="Times New Roman"/>
          <w:bCs/>
          <w:color w:val="000000" w:themeColor="text1"/>
          <w:szCs w:val="28"/>
        </w:rPr>
        <w:t>十四五</w:t>
      </w:r>
      <w:r>
        <w:rPr>
          <w:rFonts w:cs="Times New Roman"/>
          <w:bCs/>
          <w:color w:val="000000" w:themeColor="text1"/>
          <w:szCs w:val="28"/>
        </w:rPr>
        <w:t>”</w:t>
      </w:r>
      <w:r>
        <w:rPr>
          <w:rFonts w:cs="Times New Roman"/>
          <w:bCs/>
          <w:color w:val="000000" w:themeColor="text1"/>
          <w:szCs w:val="28"/>
        </w:rPr>
        <w:t>末，形成</w:t>
      </w:r>
      <w:r>
        <w:rPr>
          <w:rFonts w:cs="Times New Roman" w:hint="eastAsia"/>
          <w:bCs/>
          <w:color w:val="000000" w:themeColor="text1"/>
          <w:szCs w:val="28"/>
        </w:rPr>
        <w:t>2</w:t>
      </w:r>
      <w:r>
        <w:rPr>
          <w:rFonts w:cs="Times New Roman"/>
          <w:bCs/>
          <w:color w:val="000000" w:themeColor="text1"/>
          <w:szCs w:val="28"/>
        </w:rPr>
        <w:t>个百亿级（食用菌</w:t>
      </w:r>
      <w:r>
        <w:rPr>
          <w:rFonts w:cs="Times New Roman" w:hint="eastAsia"/>
          <w:bCs/>
          <w:color w:val="000000" w:themeColor="text1"/>
          <w:szCs w:val="28"/>
        </w:rPr>
        <w:t>、</w:t>
      </w:r>
      <w:r>
        <w:rPr>
          <w:rFonts w:cs="Times New Roman"/>
          <w:bCs/>
          <w:color w:val="000000" w:themeColor="text1"/>
          <w:szCs w:val="28"/>
        </w:rPr>
        <w:t>速冻</w:t>
      </w:r>
      <w:r>
        <w:rPr>
          <w:rFonts w:cs="Times New Roman" w:hint="eastAsia"/>
          <w:bCs/>
          <w:color w:val="000000" w:themeColor="text1"/>
          <w:szCs w:val="28"/>
        </w:rPr>
        <w:t>食品</w:t>
      </w:r>
      <w:r>
        <w:rPr>
          <w:rFonts w:cs="Times New Roman"/>
          <w:bCs/>
          <w:color w:val="000000" w:themeColor="text1"/>
          <w:szCs w:val="28"/>
        </w:rPr>
        <w:t>）、</w:t>
      </w:r>
      <w:r>
        <w:rPr>
          <w:rFonts w:cs="Times New Roman"/>
          <w:bCs/>
          <w:color w:val="000000" w:themeColor="text1"/>
          <w:szCs w:val="28"/>
        </w:rPr>
        <w:t>2</w:t>
      </w:r>
      <w:r>
        <w:rPr>
          <w:rFonts w:cs="Times New Roman"/>
          <w:bCs/>
          <w:color w:val="000000" w:themeColor="text1"/>
          <w:szCs w:val="28"/>
        </w:rPr>
        <w:t>个</w:t>
      </w:r>
      <w:r>
        <w:rPr>
          <w:rFonts w:cs="Times New Roman"/>
          <w:bCs/>
          <w:color w:val="000000" w:themeColor="text1"/>
          <w:szCs w:val="28"/>
        </w:rPr>
        <w:t>50</w:t>
      </w:r>
      <w:r>
        <w:rPr>
          <w:rFonts w:cs="Times New Roman"/>
          <w:bCs/>
          <w:color w:val="000000" w:themeColor="text1"/>
          <w:szCs w:val="28"/>
        </w:rPr>
        <w:t>亿级（精品桃果、</w:t>
      </w:r>
      <w:r>
        <w:rPr>
          <w:rFonts w:cs="Times New Roman" w:hint="eastAsia"/>
          <w:bCs/>
          <w:color w:val="000000" w:themeColor="text1"/>
          <w:szCs w:val="28"/>
        </w:rPr>
        <w:t>花卉</w:t>
      </w:r>
      <w:r>
        <w:rPr>
          <w:rFonts w:cs="Times New Roman"/>
          <w:bCs/>
          <w:color w:val="000000" w:themeColor="text1"/>
          <w:szCs w:val="28"/>
        </w:rPr>
        <w:t>）、</w:t>
      </w:r>
      <w:r>
        <w:rPr>
          <w:rFonts w:cs="Times New Roman"/>
          <w:bCs/>
          <w:color w:val="000000" w:themeColor="text1"/>
          <w:szCs w:val="28"/>
        </w:rPr>
        <w:t>2</w:t>
      </w:r>
      <w:r>
        <w:rPr>
          <w:rFonts w:cs="Times New Roman"/>
          <w:bCs/>
          <w:color w:val="000000" w:themeColor="text1"/>
          <w:szCs w:val="28"/>
        </w:rPr>
        <w:t>个</w:t>
      </w:r>
      <w:r>
        <w:rPr>
          <w:rFonts w:cs="Times New Roman"/>
          <w:bCs/>
          <w:color w:val="000000" w:themeColor="text1"/>
          <w:szCs w:val="28"/>
        </w:rPr>
        <w:t>10</w:t>
      </w:r>
      <w:r>
        <w:rPr>
          <w:rFonts w:cs="Times New Roman"/>
          <w:bCs/>
          <w:color w:val="000000" w:themeColor="text1"/>
          <w:szCs w:val="28"/>
        </w:rPr>
        <w:t>亿级（稻米、特色水产）产业。</w:t>
      </w:r>
    </w:p>
    <w:tbl>
      <w:tblPr>
        <w:tblStyle w:val="af3"/>
        <w:tblW w:w="8522" w:type="dxa"/>
        <w:jc w:val="center"/>
        <w:tblLayout w:type="fixed"/>
        <w:tblLook w:val="04A0" w:firstRow="1" w:lastRow="0" w:firstColumn="1" w:lastColumn="0" w:noHBand="0" w:noVBand="1"/>
      </w:tblPr>
      <w:tblGrid>
        <w:gridCol w:w="8522"/>
      </w:tblGrid>
      <w:tr w:rsidR="001825CD">
        <w:trPr>
          <w:jc w:val="center"/>
        </w:trPr>
        <w:tc>
          <w:tcPr>
            <w:tcW w:w="8522" w:type="dxa"/>
          </w:tcPr>
          <w:p w:rsidR="001825CD" w:rsidRDefault="002A4321">
            <w:pPr>
              <w:spacing w:line="520" w:lineRule="exact"/>
              <w:ind w:firstLine="562"/>
              <w:jc w:val="center"/>
              <w:rPr>
                <w:rFonts w:cs="Times New Roman"/>
                <w:b/>
                <w:color w:val="000000" w:themeColor="text1"/>
                <w:sz w:val="28"/>
                <w:szCs w:val="28"/>
              </w:rPr>
            </w:pPr>
            <w:r>
              <w:rPr>
                <w:rFonts w:cs="Times New Roman"/>
                <w:b/>
                <w:color w:val="000000" w:themeColor="text1"/>
                <w:sz w:val="28"/>
                <w:szCs w:val="28"/>
              </w:rPr>
              <w:t>专栏</w:t>
            </w:r>
            <w:r>
              <w:rPr>
                <w:rFonts w:cs="Times New Roman"/>
                <w:b/>
                <w:color w:val="000000" w:themeColor="text1"/>
                <w:sz w:val="28"/>
                <w:szCs w:val="28"/>
              </w:rPr>
              <w:t xml:space="preserve">7  </w:t>
            </w:r>
            <w:r>
              <w:rPr>
                <w:rFonts w:cs="Times New Roman"/>
                <w:b/>
                <w:color w:val="000000" w:themeColor="text1"/>
                <w:sz w:val="28"/>
                <w:szCs w:val="28"/>
              </w:rPr>
              <w:t>优势农业产业</w:t>
            </w:r>
            <w:r>
              <w:rPr>
                <w:rFonts w:cs="Times New Roman"/>
                <w:b/>
                <w:color w:val="000000" w:themeColor="text1"/>
                <w:sz w:val="28"/>
                <w:szCs w:val="28"/>
              </w:rPr>
              <w:t>“</w:t>
            </w:r>
            <w:r>
              <w:rPr>
                <w:rFonts w:cs="Times New Roman"/>
                <w:b/>
                <w:color w:val="000000" w:themeColor="text1"/>
                <w:sz w:val="28"/>
                <w:szCs w:val="28"/>
              </w:rPr>
              <w:t>十四五</w:t>
            </w:r>
            <w:r>
              <w:rPr>
                <w:rFonts w:cs="Times New Roman"/>
                <w:b/>
                <w:color w:val="000000" w:themeColor="text1"/>
                <w:sz w:val="28"/>
                <w:szCs w:val="28"/>
              </w:rPr>
              <w:t>”</w:t>
            </w:r>
            <w:r>
              <w:rPr>
                <w:rFonts w:cs="Times New Roman"/>
                <w:b/>
                <w:color w:val="000000" w:themeColor="text1"/>
                <w:sz w:val="28"/>
                <w:szCs w:val="28"/>
              </w:rPr>
              <w:t>重点发展方向</w:t>
            </w:r>
          </w:p>
          <w:p w:rsidR="001825CD" w:rsidRDefault="002A4321">
            <w:pPr>
              <w:pStyle w:val="aa"/>
              <w:spacing w:line="520" w:lineRule="exact"/>
              <w:ind w:firstLineChars="200" w:firstLine="562"/>
              <w:jc w:val="left"/>
              <w:rPr>
                <w:rFonts w:ascii="Times New Roman" w:eastAsia="仿宋" w:hAnsi="Times New Roman" w:cs="Times New Roman"/>
                <w:bCs/>
                <w:color w:val="000000" w:themeColor="text1"/>
                <w:sz w:val="28"/>
                <w:szCs w:val="28"/>
              </w:rPr>
            </w:pPr>
            <w:r>
              <w:rPr>
                <w:rFonts w:ascii="Times New Roman" w:eastAsia="仿宋" w:hAnsi="Times New Roman" w:cs="Times New Roman"/>
                <w:b/>
                <w:bCs/>
                <w:color w:val="000000" w:themeColor="text1"/>
                <w:sz w:val="28"/>
                <w:szCs w:val="28"/>
              </w:rPr>
              <w:t>精品桃果</w:t>
            </w:r>
            <w:r>
              <w:rPr>
                <w:rFonts w:ascii="Times New Roman" w:eastAsia="仿宋" w:hAnsi="Times New Roman" w:cs="Times New Roman"/>
                <w:bCs/>
                <w:color w:val="000000" w:themeColor="text1"/>
                <w:sz w:val="28"/>
                <w:szCs w:val="28"/>
              </w:rPr>
              <w:t>：借助</w:t>
            </w:r>
            <w:r>
              <w:rPr>
                <w:rFonts w:ascii="Times New Roman" w:eastAsia="仿宋" w:hAnsi="Times New Roman" w:cs="Times New Roman"/>
                <w:bCs/>
                <w:color w:val="000000" w:themeColor="text1"/>
                <w:sz w:val="28"/>
                <w:szCs w:val="28"/>
              </w:rPr>
              <w:t>“</w:t>
            </w:r>
            <w:r>
              <w:rPr>
                <w:rFonts w:ascii="Times New Roman" w:eastAsia="仿宋" w:hAnsi="Times New Roman" w:cs="Times New Roman"/>
                <w:bCs/>
                <w:color w:val="000000" w:themeColor="text1"/>
                <w:sz w:val="28"/>
                <w:szCs w:val="28"/>
              </w:rPr>
              <w:t>泗阳鲜桃</w:t>
            </w:r>
            <w:r>
              <w:rPr>
                <w:rFonts w:ascii="Times New Roman" w:eastAsia="仿宋" w:hAnsi="Times New Roman" w:cs="Times New Roman"/>
                <w:bCs/>
                <w:color w:val="000000" w:themeColor="text1"/>
                <w:sz w:val="28"/>
                <w:szCs w:val="28"/>
              </w:rPr>
              <w:t>”</w:t>
            </w:r>
            <w:r>
              <w:rPr>
                <w:rFonts w:ascii="Times New Roman" w:eastAsia="仿宋" w:hAnsi="Times New Roman" w:cs="Times New Roman"/>
                <w:bCs/>
                <w:color w:val="000000" w:themeColor="text1"/>
                <w:sz w:val="28"/>
                <w:szCs w:val="28"/>
              </w:rPr>
              <w:t>国家地理标志的优势，围绕卢集、爱园一南一北两个乡镇全域推进林果小镇建设，重点打造卢集桃果种植示范基地、桃花源记、成子湖旅游公路生态采摘园三个农旅融合点，以</w:t>
            </w:r>
            <w:r>
              <w:rPr>
                <w:rFonts w:ascii="Times New Roman" w:eastAsia="仿宋" w:hAnsi="Times New Roman" w:cs="Times New Roman"/>
                <w:bCs/>
                <w:color w:val="000000" w:themeColor="text1"/>
                <w:sz w:val="28"/>
                <w:szCs w:val="28"/>
              </w:rPr>
              <w:t>245</w:t>
            </w:r>
            <w:r>
              <w:rPr>
                <w:rFonts w:ascii="Times New Roman" w:eastAsia="仿宋" w:hAnsi="Times New Roman" w:cs="Times New Roman"/>
                <w:bCs/>
                <w:color w:val="000000" w:themeColor="text1"/>
                <w:sz w:val="28"/>
                <w:szCs w:val="28"/>
              </w:rPr>
              <w:t>、</w:t>
            </w:r>
            <w:r>
              <w:rPr>
                <w:rFonts w:ascii="Times New Roman" w:eastAsia="仿宋" w:hAnsi="Times New Roman" w:cs="Times New Roman"/>
                <w:bCs/>
                <w:color w:val="000000" w:themeColor="text1"/>
                <w:sz w:val="28"/>
                <w:szCs w:val="28"/>
              </w:rPr>
              <w:t>330</w:t>
            </w:r>
            <w:r>
              <w:rPr>
                <w:rFonts w:ascii="Times New Roman" w:eastAsia="仿宋" w:hAnsi="Times New Roman" w:cs="Times New Roman"/>
                <w:bCs/>
                <w:color w:val="000000" w:themeColor="text1"/>
                <w:sz w:val="28"/>
                <w:szCs w:val="28"/>
              </w:rPr>
              <w:t>、</w:t>
            </w:r>
            <w:r>
              <w:rPr>
                <w:rFonts w:ascii="Times New Roman" w:eastAsia="仿宋" w:hAnsi="Times New Roman" w:cs="Times New Roman"/>
                <w:bCs/>
                <w:color w:val="000000" w:themeColor="text1"/>
                <w:sz w:val="28"/>
                <w:szCs w:val="28"/>
              </w:rPr>
              <w:t>325</w:t>
            </w:r>
            <w:r>
              <w:rPr>
                <w:rFonts w:ascii="Times New Roman" w:eastAsia="仿宋" w:hAnsi="Times New Roman" w:cs="Times New Roman"/>
                <w:bCs/>
                <w:color w:val="000000" w:themeColor="text1"/>
                <w:sz w:val="28"/>
                <w:szCs w:val="28"/>
              </w:rPr>
              <w:t>、</w:t>
            </w:r>
            <w:r>
              <w:rPr>
                <w:rFonts w:ascii="Times New Roman" w:eastAsia="仿宋" w:hAnsi="Times New Roman" w:cs="Times New Roman"/>
                <w:bCs/>
                <w:color w:val="000000" w:themeColor="text1"/>
                <w:sz w:val="28"/>
                <w:szCs w:val="28"/>
              </w:rPr>
              <w:t>267</w:t>
            </w:r>
            <w:r>
              <w:rPr>
                <w:rFonts w:ascii="Times New Roman" w:eastAsia="仿宋" w:hAnsi="Times New Roman" w:cs="Times New Roman"/>
                <w:bCs/>
                <w:color w:val="000000" w:themeColor="text1"/>
                <w:sz w:val="28"/>
                <w:szCs w:val="28"/>
              </w:rPr>
              <w:t>四条省道为轴线形成四条桃林大道，力争通过五到十年的努力，形成</w:t>
            </w:r>
            <w:r>
              <w:rPr>
                <w:rFonts w:ascii="Times New Roman" w:eastAsia="仿宋" w:hAnsi="Times New Roman" w:cs="Times New Roman" w:hint="eastAsia"/>
                <w:bCs/>
                <w:color w:val="000000" w:themeColor="text1"/>
                <w:sz w:val="28"/>
                <w:szCs w:val="28"/>
              </w:rPr>
              <w:t>6</w:t>
            </w:r>
            <w:r>
              <w:rPr>
                <w:rFonts w:ascii="Times New Roman" w:eastAsia="仿宋" w:hAnsi="Times New Roman" w:cs="Times New Roman"/>
                <w:bCs/>
                <w:color w:val="000000" w:themeColor="text1"/>
                <w:sz w:val="28"/>
                <w:szCs w:val="28"/>
              </w:rPr>
              <w:t>万亩桃果种植面积，</w:t>
            </w:r>
            <w:r>
              <w:rPr>
                <w:rFonts w:ascii="Times New Roman" w:eastAsia="仿宋" w:hAnsi="Times New Roman" w:cs="Times New Roman"/>
                <w:bCs/>
                <w:color w:val="000000" w:themeColor="text1"/>
                <w:sz w:val="28"/>
                <w:szCs w:val="28"/>
              </w:rPr>
              <w:t>10</w:t>
            </w:r>
            <w:r>
              <w:rPr>
                <w:rFonts w:ascii="Times New Roman" w:eastAsia="仿宋" w:hAnsi="Times New Roman" w:cs="Times New Roman"/>
                <w:bCs/>
                <w:color w:val="000000" w:themeColor="text1"/>
                <w:sz w:val="28"/>
                <w:szCs w:val="28"/>
              </w:rPr>
              <w:t>家以上大型桃果深加工企业，相关联的产业产值达</w:t>
            </w:r>
            <w:r>
              <w:rPr>
                <w:rFonts w:ascii="Times New Roman" w:eastAsia="仿宋" w:hAnsi="Times New Roman" w:cs="Times New Roman" w:hint="eastAsia"/>
                <w:bCs/>
                <w:color w:val="000000" w:themeColor="text1"/>
                <w:sz w:val="28"/>
                <w:szCs w:val="28"/>
              </w:rPr>
              <w:t>50</w:t>
            </w:r>
            <w:r>
              <w:rPr>
                <w:rFonts w:ascii="Times New Roman" w:eastAsia="仿宋" w:hAnsi="Times New Roman" w:cs="Times New Roman"/>
                <w:bCs/>
                <w:color w:val="000000" w:themeColor="text1"/>
                <w:sz w:val="28"/>
                <w:szCs w:val="28"/>
              </w:rPr>
              <w:t>亿以上。</w:t>
            </w:r>
          </w:p>
          <w:p w:rsidR="001825CD" w:rsidRDefault="002A4321">
            <w:pPr>
              <w:spacing w:line="520" w:lineRule="exact"/>
              <w:ind w:firstLine="562"/>
              <w:jc w:val="left"/>
              <w:rPr>
                <w:rFonts w:cs="Times New Roman"/>
                <w:bCs/>
                <w:color w:val="000000" w:themeColor="text1"/>
                <w:sz w:val="28"/>
                <w:szCs w:val="28"/>
              </w:rPr>
            </w:pPr>
            <w:r>
              <w:rPr>
                <w:rFonts w:cs="Times New Roman"/>
                <w:b/>
                <w:bCs/>
                <w:color w:val="000000" w:themeColor="text1"/>
                <w:sz w:val="28"/>
                <w:szCs w:val="28"/>
              </w:rPr>
              <w:t>绿色蔬菜</w:t>
            </w:r>
            <w:r>
              <w:rPr>
                <w:rFonts w:cs="Times New Roman"/>
                <w:bCs/>
                <w:color w:val="000000" w:themeColor="text1"/>
                <w:sz w:val="28"/>
                <w:szCs w:val="28"/>
              </w:rPr>
              <w:t>：大力实施</w:t>
            </w:r>
            <w:r>
              <w:rPr>
                <w:rFonts w:cs="Times New Roman"/>
                <w:bCs/>
                <w:color w:val="000000" w:themeColor="text1"/>
                <w:sz w:val="28"/>
                <w:szCs w:val="28"/>
              </w:rPr>
              <w:t>“</w:t>
            </w:r>
            <w:r>
              <w:rPr>
                <w:rFonts w:cs="Times New Roman"/>
                <w:bCs/>
                <w:color w:val="000000" w:themeColor="text1"/>
                <w:sz w:val="28"/>
                <w:szCs w:val="28"/>
              </w:rPr>
              <w:t>一镇一园一特</w:t>
            </w:r>
            <w:r>
              <w:rPr>
                <w:rFonts w:cs="Times New Roman"/>
                <w:bCs/>
                <w:color w:val="000000" w:themeColor="text1"/>
                <w:sz w:val="28"/>
                <w:szCs w:val="28"/>
              </w:rPr>
              <w:t>”</w:t>
            </w:r>
            <w:r>
              <w:rPr>
                <w:rFonts w:cs="Times New Roman"/>
                <w:bCs/>
                <w:color w:val="000000" w:themeColor="text1"/>
                <w:sz w:val="28"/>
                <w:szCs w:val="28"/>
              </w:rPr>
              <w:t>培育计划，重点发展绿色无公害蔬菜，建成蔬菜种植基地</w:t>
            </w:r>
            <w:r>
              <w:rPr>
                <w:rFonts w:cs="Times New Roman"/>
                <w:bCs/>
                <w:color w:val="000000" w:themeColor="text1"/>
                <w:sz w:val="28"/>
                <w:szCs w:val="28"/>
              </w:rPr>
              <w:t>20</w:t>
            </w:r>
            <w:r>
              <w:rPr>
                <w:rFonts w:cs="Times New Roman"/>
                <w:bCs/>
                <w:color w:val="000000" w:themeColor="text1"/>
                <w:sz w:val="28"/>
                <w:szCs w:val="28"/>
              </w:rPr>
              <w:t>万亩。</w:t>
            </w:r>
          </w:p>
          <w:p w:rsidR="001825CD" w:rsidRDefault="002A4321">
            <w:pPr>
              <w:spacing w:line="520" w:lineRule="exact"/>
              <w:ind w:firstLine="562"/>
              <w:jc w:val="left"/>
              <w:rPr>
                <w:rFonts w:cs="Times New Roman"/>
                <w:bCs/>
                <w:color w:val="000000" w:themeColor="text1"/>
                <w:sz w:val="28"/>
                <w:szCs w:val="28"/>
              </w:rPr>
            </w:pPr>
            <w:r>
              <w:rPr>
                <w:rFonts w:cs="Times New Roman"/>
                <w:b/>
                <w:bCs/>
                <w:color w:val="000000" w:themeColor="text1"/>
                <w:sz w:val="28"/>
                <w:szCs w:val="28"/>
              </w:rPr>
              <w:t>特色水产</w:t>
            </w:r>
            <w:r>
              <w:rPr>
                <w:rFonts w:cs="Times New Roman"/>
                <w:bCs/>
                <w:color w:val="000000" w:themeColor="text1"/>
                <w:sz w:val="28"/>
                <w:szCs w:val="28"/>
              </w:rPr>
              <w:t>：发展青虾、淡水鱼、小龙虾等特色水产，推广生态养殖、套养、混养，到</w:t>
            </w:r>
            <w:r>
              <w:rPr>
                <w:rFonts w:cs="Times New Roman"/>
                <w:bCs/>
                <w:color w:val="000000" w:themeColor="text1"/>
                <w:sz w:val="28"/>
                <w:szCs w:val="28"/>
              </w:rPr>
              <w:t>2025</w:t>
            </w:r>
            <w:r>
              <w:rPr>
                <w:rFonts w:cs="Times New Roman"/>
                <w:bCs/>
                <w:color w:val="000000" w:themeColor="text1"/>
                <w:sz w:val="28"/>
                <w:szCs w:val="28"/>
              </w:rPr>
              <w:t>年全县特色水产养殖面积达</w:t>
            </w:r>
            <w:r>
              <w:rPr>
                <w:rFonts w:cs="Times New Roman"/>
                <w:bCs/>
                <w:color w:val="000000" w:themeColor="text1"/>
                <w:sz w:val="28"/>
                <w:szCs w:val="28"/>
              </w:rPr>
              <w:t>20</w:t>
            </w:r>
            <w:r>
              <w:rPr>
                <w:rFonts w:cs="Times New Roman"/>
                <w:bCs/>
                <w:color w:val="000000" w:themeColor="text1"/>
                <w:sz w:val="28"/>
                <w:szCs w:val="28"/>
              </w:rPr>
              <w:t>万亩。</w:t>
            </w:r>
          </w:p>
          <w:p w:rsidR="001825CD" w:rsidRDefault="002A4321">
            <w:pPr>
              <w:spacing w:line="520" w:lineRule="exact"/>
              <w:ind w:firstLine="562"/>
              <w:jc w:val="left"/>
              <w:rPr>
                <w:rFonts w:cs="Times New Roman"/>
                <w:bCs/>
                <w:color w:val="000000" w:themeColor="text1"/>
                <w:sz w:val="28"/>
                <w:szCs w:val="28"/>
              </w:rPr>
            </w:pPr>
            <w:r>
              <w:rPr>
                <w:rFonts w:cs="Times New Roman"/>
                <w:b/>
                <w:bCs/>
                <w:color w:val="000000" w:themeColor="text1"/>
                <w:sz w:val="28"/>
                <w:szCs w:val="28"/>
              </w:rPr>
              <w:t>食用菌</w:t>
            </w:r>
            <w:r>
              <w:rPr>
                <w:rFonts w:cs="Times New Roman"/>
                <w:bCs/>
                <w:color w:val="000000" w:themeColor="text1"/>
                <w:sz w:val="28"/>
                <w:szCs w:val="28"/>
              </w:rPr>
              <w:t>：以国家现代农业产业园为核心，有序布点食用菌生产、加工、物流、研发、示范、服务等功能板块，推动食用菌产业数字化、标准化、规模化发展，力争到</w:t>
            </w:r>
            <w:r>
              <w:rPr>
                <w:rFonts w:cs="Times New Roman"/>
                <w:bCs/>
                <w:color w:val="000000" w:themeColor="text1"/>
                <w:sz w:val="28"/>
                <w:szCs w:val="28"/>
              </w:rPr>
              <w:t>2025</w:t>
            </w:r>
            <w:r>
              <w:rPr>
                <w:rFonts w:cs="Times New Roman"/>
                <w:bCs/>
                <w:color w:val="000000" w:themeColor="text1"/>
                <w:sz w:val="28"/>
                <w:szCs w:val="28"/>
              </w:rPr>
              <w:t>年，食用菌产量达到</w:t>
            </w:r>
            <w:r>
              <w:rPr>
                <w:rFonts w:cs="Times New Roman"/>
                <w:bCs/>
                <w:color w:val="000000" w:themeColor="text1"/>
                <w:sz w:val="28"/>
                <w:szCs w:val="28"/>
              </w:rPr>
              <w:t>100</w:t>
            </w:r>
            <w:r>
              <w:rPr>
                <w:rFonts w:cs="Times New Roman"/>
                <w:bCs/>
                <w:color w:val="000000" w:themeColor="text1"/>
                <w:sz w:val="28"/>
                <w:szCs w:val="28"/>
              </w:rPr>
              <w:t>万吨以上，相关产业链产值达</w:t>
            </w:r>
            <w:r>
              <w:rPr>
                <w:rFonts w:cs="Times New Roman"/>
                <w:bCs/>
                <w:color w:val="000000" w:themeColor="text1"/>
                <w:sz w:val="28"/>
                <w:szCs w:val="28"/>
              </w:rPr>
              <w:t>100</w:t>
            </w:r>
            <w:r>
              <w:rPr>
                <w:rFonts w:cs="Times New Roman"/>
                <w:bCs/>
                <w:color w:val="000000" w:themeColor="text1"/>
                <w:sz w:val="28"/>
                <w:szCs w:val="28"/>
              </w:rPr>
              <w:t>亿元。</w:t>
            </w:r>
          </w:p>
          <w:p w:rsidR="001825CD" w:rsidRDefault="002A4321">
            <w:pPr>
              <w:spacing w:line="520" w:lineRule="exact"/>
              <w:ind w:firstLine="562"/>
              <w:jc w:val="left"/>
              <w:rPr>
                <w:rFonts w:cs="Times New Roman"/>
                <w:bCs/>
                <w:color w:val="000000" w:themeColor="text1"/>
                <w:sz w:val="28"/>
                <w:szCs w:val="28"/>
              </w:rPr>
            </w:pPr>
            <w:r>
              <w:rPr>
                <w:rFonts w:cs="Times New Roman"/>
                <w:b/>
                <w:bCs/>
                <w:color w:val="000000" w:themeColor="text1"/>
                <w:sz w:val="28"/>
                <w:szCs w:val="28"/>
              </w:rPr>
              <w:t>速冻水饺</w:t>
            </w:r>
            <w:r>
              <w:rPr>
                <w:rFonts w:cs="Times New Roman"/>
                <w:bCs/>
                <w:color w:val="000000" w:themeColor="text1"/>
                <w:sz w:val="28"/>
                <w:szCs w:val="28"/>
              </w:rPr>
              <w:t>：完善饺型、用料等统一标准，完善速冻水饺的食材应用、水饺加工、水饺运输等产业链环节，引导企业良性竞争，走高质优价</w:t>
            </w:r>
            <w:r>
              <w:rPr>
                <w:rFonts w:cs="Times New Roman"/>
                <w:bCs/>
                <w:color w:val="000000" w:themeColor="text1"/>
                <w:sz w:val="28"/>
                <w:szCs w:val="28"/>
              </w:rPr>
              <w:t>“</w:t>
            </w:r>
            <w:r>
              <w:rPr>
                <w:rFonts w:cs="Times New Roman"/>
                <w:bCs/>
                <w:color w:val="000000" w:themeColor="text1"/>
                <w:sz w:val="28"/>
                <w:szCs w:val="28"/>
              </w:rPr>
              <w:t>新派水饺</w:t>
            </w:r>
            <w:r>
              <w:rPr>
                <w:rFonts w:cs="Times New Roman"/>
                <w:bCs/>
                <w:color w:val="000000" w:themeColor="text1"/>
                <w:sz w:val="28"/>
                <w:szCs w:val="28"/>
              </w:rPr>
              <w:t>”</w:t>
            </w:r>
            <w:r>
              <w:rPr>
                <w:rFonts w:cs="Times New Roman"/>
                <w:bCs/>
                <w:color w:val="000000" w:themeColor="text1"/>
                <w:sz w:val="28"/>
                <w:szCs w:val="28"/>
              </w:rPr>
              <w:t>路子，做大做强</w:t>
            </w:r>
            <w:r>
              <w:rPr>
                <w:rFonts w:cs="Times New Roman"/>
                <w:bCs/>
                <w:color w:val="000000" w:themeColor="text1"/>
                <w:sz w:val="28"/>
                <w:szCs w:val="28"/>
              </w:rPr>
              <w:t>“</w:t>
            </w:r>
            <w:r>
              <w:rPr>
                <w:rFonts w:cs="Times New Roman"/>
                <w:bCs/>
                <w:color w:val="000000" w:themeColor="text1"/>
                <w:sz w:val="28"/>
                <w:szCs w:val="28"/>
              </w:rPr>
              <w:t>泗阳水饺</w:t>
            </w:r>
            <w:r>
              <w:rPr>
                <w:rFonts w:cs="Times New Roman"/>
                <w:bCs/>
                <w:color w:val="000000" w:themeColor="text1"/>
                <w:sz w:val="28"/>
                <w:szCs w:val="28"/>
              </w:rPr>
              <w:t>”</w:t>
            </w:r>
            <w:r>
              <w:rPr>
                <w:rFonts w:cs="Times New Roman"/>
                <w:bCs/>
                <w:color w:val="000000" w:themeColor="text1"/>
                <w:sz w:val="28"/>
                <w:szCs w:val="28"/>
              </w:rPr>
              <w:t>品牌。</w:t>
            </w:r>
          </w:p>
          <w:p w:rsidR="001825CD" w:rsidRDefault="002A4321">
            <w:pPr>
              <w:spacing w:line="520" w:lineRule="exact"/>
              <w:ind w:firstLine="562"/>
              <w:jc w:val="left"/>
              <w:rPr>
                <w:rFonts w:cs="Times New Roman"/>
                <w:color w:val="000000" w:themeColor="text1"/>
                <w:sz w:val="28"/>
                <w:szCs w:val="28"/>
              </w:rPr>
            </w:pPr>
            <w:r>
              <w:rPr>
                <w:rFonts w:cs="Times New Roman"/>
                <w:b/>
                <w:bCs/>
                <w:color w:val="000000" w:themeColor="text1"/>
                <w:sz w:val="28"/>
                <w:szCs w:val="28"/>
              </w:rPr>
              <w:t>花卉</w:t>
            </w:r>
            <w:r>
              <w:rPr>
                <w:rFonts w:cs="Times New Roman"/>
                <w:bCs/>
                <w:color w:val="000000" w:themeColor="text1"/>
                <w:sz w:val="28"/>
                <w:szCs w:val="28"/>
              </w:rPr>
              <w:t>：重点发展</w:t>
            </w:r>
            <w:r>
              <w:rPr>
                <w:rFonts w:cs="Times New Roman"/>
                <w:color w:val="222222"/>
                <w:sz w:val="28"/>
                <w:szCs w:val="28"/>
              </w:rPr>
              <w:t>种植月季、红掌等花卉，</w:t>
            </w:r>
            <w:r>
              <w:rPr>
                <w:rFonts w:cs="Times New Roman"/>
                <w:bCs/>
                <w:color w:val="000000" w:themeColor="text1"/>
                <w:sz w:val="28"/>
                <w:szCs w:val="28"/>
              </w:rPr>
              <w:t>规划建立</w:t>
            </w:r>
            <w:r>
              <w:rPr>
                <w:rFonts w:cs="Times New Roman"/>
                <w:bCs/>
                <w:color w:val="000000" w:themeColor="text1"/>
                <w:sz w:val="28"/>
                <w:szCs w:val="28"/>
              </w:rPr>
              <w:t>2000</w:t>
            </w:r>
            <w:r>
              <w:rPr>
                <w:rFonts w:cs="Times New Roman"/>
                <w:bCs/>
                <w:color w:val="000000" w:themeColor="text1"/>
                <w:sz w:val="28"/>
                <w:szCs w:val="28"/>
              </w:rPr>
              <w:t>种月季</w:t>
            </w:r>
            <w:r>
              <w:rPr>
                <w:rFonts w:cs="Times New Roman" w:hint="eastAsia"/>
                <w:bCs/>
                <w:color w:val="000000" w:themeColor="text1"/>
                <w:sz w:val="28"/>
                <w:szCs w:val="28"/>
              </w:rPr>
              <w:lastRenderedPageBreak/>
              <w:t>种植</w:t>
            </w:r>
            <w:r>
              <w:rPr>
                <w:rFonts w:cs="Times New Roman"/>
                <w:bCs/>
                <w:color w:val="000000" w:themeColor="text1"/>
                <w:sz w:val="28"/>
                <w:szCs w:val="28"/>
              </w:rPr>
              <w:t>资源库，新建月季博物馆、月季花卉交易市场和主题公园，形成覆盖</w:t>
            </w:r>
            <w:r>
              <w:rPr>
                <w:rFonts w:cs="Times New Roman"/>
                <w:bCs/>
                <w:color w:val="000000" w:themeColor="text1"/>
                <w:sz w:val="28"/>
                <w:szCs w:val="28"/>
              </w:rPr>
              <w:t>200</w:t>
            </w:r>
            <w:r>
              <w:rPr>
                <w:rFonts w:cs="Times New Roman"/>
                <w:bCs/>
                <w:color w:val="000000" w:themeColor="text1"/>
                <w:sz w:val="28"/>
                <w:szCs w:val="28"/>
              </w:rPr>
              <w:t>公里的花卉种苗生产及消费基地。</w:t>
            </w:r>
          </w:p>
        </w:tc>
      </w:tr>
    </w:tbl>
    <w:p w:rsidR="001825CD" w:rsidRDefault="002A4321">
      <w:pPr>
        <w:ind w:firstLine="643"/>
        <w:rPr>
          <w:rFonts w:cs="Times New Roman"/>
          <w:color w:val="000000" w:themeColor="text1"/>
          <w:szCs w:val="32"/>
        </w:rPr>
      </w:pPr>
      <w:r>
        <w:rPr>
          <w:rFonts w:eastAsia="楷体" w:cs="Times New Roman"/>
          <w:b/>
          <w:bCs/>
          <w:color w:val="000000" w:themeColor="text1"/>
          <w:szCs w:val="28"/>
        </w:rPr>
        <w:lastRenderedPageBreak/>
        <w:t>培育农业新型经营主体</w:t>
      </w:r>
      <w:r>
        <w:rPr>
          <w:rFonts w:cs="Times New Roman"/>
          <w:b/>
          <w:bCs/>
          <w:color w:val="000000" w:themeColor="text1"/>
          <w:szCs w:val="28"/>
        </w:rPr>
        <w:t>。</w:t>
      </w:r>
      <w:r>
        <w:rPr>
          <w:rFonts w:cs="Times New Roman"/>
          <w:color w:val="000000" w:themeColor="text1"/>
          <w:szCs w:val="32"/>
        </w:rPr>
        <w:t>细化财政、信贷、担保、人才、技术等政策支持与引导，优化</w:t>
      </w:r>
      <w:r>
        <w:rPr>
          <w:rFonts w:cs="Times New Roman"/>
          <w:color w:val="000000" w:themeColor="text1"/>
          <w:szCs w:val="32"/>
        </w:rPr>
        <w:t>“</w:t>
      </w:r>
      <w:r>
        <w:rPr>
          <w:rFonts w:cs="Times New Roman"/>
          <w:color w:val="000000" w:themeColor="text1"/>
          <w:szCs w:val="32"/>
        </w:rPr>
        <w:t>公司</w:t>
      </w:r>
      <w:r>
        <w:rPr>
          <w:rFonts w:cs="Times New Roman"/>
          <w:color w:val="000000" w:themeColor="text1"/>
          <w:szCs w:val="32"/>
        </w:rPr>
        <w:t>+</w:t>
      </w:r>
      <w:r>
        <w:rPr>
          <w:rFonts w:cs="Times New Roman"/>
          <w:color w:val="000000" w:themeColor="text1"/>
          <w:szCs w:val="32"/>
        </w:rPr>
        <w:t>基地</w:t>
      </w:r>
      <w:r>
        <w:rPr>
          <w:rFonts w:cs="Times New Roman"/>
          <w:color w:val="000000" w:themeColor="text1"/>
          <w:szCs w:val="32"/>
        </w:rPr>
        <w:t>+</w:t>
      </w:r>
      <w:r>
        <w:rPr>
          <w:rFonts w:cs="Times New Roman"/>
          <w:color w:val="000000" w:themeColor="text1"/>
          <w:szCs w:val="32"/>
        </w:rPr>
        <w:t>农户</w:t>
      </w:r>
      <w:r>
        <w:rPr>
          <w:rFonts w:cs="Times New Roman"/>
          <w:color w:val="000000" w:themeColor="text1"/>
          <w:szCs w:val="32"/>
        </w:rPr>
        <w:t>”</w:t>
      </w:r>
      <w:r>
        <w:rPr>
          <w:rFonts w:cs="Times New Roman"/>
          <w:color w:val="000000" w:themeColor="text1"/>
          <w:szCs w:val="32"/>
        </w:rPr>
        <w:t>经营模式，推动家庭农场、农民合作社、农业龙头企业发展壮大，提升农业规模经营水平，推动产业发展，带动农民就业，增加村集体经济收入。持续放大</w:t>
      </w:r>
      <w:r>
        <w:rPr>
          <w:rFonts w:cs="Times New Roman"/>
          <w:color w:val="000000" w:themeColor="text1"/>
          <w:szCs w:val="32"/>
        </w:rPr>
        <w:t>“</w:t>
      </w:r>
      <w:r>
        <w:rPr>
          <w:rFonts w:cs="Times New Roman"/>
          <w:color w:val="000000" w:themeColor="text1"/>
          <w:szCs w:val="32"/>
        </w:rPr>
        <w:t>万企联万村、共走振兴路</w:t>
      </w:r>
      <w:r>
        <w:rPr>
          <w:rFonts w:cs="Times New Roman"/>
          <w:color w:val="000000" w:themeColor="text1"/>
          <w:szCs w:val="32"/>
        </w:rPr>
        <w:t>”</w:t>
      </w:r>
      <w:r>
        <w:rPr>
          <w:rFonts w:cs="Times New Roman"/>
          <w:color w:val="000000" w:themeColor="text1"/>
          <w:szCs w:val="32"/>
        </w:rPr>
        <w:t>行动效应，强化联农带农合作和紧密型利益联结机制，鼓励、引导农业龙头企业大力发展订单农业，建立合同生产基地，把产品需求与农户的生产经营通过契约合同固定下来，与农户建立起紧密的利益关系，实现共同利益最大化。制定最低收购保护价、按农户出售产品的数量适当返还利润等多种方式，与农户结成</w:t>
      </w:r>
      <w:r>
        <w:rPr>
          <w:rFonts w:cs="Times New Roman"/>
          <w:color w:val="000000" w:themeColor="text1"/>
          <w:szCs w:val="32"/>
        </w:rPr>
        <w:t>“</w:t>
      </w:r>
      <w:r>
        <w:rPr>
          <w:rFonts w:cs="Times New Roman"/>
          <w:color w:val="000000" w:themeColor="text1"/>
          <w:szCs w:val="32"/>
        </w:rPr>
        <w:t>农业龙头企业</w:t>
      </w:r>
      <w:r>
        <w:rPr>
          <w:rFonts w:cs="Times New Roman"/>
          <w:color w:val="000000" w:themeColor="text1"/>
          <w:szCs w:val="32"/>
        </w:rPr>
        <w:t>+</w:t>
      </w:r>
      <w:r>
        <w:rPr>
          <w:rFonts w:cs="Times New Roman"/>
          <w:color w:val="000000" w:themeColor="text1"/>
          <w:szCs w:val="32"/>
        </w:rPr>
        <w:t>农民合作社</w:t>
      </w:r>
      <w:r>
        <w:rPr>
          <w:rFonts w:cs="Times New Roman"/>
          <w:color w:val="000000" w:themeColor="text1"/>
          <w:szCs w:val="32"/>
        </w:rPr>
        <w:t>+</w:t>
      </w:r>
      <w:r>
        <w:rPr>
          <w:rFonts w:cs="Times New Roman"/>
          <w:color w:val="000000" w:themeColor="text1"/>
          <w:szCs w:val="32"/>
        </w:rPr>
        <w:t>农户</w:t>
      </w:r>
      <w:r>
        <w:rPr>
          <w:rFonts w:cs="Times New Roman"/>
          <w:color w:val="000000" w:themeColor="text1"/>
          <w:szCs w:val="32"/>
        </w:rPr>
        <w:t>”</w:t>
      </w:r>
      <w:r>
        <w:rPr>
          <w:rFonts w:cs="Times New Roman"/>
          <w:color w:val="000000" w:themeColor="text1"/>
          <w:szCs w:val="32"/>
        </w:rPr>
        <w:t>等利益共享、风险共担的利益共同体。</w:t>
      </w:r>
      <w:r>
        <w:rPr>
          <w:rFonts w:cs="Times New Roman" w:hint="eastAsia"/>
          <w:color w:val="000000" w:themeColor="text1"/>
          <w:szCs w:val="32"/>
        </w:rPr>
        <w:t>“</w:t>
      </w:r>
      <w:r>
        <w:rPr>
          <w:rFonts w:cs="Times New Roman"/>
          <w:color w:val="000000" w:themeColor="text1"/>
          <w:szCs w:val="32"/>
        </w:rPr>
        <w:t>十四五</w:t>
      </w:r>
      <w:r>
        <w:rPr>
          <w:rFonts w:cs="Times New Roman" w:hint="eastAsia"/>
          <w:color w:val="000000" w:themeColor="text1"/>
          <w:szCs w:val="32"/>
        </w:rPr>
        <w:t>”</w:t>
      </w:r>
      <w:r>
        <w:rPr>
          <w:rFonts w:cs="Times New Roman"/>
          <w:color w:val="000000" w:themeColor="text1"/>
          <w:szCs w:val="32"/>
        </w:rPr>
        <w:t>期间新培育省级以上</w:t>
      </w:r>
      <w:r>
        <w:rPr>
          <w:rFonts w:cs="Times New Roman"/>
          <w:color w:val="000000" w:themeColor="text1"/>
          <w:szCs w:val="32"/>
        </w:rPr>
        <w:t>“</w:t>
      </w:r>
      <w:r>
        <w:rPr>
          <w:rFonts w:cs="Times New Roman"/>
          <w:color w:val="000000" w:themeColor="text1"/>
          <w:szCs w:val="32"/>
        </w:rPr>
        <w:t>五好</w:t>
      </w:r>
      <w:r>
        <w:rPr>
          <w:rFonts w:cs="Times New Roman"/>
          <w:color w:val="000000" w:themeColor="text1"/>
          <w:szCs w:val="32"/>
        </w:rPr>
        <w:t>”</w:t>
      </w:r>
      <w:r>
        <w:rPr>
          <w:rFonts w:cs="Times New Roman"/>
          <w:color w:val="000000" w:themeColor="text1"/>
          <w:szCs w:val="32"/>
        </w:rPr>
        <w:t>示范社</w:t>
      </w:r>
      <w:r>
        <w:rPr>
          <w:rFonts w:cs="Times New Roman"/>
          <w:color w:val="000000" w:themeColor="text1"/>
          <w:szCs w:val="32"/>
        </w:rPr>
        <w:t>25</w:t>
      </w:r>
      <w:r>
        <w:rPr>
          <w:rFonts w:cs="Times New Roman"/>
          <w:color w:val="000000" w:themeColor="text1"/>
          <w:szCs w:val="32"/>
        </w:rPr>
        <w:t>家，省级以上产业化联合体</w:t>
      </w:r>
      <w:r>
        <w:rPr>
          <w:rFonts w:cs="Times New Roman"/>
          <w:color w:val="000000" w:themeColor="text1"/>
          <w:szCs w:val="32"/>
        </w:rPr>
        <w:t>20</w:t>
      </w:r>
      <w:r>
        <w:rPr>
          <w:rFonts w:cs="Times New Roman"/>
          <w:color w:val="000000" w:themeColor="text1"/>
          <w:szCs w:val="32"/>
        </w:rPr>
        <w:t>家以上，创建</w:t>
      </w:r>
      <w:r>
        <w:rPr>
          <w:rFonts w:cs="Times New Roman"/>
          <w:color w:val="000000" w:themeColor="text1"/>
          <w:szCs w:val="32"/>
        </w:rPr>
        <w:t>“</w:t>
      </w:r>
      <w:r>
        <w:rPr>
          <w:rFonts w:cs="Times New Roman"/>
          <w:color w:val="000000" w:themeColor="text1"/>
          <w:szCs w:val="32"/>
        </w:rPr>
        <w:t>三社共建</w:t>
      </w:r>
      <w:r>
        <w:rPr>
          <w:rFonts w:cs="Times New Roman"/>
          <w:color w:val="000000" w:themeColor="text1"/>
          <w:szCs w:val="32"/>
        </w:rPr>
        <w:t>”10</w:t>
      </w:r>
      <w:r>
        <w:rPr>
          <w:rFonts w:cs="Times New Roman"/>
          <w:color w:val="000000" w:themeColor="text1"/>
          <w:szCs w:val="32"/>
        </w:rPr>
        <w:t>家以上。</w:t>
      </w:r>
    </w:p>
    <w:p w:rsidR="001825CD" w:rsidRDefault="002A4321">
      <w:pPr>
        <w:ind w:firstLine="643"/>
        <w:rPr>
          <w:rFonts w:cs="Times New Roman"/>
          <w:bCs/>
          <w:color w:val="000000" w:themeColor="text1"/>
          <w:szCs w:val="28"/>
        </w:rPr>
      </w:pPr>
      <w:r>
        <w:rPr>
          <w:rFonts w:eastAsia="楷体" w:cs="Times New Roman"/>
          <w:b/>
          <w:bCs/>
          <w:color w:val="000000" w:themeColor="text1"/>
          <w:szCs w:val="28"/>
        </w:rPr>
        <w:t>深入推广农业机械化</w:t>
      </w:r>
      <w:r>
        <w:rPr>
          <w:rFonts w:cs="Times New Roman"/>
          <w:b/>
          <w:color w:val="000000" w:themeColor="text1"/>
          <w:szCs w:val="28"/>
        </w:rPr>
        <w:t>。</w:t>
      </w:r>
      <w:r>
        <w:rPr>
          <w:rFonts w:cs="Times New Roman"/>
          <w:bCs/>
          <w:color w:val="000000" w:themeColor="text1"/>
          <w:szCs w:val="28"/>
        </w:rPr>
        <w:t>积极推广农机规范化操作模式，实行一次性受理、一站式服务，为农民提供便捷高效的农机服务。以粮食生产全程机械化为重点，举办各种现场会、观摩会、演示会，通过典型示范引领，推动全县面上工作开展。利用各类农机推广</w:t>
      </w:r>
      <w:r>
        <w:rPr>
          <w:rFonts w:cs="Times New Roman"/>
          <w:bCs/>
          <w:color w:val="000000" w:themeColor="text1"/>
          <w:szCs w:val="28"/>
        </w:rPr>
        <w:lastRenderedPageBreak/>
        <w:t>活动和农机操作技能培训，加大智能农机、绿色高效农机以及林果、畜牧、水产、设施农业机械的推广力度。努力探索农机合作社、家庭农场等</w:t>
      </w:r>
      <w:r>
        <w:rPr>
          <w:rFonts w:cs="Times New Roman"/>
          <w:bCs/>
          <w:color w:val="000000" w:themeColor="text1"/>
          <w:szCs w:val="28"/>
        </w:rPr>
        <w:t>“</w:t>
      </w:r>
      <w:r>
        <w:rPr>
          <w:rFonts w:cs="Times New Roman"/>
          <w:bCs/>
          <w:color w:val="000000" w:themeColor="text1"/>
          <w:szCs w:val="28"/>
        </w:rPr>
        <w:t>标准化运作、规范化运营、社会化服务</w:t>
      </w:r>
      <w:r>
        <w:rPr>
          <w:rFonts w:cs="Times New Roman"/>
          <w:bCs/>
          <w:color w:val="000000" w:themeColor="text1"/>
          <w:szCs w:val="28"/>
        </w:rPr>
        <w:t>”</w:t>
      </w:r>
      <w:r>
        <w:rPr>
          <w:rFonts w:cs="Times New Roman"/>
          <w:bCs/>
          <w:color w:val="000000" w:themeColor="text1"/>
          <w:szCs w:val="28"/>
        </w:rPr>
        <w:t>发展新路。</w:t>
      </w:r>
      <w:r>
        <w:rPr>
          <w:rFonts w:cs="Times New Roman" w:hint="eastAsia"/>
          <w:color w:val="000000" w:themeColor="text1"/>
          <w:szCs w:val="32"/>
        </w:rPr>
        <w:t>探索推进测土配方、撬装加油等为农服务模式。</w:t>
      </w:r>
    </w:p>
    <w:p w:rsidR="001825CD" w:rsidRDefault="002A4321">
      <w:pPr>
        <w:ind w:firstLine="643"/>
        <w:rPr>
          <w:rFonts w:cs="Times New Roman"/>
          <w:bCs/>
          <w:color w:val="000000" w:themeColor="text1"/>
          <w:szCs w:val="28"/>
        </w:rPr>
      </w:pPr>
      <w:r>
        <w:rPr>
          <w:rFonts w:eastAsia="楷体" w:cs="Times New Roman"/>
          <w:b/>
          <w:bCs/>
          <w:color w:val="000000" w:themeColor="text1"/>
          <w:szCs w:val="28"/>
        </w:rPr>
        <w:t>推动一二三产融合发展</w:t>
      </w:r>
      <w:r>
        <w:rPr>
          <w:rFonts w:cs="Times New Roman"/>
          <w:b/>
          <w:bCs/>
          <w:color w:val="000000" w:themeColor="text1"/>
          <w:szCs w:val="28"/>
        </w:rPr>
        <w:t>。</w:t>
      </w:r>
      <w:r>
        <w:rPr>
          <w:rFonts w:cs="Times New Roman"/>
          <w:color w:val="000000" w:themeColor="text1"/>
        </w:rPr>
        <w:t>以</w:t>
      </w:r>
      <w:r>
        <w:rPr>
          <w:rFonts w:cs="Times New Roman"/>
          <w:color w:val="000000" w:themeColor="text1"/>
        </w:rPr>
        <w:t>“</w:t>
      </w:r>
      <w:r>
        <w:rPr>
          <w:rFonts w:cs="Times New Roman"/>
          <w:color w:val="000000" w:themeColor="text1"/>
        </w:rPr>
        <w:t>农业增效、农民增收、农村增绿</w:t>
      </w:r>
      <w:r>
        <w:rPr>
          <w:rFonts w:cs="Times New Roman"/>
          <w:color w:val="000000" w:themeColor="text1"/>
        </w:rPr>
        <w:t>”</w:t>
      </w:r>
      <w:r>
        <w:rPr>
          <w:rFonts w:cs="Times New Roman"/>
          <w:color w:val="000000" w:themeColor="text1"/>
        </w:rPr>
        <w:t>为目标，以农业全产业链为纽带，聚焦产业链接的关键环节，构建不同类型经营主体分工合作、利益联结、带动农民增收的新模式。坚持以工业化理念推动农业发展，大力实施</w:t>
      </w:r>
      <w:r>
        <w:rPr>
          <w:rFonts w:cs="Times New Roman"/>
          <w:color w:val="000000" w:themeColor="text1"/>
        </w:rPr>
        <w:t>“</w:t>
      </w:r>
      <w:r>
        <w:rPr>
          <w:rFonts w:cs="Times New Roman"/>
          <w:color w:val="000000" w:themeColor="text1"/>
        </w:rPr>
        <w:t>农业</w:t>
      </w:r>
      <w:r>
        <w:rPr>
          <w:rFonts w:cs="Times New Roman"/>
          <w:color w:val="000000" w:themeColor="text1"/>
        </w:rPr>
        <w:t>+”</w:t>
      </w:r>
      <w:r>
        <w:rPr>
          <w:rFonts w:cs="Times New Roman"/>
          <w:color w:val="000000" w:themeColor="text1"/>
        </w:rPr>
        <w:t>专项行动，探索发展工厂农业、</w:t>
      </w:r>
      <w:r>
        <w:rPr>
          <w:rFonts w:cs="Times New Roman"/>
          <w:bCs/>
          <w:color w:val="000000" w:themeColor="text1"/>
          <w:szCs w:val="28"/>
        </w:rPr>
        <w:t>休闲农业、电商农业、体验农业、互联网</w:t>
      </w:r>
      <w:r>
        <w:rPr>
          <w:rFonts w:cs="Times New Roman"/>
          <w:bCs/>
          <w:color w:val="000000" w:themeColor="text1"/>
          <w:szCs w:val="28"/>
        </w:rPr>
        <w:t>+</w:t>
      </w:r>
      <w:r>
        <w:rPr>
          <w:rFonts w:cs="Times New Roman"/>
          <w:bCs/>
          <w:color w:val="000000" w:themeColor="text1"/>
          <w:szCs w:val="28"/>
        </w:rPr>
        <w:t>农业等新业态</w:t>
      </w:r>
      <w:r>
        <w:rPr>
          <w:rFonts w:cs="Times New Roman"/>
          <w:color w:val="000000" w:themeColor="text1"/>
        </w:rPr>
        <w:t>，构建农林融合、农工融合、农商融合、农品融合、农旅融合为形态的一二三产业深度融合发展体系，推动农村经济向形态更高级、分工更优化、结构更合理阶段演进。</w:t>
      </w:r>
      <w:r>
        <w:rPr>
          <w:rFonts w:cs="Times New Roman"/>
          <w:bCs/>
          <w:color w:val="000000" w:themeColor="text1"/>
          <w:szCs w:val="28"/>
        </w:rPr>
        <w:t>积极推进现代农业与乡村旅游融合发展，走出一条</w:t>
      </w:r>
      <w:r>
        <w:rPr>
          <w:rFonts w:cs="Times New Roman"/>
          <w:bCs/>
          <w:color w:val="000000" w:themeColor="text1"/>
          <w:szCs w:val="28"/>
        </w:rPr>
        <w:t>“</w:t>
      </w:r>
      <w:r>
        <w:rPr>
          <w:rFonts w:cs="Times New Roman"/>
          <w:bCs/>
          <w:color w:val="000000" w:themeColor="text1"/>
          <w:szCs w:val="28"/>
        </w:rPr>
        <w:t>以农促旅、以旅兴农</w:t>
      </w:r>
      <w:r>
        <w:rPr>
          <w:rFonts w:cs="Times New Roman"/>
          <w:bCs/>
          <w:color w:val="000000" w:themeColor="text1"/>
          <w:szCs w:val="28"/>
        </w:rPr>
        <w:t>”</w:t>
      </w:r>
      <w:r>
        <w:rPr>
          <w:rFonts w:cs="Times New Roman"/>
          <w:bCs/>
          <w:color w:val="000000" w:themeColor="text1"/>
          <w:szCs w:val="28"/>
        </w:rPr>
        <w:t>的乡村振兴、绿色发展之路。</w:t>
      </w:r>
    </w:p>
    <w:p w:rsidR="001825CD" w:rsidRDefault="002A4321">
      <w:pPr>
        <w:ind w:firstLine="643"/>
        <w:rPr>
          <w:rFonts w:cs="Times New Roman"/>
          <w:bCs/>
          <w:color w:val="000000" w:themeColor="text1"/>
          <w:szCs w:val="28"/>
        </w:rPr>
      </w:pPr>
      <w:r>
        <w:rPr>
          <w:rFonts w:eastAsia="楷体" w:cs="Times New Roman"/>
          <w:b/>
          <w:bCs/>
          <w:color w:val="000000" w:themeColor="text1"/>
          <w:szCs w:val="28"/>
        </w:rPr>
        <w:t>做优农产品公共品牌</w:t>
      </w:r>
      <w:r>
        <w:rPr>
          <w:rFonts w:cs="Times New Roman"/>
          <w:bCs/>
          <w:color w:val="000000" w:themeColor="text1"/>
          <w:szCs w:val="28"/>
        </w:rPr>
        <w:t>。做优做响</w:t>
      </w:r>
      <w:r>
        <w:rPr>
          <w:rFonts w:cs="Times New Roman"/>
          <w:bCs/>
          <w:color w:val="000000" w:themeColor="text1"/>
          <w:szCs w:val="28"/>
        </w:rPr>
        <w:t>“</w:t>
      </w:r>
      <w:r>
        <w:rPr>
          <w:rFonts w:cs="Times New Roman"/>
          <w:bCs/>
          <w:color w:val="000000" w:themeColor="text1"/>
          <w:szCs w:val="28"/>
        </w:rPr>
        <w:t>食在泗阳</w:t>
      </w:r>
      <w:r>
        <w:rPr>
          <w:rFonts w:cs="Times New Roman"/>
          <w:bCs/>
          <w:color w:val="000000" w:themeColor="text1"/>
          <w:szCs w:val="28"/>
        </w:rPr>
        <w:t>”</w:t>
      </w:r>
      <w:r>
        <w:rPr>
          <w:rFonts w:cs="Times New Roman"/>
          <w:bCs/>
          <w:color w:val="000000" w:themeColor="text1"/>
          <w:szCs w:val="28"/>
        </w:rPr>
        <w:t>区域农产品品牌，实施</w:t>
      </w:r>
      <w:r>
        <w:rPr>
          <w:rFonts w:cs="Times New Roman"/>
          <w:bCs/>
          <w:color w:val="000000" w:themeColor="text1"/>
          <w:szCs w:val="28"/>
        </w:rPr>
        <w:t>“</w:t>
      </w:r>
      <w:r>
        <w:rPr>
          <w:rFonts w:cs="Times New Roman"/>
          <w:bCs/>
          <w:color w:val="000000" w:themeColor="text1"/>
          <w:szCs w:val="28"/>
        </w:rPr>
        <w:t>两品一标一保护</w:t>
      </w:r>
      <w:r>
        <w:rPr>
          <w:rFonts w:cs="Times New Roman"/>
          <w:bCs/>
          <w:color w:val="000000" w:themeColor="text1"/>
          <w:szCs w:val="28"/>
        </w:rPr>
        <w:t>”</w:t>
      </w:r>
      <w:r>
        <w:rPr>
          <w:rFonts w:cs="Times New Roman"/>
          <w:bCs/>
          <w:color w:val="000000" w:themeColor="text1"/>
          <w:szCs w:val="28"/>
        </w:rPr>
        <w:t>农产品培育工程，持续打造</w:t>
      </w:r>
      <w:r>
        <w:rPr>
          <w:rFonts w:cs="Times New Roman"/>
          <w:bCs/>
          <w:color w:val="000000" w:themeColor="text1"/>
          <w:szCs w:val="28"/>
        </w:rPr>
        <w:t>“</w:t>
      </w:r>
      <w:r>
        <w:rPr>
          <w:rFonts w:cs="Times New Roman"/>
          <w:bCs/>
          <w:color w:val="000000" w:themeColor="text1"/>
          <w:szCs w:val="28"/>
        </w:rPr>
        <w:t>泗阳鲜桃</w:t>
      </w:r>
      <w:r>
        <w:rPr>
          <w:rFonts w:cs="Times New Roman"/>
          <w:bCs/>
          <w:color w:val="000000" w:themeColor="text1"/>
          <w:szCs w:val="28"/>
        </w:rPr>
        <w:t>”“</w:t>
      </w:r>
      <w:r>
        <w:rPr>
          <w:rFonts w:cs="Times New Roman"/>
          <w:bCs/>
          <w:color w:val="000000" w:themeColor="text1"/>
          <w:szCs w:val="28"/>
        </w:rPr>
        <w:t>泗阳食用菌</w:t>
      </w:r>
      <w:r>
        <w:rPr>
          <w:rFonts w:cs="Times New Roman"/>
          <w:bCs/>
          <w:color w:val="000000" w:themeColor="text1"/>
          <w:szCs w:val="28"/>
        </w:rPr>
        <w:t>”“</w:t>
      </w:r>
      <w:r>
        <w:rPr>
          <w:rFonts w:cs="Times New Roman"/>
          <w:bCs/>
          <w:color w:val="000000" w:themeColor="text1"/>
          <w:szCs w:val="28"/>
        </w:rPr>
        <w:t>成子湖青虾</w:t>
      </w:r>
      <w:r>
        <w:rPr>
          <w:rFonts w:cs="Times New Roman"/>
          <w:bCs/>
          <w:color w:val="000000" w:themeColor="text1"/>
          <w:szCs w:val="28"/>
        </w:rPr>
        <w:t>”“</w:t>
      </w:r>
      <w:r>
        <w:rPr>
          <w:rFonts w:cs="Times New Roman"/>
          <w:bCs/>
          <w:color w:val="000000" w:themeColor="text1"/>
          <w:szCs w:val="28"/>
        </w:rPr>
        <w:t>泗阳水饺</w:t>
      </w:r>
      <w:r>
        <w:rPr>
          <w:rFonts w:cs="Times New Roman"/>
          <w:bCs/>
          <w:color w:val="000000" w:themeColor="text1"/>
          <w:szCs w:val="28"/>
        </w:rPr>
        <w:t>”“</w:t>
      </w:r>
      <w:r>
        <w:rPr>
          <w:rFonts w:cs="Times New Roman"/>
          <w:bCs/>
          <w:color w:val="000000" w:themeColor="text1"/>
          <w:szCs w:val="28"/>
        </w:rPr>
        <w:t>八集小花生</w:t>
      </w:r>
      <w:r>
        <w:rPr>
          <w:rFonts w:cs="Times New Roman"/>
          <w:bCs/>
          <w:color w:val="000000" w:themeColor="text1"/>
          <w:szCs w:val="28"/>
        </w:rPr>
        <w:t>”“</w:t>
      </w:r>
      <w:r>
        <w:rPr>
          <w:rFonts w:cs="Times New Roman"/>
          <w:bCs/>
          <w:color w:val="000000" w:themeColor="text1"/>
          <w:szCs w:val="28"/>
        </w:rPr>
        <w:t>泗阳白酥梨</w:t>
      </w:r>
      <w:r>
        <w:rPr>
          <w:rFonts w:cs="Times New Roman"/>
          <w:bCs/>
          <w:color w:val="000000" w:themeColor="text1"/>
          <w:szCs w:val="28"/>
        </w:rPr>
        <w:t>”</w:t>
      </w:r>
      <w:r>
        <w:rPr>
          <w:rFonts w:cs="Times New Roman"/>
          <w:bCs/>
          <w:color w:val="000000" w:themeColor="text1"/>
          <w:szCs w:val="28"/>
        </w:rPr>
        <w:t>等子品牌。健全完善农产品质量安全检测监测体系和全程质量可追溯制度，实现特色优势农产品生产基地全覆盖，创建国</w:t>
      </w:r>
      <w:r>
        <w:rPr>
          <w:rFonts w:cs="Times New Roman"/>
          <w:bCs/>
          <w:color w:val="000000" w:themeColor="text1"/>
          <w:szCs w:val="28"/>
        </w:rPr>
        <w:lastRenderedPageBreak/>
        <w:t>家级农产品质量安全县。</w:t>
      </w:r>
      <w:r>
        <w:rPr>
          <w:rFonts w:cs="Times New Roman"/>
          <w:bCs/>
          <w:color w:val="000000" w:themeColor="text1"/>
          <w:szCs w:val="28"/>
        </w:rPr>
        <w:t>“</w:t>
      </w:r>
      <w:r>
        <w:rPr>
          <w:rFonts w:cs="Times New Roman"/>
          <w:bCs/>
          <w:color w:val="000000" w:themeColor="text1"/>
          <w:szCs w:val="28"/>
        </w:rPr>
        <w:t>十四五</w:t>
      </w:r>
      <w:r>
        <w:rPr>
          <w:rFonts w:cs="Times New Roman"/>
          <w:bCs/>
          <w:color w:val="000000" w:themeColor="text1"/>
          <w:szCs w:val="28"/>
        </w:rPr>
        <w:t>”</w:t>
      </w:r>
      <w:r>
        <w:rPr>
          <w:rFonts w:cs="Times New Roman"/>
          <w:bCs/>
          <w:color w:val="000000" w:themeColor="text1"/>
          <w:szCs w:val="28"/>
        </w:rPr>
        <w:t>期间，农产品</w:t>
      </w:r>
      <w:r>
        <w:rPr>
          <w:rFonts w:cs="Times New Roman"/>
          <w:bCs/>
          <w:color w:val="000000" w:themeColor="text1"/>
          <w:szCs w:val="28"/>
        </w:rPr>
        <w:t>“</w:t>
      </w:r>
      <w:r>
        <w:rPr>
          <w:rFonts w:cs="Times New Roman"/>
          <w:bCs/>
          <w:color w:val="000000" w:themeColor="text1"/>
          <w:szCs w:val="28"/>
        </w:rPr>
        <w:t>两品一标</w:t>
      </w:r>
      <w:r>
        <w:rPr>
          <w:rFonts w:cs="Times New Roman"/>
          <w:bCs/>
          <w:color w:val="000000" w:themeColor="text1"/>
          <w:szCs w:val="28"/>
        </w:rPr>
        <w:t>”</w:t>
      </w:r>
      <w:r>
        <w:rPr>
          <w:rFonts w:cs="Times New Roman"/>
          <w:bCs/>
          <w:color w:val="000000" w:themeColor="text1"/>
          <w:szCs w:val="28"/>
        </w:rPr>
        <w:t>达</w:t>
      </w:r>
      <w:r>
        <w:rPr>
          <w:rFonts w:cs="Times New Roman"/>
          <w:bCs/>
          <w:color w:val="000000" w:themeColor="text1"/>
          <w:szCs w:val="28"/>
        </w:rPr>
        <w:t>350</w:t>
      </w:r>
      <w:r>
        <w:rPr>
          <w:rFonts w:cs="Times New Roman"/>
          <w:bCs/>
          <w:color w:val="000000" w:themeColor="text1"/>
          <w:szCs w:val="28"/>
        </w:rPr>
        <w:t>个，实现</w:t>
      </w:r>
      <w:r>
        <w:rPr>
          <w:rFonts w:cs="Times New Roman"/>
          <w:bCs/>
          <w:color w:val="000000" w:themeColor="text1"/>
          <w:szCs w:val="28"/>
        </w:rPr>
        <w:t>“</w:t>
      </w:r>
      <w:r>
        <w:rPr>
          <w:rFonts w:cs="Times New Roman"/>
          <w:bCs/>
          <w:color w:val="000000" w:themeColor="text1"/>
          <w:szCs w:val="28"/>
        </w:rPr>
        <w:t>食在泗阳</w:t>
      </w:r>
      <w:r>
        <w:rPr>
          <w:rFonts w:cs="Times New Roman"/>
          <w:bCs/>
          <w:color w:val="000000" w:themeColor="text1"/>
          <w:szCs w:val="28"/>
        </w:rPr>
        <w:t>”</w:t>
      </w:r>
      <w:r>
        <w:rPr>
          <w:rFonts w:cs="Times New Roman"/>
          <w:bCs/>
          <w:color w:val="000000" w:themeColor="text1"/>
          <w:szCs w:val="28"/>
        </w:rPr>
        <w:t>品牌年均销售额</w:t>
      </w:r>
      <w:r>
        <w:rPr>
          <w:rFonts w:cs="Times New Roman"/>
          <w:bCs/>
          <w:color w:val="000000" w:themeColor="text1"/>
          <w:szCs w:val="28"/>
        </w:rPr>
        <w:t>8000</w:t>
      </w:r>
      <w:r>
        <w:rPr>
          <w:rFonts w:cs="Times New Roman"/>
          <w:bCs/>
          <w:color w:val="000000" w:themeColor="text1"/>
          <w:szCs w:val="28"/>
        </w:rPr>
        <w:t>万元以上。</w:t>
      </w:r>
    </w:p>
    <w:p w:rsidR="001825CD" w:rsidRDefault="002A4321">
      <w:pPr>
        <w:ind w:firstLine="643"/>
        <w:rPr>
          <w:rFonts w:cs="Times New Roman"/>
          <w:bCs/>
          <w:color w:val="000000" w:themeColor="text1"/>
          <w:szCs w:val="28"/>
        </w:rPr>
      </w:pPr>
      <w:r>
        <w:rPr>
          <w:rFonts w:eastAsia="楷体" w:cs="Times New Roman"/>
          <w:b/>
          <w:bCs/>
          <w:color w:val="000000" w:themeColor="text1"/>
          <w:szCs w:val="28"/>
        </w:rPr>
        <w:t>提升农业产业园发展质量</w:t>
      </w:r>
      <w:r>
        <w:rPr>
          <w:rFonts w:cs="Times New Roman"/>
          <w:b/>
          <w:bCs/>
          <w:color w:val="000000" w:themeColor="text1"/>
          <w:szCs w:val="28"/>
        </w:rPr>
        <w:t>。</w:t>
      </w:r>
      <w:r>
        <w:rPr>
          <w:rFonts w:cs="Times New Roman"/>
          <w:bCs/>
          <w:color w:val="000000" w:themeColor="text1"/>
          <w:szCs w:val="28"/>
        </w:rPr>
        <w:t>巩固国家现代农业产业园、国家农村产业融合发展示范园创建成效，推动园区建设从高速度增长转向高质量发展。全力创建国家农业高新区，做好食用菌国家优势特色产业集群认定，争取</w:t>
      </w:r>
      <w:r>
        <w:rPr>
          <w:rFonts w:cs="Times New Roman"/>
          <w:bCs/>
          <w:color w:val="000000" w:themeColor="text1"/>
          <w:szCs w:val="28"/>
        </w:rPr>
        <w:t>“</w:t>
      </w:r>
      <w:r>
        <w:rPr>
          <w:rFonts w:cs="Times New Roman"/>
          <w:bCs/>
          <w:color w:val="000000" w:themeColor="text1"/>
          <w:szCs w:val="28"/>
        </w:rPr>
        <w:t>十四五</w:t>
      </w:r>
      <w:r>
        <w:rPr>
          <w:rFonts w:cs="Times New Roman"/>
          <w:bCs/>
          <w:color w:val="000000" w:themeColor="text1"/>
          <w:szCs w:val="28"/>
        </w:rPr>
        <w:t>”</w:t>
      </w:r>
      <w:r>
        <w:rPr>
          <w:rFonts w:cs="Times New Roman"/>
          <w:bCs/>
          <w:color w:val="000000" w:themeColor="text1"/>
          <w:szCs w:val="28"/>
        </w:rPr>
        <w:t>期间创建</w:t>
      </w:r>
      <w:r>
        <w:rPr>
          <w:rFonts w:cs="Times New Roman"/>
          <w:bCs/>
          <w:color w:val="000000" w:themeColor="text1"/>
          <w:szCs w:val="28"/>
        </w:rPr>
        <w:t>2-3</w:t>
      </w:r>
      <w:r>
        <w:rPr>
          <w:rFonts w:cs="Times New Roman"/>
          <w:bCs/>
          <w:color w:val="000000" w:themeColor="text1"/>
          <w:szCs w:val="28"/>
        </w:rPr>
        <w:t>个国家级联合实验室（科创中心）。引进国际先进农机装备进行研发再制造、建立进口农机装备测试中心，壮大园区综合实力。积极打造区域性冷链物流基地，努力形成集聚效应。依托园区现有良好基础，借力</w:t>
      </w:r>
      <w:r>
        <w:rPr>
          <w:rFonts w:cs="Times New Roman"/>
          <w:bCs/>
          <w:color w:val="000000" w:themeColor="text1"/>
          <w:szCs w:val="28"/>
        </w:rPr>
        <w:t>5G</w:t>
      </w:r>
      <w:r>
        <w:rPr>
          <w:rFonts w:cs="Times New Roman"/>
          <w:bCs/>
          <w:color w:val="000000" w:themeColor="text1"/>
          <w:szCs w:val="28"/>
        </w:rPr>
        <w:t>、大数据、云计算等技术，高标准创建数字园区、发展智慧农业。</w:t>
      </w:r>
    </w:p>
    <w:p w:rsidR="001825CD" w:rsidRDefault="001825CD">
      <w:pPr>
        <w:ind w:firstLine="640"/>
        <w:rPr>
          <w:rFonts w:cs="Times New Roman"/>
          <w:bCs/>
          <w:color w:val="000000" w:themeColor="text1"/>
          <w:szCs w:val="28"/>
        </w:rPr>
      </w:pPr>
    </w:p>
    <w:p w:rsidR="001825CD" w:rsidRDefault="002A4321">
      <w:pPr>
        <w:pStyle w:val="1"/>
        <w:rPr>
          <w:rFonts w:cs="Times New Roman"/>
          <w:color w:val="000000" w:themeColor="text1"/>
          <w:lang w:val="zh-CN"/>
        </w:rPr>
      </w:pPr>
      <w:bookmarkStart w:id="27" w:name="_Toc61105480"/>
      <w:r>
        <w:rPr>
          <w:rFonts w:cs="Times New Roman"/>
          <w:color w:val="000000" w:themeColor="text1"/>
          <w:lang w:val="zh-CN"/>
        </w:rPr>
        <w:t>第四章</w:t>
      </w:r>
      <w:r>
        <w:rPr>
          <w:rFonts w:cs="Times New Roman"/>
          <w:color w:val="000000" w:themeColor="text1"/>
          <w:lang w:val="zh-CN"/>
        </w:rPr>
        <w:t xml:space="preserve">  </w:t>
      </w:r>
      <w:r>
        <w:rPr>
          <w:rFonts w:cs="Times New Roman"/>
          <w:color w:val="000000" w:themeColor="text1"/>
          <w:lang w:val="zh-CN"/>
        </w:rPr>
        <w:t>突出引培并举，聚力打造基础牢固的创新</w:t>
      </w:r>
      <w:r>
        <w:rPr>
          <w:rFonts w:cs="Times New Roman" w:hint="eastAsia"/>
          <w:color w:val="000000" w:themeColor="text1"/>
          <w:lang w:val="zh-CN"/>
        </w:rPr>
        <w:t>高地</w:t>
      </w:r>
      <w:bookmarkEnd w:id="27"/>
    </w:p>
    <w:p w:rsidR="001825CD" w:rsidRDefault="002A4321">
      <w:pPr>
        <w:ind w:firstLine="640"/>
        <w:rPr>
          <w:rFonts w:cs="Times New Roman"/>
          <w:bCs/>
          <w:color w:val="000000" w:themeColor="text1"/>
          <w:szCs w:val="28"/>
        </w:rPr>
      </w:pPr>
      <w:r>
        <w:rPr>
          <w:rFonts w:cs="Times New Roman"/>
          <w:bCs/>
          <w:color w:val="000000" w:themeColor="text1"/>
          <w:szCs w:val="28"/>
        </w:rPr>
        <w:t>坚持把创新作为引领发展的第一动力和建设现代化经济体系的战略支撑，弘扬科学精神和工匠精神，深入实施创新驱动战略，加快推进工业化和信息化深度融合，构建结构合理、先进管用、开放兼容、具有竞争力的现代产业创新体系，厚植工业经济高质量发展的强劲动力。</w:t>
      </w:r>
      <w:r>
        <w:rPr>
          <w:rFonts w:cs="Times New Roman"/>
          <w:color w:val="000000" w:themeColor="text1"/>
        </w:rPr>
        <w:t>争取到</w:t>
      </w:r>
      <w:r>
        <w:rPr>
          <w:rFonts w:cs="Times New Roman"/>
          <w:color w:val="000000" w:themeColor="text1"/>
        </w:rPr>
        <w:t>2025</w:t>
      </w:r>
      <w:r>
        <w:rPr>
          <w:rFonts w:cs="Times New Roman"/>
          <w:color w:val="000000" w:themeColor="text1"/>
        </w:rPr>
        <w:t>年，有效国家高新技术企业数量达到</w:t>
      </w:r>
      <w:r>
        <w:rPr>
          <w:rFonts w:cs="Times New Roman"/>
          <w:color w:val="000000" w:themeColor="text1"/>
        </w:rPr>
        <w:t>200</w:t>
      </w:r>
      <w:r>
        <w:rPr>
          <w:rFonts w:cs="Times New Roman"/>
          <w:color w:val="000000" w:themeColor="text1"/>
        </w:rPr>
        <w:t>家，研发投入占</w:t>
      </w:r>
      <w:r>
        <w:rPr>
          <w:rFonts w:cs="Times New Roman"/>
          <w:color w:val="000000" w:themeColor="text1"/>
        </w:rPr>
        <w:t>GDP</w:t>
      </w:r>
      <w:r>
        <w:rPr>
          <w:rFonts w:cs="Times New Roman"/>
          <w:color w:val="000000" w:themeColor="text1"/>
        </w:rPr>
        <w:t>比重达到</w:t>
      </w:r>
      <w:r>
        <w:rPr>
          <w:rFonts w:cs="Times New Roman"/>
          <w:color w:val="000000" w:themeColor="text1"/>
        </w:rPr>
        <w:t>2.5%</w:t>
      </w:r>
      <w:r>
        <w:rPr>
          <w:rFonts w:cs="Times New Roman"/>
          <w:color w:val="000000" w:themeColor="text1"/>
        </w:rPr>
        <w:t>，</w:t>
      </w:r>
      <w:r>
        <w:rPr>
          <w:rFonts w:cs="Times New Roman" w:hint="eastAsia"/>
          <w:color w:val="000000" w:themeColor="text1"/>
        </w:rPr>
        <w:t>争</w:t>
      </w:r>
      <w:r>
        <w:rPr>
          <w:rFonts w:cs="Times New Roman"/>
          <w:color w:val="000000" w:themeColor="text1"/>
        </w:rPr>
        <w:t>创国家</w:t>
      </w:r>
      <w:r>
        <w:rPr>
          <w:rFonts w:cs="Times New Roman"/>
          <w:color w:val="000000" w:themeColor="text1"/>
        </w:rPr>
        <w:lastRenderedPageBreak/>
        <w:t>创新型县城。</w:t>
      </w:r>
    </w:p>
    <w:p w:rsidR="001825CD" w:rsidRDefault="002A4321">
      <w:pPr>
        <w:pStyle w:val="2"/>
        <w:ind w:firstLine="562"/>
        <w:rPr>
          <w:color w:val="000000" w:themeColor="text1"/>
          <w:lang w:val="zh-CN"/>
        </w:rPr>
      </w:pPr>
      <w:bookmarkStart w:id="28" w:name="_Toc61105481"/>
      <w:r>
        <w:rPr>
          <w:color w:val="000000" w:themeColor="text1"/>
          <w:lang w:val="zh-CN"/>
        </w:rPr>
        <w:t>第一节</w:t>
      </w:r>
      <w:r>
        <w:rPr>
          <w:color w:val="000000" w:themeColor="text1"/>
          <w:lang w:val="zh-CN"/>
        </w:rPr>
        <w:t xml:space="preserve">  </w:t>
      </w:r>
      <w:r>
        <w:rPr>
          <w:color w:val="000000" w:themeColor="text1"/>
          <w:lang w:val="zh-CN"/>
        </w:rPr>
        <w:t>强化创新主体培育力度</w:t>
      </w:r>
      <w:bookmarkEnd w:id="28"/>
    </w:p>
    <w:p w:rsidR="001825CD" w:rsidRDefault="002A4321">
      <w:pPr>
        <w:ind w:firstLine="643"/>
        <w:rPr>
          <w:rFonts w:cs="Times New Roman"/>
          <w:color w:val="000000" w:themeColor="text1"/>
        </w:rPr>
      </w:pPr>
      <w:r>
        <w:rPr>
          <w:rFonts w:eastAsia="楷体" w:cs="Times New Roman"/>
          <w:b/>
          <w:color w:val="000000" w:themeColor="text1"/>
        </w:rPr>
        <w:t>强化科创主体地位和作用</w:t>
      </w:r>
      <w:r>
        <w:rPr>
          <w:rFonts w:cs="Times New Roman"/>
          <w:color w:val="000000" w:themeColor="text1"/>
        </w:rPr>
        <w:t>。牢固确立</w:t>
      </w:r>
      <w:r>
        <w:rPr>
          <w:rFonts w:cs="Times New Roman"/>
          <w:color w:val="000000" w:themeColor="text1"/>
        </w:rPr>
        <w:t>“</w:t>
      </w:r>
      <w:r>
        <w:rPr>
          <w:rFonts w:cs="Times New Roman"/>
          <w:color w:val="000000" w:themeColor="text1"/>
        </w:rPr>
        <w:t>企业是创新主体</w:t>
      </w:r>
      <w:r>
        <w:rPr>
          <w:rFonts w:cs="Times New Roman"/>
          <w:color w:val="000000" w:themeColor="text1"/>
        </w:rPr>
        <w:t>”</w:t>
      </w:r>
      <w:r>
        <w:rPr>
          <w:rFonts w:cs="Times New Roman"/>
          <w:color w:val="000000" w:themeColor="text1"/>
        </w:rPr>
        <w:t>的意识，推动企业成为技术创新决策、研发投入、科研组织和成果转化的主体。以新技术、新业态、新模式、新产品的创造为方向，鼓励企业开展基础性、前沿性创新研究，支持有条件的企业承担重大科技攻关任务，鼓励大中型企业和规模以上创新型企业建立高水平研发机构。完善企业在重大科创平台和载体建设、承担重大专项、创新人才集聚、产品创新、增值服务和示范应用等环节的激励和约束机制。</w:t>
      </w:r>
    </w:p>
    <w:p w:rsidR="001825CD" w:rsidRDefault="002A4321">
      <w:pPr>
        <w:ind w:firstLine="643"/>
        <w:rPr>
          <w:rFonts w:cs="Times New Roman"/>
          <w:color w:val="000000" w:themeColor="text1"/>
        </w:rPr>
      </w:pPr>
      <w:r>
        <w:rPr>
          <w:rFonts w:eastAsia="楷体" w:cs="Times New Roman"/>
          <w:b/>
          <w:color w:val="000000" w:themeColor="text1"/>
        </w:rPr>
        <w:t>加强高新技术企业培育</w:t>
      </w:r>
      <w:r>
        <w:rPr>
          <w:rFonts w:cs="Times New Roman"/>
          <w:color w:val="000000" w:themeColor="text1"/>
        </w:rPr>
        <w:t>。深入实施科技企业培育</w:t>
      </w:r>
      <w:r>
        <w:rPr>
          <w:rFonts w:cs="Times New Roman"/>
          <w:color w:val="000000" w:themeColor="text1"/>
        </w:rPr>
        <w:t>“</w:t>
      </w:r>
      <w:r>
        <w:rPr>
          <w:rFonts w:cs="Times New Roman"/>
          <w:color w:val="000000" w:themeColor="text1"/>
        </w:rPr>
        <w:t>百千万</w:t>
      </w:r>
      <w:r>
        <w:rPr>
          <w:rFonts w:cs="Times New Roman"/>
          <w:color w:val="000000" w:themeColor="text1"/>
        </w:rPr>
        <w:t>”</w:t>
      </w:r>
      <w:r>
        <w:rPr>
          <w:rFonts w:cs="Times New Roman"/>
          <w:color w:val="000000" w:themeColor="text1"/>
        </w:rPr>
        <w:t>工程，切实将创新资源引入企业，技术研发机构建设在企业，科技服务覆盖到企业，科技政策落实到企业。按类别分阶段提供差别化支持，推动企业</w:t>
      </w:r>
      <w:r>
        <w:rPr>
          <w:rFonts w:cs="Times New Roman"/>
          <w:color w:val="000000" w:themeColor="text1"/>
        </w:rPr>
        <w:t>“</w:t>
      </w:r>
      <w:r>
        <w:rPr>
          <w:rFonts w:cs="Times New Roman"/>
          <w:color w:val="000000" w:themeColor="text1"/>
        </w:rPr>
        <w:t>普转科</w:t>
      </w:r>
      <w:r>
        <w:rPr>
          <w:rFonts w:cs="Times New Roman"/>
          <w:color w:val="000000" w:themeColor="text1"/>
        </w:rPr>
        <w:t>”“</w:t>
      </w:r>
      <w:r>
        <w:rPr>
          <w:rFonts w:cs="Times New Roman"/>
          <w:color w:val="000000" w:themeColor="text1"/>
        </w:rPr>
        <w:t>科升高</w:t>
      </w:r>
      <w:r>
        <w:rPr>
          <w:rFonts w:cs="Times New Roman"/>
          <w:color w:val="000000" w:themeColor="text1"/>
        </w:rPr>
        <w:t>”“</w:t>
      </w:r>
      <w:r>
        <w:rPr>
          <w:rFonts w:cs="Times New Roman"/>
          <w:color w:val="000000" w:themeColor="text1"/>
        </w:rPr>
        <w:t>高提升</w:t>
      </w:r>
      <w:r>
        <w:rPr>
          <w:rFonts w:cs="Times New Roman"/>
          <w:color w:val="000000" w:themeColor="text1"/>
        </w:rPr>
        <w:t>”</w:t>
      </w:r>
      <w:r>
        <w:rPr>
          <w:rFonts w:cs="Times New Roman"/>
          <w:color w:val="000000" w:themeColor="text1"/>
        </w:rPr>
        <w:t>，壮大科技型企业群体。开展龙头企业创新发展试点工作，鼓励大中型企业开展前沿性创新研究，推动企业加大技术创新、管理创新和商业模式创新力度。大力培育以高新技术企业为主力军的创新型企业集群，加强高新技术企业后备库建设，加强高新技术企业申报业务培训和政策宣传，</w:t>
      </w:r>
      <w:r>
        <w:rPr>
          <w:rFonts w:cs="Times New Roman"/>
          <w:color w:val="000000" w:themeColor="text1"/>
        </w:rPr>
        <w:t>“</w:t>
      </w:r>
      <w:r>
        <w:rPr>
          <w:rFonts w:cs="Times New Roman"/>
          <w:color w:val="000000" w:themeColor="text1"/>
        </w:rPr>
        <w:t>一企一策</w:t>
      </w:r>
      <w:r>
        <w:rPr>
          <w:rFonts w:cs="Times New Roman"/>
          <w:color w:val="000000" w:themeColor="text1"/>
        </w:rPr>
        <w:t>”</w:t>
      </w:r>
      <w:r>
        <w:rPr>
          <w:rFonts w:cs="Times New Roman"/>
          <w:color w:val="000000" w:themeColor="text1"/>
        </w:rPr>
        <w:t>实施高企筛选培育、挂钩扶持和申报认</w:t>
      </w:r>
      <w:r>
        <w:rPr>
          <w:rFonts w:cs="Times New Roman"/>
          <w:color w:val="000000" w:themeColor="text1"/>
        </w:rPr>
        <w:lastRenderedPageBreak/>
        <w:t>定。</w:t>
      </w:r>
    </w:p>
    <w:p w:rsidR="001825CD" w:rsidRDefault="002A4321">
      <w:pPr>
        <w:ind w:firstLine="643"/>
        <w:rPr>
          <w:rFonts w:cs="Times New Roman"/>
          <w:color w:val="000000" w:themeColor="text1"/>
        </w:rPr>
      </w:pPr>
      <w:r>
        <w:rPr>
          <w:rFonts w:eastAsia="楷体" w:cs="Times New Roman"/>
          <w:b/>
          <w:color w:val="000000" w:themeColor="text1"/>
        </w:rPr>
        <w:t>加大科技型中小企业扶持力度</w:t>
      </w:r>
      <w:r>
        <w:rPr>
          <w:rFonts w:cs="Times New Roman"/>
          <w:color w:val="000000" w:themeColor="text1"/>
        </w:rPr>
        <w:t>。深入实施科技企业培育</w:t>
      </w:r>
      <w:r>
        <w:rPr>
          <w:rFonts w:cs="Times New Roman"/>
          <w:color w:val="000000" w:themeColor="text1"/>
        </w:rPr>
        <w:t>“</w:t>
      </w:r>
      <w:r>
        <w:rPr>
          <w:rFonts w:cs="Times New Roman"/>
          <w:color w:val="000000" w:themeColor="text1"/>
        </w:rPr>
        <w:t>小升高</w:t>
      </w:r>
      <w:r>
        <w:rPr>
          <w:rFonts w:cs="Times New Roman"/>
          <w:color w:val="000000" w:themeColor="text1"/>
        </w:rPr>
        <w:t>”</w:t>
      </w:r>
      <w:r>
        <w:rPr>
          <w:rFonts w:cs="Times New Roman"/>
          <w:color w:val="000000" w:themeColor="text1"/>
        </w:rPr>
        <w:t>计划、中小企业创新工程，加快培育一批专注于细分市场、创新能力强、市场占有率高、掌握关键核心技术、质量效益优的独角兽、瞪羚企业、专精特新</w:t>
      </w:r>
      <w:r>
        <w:rPr>
          <w:rFonts w:cs="Times New Roman"/>
          <w:color w:val="000000" w:themeColor="text1"/>
        </w:rPr>
        <w:t>“</w:t>
      </w:r>
      <w:r>
        <w:rPr>
          <w:rFonts w:cs="Times New Roman"/>
          <w:color w:val="000000" w:themeColor="text1"/>
        </w:rPr>
        <w:t>小巨人</w:t>
      </w:r>
      <w:r>
        <w:rPr>
          <w:rFonts w:cs="Times New Roman"/>
          <w:color w:val="000000" w:themeColor="text1"/>
        </w:rPr>
        <w:t>”</w:t>
      </w:r>
      <w:r>
        <w:rPr>
          <w:rFonts w:cs="Times New Roman"/>
          <w:color w:val="000000" w:themeColor="text1"/>
        </w:rPr>
        <w:t>企业和制造业单项冠军企业。推动科技型中小企业评价工作进程，实地辅导科技型中小企业评价入库相关工作，支持科技中小微企业壮大发展。发挥专项资金的资金引导撬动作用，以支持初创期和成长初期科技型中小企业为切入点，帮助中小企业迈过成长困难期。</w:t>
      </w:r>
      <w:r>
        <w:rPr>
          <w:rFonts w:cs="Times New Roman"/>
          <w:color w:val="000000" w:themeColor="text1"/>
          <w:szCs w:val="32"/>
        </w:rPr>
        <w:t>到</w:t>
      </w:r>
      <w:r>
        <w:rPr>
          <w:rFonts w:cs="Times New Roman"/>
          <w:color w:val="000000" w:themeColor="text1"/>
          <w:szCs w:val="32"/>
        </w:rPr>
        <w:t>“</w:t>
      </w:r>
      <w:r>
        <w:rPr>
          <w:rFonts w:cs="Times New Roman"/>
          <w:color w:val="000000" w:themeColor="text1"/>
          <w:szCs w:val="32"/>
        </w:rPr>
        <w:t>十四五</w:t>
      </w:r>
      <w:r>
        <w:rPr>
          <w:rFonts w:cs="Times New Roman"/>
          <w:color w:val="000000" w:themeColor="text1"/>
          <w:szCs w:val="32"/>
        </w:rPr>
        <w:t>”</w:t>
      </w:r>
      <w:r>
        <w:rPr>
          <w:rFonts w:cs="Times New Roman"/>
          <w:color w:val="000000" w:themeColor="text1"/>
          <w:szCs w:val="32"/>
        </w:rPr>
        <w:t>末，科技型中小企业数量突破</w:t>
      </w:r>
      <w:r>
        <w:rPr>
          <w:rFonts w:cs="Times New Roman"/>
          <w:color w:val="000000" w:themeColor="text1"/>
          <w:szCs w:val="32"/>
        </w:rPr>
        <w:t>400</w:t>
      </w:r>
      <w:r>
        <w:rPr>
          <w:rFonts w:cs="Times New Roman"/>
          <w:color w:val="000000" w:themeColor="text1"/>
          <w:szCs w:val="32"/>
        </w:rPr>
        <w:t>家。</w:t>
      </w:r>
    </w:p>
    <w:p w:rsidR="001825CD" w:rsidRDefault="002A4321">
      <w:pPr>
        <w:pStyle w:val="2"/>
        <w:ind w:firstLine="562"/>
        <w:rPr>
          <w:color w:val="000000" w:themeColor="text1"/>
          <w:lang w:val="zh-CN"/>
        </w:rPr>
      </w:pPr>
      <w:bookmarkStart w:id="29" w:name="_Toc61105482"/>
      <w:r>
        <w:rPr>
          <w:color w:val="000000" w:themeColor="text1"/>
          <w:lang w:val="zh-CN"/>
        </w:rPr>
        <w:t>第二节</w:t>
      </w:r>
      <w:r>
        <w:rPr>
          <w:color w:val="000000" w:themeColor="text1"/>
          <w:lang w:val="zh-CN"/>
        </w:rPr>
        <w:t xml:space="preserve">  </w:t>
      </w:r>
      <w:r>
        <w:rPr>
          <w:color w:val="000000" w:themeColor="text1"/>
          <w:lang w:val="zh-CN"/>
        </w:rPr>
        <w:t>强化科技创新平台建设</w:t>
      </w:r>
      <w:bookmarkEnd w:id="29"/>
    </w:p>
    <w:p w:rsidR="001825CD" w:rsidRDefault="002A4321">
      <w:pPr>
        <w:ind w:firstLine="643"/>
        <w:rPr>
          <w:rFonts w:cs="Times New Roman"/>
          <w:color w:val="000000" w:themeColor="text1"/>
        </w:rPr>
      </w:pPr>
      <w:r>
        <w:rPr>
          <w:rFonts w:eastAsia="楷体" w:cs="Times New Roman"/>
          <w:b/>
          <w:color w:val="000000" w:themeColor="text1"/>
        </w:rPr>
        <w:t>加快引进新型研发机构</w:t>
      </w:r>
      <w:r>
        <w:rPr>
          <w:rFonts w:cs="Times New Roman"/>
          <w:color w:val="000000" w:themeColor="text1"/>
        </w:rPr>
        <w:t>。</w:t>
      </w:r>
      <w:r>
        <w:rPr>
          <w:rFonts w:cs="Times New Roman"/>
          <w:bCs/>
          <w:color w:val="000000" w:themeColor="text1"/>
        </w:rPr>
        <w:t>鼓励企业建设工程技术研究中心、企业技术中心、重点实验室等研发机构，支持企业在省内外科技创新资源丰富的地区建立离岸研发机构。围绕产业发展需求，着力建设一批科技、科教、产业创新基础设施，引进一批新型研发机构。将新型研发机构打造成创新驱动发展的重要生力军、经济高质量发展的重要载体和平台。推动新型研发机构在管理体制、运作机制方面大胆探索创新，实行投管分离、独立运作的运营模式及个性化合同管理，执行灵活的人事和薪酬制度。建立健全新</w:t>
      </w:r>
      <w:r>
        <w:rPr>
          <w:rFonts w:cs="Times New Roman"/>
          <w:bCs/>
          <w:color w:val="000000" w:themeColor="text1"/>
        </w:rPr>
        <w:lastRenderedPageBreak/>
        <w:t>型研发机构的权益保障机制，给予优惠政策待遇。</w:t>
      </w:r>
    </w:p>
    <w:p w:rsidR="001825CD" w:rsidRDefault="002A4321">
      <w:pPr>
        <w:ind w:firstLine="643"/>
        <w:rPr>
          <w:rFonts w:cs="Times New Roman"/>
          <w:color w:val="000000" w:themeColor="text1"/>
        </w:rPr>
      </w:pPr>
      <w:r>
        <w:rPr>
          <w:rFonts w:eastAsia="楷体" w:cs="Times New Roman"/>
          <w:b/>
          <w:color w:val="000000" w:themeColor="text1"/>
        </w:rPr>
        <w:t>加强与名校名所合作</w:t>
      </w:r>
      <w:r>
        <w:rPr>
          <w:rFonts w:cs="Times New Roman"/>
          <w:b/>
          <w:color w:val="000000" w:themeColor="text1"/>
        </w:rPr>
        <w:t>。</w:t>
      </w:r>
      <w:r>
        <w:rPr>
          <w:rFonts w:cs="Times New Roman"/>
          <w:bCs/>
          <w:color w:val="000000" w:themeColor="text1"/>
        </w:rPr>
        <w:t>深化与中科院、中国林科院、南京林业大学、西南大学、哈尔滨工业大学、华中农业大学等</w:t>
      </w:r>
      <w:r>
        <w:rPr>
          <w:rFonts w:cs="Times New Roman"/>
          <w:color w:val="000000" w:themeColor="text1"/>
        </w:rPr>
        <w:t>高校、科研院所、社会研发机构</w:t>
      </w:r>
      <w:r>
        <w:rPr>
          <w:rFonts w:cs="Times New Roman"/>
          <w:bCs/>
          <w:color w:val="000000" w:themeColor="text1"/>
        </w:rPr>
        <w:t>的合作，共建研发机构，提升产业研究院、院士工作站、企业重点实验室等载体平台密度，</w:t>
      </w:r>
      <w:r>
        <w:rPr>
          <w:rFonts w:cs="Times New Roman"/>
          <w:color w:val="000000" w:themeColor="text1"/>
        </w:rPr>
        <w:t>为产业发展提供科技支撑。鼓励高校院所围绕泗阳经济社会发展需要，依托优势学科和平台，以科技创业理念和技能培养为方向，培养创客和培育项目。</w:t>
      </w:r>
      <w:r>
        <w:rPr>
          <w:rFonts w:cs="Times New Roman" w:hint="eastAsia"/>
          <w:color w:val="000000" w:themeColor="text1"/>
        </w:rPr>
        <w:t>探索政府与高校院所共建离岸孵化基地，</w:t>
      </w:r>
      <w:r>
        <w:rPr>
          <w:rFonts w:cs="Times New Roman"/>
          <w:color w:val="000000" w:themeColor="text1"/>
        </w:rPr>
        <w:t>鼓励校企间在优势学科群建设、人才培养、科研仪器设备共享等方面加强合作。鼓励高校和企业联合设立人才定制实验室，培养行业紧缺人才。积极对接有意向外出办学的高等院校，积极引进高等院校来泗联合办学，在泗阳设立江苏校区，提升泗阳科创能力。</w:t>
      </w:r>
    </w:p>
    <w:p w:rsidR="001825CD" w:rsidRDefault="002A4321">
      <w:pPr>
        <w:ind w:firstLine="643"/>
        <w:rPr>
          <w:rFonts w:cs="Times New Roman"/>
          <w:bCs/>
          <w:color w:val="000000" w:themeColor="text1"/>
        </w:rPr>
      </w:pPr>
      <w:r>
        <w:rPr>
          <w:rFonts w:eastAsia="楷体" w:cs="Times New Roman"/>
          <w:b/>
          <w:bCs/>
          <w:color w:val="000000" w:themeColor="text1"/>
        </w:rPr>
        <w:t>加快区域特色科技创新平台建设</w:t>
      </w:r>
      <w:r>
        <w:rPr>
          <w:rFonts w:cs="Times New Roman"/>
          <w:bCs/>
          <w:color w:val="000000" w:themeColor="text1"/>
        </w:rPr>
        <w:t>。聚焦县域产业转型升级和创新型产业集群打造需求，高标准建设一批功能层次明晰、支撑作用显著、创新链条完整、特色优势鲜明的科技综合体。将</w:t>
      </w:r>
      <w:r>
        <w:rPr>
          <w:rFonts w:cs="Times New Roman" w:hint="eastAsia"/>
          <w:bCs/>
          <w:color w:val="000000" w:themeColor="text1"/>
        </w:rPr>
        <w:t>开发区</w:t>
      </w:r>
      <w:r>
        <w:rPr>
          <w:rFonts w:cs="Times New Roman"/>
          <w:bCs/>
          <w:color w:val="000000" w:themeColor="text1"/>
        </w:rPr>
        <w:t>联炬智慧城建设成苏北地区最具有代表性的地标式科技综合体，将泗阳高新技术产业开发区科创中心、互联网创客科技综合体、微生物科技综合体建成高标准科技综合体。鼓励引导龙头骨干企业积极建设众创空间、星创天地、专业孵化器，健全</w:t>
      </w:r>
      <w:r>
        <w:rPr>
          <w:rFonts w:cs="Times New Roman"/>
          <w:bCs/>
          <w:color w:val="000000" w:themeColor="text1"/>
        </w:rPr>
        <w:t>“</w:t>
      </w:r>
      <w:r>
        <w:rPr>
          <w:rFonts w:cs="Times New Roman"/>
          <w:bCs/>
          <w:color w:val="000000" w:themeColor="text1"/>
        </w:rPr>
        <w:t>创业</w:t>
      </w:r>
      <w:r>
        <w:rPr>
          <w:rFonts w:cs="Times New Roman"/>
          <w:bCs/>
          <w:color w:val="000000" w:themeColor="text1"/>
        </w:rPr>
        <w:lastRenderedPageBreak/>
        <w:t>苗圃</w:t>
      </w:r>
      <w:r>
        <w:rPr>
          <w:rFonts w:cs="Times New Roman"/>
          <w:bCs/>
          <w:color w:val="000000" w:themeColor="text1"/>
        </w:rPr>
        <w:t>+</w:t>
      </w:r>
      <w:r>
        <w:rPr>
          <w:rFonts w:cs="Times New Roman"/>
          <w:bCs/>
          <w:color w:val="000000" w:themeColor="text1"/>
        </w:rPr>
        <w:t>孵化器</w:t>
      </w:r>
      <w:r>
        <w:rPr>
          <w:rFonts w:cs="Times New Roman"/>
          <w:bCs/>
          <w:color w:val="000000" w:themeColor="text1"/>
        </w:rPr>
        <w:t>+</w:t>
      </w:r>
      <w:r>
        <w:rPr>
          <w:rFonts w:cs="Times New Roman"/>
          <w:bCs/>
          <w:color w:val="000000" w:themeColor="text1"/>
        </w:rPr>
        <w:t>加速器</w:t>
      </w:r>
      <w:r>
        <w:rPr>
          <w:rFonts w:cs="Times New Roman"/>
          <w:bCs/>
          <w:color w:val="000000" w:themeColor="text1"/>
        </w:rPr>
        <w:t>+</w:t>
      </w:r>
      <w:r>
        <w:rPr>
          <w:rFonts w:cs="Times New Roman"/>
          <w:bCs/>
          <w:color w:val="000000" w:themeColor="text1"/>
        </w:rPr>
        <w:t>产业园区</w:t>
      </w:r>
      <w:r>
        <w:rPr>
          <w:rFonts w:cs="Times New Roman"/>
          <w:bCs/>
          <w:color w:val="000000" w:themeColor="text1"/>
        </w:rPr>
        <w:t>”</w:t>
      </w:r>
      <w:r>
        <w:rPr>
          <w:rFonts w:cs="Times New Roman"/>
          <w:bCs/>
          <w:color w:val="000000" w:themeColor="text1"/>
        </w:rPr>
        <w:t>的梯次孵化体系。加快南京林业大学（泗阳）杨木加工利用技术研究院建设进度，把南京林业大学国家级检测中心的职能和服务延伸到研究院，为泗阳绿色家居产业提供权威可靠的产品质量认定，将其打造成为辐射苏北、省内知名的重大科技服务平台</w:t>
      </w:r>
      <w:r>
        <w:rPr>
          <w:rFonts w:cs="Times New Roman" w:hint="eastAsia"/>
          <w:bCs/>
          <w:color w:val="000000" w:themeColor="text1"/>
        </w:rPr>
        <w:t>，争取成为综合性国家技术创新中心。</w:t>
      </w:r>
    </w:p>
    <w:p w:rsidR="001825CD" w:rsidRDefault="002A4321">
      <w:pPr>
        <w:ind w:firstLine="643"/>
        <w:rPr>
          <w:rFonts w:cs="Times New Roman"/>
          <w:b/>
          <w:color w:val="000000" w:themeColor="text1"/>
        </w:rPr>
      </w:pPr>
      <w:r>
        <w:rPr>
          <w:rFonts w:eastAsia="楷体" w:cs="Times New Roman"/>
          <w:b/>
          <w:color w:val="000000" w:themeColor="text1"/>
        </w:rPr>
        <w:t>搭建科技成果转化平台</w:t>
      </w:r>
      <w:r>
        <w:rPr>
          <w:rFonts w:cs="Times New Roman"/>
          <w:color w:val="000000" w:themeColor="text1"/>
        </w:rPr>
        <w:t>。始终把科技创新成果转化作为引领产业升级的重要支撑，利用好省科技成果转化专项资金，推动科学技术创新向研发设计、加工制造、生产管控等关键环节渗透融合。</w:t>
      </w:r>
      <w:r>
        <w:rPr>
          <w:rFonts w:cs="Times New Roman"/>
          <w:color w:val="000000" w:themeColor="text1"/>
          <w:szCs w:val="32"/>
        </w:rPr>
        <w:t>引导和鼓励国内外高校院所和企事业单位来泗建立技术转移机构，</w:t>
      </w:r>
      <w:r>
        <w:rPr>
          <w:rFonts w:cs="Times New Roman"/>
          <w:color w:val="000000" w:themeColor="text1"/>
        </w:rPr>
        <w:t>引进专业化科技服务人才。采用政府引导、市场化运作的方式，高效链接高等院校、科研院所、创新平台及专业服务机构等创新资源，集聚成果、资金、人才、仪器、场地、服务、政策等创新要素，</w:t>
      </w:r>
      <w:r>
        <w:rPr>
          <w:rFonts w:cs="Times New Roman"/>
          <w:color w:val="000000" w:themeColor="text1"/>
          <w:szCs w:val="32"/>
        </w:rPr>
        <w:t>为技术供需双方提供技术转移转化服务，加快科技成果向现实生产力转化。</w:t>
      </w:r>
      <w:r>
        <w:rPr>
          <w:rFonts w:cs="Times New Roman"/>
          <w:color w:val="000000" w:themeColor="text1"/>
        </w:rPr>
        <w:t>组织企业带着攻关课题上门对接高校、科研院所，持续开展</w:t>
      </w:r>
      <w:r>
        <w:rPr>
          <w:rFonts w:cs="Times New Roman"/>
          <w:color w:val="000000" w:themeColor="text1"/>
        </w:rPr>
        <w:t>“</w:t>
      </w:r>
      <w:r>
        <w:rPr>
          <w:rFonts w:cs="Times New Roman"/>
          <w:color w:val="000000" w:themeColor="text1"/>
        </w:rPr>
        <w:t>专家教授企业行</w:t>
      </w:r>
      <w:r>
        <w:rPr>
          <w:rFonts w:cs="Times New Roman"/>
          <w:color w:val="000000" w:themeColor="text1"/>
        </w:rPr>
        <w:t>”</w:t>
      </w:r>
      <w:r>
        <w:rPr>
          <w:rFonts w:cs="Times New Roman"/>
          <w:color w:val="000000" w:themeColor="text1"/>
        </w:rPr>
        <w:t>、</w:t>
      </w:r>
      <w:r>
        <w:rPr>
          <w:rFonts w:cs="Times New Roman"/>
          <w:color w:val="000000" w:themeColor="text1"/>
        </w:rPr>
        <w:t>“</w:t>
      </w:r>
      <w:r>
        <w:rPr>
          <w:rFonts w:cs="Times New Roman"/>
          <w:color w:val="000000" w:themeColor="text1"/>
        </w:rPr>
        <w:t>科技成果对接洽谈会</w:t>
      </w:r>
      <w:r>
        <w:rPr>
          <w:rFonts w:cs="Times New Roman"/>
          <w:color w:val="000000" w:themeColor="text1"/>
        </w:rPr>
        <w:t>”</w:t>
      </w:r>
      <w:r>
        <w:rPr>
          <w:rFonts w:cs="Times New Roman"/>
          <w:color w:val="000000" w:themeColor="text1"/>
        </w:rPr>
        <w:t>等活动，推进供需双方对接合作。</w:t>
      </w:r>
    </w:p>
    <w:p w:rsidR="001825CD" w:rsidRDefault="002A4321">
      <w:pPr>
        <w:pStyle w:val="2"/>
        <w:ind w:firstLine="562"/>
        <w:rPr>
          <w:color w:val="000000" w:themeColor="text1"/>
          <w:lang w:val="zh-CN"/>
        </w:rPr>
      </w:pPr>
      <w:bookmarkStart w:id="30" w:name="_Toc61105483"/>
      <w:r>
        <w:rPr>
          <w:color w:val="000000" w:themeColor="text1"/>
          <w:lang w:val="zh-CN"/>
        </w:rPr>
        <w:t>第三节</w:t>
      </w:r>
      <w:r>
        <w:rPr>
          <w:color w:val="000000" w:themeColor="text1"/>
          <w:lang w:val="zh-CN"/>
        </w:rPr>
        <w:t xml:space="preserve">  </w:t>
      </w:r>
      <w:r>
        <w:rPr>
          <w:color w:val="000000" w:themeColor="text1"/>
          <w:lang w:val="zh-CN"/>
        </w:rPr>
        <w:t>强化创新人才引培集聚</w:t>
      </w:r>
      <w:bookmarkEnd w:id="30"/>
    </w:p>
    <w:p w:rsidR="001825CD" w:rsidRDefault="002A4321">
      <w:pPr>
        <w:ind w:firstLine="643"/>
        <w:rPr>
          <w:rFonts w:cs="Times New Roman"/>
          <w:color w:val="000000" w:themeColor="text1"/>
        </w:rPr>
      </w:pPr>
      <w:r>
        <w:rPr>
          <w:rFonts w:eastAsia="楷体" w:cs="Times New Roman"/>
          <w:b/>
          <w:color w:val="000000" w:themeColor="text1"/>
        </w:rPr>
        <w:t>加快引进高端创新创业人才</w:t>
      </w:r>
      <w:r>
        <w:rPr>
          <w:rFonts w:cs="Times New Roman"/>
          <w:color w:val="000000" w:themeColor="text1"/>
        </w:rPr>
        <w:t>。</w:t>
      </w:r>
      <w:r>
        <w:rPr>
          <w:rFonts w:cs="Times New Roman"/>
          <w:color w:val="000000" w:themeColor="text1"/>
          <w:szCs w:val="32"/>
        </w:rPr>
        <w:t>建立完善人才</w:t>
      </w:r>
      <w:r>
        <w:rPr>
          <w:rFonts w:cs="Times New Roman"/>
          <w:color w:val="000000" w:themeColor="text1"/>
          <w:szCs w:val="32"/>
        </w:rPr>
        <w:t>“</w:t>
      </w:r>
      <w:r>
        <w:rPr>
          <w:rFonts w:cs="Times New Roman"/>
          <w:color w:val="000000" w:themeColor="text1"/>
          <w:szCs w:val="32"/>
        </w:rPr>
        <w:t>信息库</w:t>
      </w:r>
      <w:r>
        <w:rPr>
          <w:rFonts w:cs="Times New Roman"/>
          <w:color w:val="000000" w:themeColor="text1"/>
          <w:szCs w:val="32"/>
        </w:rPr>
        <w:t>”</w:t>
      </w:r>
      <w:r>
        <w:rPr>
          <w:rFonts w:cs="Times New Roman"/>
          <w:color w:val="000000" w:themeColor="text1"/>
          <w:szCs w:val="32"/>
        </w:rPr>
        <w:t>，坚持直接引进与柔性引进相结合，深入实施</w:t>
      </w:r>
      <w:r>
        <w:rPr>
          <w:rFonts w:cs="Times New Roman"/>
          <w:color w:val="000000" w:themeColor="text1"/>
          <w:szCs w:val="32"/>
        </w:rPr>
        <w:t>“</w:t>
      </w:r>
      <w:r>
        <w:rPr>
          <w:rFonts w:cs="Times New Roman"/>
          <w:color w:val="000000" w:themeColor="text1"/>
          <w:szCs w:val="32"/>
        </w:rPr>
        <w:t>泗阳县人才引领高质量</w:t>
      </w:r>
      <w:r>
        <w:rPr>
          <w:rFonts w:cs="Times New Roman"/>
          <w:color w:val="000000" w:themeColor="text1"/>
          <w:szCs w:val="32"/>
        </w:rPr>
        <w:lastRenderedPageBreak/>
        <w:t>发展实施意见</w:t>
      </w:r>
      <w:r>
        <w:rPr>
          <w:rFonts w:cs="Times New Roman"/>
          <w:color w:val="000000" w:themeColor="text1"/>
          <w:szCs w:val="32"/>
        </w:rPr>
        <w:t>”</w:t>
      </w:r>
      <w:r>
        <w:rPr>
          <w:rFonts w:cs="Times New Roman"/>
          <w:color w:val="000000" w:themeColor="text1"/>
          <w:szCs w:val="32"/>
        </w:rPr>
        <w:t>，举办</w:t>
      </w:r>
      <w:r>
        <w:rPr>
          <w:rFonts w:cs="Times New Roman"/>
          <w:color w:val="000000" w:themeColor="text1"/>
          <w:szCs w:val="32"/>
        </w:rPr>
        <w:t>“</w:t>
      </w:r>
      <w:r>
        <w:rPr>
          <w:rFonts w:cs="Times New Roman"/>
          <w:color w:val="000000" w:themeColor="text1"/>
          <w:szCs w:val="32"/>
        </w:rPr>
        <w:t>智汇泗阳</w:t>
      </w:r>
      <w:r>
        <w:rPr>
          <w:rFonts w:cs="Times New Roman"/>
          <w:color w:val="000000" w:themeColor="text1"/>
          <w:szCs w:val="32"/>
        </w:rPr>
        <w:t>”“</w:t>
      </w:r>
      <w:r>
        <w:rPr>
          <w:rFonts w:cs="Times New Roman"/>
          <w:color w:val="000000" w:themeColor="text1"/>
          <w:szCs w:val="32"/>
        </w:rPr>
        <w:t>慧聚泗阳</w:t>
      </w:r>
      <w:r>
        <w:rPr>
          <w:rFonts w:cs="Times New Roman"/>
          <w:color w:val="000000" w:themeColor="text1"/>
          <w:szCs w:val="32"/>
        </w:rPr>
        <w:t>”</w:t>
      </w:r>
      <w:r>
        <w:rPr>
          <w:rFonts w:cs="Times New Roman"/>
          <w:color w:val="000000" w:themeColor="text1"/>
          <w:szCs w:val="32"/>
        </w:rPr>
        <w:t>等人才产学研对接活动，加大对国家</w:t>
      </w:r>
      <w:r>
        <w:rPr>
          <w:rFonts w:cs="Times New Roman"/>
          <w:color w:val="000000" w:themeColor="text1"/>
          <w:szCs w:val="32"/>
        </w:rPr>
        <w:t>“</w:t>
      </w:r>
      <w:r>
        <w:rPr>
          <w:rFonts w:cs="Times New Roman"/>
          <w:color w:val="000000" w:themeColor="text1"/>
          <w:szCs w:val="32"/>
        </w:rPr>
        <w:t>百千万</w:t>
      </w:r>
      <w:r>
        <w:rPr>
          <w:rFonts w:cs="Times New Roman"/>
          <w:color w:val="000000" w:themeColor="text1"/>
          <w:szCs w:val="32"/>
        </w:rPr>
        <w:t>”</w:t>
      </w:r>
      <w:r>
        <w:rPr>
          <w:rFonts w:cs="Times New Roman"/>
          <w:color w:val="000000" w:themeColor="text1"/>
          <w:szCs w:val="32"/>
        </w:rPr>
        <w:t>计划人才、</w:t>
      </w:r>
      <w:r>
        <w:rPr>
          <w:rFonts w:cs="Times New Roman"/>
          <w:color w:val="000000" w:themeColor="text1"/>
          <w:szCs w:val="32"/>
        </w:rPr>
        <w:t>“</w:t>
      </w:r>
      <w:r>
        <w:rPr>
          <w:rFonts w:cs="Times New Roman"/>
          <w:color w:val="000000" w:themeColor="text1"/>
          <w:szCs w:val="32"/>
        </w:rPr>
        <w:t>两院</w:t>
      </w:r>
      <w:r>
        <w:rPr>
          <w:rFonts w:cs="Times New Roman"/>
          <w:color w:val="000000" w:themeColor="text1"/>
          <w:szCs w:val="32"/>
        </w:rPr>
        <w:t>”</w:t>
      </w:r>
      <w:r>
        <w:rPr>
          <w:rFonts w:cs="Times New Roman"/>
          <w:color w:val="000000" w:themeColor="text1"/>
          <w:szCs w:val="32"/>
        </w:rPr>
        <w:t>院士、博士、硕士等高层次人才的引进力度，深入实施</w:t>
      </w:r>
      <w:r>
        <w:rPr>
          <w:rFonts w:cs="Times New Roman"/>
          <w:color w:val="000000" w:themeColor="text1"/>
          <w:szCs w:val="32"/>
        </w:rPr>
        <w:t>“</w:t>
      </w:r>
      <w:r>
        <w:rPr>
          <w:rFonts w:cs="Times New Roman"/>
          <w:color w:val="000000" w:themeColor="text1"/>
          <w:szCs w:val="32"/>
        </w:rPr>
        <w:t>泗水英才计划</w:t>
      </w:r>
      <w:r>
        <w:rPr>
          <w:rFonts w:cs="Times New Roman"/>
          <w:color w:val="000000" w:themeColor="text1"/>
          <w:szCs w:val="32"/>
        </w:rPr>
        <w:t>”</w:t>
      </w:r>
      <w:r>
        <w:rPr>
          <w:rFonts w:cs="Times New Roman"/>
          <w:color w:val="000000" w:themeColor="text1"/>
          <w:szCs w:val="32"/>
        </w:rPr>
        <w:t>，依托国家</w:t>
      </w:r>
      <w:r>
        <w:rPr>
          <w:rFonts w:cs="Times New Roman"/>
          <w:color w:val="000000" w:themeColor="text1"/>
          <w:szCs w:val="32"/>
        </w:rPr>
        <w:t>“</w:t>
      </w:r>
      <w:r>
        <w:rPr>
          <w:rFonts w:cs="Times New Roman"/>
          <w:color w:val="000000" w:themeColor="text1"/>
          <w:szCs w:val="32"/>
        </w:rPr>
        <w:t>重大人才工程计划</w:t>
      </w:r>
      <w:r>
        <w:rPr>
          <w:rFonts w:cs="Times New Roman"/>
          <w:color w:val="000000" w:themeColor="text1"/>
          <w:szCs w:val="32"/>
        </w:rPr>
        <w:t>”</w:t>
      </w:r>
      <w:r>
        <w:rPr>
          <w:rFonts w:cs="Times New Roman"/>
          <w:color w:val="000000" w:themeColor="text1"/>
          <w:szCs w:val="32"/>
        </w:rPr>
        <w:t>、省</w:t>
      </w:r>
      <w:r>
        <w:rPr>
          <w:rFonts w:cs="Times New Roman"/>
          <w:color w:val="000000" w:themeColor="text1"/>
          <w:szCs w:val="32"/>
        </w:rPr>
        <w:t>“</w:t>
      </w:r>
      <w:r>
        <w:rPr>
          <w:rFonts w:cs="Times New Roman"/>
          <w:color w:val="000000" w:themeColor="text1"/>
          <w:szCs w:val="32"/>
        </w:rPr>
        <w:t>双创计划</w:t>
      </w:r>
      <w:r>
        <w:rPr>
          <w:rFonts w:cs="Times New Roman"/>
          <w:color w:val="000000" w:themeColor="text1"/>
          <w:szCs w:val="32"/>
        </w:rPr>
        <w:t>”</w:t>
      </w:r>
      <w:r>
        <w:rPr>
          <w:rFonts w:cs="Times New Roman"/>
          <w:color w:val="000000" w:themeColor="text1"/>
          <w:szCs w:val="32"/>
        </w:rPr>
        <w:t>，大力引进一批视野宽阔、经验丰富的领军人才及其团队，努力以人才高地的构建促进产业高地的形成。</w:t>
      </w:r>
    </w:p>
    <w:p w:rsidR="001825CD" w:rsidRDefault="002A4321">
      <w:pPr>
        <w:ind w:firstLine="643"/>
        <w:rPr>
          <w:rFonts w:cs="Times New Roman"/>
          <w:color w:val="000000" w:themeColor="text1"/>
          <w:szCs w:val="32"/>
        </w:rPr>
      </w:pPr>
      <w:r>
        <w:rPr>
          <w:rFonts w:eastAsia="楷体" w:cs="Times New Roman"/>
          <w:b/>
          <w:color w:val="000000" w:themeColor="text1"/>
        </w:rPr>
        <w:t>加强培育本土人才</w:t>
      </w:r>
      <w:r>
        <w:rPr>
          <w:rFonts w:cs="Times New Roman"/>
          <w:color w:val="000000" w:themeColor="text1"/>
        </w:rPr>
        <w:t>。</w:t>
      </w:r>
      <w:r>
        <w:rPr>
          <w:rFonts w:cs="Times New Roman"/>
          <w:color w:val="000000" w:themeColor="text1"/>
          <w:szCs w:val="32"/>
        </w:rPr>
        <w:t>建立健全人才培养体系，通过知名专家传帮带和各种内在激励机制，着力培育一批本地紧缺人才、实用人才。对于重点缺失人才，实行激励政策或扩大定向培养方案。加强关键技术创新型人才培养，为制造业核心技术和关键环节的创新创造夯实基础；加强现代化管理型人才培养，提高管理型人才对业务的统筹协调能力；加强服务型人才培养，为制造业实现转型升级提供重要保障。</w:t>
      </w:r>
    </w:p>
    <w:p w:rsidR="001825CD" w:rsidRDefault="002A4321">
      <w:pPr>
        <w:ind w:firstLine="643"/>
        <w:rPr>
          <w:rFonts w:cs="Times New Roman"/>
          <w:color w:val="000000" w:themeColor="text1"/>
        </w:rPr>
      </w:pPr>
      <w:r>
        <w:rPr>
          <w:rFonts w:eastAsia="楷体" w:cs="Times New Roman"/>
          <w:b/>
          <w:color w:val="000000" w:themeColor="text1"/>
        </w:rPr>
        <w:t>激发人才创新创业活力</w:t>
      </w:r>
      <w:r>
        <w:rPr>
          <w:rFonts w:cs="Times New Roman"/>
          <w:color w:val="000000" w:themeColor="text1"/>
        </w:rPr>
        <w:t>。</w:t>
      </w:r>
      <w:r>
        <w:rPr>
          <w:rFonts w:cs="Times New Roman"/>
          <w:color w:val="000000" w:themeColor="text1"/>
          <w:szCs w:val="32"/>
        </w:rPr>
        <w:t>夯实科技人才留用基础，强化对引入的各级各类科技人才的跟踪服务，构建完善的引才和人才留用服务体制机制。</w:t>
      </w:r>
      <w:r>
        <w:rPr>
          <w:rFonts w:cs="Times New Roman"/>
          <w:color w:val="000000" w:themeColor="text1"/>
        </w:rPr>
        <w:t>完善各层次人才贡献奖补政策，鼓励各类企业通过股权、期权、分红等方式加大对优秀人才的激励力度。加大人才工作投入力度，优化人才资金资助方式，营造吸引人才、留住人才的环境。完善住房、医疗、社会保险、职称申报、子女入学、</w:t>
      </w:r>
      <w:r>
        <w:rPr>
          <w:rFonts w:cs="Times New Roman"/>
          <w:color w:val="000000" w:themeColor="text1"/>
        </w:rPr>
        <w:lastRenderedPageBreak/>
        <w:t>家属就业等人才引进配套服务。改革人才项目评审机制，完善人才考评机制。</w:t>
      </w:r>
    </w:p>
    <w:p w:rsidR="001825CD" w:rsidRDefault="002A4321">
      <w:pPr>
        <w:pStyle w:val="2"/>
        <w:ind w:firstLine="562"/>
        <w:rPr>
          <w:color w:val="000000" w:themeColor="text1"/>
          <w:lang w:val="zh-CN"/>
        </w:rPr>
      </w:pPr>
      <w:bookmarkStart w:id="31" w:name="_Toc61105484"/>
      <w:r>
        <w:rPr>
          <w:color w:val="000000" w:themeColor="text1"/>
          <w:lang w:val="zh-CN"/>
        </w:rPr>
        <w:t>第四节</w:t>
      </w:r>
      <w:r>
        <w:rPr>
          <w:color w:val="000000" w:themeColor="text1"/>
          <w:lang w:val="zh-CN"/>
        </w:rPr>
        <w:t xml:space="preserve">  </w:t>
      </w:r>
      <w:r>
        <w:rPr>
          <w:color w:val="000000" w:themeColor="text1"/>
          <w:lang w:val="zh-CN"/>
        </w:rPr>
        <w:t>强化科技创新服务供给</w:t>
      </w:r>
      <w:bookmarkEnd w:id="31"/>
    </w:p>
    <w:p w:rsidR="001825CD" w:rsidRDefault="002A4321">
      <w:pPr>
        <w:ind w:firstLine="643"/>
        <w:rPr>
          <w:rFonts w:cs="Times New Roman"/>
          <w:b/>
          <w:color w:val="000000" w:themeColor="text1"/>
        </w:rPr>
      </w:pPr>
      <w:r>
        <w:rPr>
          <w:rFonts w:eastAsia="楷体" w:cs="Times New Roman"/>
          <w:b/>
          <w:color w:val="000000" w:themeColor="text1"/>
        </w:rPr>
        <w:t>深化科技创新体制改革</w:t>
      </w:r>
      <w:r>
        <w:rPr>
          <w:rFonts w:cs="Times New Roman"/>
          <w:b/>
          <w:color w:val="000000" w:themeColor="text1"/>
        </w:rPr>
        <w:t>。</w:t>
      </w:r>
      <w:r>
        <w:rPr>
          <w:rFonts w:cs="Times New Roman"/>
          <w:color w:val="000000" w:themeColor="text1"/>
        </w:rPr>
        <w:t>实施科技体制改革，加快科技管理职能转变，优化管理服务，推动有效市场和有为政府相结合，加强顶层设计，推进产业链、创新链和服务链的深度融合。提升自主创新能力，以企业为主体合理配置科技资源，在创新的同时拓展市场和产业链，实现依靠创新驱动的内涵型增长。持续推进科研机构体制改革，扩大科研自主权，加强产学研合作。改进科技项目组织管理方式，完善科技评价机制。构建科研诚信激励机制，加大知识产权保护力度，加强科技成果转化激励。完善多元化研发投入机制，探索建立适应创新链需求的科技金融体系，鼓励创业投资、天使投资、风险投资、知识产权质押贷款等科技金融创新，强化对科技型中小微企业的金融支持。</w:t>
      </w:r>
    </w:p>
    <w:p w:rsidR="001825CD" w:rsidRDefault="002A4321">
      <w:pPr>
        <w:ind w:firstLine="643"/>
        <w:rPr>
          <w:rFonts w:cs="Times New Roman"/>
          <w:color w:val="000000" w:themeColor="text1"/>
          <w:szCs w:val="32"/>
        </w:rPr>
      </w:pPr>
      <w:r>
        <w:rPr>
          <w:rFonts w:eastAsia="楷体" w:cs="Times New Roman"/>
          <w:b/>
          <w:bCs/>
          <w:color w:val="000000" w:themeColor="text1"/>
          <w:szCs w:val="28"/>
        </w:rPr>
        <w:t>加强科技服务支撑</w:t>
      </w:r>
      <w:r>
        <w:rPr>
          <w:rFonts w:cs="Times New Roman"/>
          <w:bCs/>
          <w:color w:val="000000" w:themeColor="text1"/>
          <w:szCs w:val="28"/>
        </w:rPr>
        <w:t>。</w:t>
      </w:r>
      <w:r>
        <w:rPr>
          <w:rFonts w:cs="Times New Roman"/>
          <w:color w:val="000000" w:themeColor="text1"/>
          <w:szCs w:val="32"/>
        </w:rPr>
        <w:t>围绕知识产权服务、创新创业服务、科技金融服务、技术成果转化、技术信息服务等重点领域，积极构建以政府机构为主导，科技企业孵化器为骨干，科技金融服务为支撑，科技服务中介为桥梁的深度结合、相互交融的</w:t>
      </w:r>
      <w:r>
        <w:rPr>
          <w:rFonts w:cs="Times New Roman"/>
          <w:color w:val="000000" w:themeColor="text1"/>
          <w:szCs w:val="32"/>
        </w:rPr>
        <w:t>“</w:t>
      </w:r>
      <w:r>
        <w:rPr>
          <w:rFonts w:cs="Times New Roman"/>
          <w:color w:val="000000" w:themeColor="text1"/>
          <w:szCs w:val="32"/>
        </w:rPr>
        <w:t>四位一体</w:t>
      </w:r>
      <w:r>
        <w:rPr>
          <w:rFonts w:cs="Times New Roman"/>
          <w:color w:val="000000" w:themeColor="text1"/>
          <w:szCs w:val="32"/>
        </w:rPr>
        <w:t>”</w:t>
      </w:r>
      <w:r>
        <w:rPr>
          <w:rFonts w:cs="Times New Roman"/>
          <w:color w:val="000000" w:themeColor="text1"/>
          <w:szCs w:val="32"/>
        </w:rPr>
        <w:t>科技创新服务体系。完善创新驱动政策体系配套，进一步提高政</w:t>
      </w:r>
      <w:r>
        <w:rPr>
          <w:rFonts w:cs="Times New Roman"/>
          <w:color w:val="000000" w:themeColor="text1"/>
          <w:szCs w:val="32"/>
        </w:rPr>
        <w:lastRenderedPageBreak/>
        <w:t>策的易达性和操作性。进一步整合科技创新服务资源，着力解决中小科技型企业生产经营与市场对接中资金、信息、市场等不对称问题。</w:t>
      </w:r>
    </w:p>
    <w:p w:rsidR="001825CD" w:rsidRDefault="002A4321">
      <w:pPr>
        <w:ind w:firstLine="643"/>
        <w:rPr>
          <w:rFonts w:cs="Times New Roman"/>
          <w:color w:val="000000" w:themeColor="text1"/>
          <w:szCs w:val="32"/>
        </w:rPr>
      </w:pPr>
      <w:r>
        <w:rPr>
          <w:rFonts w:eastAsia="楷体" w:cs="Times New Roman"/>
          <w:b/>
          <w:bCs/>
          <w:color w:val="000000" w:themeColor="text1"/>
          <w:szCs w:val="28"/>
        </w:rPr>
        <w:t>全面优化科技创新环境</w:t>
      </w:r>
      <w:r>
        <w:rPr>
          <w:rFonts w:cs="Times New Roman"/>
          <w:bCs/>
          <w:color w:val="000000" w:themeColor="text1"/>
          <w:szCs w:val="28"/>
        </w:rPr>
        <w:t>。</w:t>
      </w:r>
      <w:r>
        <w:rPr>
          <w:rFonts w:cs="Times New Roman"/>
          <w:color w:val="000000" w:themeColor="text1"/>
          <w:szCs w:val="32"/>
        </w:rPr>
        <w:t>建立县科技局、乡镇（街道）、园区、孵化器一体化管理体系和服务模式，推进科技创新网络化、精细化管理。落实好研发费用加计扣除、高新技术企业所得税减免等政策，加大财政性资金投入力度，确保科技经费增长幅度明显高于财政经常性收入增幅。建立完善从培训、实操、孵化、成长到</w:t>
      </w:r>
      <w:r>
        <w:rPr>
          <w:rFonts w:cs="Times New Roman"/>
          <w:color w:val="000000" w:themeColor="text1"/>
          <w:szCs w:val="32"/>
        </w:rPr>
        <w:t>“</w:t>
      </w:r>
      <w:r>
        <w:rPr>
          <w:rFonts w:cs="Times New Roman"/>
          <w:color w:val="000000" w:themeColor="text1"/>
          <w:szCs w:val="32"/>
        </w:rPr>
        <w:t>出关</w:t>
      </w:r>
      <w:r>
        <w:rPr>
          <w:rFonts w:cs="Times New Roman"/>
          <w:color w:val="000000" w:themeColor="text1"/>
          <w:szCs w:val="32"/>
        </w:rPr>
        <w:t>”</w:t>
      </w:r>
      <w:r>
        <w:rPr>
          <w:rFonts w:cs="Times New Roman"/>
          <w:color w:val="000000" w:themeColor="text1"/>
          <w:szCs w:val="32"/>
        </w:rPr>
        <w:t>的创业孵化全链条，帮助创业者由</w:t>
      </w:r>
      <w:r>
        <w:rPr>
          <w:rFonts w:cs="Times New Roman"/>
          <w:color w:val="000000" w:themeColor="text1"/>
          <w:szCs w:val="32"/>
        </w:rPr>
        <w:t>“</w:t>
      </w:r>
      <w:r>
        <w:rPr>
          <w:rFonts w:cs="Times New Roman"/>
          <w:color w:val="000000" w:themeColor="text1"/>
          <w:szCs w:val="32"/>
        </w:rPr>
        <w:t>从无到有</w:t>
      </w:r>
      <w:r>
        <w:rPr>
          <w:rFonts w:cs="Times New Roman"/>
          <w:color w:val="000000" w:themeColor="text1"/>
          <w:szCs w:val="32"/>
        </w:rPr>
        <w:t>”</w:t>
      </w:r>
      <w:r>
        <w:rPr>
          <w:rFonts w:cs="Times New Roman"/>
          <w:color w:val="000000" w:themeColor="text1"/>
          <w:szCs w:val="32"/>
        </w:rPr>
        <w:t>到</w:t>
      </w:r>
      <w:r>
        <w:rPr>
          <w:rFonts w:cs="Times New Roman"/>
          <w:color w:val="000000" w:themeColor="text1"/>
          <w:szCs w:val="32"/>
        </w:rPr>
        <w:t>“</w:t>
      </w:r>
      <w:r>
        <w:rPr>
          <w:rFonts w:cs="Times New Roman"/>
          <w:color w:val="000000" w:themeColor="text1"/>
          <w:szCs w:val="32"/>
        </w:rPr>
        <w:t>做大做强</w:t>
      </w:r>
      <w:r>
        <w:rPr>
          <w:rFonts w:cs="Times New Roman"/>
          <w:color w:val="000000" w:themeColor="text1"/>
          <w:szCs w:val="32"/>
        </w:rPr>
        <w:t>”</w:t>
      </w:r>
      <w:r>
        <w:rPr>
          <w:rFonts w:cs="Times New Roman"/>
          <w:color w:val="000000" w:themeColor="text1"/>
          <w:szCs w:val="32"/>
        </w:rPr>
        <w:t>。加大知识产权维权与执法力度，提升知识产权创造、运用、保护和管理能力。适应科技创新发展新形势，加强对重大科技创新成果、典型创新创业人才和创新型企业的宣传，加大对创新创业者的表彰奖励力度，积极营造尊重知识、崇尚创新、宽容失败的社会氛围。</w:t>
      </w:r>
    </w:p>
    <w:p w:rsidR="001825CD" w:rsidRDefault="001825CD">
      <w:pPr>
        <w:ind w:firstLine="640"/>
        <w:rPr>
          <w:rFonts w:cs="Times New Roman"/>
        </w:rPr>
      </w:pPr>
    </w:p>
    <w:p w:rsidR="001825CD" w:rsidRDefault="002A4321">
      <w:pPr>
        <w:pStyle w:val="1"/>
        <w:rPr>
          <w:rFonts w:cs="Times New Roman"/>
          <w:color w:val="000000" w:themeColor="text1"/>
          <w:lang w:val="zh-CN"/>
        </w:rPr>
      </w:pPr>
      <w:bookmarkStart w:id="32" w:name="_Toc61105485"/>
      <w:r>
        <w:rPr>
          <w:rFonts w:cs="Times New Roman"/>
          <w:color w:val="000000" w:themeColor="text1"/>
          <w:lang w:val="zh-CN"/>
        </w:rPr>
        <w:t>第五章</w:t>
      </w:r>
      <w:r>
        <w:rPr>
          <w:rFonts w:cs="Times New Roman"/>
          <w:color w:val="000000" w:themeColor="text1"/>
          <w:lang w:val="zh-CN"/>
        </w:rPr>
        <w:t xml:space="preserve">  </w:t>
      </w:r>
      <w:r>
        <w:rPr>
          <w:rFonts w:cs="Times New Roman"/>
          <w:color w:val="000000" w:themeColor="text1"/>
          <w:lang w:val="zh-CN"/>
        </w:rPr>
        <w:t>突出品质提升，聚力展现区域协调的城乡面貌</w:t>
      </w:r>
      <w:bookmarkEnd w:id="32"/>
    </w:p>
    <w:p w:rsidR="001825CD" w:rsidRDefault="002A4321">
      <w:pPr>
        <w:ind w:firstLine="640"/>
        <w:rPr>
          <w:rFonts w:cs="Times New Roman"/>
          <w:color w:val="000000" w:themeColor="text1"/>
          <w:szCs w:val="32"/>
        </w:rPr>
      </w:pPr>
      <w:r>
        <w:rPr>
          <w:rFonts w:cs="Times New Roman"/>
          <w:color w:val="000000" w:themeColor="text1"/>
          <w:szCs w:val="32"/>
        </w:rPr>
        <w:t>顺应</w:t>
      </w:r>
      <w:r>
        <w:rPr>
          <w:rFonts w:cs="Times New Roman"/>
          <w:color w:val="000000" w:themeColor="text1"/>
          <w:szCs w:val="32"/>
        </w:rPr>
        <w:t>“</w:t>
      </w:r>
      <w:r>
        <w:rPr>
          <w:rFonts w:cs="Times New Roman"/>
          <w:color w:val="000000" w:themeColor="text1"/>
          <w:szCs w:val="32"/>
        </w:rPr>
        <w:t>四化同步</w:t>
      </w:r>
      <w:r>
        <w:rPr>
          <w:rFonts w:cs="Times New Roman"/>
          <w:color w:val="000000" w:themeColor="text1"/>
          <w:szCs w:val="32"/>
        </w:rPr>
        <w:t>”</w:t>
      </w:r>
      <w:r>
        <w:rPr>
          <w:rFonts w:cs="Times New Roman"/>
          <w:color w:val="000000" w:themeColor="text1"/>
          <w:szCs w:val="32"/>
        </w:rPr>
        <w:t>规律，坚持与中心城市相向发展，加强县域空间、人口、资源、环境、产业等方面的统筹力度，全力抓好脱贫攻坚和乡村振兴有效衔接，加快推动城乡要素合理配置、自由</w:t>
      </w:r>
      <w:r>
        <w:rPr>
          <w:rFonts w:cs="Times New Roman"/>
          <w:color w:val="000000" w:themeColor="text1"/>
          <w:szCs w:val="32"/>
        </w:rPr>
        <w:lastRenderedPageBreak/>
        <w:t>流动、平等交换，全面提升城乡功能品质，加快形成统筹兼顾、优势互补、全面融合、共同繁荣的新型城乡发展格局。</w:t>
      </w:r>
    </w:p>
    <w:p w:rsidR="001825CD" w:rsidRDefault="002A4321">
      <w:pPr>
        <w:pStyle w:val="2"/>
      </w:pPr>
      <w:bookmarkStart w:id="33" w:name="_Toc61105486"/>
      <w:r>
        <w:t>第一节</w:t>
      </w:r>
      <w:r>
        <w:t xml:space="preserve">  </w:t>
      </w:r>
      <w:r>
        <w:t>构建新型城市发展格局</w:t>
      </w:r>
      <w:bookmarkEnd w:id="33"/>
    </w:p>
    <w:p w:rsidR="001825CD" w:rsidRDefault="002A4321">
      <w:pPr>
        <w:ind w:firstLine="643"/>
        <w:rPr>
          <w:rFonts w:eastAsia="楷体" w:cs="Times New Roman"/>
          <w:b/>
          <w:bCs/>
          <w:color w:val="000000" w:themeColor="text1"/>
          <w:szCs w:val="28"/>
        </w:rPr>
      </w:pPr>
      <w:r>
        <w:rPr>
          <w:rFonts w:eastAsia="楷体" w:cs="Times New Roman"/>
          <w:b/>
          <w:bCs/>
          <w:color w:val="000000" w:themeColor="text1"/>
          <w:szCs w:val="28"/>
        </w:rPr>
        <w:t>构建合理的新型城市发展空间</w:t>
      </w:r>
      <w:r>
        <w:rPr>
          <w:rFonts w:cs="Times New Roman"/>
          <w:color w:val="000000" w:themeColor="text1"/>
          <w:szCs w:val="32"/>
        </w:rPr>
        <w:t>。</w:t>
      </w:r>
      <w:r>
        <w:rPr>
          <w:rFonts w:cs="Times New Roman"/>
        </w:rPr>
        <w:t>围绕</w:t>
      </w:r>
      <w:r>
        <w:rPr>
          <w:rFonts w:cs="Times New Roman"/>
        </w:rPr>
        <w:t>“</w:t>
      </w:r>
      <w:r>
        <w:rPr>
          <w:rFonts w:cs="Times New Roman"/>
        </w:rPr>
        <w:t>南跨、东拓、西优、北展</w:t>
      </w:r>
      <w:r>
        <w:rPr>
          <w:rFonts w:cs="Times New Roman"/>
        </w:rPr>
        <w:t>”</w:t>
      </w:r>
      <w:r>
        <w:rPr>
          <w:rFonts w:cs="Times New Roman"/>
        </w:rPr>
        <w:t>的发展方向，构建以中心城区为</w:t>
      </w:r>
      <w:r>
        <w:rPr>
          <w:rFonts w:cs="Times New Roman"/>
        </w:rPr>
        <w:t>“</w:t>
      </w:r>
      <w:r>
        <w:rPr>
          <w:rFonts w:cs="Times New Roman"/>
        </w:rPr>
        <w:t>核</w:t>
      </w:r>
      <w:r>
        <w:rPr>
          <w:rFonts w:cs="Times New Roman"/>
        </w:rPr>
        <w:t>”</w:t>
      </w:r>
      <w:r>
        <w:rPr>
          <w:rFonts w:cs="Times New Roman"/>
        </w:rPr>
        <w:t>，新区为</w:t>
      </w:r>
      <w:r>
        <w:rPr>
          <w:rFonts w:cs="Times New Roman"/>
        </w:rPr>
        <w:t>“</w:t>
      </w:r>
      <w:r>
        <w:rPr>
          <w:rFonts w:cs="Times New Roman"/>
        </w:rPr>
        <w:t>支撑</w:t>
      </w:r>
      <w:r>
        <w:rPr>
          <w:rFonts w:cs="Times New Roman"/>
        </w:rPr>
        <w:t>”</w:t>
      </w:r>
      <w:r>
        <w:rPr>
          <w:rFonts w:cs="Times New Roman"/>
        </w:rPr>
        <w:t>，各乡镇（街道）为</w:t>
      </w:r>
      <w:r>
        <w:rPr>
          <w:rFonts w:cs="Times New Roman"/>
        </w:rPr>
        <w:t>“</w:t>
      </w:r>
      <w:r>
        <w:rPr>
          <w:rFonts w:cs="Times New Roman"/>
        </w:rPr>
        <w:t>极</w:t>
      </w:r>
      <w:r>
        <w:rPr>
          <w:rFonts w:cs="Times New Roman"/>
        </w:rPr>
        <w:t>”</w:t>
      </w:r>
      <w:r>
        <w:rPr>
          <w:rFonts w:cs="Times New Roman"/>
        </w:rPr>
        <w:t>的区域发展新格局。城区打造</w:t>
      </w:r>
      <w:r>
        <w:rPr>
          <w:rFonts w:cs="Times New Roman"/>
        </w:rPr>
        <w:t>“</w:t>
      </w:r>
      <w:r>
        <w:rPr>
          <w:rFonts w:cs="Times New Roman"/>
        </w:rPr>
        <w:t>一河、两岸、三城、五片区</w:t>
      </w:r>
      <w:r>
        <w:rPr>
          <w:rFonts w:cs="Times New Roman"/>
        </w:rPr>
        <w:t>”</w:t>
      </w:r>
      <w:r>
        <w:rPr>
          <w:rFonts w:cs="Times New Roman"/>
        </w:rPr>
        <w:t>的空间结构。</w:t>
      </w:r>
      <w:r>
        <w:rPr>
          <w:rFonts w:cs="Times New Roman"/>
        </w:rPr>
        <w:t>“</w:t>
      </w:r>
      <w:r>
        <w:rPr>
          <w:rFonts w:cs="Times New Roman"/>
        </w:rPr>
        <w:t>一河</w:t>
      </w:r>
      <w:r>
        <w:rPr>
          <w:rFonts w:cs="Times New Roman"/>
        </w:rPr>
        <w:t>”</w:t>
      </w:r>
      <w:r>
        <w:rPr>
          <w:rFonts w:cs="Times New Roman"/>
        </w:rPr>
        <w:t>：指京杭大运河，建成城区的生态主轴、活力水道和景观长廊。</w:t>
      </w:r>
      <w:r>
        <w:rPr>
          <w:rFonts w:cs="Times New Roman"/>
        </w:rPr>
        <w:t>“</w:t>
      </w:r>
      <w:r>
        <w:rPr>
          <w:rFonts w:cs="Times New Roman"/>
        </w:rPr>
        <w:t>两岸</w:t>
      </w:r>
      <w:r>
        <w:rPr>
          <w:rFonts w:cs="Times New Roman"/>
        </w:rPr>
        <w:t>”</w:t>
      </w:r>
      <w:r>
        <w:rPr>
          <w:rFonts w:cs="Times New Roman"/>
        </w:rPr>
        <w:t>：京杭大运河两岸形成城区发展的两大组团。</w:t>
      </w:r>
      <w:r>
        <w:rPr>
          <w:rFonts w:cs="Times New Roman"/>
        </w:rPr>
        <w:t>“</w:t>
      </w:r>
      <w:r>
        <w:rPr>
          <w:rFonts w:cs="Times New Roman"/>
        </w:rPr>
        <w:t>三城</w:t>
      </w:r>
      <w:r>
        <w:rPr>
          <w:rFonts w:cs="Times New Roman"/>
        </w:rPr>
        <w:t>”</w:t>
      </w:r>
      <w:r>
        <w:rPr>
          <w:rFonts w:cs="Times New Roman"/>
        </w:rPr>
        <w:t>：由京杭大运河和泗塘河将城区分为生活城、产业城和生态城。</w:t>
      </w:r>
      <w:r>
        <w:rPr>
          <w:rFonts w:cs="Times New Roman"/>
        </w:rPr>
        <w:t>“</w:t>
      </w:r>
      <w:r>
        <w:rPr>
          <w:rFonts w:cs="Times New Roman"/>
        </w:rPr>
        <w:t>五片区</w:t>
      </w:r>
      <w:r>
        <w:rPr>
          <w:rFonts w:cs="Times New Roman"/>
        </w:rPr>
        <w:t>”</w:t>
      </w:r>
      <w:r>
        <w:rPr>
          <w:rFonts w:cs="Times New Roman"/>
        </w:rPr>
        <w:t>：由京杭大运河、泗水河、泗塘河、葛东河和泗水大道（泗水河</w:t>
      </w:r>
      <w:r>
        <w:rPr>
          <w:rFonts w:cs="Times New Roman"/>
        </w:rPr>
        <w:t>—</w:t>
      </w:r>
      <w:r>
        <w:rPr>
          <w:rFonts w:cs="Times New Roman"/>
        </w:rPr>
        <w:t>泗塘河）分隔成的五个片区，即中心片区、城南片区、城东片区、城北片区、城西片区。</w:t>
      </w:r>
    </w:p>
    <w:tbl>
      <w:tblPr>
        <w:tblStyle w:val="af3"/>
        <w:tblW w:w="8328" w:type="dxa"/>
        <w:jc w:val="center"/>
        <w:tblLayout w:type="fixed"/>
        <w:tblCellMar>
          <w:left w:w="11" w:type="dxa"/>
          <w:right w:w="11" w:type="dxa"/>
        </w:tblCellMar>
        <w:tblLook w:val="04A0" w:firstRow="1" w:lastRow="0" w:firstColumn="1" w:lastColumn="0" w:noHBand="0" w:noVBand="1"/>
      </w:tblPr>
      <w:tblGrid>
        <w:gridCol w:w="8328"/>
      </w:tblGrid>
      <w:tr w:rsidR="001825CD">
        <w:trPr>
          <w:trHeight w:val="397"/>
          <w:jc w:val="center"/>
        </w:trPr>
        <w:tc>
          <w:tcPr>
            <w:tcW w:w="8328" w:type="dxa"/>
            <w:vAlign w:val="center"/>
          </w:tcPr>
          <w:p w:rsidR="001825CD" w:rsidRDefault="002A4321">
            <w:pPr>
              <w:spacing w:line="420" w:lineRule="exact"/>
              <w:ind w:firstLineChars="0" w:firstLine="0"/>
              <w:jc w:val="center"/>
              <w:rPr>
                <w:rFonts w:cs="Times New Roman"/>
                <w:b/>
                <w:sz w:val="28"/>
                <w:szCs w:val="28"/>
              </w:rPr>
            </w:pPr>
            <w:r>
              <w:rPr>
                <w:rFonts w:cs="Times New Roman"/>
                <w:b/>
                <w:sz w:val="28"/>
                <w:szCs w:val="28"/>
              </w:rPr>
              <w:t>专栏</w:t>
            </w:r>
            <w:r>
              <w:rPr>
                <w:rFonts w:cs="Times New Roman"/>
                <w:b/>
                <w:sz w:val="28"/>
                <w:szCs w:val="28"/>
              </w:rPr>
              <w:t xml:space="preserve">7  </w:t>
            </w:r>
            <w:r>
              <w:rPr>
                <w:rFonts w:cs="Times New Roman"/>
                <w:b/>
                <w:sz w:val="28"/>
                <w:szCs w:val="28"/>
              </w:rPr>
              <w:t>城区五大片区发展定位</w:t>
            </w:r>
          </w:p>
          <w:p w:rsidR="001825CD" w:rsidRDefault="002A4321">
            <w:pPr>
              <w:spacing w:line="420" w:lineRule="exact"/>
              <w:ind w:firstLine="562"/>
              <w:rPr>
                <w:rFonts w:cs="Times New Roman"/>
                <w:sz w:val="28"/>
                <w:szCs w:val="28"/>
              </w:rPr>
            </w:pPr>
            <w:r>
              <w:rPr>
                <w:rFonts w:cs="Times New Roman"/>
                <w:b/>
                <w:sz w:val="28"/>
                <w:szCs w:val="28"/>
              </w:rPr>
              <w:t>中心片区</w:t>
            </w:r>
            <w:r>
              <w:rPr>
                <w:rFonts w:cs="Times New Roman"/>
                <w:sz w:val="28"/>
                <w:szCs w:val="28"/>
              </w:rPr>
              <w:t>：定位为宜居主城、城市中心，主要指泗塘河、京杭运河、泗水河、泗水大道围合的区域，形成商业中心和行政文化体育中心。商业娱乐设施主要集中于淮海路、人民路、桃源路和众兴路两侧，与滨河商务中心形成城市商业中心；行政办公设施主要沿北京西路布置，以县政府为中心，结合城市规划展览馆、奥林匹克生态公园，共同构成行政文化体育中心。</w:t>
            </w:r>
          </w:p>
          <w:p w:rsidR="001825CD" w:rsidRDefault="002A4321">
            <w:pPr>
              <w:spacing w:line="420" w:lineRule="exact"/>
              <w:ind w:firstLine="562"/>
              <w:rPr>
                <w:rFonts w:cs="Times New Roman"/>
                <w:sz w:val="28"/>
                <w:szCs w:val="28"/>
              </w:rPr>
            </w:pPr>
            <w:r>
              <w:rPr>
                <w:rFonts w:cs="Times New Roman"/>
                <w:b/>
                <w:sz w:val="28"/>
                <w:szCs w:val="28"/>
              </w:rPr>
              <w:t>城北片区</w:t>
            </w:r>
            <w:r>
              <w:rPr>
                <w:rFonts w:cs="Times New Roman"/>
                <w:sz w:val="28"/>
                <w:szCs w:val="28"/>
              </w:rPr>
              <w:t>：定位为活力新城，主要指泗塘河、泗水河、泗水大道和宿宿淮铁路围合区域，依托泗阳火车站和</w:t>
            </w:r>
            <w:r>
              <w:rPr>
                <w:rFonts w:cs="Times New Roman"/>
                <w:sz w:val="28"/>
                <w:szCs w:val="28"/>
              </w:rPr>
              <w:t>325</w:t>
            </w:r>
            <w:r>
              <w:rPr>
                <w:rFonts w:cs="Times New Roman"/>
                <w:sz w:val="28"/>
                <w:szCs w:val="28"/>
              </w:rPr>
              <w:t>省道，结合南北主轴线，大力发展市场、物流、商务、金融等现代服务业，形成经济活力</w:t>
            </w:r>
            <w:r>
              <w:rPr>
                <w:rFonts w:cs="Times New Roman"/>
                <w:sz w:val="28"/>
                <w:szCs w:val="28"/>
              </w:rPr>
              <w:lastRenderedPageBreak/>
              <w:t>区。</w:t>
            </w:r>
          </w:p>
          <w:p w:rsidR="001825CD" w:rsidRDefault="002A4321">
            <w:pPr>
              <w:spacing w:line="420" w:lineRule="exact"/>
              <w:ind w:firstLine="562"/>
              <w:rPr>
                <w:rFonts w:cs="Times New Roman"/>
                <w:sz w:val="28"/>
                <w:szCs w:val="28"/>
              </w:rPr>
            </w:pPr>
            <w:r>
              <w:rPr>
                <w:rFonts w:cs="Times New Roman"/>
                <w:b/>
                <w:sz w:val="28"/>
                <w:szCs w:val="28"/>
              </w:rPr>
              <w:t>城西片区</w:t>
            </w:r>
            <w:r>
              <w:rPr>
                <w:rFonts w:cs="Times New Roman"/>
                <w:sz w:val="28"/>
                <w:szCs w:val="28"/>
              </w:rPr>
              <w:t>：定位为和谐新城，主要指京杭运河、泗水河、泗水大道和</w:t>
            </w:r>
            <w:r>
              <w:rPr>
                <w:rFonts w:cs="Times New Roman"/>
                <w:sz w:val="28"/>
                <w:szCs w:val="28"/>
              </w:rPr>
              <w:t>245</w:t>
            </w:r>
            <w:r>
              <w:rPr>
                <w:rFonts w:cs="Times New Roman"/>
                <w:sz w:val="28"/>
                <w:szCs w:val="28"/>
              </w:rPr>
              <w:t>省道围合的区域，以居住和文化教育功能为主，兼有物流、商贸等公共设施的综合功能区。</w:t>
            </w:r>
          </w:p>
          <w:p w:rsidR="001825CD" w:rsidRDefault="002A4321">
            <w:pPr>
              <w:spacing w:line="420" w:lineRule="exact"/>
              <w:ind w:firstLine="562"/>
              <w:rPr>
                <w:rFonts w:cs="Times New Roman"/>
                <w:sz w:val="28"/>
                <w:szCs w:val="28"/>
              </w:rPr>
            </w:pPr>
            <w:r>
              <w:rPr>
                <w:rFonts w:cs="Times New Roman"/>
                <w:b/>
                <w:sz w:val="28"/>
                <w:szCs w:val="28"/>
              </w:rPr>
              <w:t>城东片区</w:t>
            </w:r>
            <w:r>
              <w:rPr>
                <w:rFonts w:cs="Times New Roman"/>
                <w:sz w:val="28"/>
                <w:szCs w:val="28"/>
              </w:rPr>
              <w:t>：定位为产业新城，主要指泗塘河、京杭运河、魏来路和宿宿淮铁路围合的区域，以发展先进制造业为主，兼有居住配套、商业、办公、金融服务、物流等功能，提升开发区的竞争力，成为带动泗阳经济发展的驱动器。</w:t>
            </w:r>
          </w:p>
          <w:p w:rsidR="001825CD" w:rsidRDefault="002A4321">
            <w:pPr>
              <w:spacing w:line="420" w:lineRule="exact"/>
              <w:ind w:firstLine="562"/>
              <w:rPr>
                <w:rFonts w:cs="Times New Roman"/>
                <w:sz w:val="28"/>
                <w:szCs w:val="28"/>
              </w:rPr>
            </w:pPr>
            <w:r>
              <w:rPr>
                <w:rFonts w:cs="Times New Roman"/>
                <w:b/>
                <w:sz w:val="28"/>
                <w:szCs w:val="28"/>
              </w:rPr>
              <w:t>城南片区</w:t>
            </w:r>
            <w:r>
              <w:rPr>
                <w:rFonts w:cs="Times New Roman"/>
                <w:sz w:val="28"/>
                <w:szCs w:val="28"/>
              </w:rPr>
              <w:t>：定位为生态新城，主要指位于京杭运河、</w:t>
            </w:r>
            <w:r>
              <w:rPr>
                <w:rFonts w:cs="Times New Roman"/>
                <w:sz w:val="28"/>
                <w:szCs w:val="28"/>
              </w:rPr>
              <w:t>245</w:t>
            </w:r>
            <w:r>
              <w:rPr>
                <w:rFonts w:cs="Times New Roman"/>
                <w:sz w:val="28"/>
                <w:szCs w:val="28"/>
              </w:rPr>
              <w:t>省道、上海路、发展路围合的区域，分为生态科技园、桃源古城和生态绿核（两河生态休闲廊道）等三大部分，建成科教文化、体育休闲、高端商务、高端住宅区。</w:t>
            </w:r>
          </w:p>
        </w:tc>
      </w:tr>
    </w:tbl>
    <w:p w:rsidR="001825CD" w:rsidRDefault="002A4321">
      <w:pPr>
        <w:ind w:firstLine="643"/>
        <w:rPr>
          <w:rFonts w:cs="Times New Roman"/>
          <w:color w:val="000000" w:themeColor="text1"/>
          <w:szCs w:val="28"/>
        </w:rPr>
      </w:pPr>
      <w:r>
        <w:rPr>
          <w:rFonts w:eastAsia="楷体" w:cs="Times New Roman"/>
          <w:b/>
          <w:bCs/>
          <w:color w:val="000000" w:themeColor="text1"/>
          <w:szCs w:val="28"/>
        </w:rPr>
        <w:lastRenderedPageBreak/>
        <w:t>因地制宜划定城镇开发边界</w:t>
      </w:r>
      <w:r>
        <w:rPr>
          <w:rFonts w:cs="Times New Roman"/>
          <w:color w:val="000000" w:themeColor="text1"/>
          <w:szCs w:val="28"/>
        </w:rPr>
        <w:t>。按照集约适度、绿色发展的要求，因地制宜划定城镇开发边界。从</w:t>
      </w:r>
      <w:r>
        <w:rPr>
          <w:rFonts w:cs="Times New Roman"/>
          <w:color w:val="000000" w:themeColor="text1"/>
          <w:szCs w:val="28"/>
        </w:rPr>
        <w:t>“</w:t>
      </w:r>
      <w:r>
        <w:rPr>
          <w:rFonts w:cs="Times New Roman"/>
          <w:color w:val="000000" w:themeColor="text1"/>
          <w:szCs w:val="28"/>
        </w:rPr>
        <w:t>镇区</w:t>
      </w:r>
      <w:r>
        <w:rPr>
          <w:rFonts w:cs="Times New Roman"/>
          <w:color w:val="000000" w:themeColor="text1"/>
          <w:szCs w:val="28"/>
        </w:rPr>
        <w:t>”“</w:t>
      </w:r>
      <w:r>
        <w:rPr>
          <w:rFonts w:cs="Times New Roman"/>
          <w:color w:val="000000" w:themeColor="text1"/>
          <w:szCs w:val="28"/>
        </w:rPr>
        <w:t>工业区</w:t>
      </w:r>
      <w:r>
        <w:rPr>
          <w:rFonts w:cs="Times New Roman"/>
          <w:color w:val="000000" w:themeColor="text1"/>
          <w:szCs w:val="28"/>
        </w:rPr>
        <w:t>”“</w:t>
      </w:r>
      <w:r>
        <w:rPr>
          <w:rFonts w:cs="Times New Roman"/>
          <w:color w:val="000000" w:themeColor="text1"/>
          <w:szCs w:val="28"/>
        </w:rPr>
        <w:t>农民集中居住区</w:t>
      </w:r>
      <w:r>
        <w:rPr>
          <w:rFonts w:cs="Times New Roman"/>
          <w:color w:val="000000" w:themeColor="text1"/>
          <w:szCs w:val="28"/>
        </w:rPr>
        <w:t>”</w:t>
      </w:r>
      <w:r>
        <w:rPr>
          <w:rFonts w:cs="Times New Roman"/>
          <w:color w:val="000000" w:themeColor="text1"/>
          <w:szCs w:val="28"/>
        </w:rPr>
        <w:t>角度优化镇村发展空间。按照</w:t>
      </w:r>
      <w:r>
        <w:rPr>
          <w:rFonts w:cs="Times New Roman"/>
          <w:color w:val="000000" w:themeColor="text1"/>
          <w:szCs w:val="28"/>
        </w:rPr>
        <w:t>30%</w:t>
      </w:r>
      <w:r>
        <w:rPr>
          <w:rFonts w:cs="Times New Roman"/>
          <w:color w:val="000000" w:themeColor="text1"/>
          <w:szCs w:val="28"/>
        </w:rPr>
        <w:t>的人口进镇区的发展规模，每个乡镇镇区规划人口规模</w:t>
      </w:r>
      <w:r>
        <w:rPr>
          <w:rFonts w:cs="Times New Roman"/>
          <w:color w:val="000000" w:themeColor="text1"/>
          <w:szCs w:val="28"/>
        </w:rPr>
        <w:t>8</w:t>
      </w:r>
      <w:r>
        <w:rPr>
          <w:rFonts w:cs="Times New Roman"/>
          <w:color w:val="000000" w:themeColor="text1"/>
          <w:szCs w:val="28"/>
        </w:rPr>
        <w:t>万人左右，留足</w:t>
      </w:r>
      <w:r>
        <w:rPr>
          <w:rFonts w:cs="Times New Roman"/>
          <w:color w:val="000000" w:themeColor="text1"/>
          <w:szCs w:val="28"/>
        </w:rPr>
        <w:t>3-5</w:t>
      </w:r>
      <w:r>
        <w:rPr>
          <w:rFonts w:cs="Times New Roman"/>
          <w:color w:val="000000" w:themeColor="text1"/>
          <w:szCs w:val="28"/>
        </w:rPr>
        <w:t>平方公里发展空间。选择</w:t>
      </w:r>
      <w:r>
        <w:rPr>
          <w:rFonts w:cs="Times New Roman"/>
          <w:color w:val="000000" w:themeColor="text1"/>
          <w:szCs w:val="28"/>
        </w:rPr>
        <w:t>6</w:t>
      </w:r>
      <w:r>
        <w:rPr>
          <w:rFonts w:cs="Times New Roman"/>
          <w:color w:val="000000" w:themeColor="text1"/>
          <w:szCs w:val="28"/>
        </w:rPr>
        <w:t>个重点镇布局工业区，作为开发区的溢出区。顺应乡镇合并潮流，按照</w:t>
      </w:r>
      <w:r>
        <w:rPr>
          <w:rFonts w:cs="Times New Roman"/>
          <w:color w:val="000000" w:themeColor="text1"/>
          <w:szCs w:val="28"/>
        </w:rPr>
        <w:t>20%</w:t>
      </w:r>
      <w:r>
        <w:rPr>
          <w:rFonts w:cs="Times New Roman"/>
          <w:color w:val="000000" w:themeColor="text1"/>
          <w:szCs w:val="28"/>
        </w:rPr>
        <w:t>的人口留村规模，集中建设农民居住区。</w:t>
      </w:r>
    </w:p>
    <w:p w:rsidR="001825CD" w:rsidRDefault="002A4321">
      <w:pPr>
        <w:ind w:firstLine="643"/>
        <w:rPr>
          <w:rFonts w:cs="Times New Roman"/>
          <w:color w:val="000000" w:themeColor="text1"/>
          <w:szCs w:val="32"/>
        </w:rPr>
      </w:pPr>
      <w:r>
        <w:rPr>
          <w:rFonts w:eastAsia="楷体" w:cs="Times New Roman"/>
          <w:b/>
          <w:bCs/>
          <w:color w:val="000000" w:themeColor="text1"/>
          <w:szCs w:val="28"/>
        </w:rPr>
        <w:t>科学布局</w:t>
      </w:r>
      <w:r>
        <w:rPr>
          <w:rFonts w:eastAsia="楷体" w:cs="Times New Roman"/>
          <w:b/>
          <w:bCs/>
          <w:color w:val="000000" w:themeColor="text1"/>
          <w:szCs w:val="28"/>
        </w:rPr>
        <w:t>“</w:t>
      </w:r>
      <w:r>
        <w:rPr>
          <w:rFonts w:eastAsia="楷体" w:cs="Times New Roman"/>
          <w:b/>
          <w:bCs/>
          <w:color w:val="000000" w:themeColor="text1"/>
          <w:szCs w:val="28"/>
        </w:rPr>
        <w:t>三生</w:t>
      </w:r>
      <w:r>
        <w:rPr>
          <w:rFonts w:eastAsia="楷体" w:cs="Times New Roman"/>
          <w:b/>
          <w:bCs/>
          <w:color w:val="000000" w:themeColor="text1"/>
          <w:szCs w:val="28"/>
        </w:rPr>
        <w:t>”</w:t>
      </w:r>
      <w:r>
        <w:rPr>
          <w:rFonts w:eastAsia="楷体" w:cs="Times New Roman"/>
          <w:b/>
          <w:bCs/>
          <w:color w:val="000000" w:themeColor="text1"/>
          <w:szCs w:val="28"/>
        </w:rPr>
        <w:t>空间。</w:t>
      </w:r>
      <w:r>
        <w:rPr>
          <w:rFonts w:cs="Times New Roman"/>
          <w:color w:val="000000" w:themeColor="text1"/>
          <w:szCs w:val="32"/>
        </w:rPr>
        <w:t>加强统筹协调，坚持依法依规管地、节约集约用地，综合考虑人口分布、经济发展、国土利用、生态环境保护等因素，科学布局生产空间、生活空间、生态空间。对城镇化发展区、农产品主产区、重要生态功能区等提出差异化的管控和政策措施，形成主体功能约束有效的布局体系。</w:t>
      </w:r>
    </w:p>
    <w:p w:rsidR="001825CD" w:rsidRDefault="002A4321">
      <w:pPr>
        <w:pStyle w:val="2"/>
      </w:pPr>
      <w:bookmarkStart w:id="34" w:name="_Toc61105487"/>
      <w:r>
        <w:lastRenderedPageBreak/>
        <w:t>第二节</w:t>
      </w:r>
      <w:r>
        <w:t xml:space="preserve">  </w:t>
      </w:r>
      <w:r>
        <w:t>建设现代化中心城区</w:t>
      </w:r>
      <w:bookmarkEnd w:id="34"/>
    </w:p>
    <w:p w:rsidR="001825CD" w:rsidRDefault="002A4321">
      <w:pPr>
        <w:ind w:firstLine="643"/>
        <w:rPr>
          <w:rFonts w:cs="Times New Roman"/>
          <w:bCs/>
          <w:color w:val="000000" w:themeColor="text1"/>
          <w:szCs w:val="28"/>
        </w:rPr>
      </w:pPr>
      <w:r>
        <w:rPr>
          <w:rFonts w:eastAsia="楷体" w:cs="Times New Roman"/>
          <w:b/>
          <w:bCs/>
          <w:color w:val="000000" w:themeColor="text1"/>
          <w:szCs w:val="28"/>
        </w:rPr>
        <w:t>提高中心城区承载力</w:t>
      </w:r>
      <w:r>
        <w:rPr>
          <w:rFonts w:cs="Times New Roman"/>
          <w:bCs/>
          <w:color w:val="000000" w:themeColor="text1"/>
          <w:szCs w:val="28"/>
        </w:rPr>
        <w:t>。围绕提升城市</w:t>
      </w:r>
      <w:r>
        <w:rPr>
          <w:rFonts w:cs="Times New Roman" w:hint="eastAsia"/>
          <w:bCs/>
          <w:color w:val="000000" w:themeColor="text1"/>
          <w:szCs w:val="28"/>
        </w:rPr>
        <w:t>品位</w:t>
      </w:r>
      <w:r>
        <w:rPr>
          <w:rFonts w:cs="Times New Roman"/>
          <w:bCs/>
          <w:color w:val="000000" w:themeColor="text1"/>
          <w:szCs w:val="28"/>
        </w:rPr>
        <w:t>、强化行业管理、促进产业繁荣、优化人居环境、完善城市功能等方面，以重大项目建设为龙头，推进商业设施布局升级，加快商业综合体、金融机构、高端商贸服务等总部机构引进，培育和发展高端商贸、国际影院、时尚酒吧、特色餐饮、文化商务等商业区。提升公共服务水平，强化教育、医疗、文化、体育、养老等项目建设。注重引进和培育优质教育和医疗设施，增强县城整体服务功能，提升公共服务设施品质。系统化推进</w:t>
      </w:r>
      <w:r>
        <w:rPr>
          <w:rFonts w:cs="Times New Roman"/>
          <w:color w:val="000000" w:themeColor="text1"/>
        </w:rPr>
        <w:t>畅通城市、安居城市、水秀城市、花园城市、健康城市、书香城市、乐游城市、智慧城市</w:t>
      </w:r>
      <w:r>
        <w:rPr>
          <w:rFonts w:cs="Times New Roman"/>
          <w:bCs/>
          <w:color w:val="000000" w:themeColor="text1"/>
          <w:szCs w:val="28"/>
        </w:rPr>
        <w:t>等</w:t>
      </w:r>
      <w:r>
        <w:rPr>
          <w:rFonts w:cs="Times New Roman"/>
          <w:bCs/>
          <w:color w:val="000000" w:themeColor="text1"/>
          <w:szCs w:val="28"/>
        </w:rPr>
        <w:t>“</w:t>
      </w:r>
      <w:r>
        <w:rPr>
          <w:rFonts w:cs="Times New Roman"/>
          <w:bCs/>
          <w:color w:val="000000" w:themeColor="text1"/>
          <w:szCs w:val="28"/>
        </w:rPr>
        <w:t>八个城市</w:t>
      </w:r>
      <w:r>
        <w:rPr>
          <w:rFonts w:cs="Times New Roman"/>
          <w:bCs/>
          <w:color w:val="000000" w:themeColor="text1"/>
          <w:szCs w:val="28"/>
        </w:rPr>
        <w:t>”</w:t>
      </w:r>
      <w:r>
        <w:rPr>
          <w:rFonts w:cs="Times New Roman"/>
          <w:bCs/>
          <w:color w:val="000000" w:themeColor="text1"/>
          <w:szCs w:val="28"/>
        </w:rPr>
        <w:t>建设，大力营造城市空间景观特色，加快提升公共设施和服务能力，打造一批美丽街区、美丽社区、美丽小区。不断放大在区域发展建设中的龙头引领作用，引领带动城乡建设向更高质量发展，争取</w:t>
      </w:r>
      <w:r>
        <w:rPr>
          <w:rFonts w:cs="Times New Roman"/>
          <w:bCs/>
          <w:color w:val="000000" w:themeColor="text1"/>
          <w:szCs w:val="28"/>
        </w:rPr>
        <w:t>50%</w:t>
      </w:r>
      <w:r>
        <w:rPr>
          <w:rFonts w:cs="Times New Roman"/>
          <w:bCs/>
          <w:color w:val="000000" w:themeColor="text1"/>
          <w:szCs w:val="28"/>
        </w:rPr>
        <w:t>人口进入县城。</w:t>
      </w:r>
    </w:p>
    <w:p w:rsidR="001825CD" w:rsidRDefault="002A4321">
      <w:pPr>
        <w:ind w:firstLine="643"/>
        <w:jc w:val="left"/>
        <w:rPr>
          <w:rFonts w:cs="Times New Roman"/>
          <w:bCs/>
          <w:color w:val="000000" w:themeColor="text1"/>
          <w:szCs w:val="28"/>
        </w:rPr>
      </w:pPr>
      <w:r>
        <w:rPr>
          <w:rFonts w:eastAsia="楷体" w:cs="Times New Roman"/>
          <w:b/>
          <w:bCs/>
          <w:color w:val="000000" w:themeColor="text1"/>
          <w:szCs w:val="28"/>
        </w:rPr>
        <w:t>推进城市更新开发</w:t>
      </w:r>
      <w:r>
        <w:rPr>
          <w:rFonts w:cs="Times New Roman"/>
          <w:bCs/>
          <w:color w:val="000000" w:themeColor="text1"/>
          <w:szCs w:val="28"/>
        </w:rPr>
        <w:t>。转变城市发展思维，加强县城城镇化补短板、强弱项，围绕城市有机更新、老旧小区改造、生态修复、历史文化保护、基础设施配套以及服务功能完善等方面，抓好城市绣花式改造、精细化更新。大力推行成品住房和住宅装配化装修，引导三星级绿色建筑发展，推进绿色生态城区建设，规模化</w:t>
      </w:r>
      <w:r>
        <w:rPr>
          <w:rFonts w:cs="Times New Roman"/>
          <w:bCs/>
          <w:color w:val="000000" w:themeColor="text1"/>
          <w:szCs w:val="28"/>
        </w:rPr>
        <w:lastRenderedPageBreak/>
        <w:t>发展绿色建筑产业，拉动节能环保建材、新能源应用、节能咨询服务等相关产业的发展。统筹实施棚户区改造三年行动计划，做好对老旧小区道路、管网、停车位、绿化等配套设施的改造提升，让老旧小区焕发出新的生机。全面消除城区裸土，实现绿化全覆盖。新增一批休闲座椅、健身设施等便民服务设施。</w:t>
      </w:r>
    </w:p>
    <w:p w:rsidR="001825CD" w:rsidRDefault="002A4321">
      <w:pPr>
        <w:ind w:firstLine="643"/>
        <w:rPr>
          <w:rFonts w:cs="Times New Roman"/>
          <w:bCs/>
          <w:color w:val="000000" w:themeColor="text1"/>
          <w:szCs w:val="28"/>
        </w:rPr>
      </w:pPr>
      <w:r>
        <w:rPr>
          <w:rFonts w:eastAsia="楷体" w:cs="Times New Roman"/>
          <w:b/>
          <w:bCs/>
          <w:color w:val="000000" w:themeColor="text1"/>
          <w:szCs w:val="28"/>
        </w:rPr>
        <w:t>完善中心城区基础设施</w:t>
      </w:r>
      <w:r>
        <w:rPr>
          <w:rFonts w:cs="Times New Roman"/>
          <w:bCs/>
          <w:color w:val="000000" w:themeColor="text1"/>
          <w:szCs w:val="28"/>
        </w:rPr>
        <w:t>。建立及时发现快速修补机制，着力破解</w:t>
      </w:r>
      <w:r>
        <w:rPr>
          <w:rFonts w:cs="Times New Roman"/>
          <w:bCs/>
          <w:color w:val="000000" w:themeColor="text1"/>
          <w:szCs w:val="28"/>
        </w:rPr>
        <w:t>“</w:t>
      </w:r>
      <w:r>
        <w:rPr>
          <w:rFonts w:cs="Times New Roman"/>
          <w:bCs/>
          <w:color w:val="000000" w:themeColor="text1"/>
          <w:szCs w:val="28"/>
        </w:rPr>
        <w:t>停车难</w:t>
      </w:r>
      <w:r>
        <w:rPr>
          <w:rFonts w:cs="Times New Roman"/>
          <w:bCs/>
          <w:color w:val="000000" w:themeColor="text1"/>
          <w:szCs w:val="28"/>
        </w:rPr>
        <w:t>”“</w:t>
      </w:r>
      <w:r>
        <w:rPr>
          <w:rFonts w:cs="Times New Roman"/>
          <w:bCs/>
          <w:color w:val="000000" w:themeColor="text1"/>
          <w:szCs w:val="28"/>
        </w:rPr>
        <w:t>道路破</w:t>
      </w:r>
      <w:r>
        <w:rPr>
          <w:rFonts w:cs="Times New Roman"/>
          <w:bCs/>
          <w:color w:val="000000" w:themeColor="text1"/>
          <w:szCs w:val="28"/>
        </w:rPr>
        <w:t>”“</w:t>
      </w:r>
      <w:r>
        <w:rPr>
          <w:rFonts w:cs="Times New Roman"/>
          <w:bCs/>
          <w:color w:val="000000" w:themeColor="text1"/>
          <w:szCs w:val="28"/>
        </w:rPr>
        <w:t>排涝慢</w:t>
      </w:r>
      <w:r>
        <w:rPr>
          <w:rFonts w:cs="Times New Roman"/>
          <w:bCs/>
          <w:color w:val="000000" w:themeColor="text1"/>
          <w:szCs w:val="28"/>
        </w:rPr>
        <w:t>”</w:t>
      </w:r>
      <w:r>
        <w:rPr>
          <w:rFonts w:cs="Times New Roman"/>
          <w:bCs/>
          <w:color w:val="000000" w:themeColor="text1"/>
          <w:szCs w:val="28"/>
        </w:rPr>
        <w:t>等问题。合理优化城区主干道、次干道交叉口的科学渠化，打造城市内环线，不断提升城市的通透性和微循环能力。巩固省</w:t>
      </w:r>
      <w:r>
        <w:rPr>
          <w:rFonts w:cs="Times New Roman" w:hint="eastAsia"/>
          <w:bCs/>
          <w:color w:val="000000" w:themeColor="text1"/>
          <w:szCs w:val="28"/>
        </w:rPr>
        <w:t>级</w:t>
      </w:r>
      <w:r>
        <w:rPr>
          <w:rFonts w:cs="Times New Roman"/>
          <w:bCs/>
          <w:color w:val="000000" w:themeColor="text1"/>
          <w:szCs w:val="28"/>
        </w:rPr>
        <w:t>生态园林城市创建成果，打造全新泗阳高速西出口绿化带，提升泗阳西出口形象。加大城北片区道路管网建设，配套建设网络、供电、供水、供气设施，提前布局雨污分流管网体系。加大城北片区园林水面建设，打造淩湖公园等核心景区，提升片区生态宜居水平。根据实际需求，规划建设一批养老、医疗、幼儿教育等机构。</w:t>
      </w:r>
    </w:p>
    <w:p w:rsidR="001825CD" w:rsidRDefault="002A4321">
      <w:pPr>
        <w:pStyle w:val="2"/>
      </w:pPr>
      <w:bookmarkStart w:id="35" w:name="_Toc61105488"/>
      <w:r>
        <w:t>第三节</w:t>
      </w:r>
      <w:r>
        <w:t xml:space="preserve">  </w:t>
      </w:r>
      <w:r>
        <w:t>推动镇村新一轮发展</w:t>
      </w:r>
      <w:bookmarkEnd w:id="35"/>
    </w:p>
    <w:p w:rsidR="001825CD" w:rsidRDefault="002A4321">
      <w:pPr>
        <w:ind w:firstLine="643"/>
        <w:rPr>
          <w:rFonts w:cs="Times New Roman"/>
          <w:color w:val="000000" w:themeColor="text1"/>
          <w:szCs w:val="32"/>
        </w:rPr>
      </w:pPr>
      <w:r>
        <w:rPr>
          <w:rFonts w:eastAsia="楷体" w:cs="Times New Roman"/>
          <w:b/>
          <w:color w:val="000000" w:themeColor="text1"/>
          <w:szCs w:val="32"/>
        </w:rPr>
        <w:t>建设特色鲜明的乡镇</w:t>
      </w:r>
      <w:r>
        <w:rPr>
          <w:rFonts w:cs="Times New Roman"/>
          <w:color w:val="000000" w:themeColor="text1"/>
          <w:szCs w:val="32"/>
        </w:rPr>
        <w:t>。通过深化行政管理体制改革强镇扩权，加强产业集聚，优化社会事业，鼓励有条件的重点中心镇发展成为现代新型小城市。按照特色镇区要求，鼓励自然、旅游、文化等具有优势资源禀赋和特色产业基础的乡镇发展成为规模适中、</w:t>
      </w:r>
      <w:r>
        <w:rPr>
          <w:rFonts w:cs="Times New Roman"/>
          <w:color w:val="000000" w:themeColor="text1"/>
          <w:szCs w:val="32"/>
        </w:rPr>
        <w:lastRenderedPageBreak/>
        <w:t>宜居宜业、配套完善、特色鲜明的小城镇。优化提升现代农业、绿色制造、电子商务、现代物流等地方产业基础，打造优势产业特色镇。将文化传承、城镇建设、创新展示相结合，打造历史文化特色镇。依托森林资源、河湖资源，鼓励发展健康疗养、休闲度假、养老养生等产业，打造生态经济特色镇。</w:t>
      </w:r>
    </w:p>
    <w:p w:rsidR="001825CD" w:rsidRDefault="002A4321">
      <w:pPr>
        <w:ind w:firstLine="643"/>
        <w:rPr>
          <w:rFonts w:cs="Times New Roman"/>
          <w:color w:val="000000" w:themeColor="text1"/>
          <w:szCs w:val="28"/>
        </w:rPr>
      </w:pPr>
      <w:r>
        <w:rPr>
          <w:rFonts w:eastAsia="楷体" w:cs="Times New Roman"/>
          <w:b/>
          <w:bCs/>
          <w:color w:val="000000" w:themeColor="text1"/>
          <w:szCs w:val="28"/>
        </w:rPr>
        <w:t>推进美丽田园乡村建设</w:t>
      </w:r>
      <w:r>
        <w:rPr>
          <w:rFonts w:eastAsia="仿宋_GB2312" w:cs="Times New Roman"/>
          <w:color w:val="000000" w:themeColor="text1"/>
          <w:szCs w:val="32"/>
        </w:rPr>
        <w:t>。</w:t>
      </w:r>
      <w:r>
        <w:rPr>
          <w:rFonts w:cs="Times New Roman"/>
          <w:color w:val="000000" w:themeColor="text1"/>
          <w:szCs w:val="32"/>
        </w:rPr>
        <w:t>抓住国家水系连通及农村水系综合整治试点县机遇，统筹推进高标准农田建设、结构调整、农房改善、空间治理、人居环境整治等工作，构建完善常态长效的发展机制。按照特色田园乡村建设标准，重点依托规划发展村庄，改造和新建一批新型农村社区。持续加大政策支持，大力推动老旧房屋和</w:t>
      </w:r>
      <w:r>
        <w:rPr>
          <w:rFonts w:cs="Times New Roman"/>
          <w:color w:val="000000" w:themeColor="text1"/>
          <w:szCs w:val="32"/>
        </w:rPr>
        <w:t>“</w:t>
      </w:r>
      <w:r>
        <w:rPr>
          <w:rFonts w:cs="Times New Roman"/>
          <w:color w:val="000000" w:themeColor="text1"/>
          <w:szCs w:val="32"/>
        </w:rPr>
        <w:t>空心村</w:t>
      </w:r>
      <w:r>
        <w:rPr>
          <w:rFonts w:cs="Times New Roman"/>
          <w:color w:val="000000" w:themeColor="text1"/>
          <w:szCs w:val="32"/>
        </w:rPr>
        <w:t>”</w:t>
      </w:r>
      <w:r>
        <w:rPr>
          <w:rFonts w:cs="Times New Roman"/>
          <w:color w:val="000000" w:themeColor="text1"/>
          <w:szCs w:val="32"/>
        </w:rPr>
        <w:t>改造。扎实推进村容村貌改善、农村垃圾污水治理、厕所革命和农业废弃物资源化利用，持续提升农村</w:t>
      </w:r>
      <w:r>
        <w:rPr>
          <w:rFonts w:cs="Times New Roman"/>
          <w:color w:val="000000" w:themeColor="text1"/>
          <w:shd w:val="clear" w:color="auto" w:fill="FFFFFF"/>
        </w:rPr>
        <w:t>人居环境质量。大力推动水电路气讯等基础设施建设向农村延伸，科教文卫体等公共服务向农村倾斜，建设适应现代生活、体现乡土风貌、山清水秀、天蓝地绿的美丽乡村。</w:t>
      </w:r>
      <w:r>
        <w:rPr>
          <w:rFonts w:cs="Times New Roman"/>
          <w:color w:val="000000" w:themeColor="text1"/>
          <w:szCs w:val="28"/>
        </w:rPr>
        <w:t>按照</w:t>
      </w:r>
      <w:r>
        <w:rPr>
          <w:rFonts w:cs="Times New Roman"/>
          <w:color w:val="000000" w:themeColor="text1"/>
          <w:szCs w:val="28"/>
        </w:rPr>
        <w:t>“</w:t>
      </w:r>
      <w:r>
        <w:rPr>
          <w:rFonts w:cs="Times New Roman"/>
          <w:color w:val="000000" w:themeColor="text1"/>
          <w:szCs w:val="28"/>
        </w:rPr>
        <w:t>生态优、村庄美、产业特、农民富、集体强、乡风好</w:t>
      </w:r>
      <w:r>
        <w:rPr>
          <w:rFonts w:cs="Times New Roman"/>
          <w:color w:val="000000" w:themeColor="text1"/>
          <w:szCs w:val="28"/>
        </w:rPr>
        <w:t>”</w:t>
      </w:r>
      <w:r>
        <w:rPr>
          <w:rFonts w:cs="Times New Roman"/>
          <w:color w:val="000000" w:themeColor="text1"/>
          <w:szCs w:val="28"/>
        </w:rPr>
        <w:t>要求，坚持产业富村、文化韵村、乡风塑村、环境靓村、改革强村，全力打造试点村组，着重抓好</w:t>
      </w:r>
      <w:r>
        <w:rPr>
          <w:rFonts w:cs="Times New Roman"/>
          <w:color w:val="000000" w:themeColor="text1"/>
          <w:szCs w:val="28"/>
        </w:rPr>
        <w:t>“</w:t>
      </w:r>
      <w:r>
        <w:rPr>
          <w:rFonts w:cs="Times New Roman"/>
          <w:color w:val="000000" w:themeColor="text1"/>
          <w:szCs w:val="28"/>
        </w:rPr>
        <w:t>治水、整田、栽树、建园</w:t>
      </w:r>
      <w:r>
        <w:rPr>
          <w:rFonts w:cs="Times New Roman"/>
          <w:color w:val="000000" w:themeColor="text1"/>
          <w:szCs w:val="28"/>
        </w:rPr>
        <w:t>”</w:t>
      </w:r>
      <w:r>
        <w:rPr>
          <w:rFonts w:cs="Times New Roman"/>
          <w:color w:val="000000" w:themeColor="text1"/>
          <w:szCs w:val="28"/>
        </w:rPr>
        <w:t>等工作，加快实现田园生产、生活和生态的有机融合。</w:t>
      </w:r>
    </w:p>
    <w:p w:rsidR="001825CD" w:rsidRDefault="002A4321">
      <w:pPr>
        <w:ind w:firstLine="643"/>
        <w:rPr>
          <w:rFonts w:cs="Times New Roman"/>
          <w:color w:val="000000" w:themeColor="text1"/>
          <w:szCs w:val="28"/>
        </w:rPr>
      </w:pPr>
      <w:r>
        <w:rPr>
          <w:rFonts w:eastAsia="楷体" w:cs="Times New Roman"/>
          <w:b/>
          <w:bCs/>
          <w:color w:val="000000" w:themeColor="text1"/>
          <w:szCs w:val="28"/>
        </w:rPr>
        <w:lastRenderedPageBreak/>
        <w:t>推动脱贫攻坚和乡村振兴有效衔接</w:t>
      </w:r>
      <w:r>
        <w:rPr>
          <w:rFonts w:cs="Times New Roman"/>
          <w:color w:val="000000" w:themeColor="text1"/>
          <w:szCs w:val="28"/>
        </w:rPr>
        <w:t>。坚持乡村振兴与精准扶贫</w:t>
      </w:r>
      <w:r>
        <w:rPr>
          <w:rFonts w:cs="Times New Roman"/>
          <w:color w:val="000000" w:themeColor="text1"/>
          <w:szCs w:val="28"/>
        </w:rPr>
        <w:t>“</w:t>
      </w:r>
      <w:r>
        <w:rPr>
          <w:rFonts w:cs="Times New Roman"/>
          <w:color w:val="000000" w:themeColor="text1"/>
          <w:szCs w:val="28"/>
        </w:rPr>
        <w:t>两手抓</w:t>
      </w:r>
      <w:r>
        <w:rPr>
          <w:rFonts w:cs="Times New Roman"/>
          <w:color w:val="000000" w:themeColor="text1"/>
          <w:szCs w:val="28"/>
        </w:rPr>
        <w:t>”</w:t>
      </w:r>
      <w:r>
        <w:rPr>
          <w:rFonts w:cs="Times New Roman"/>
          <w:color w:val="000000" w:themeColor="text1"/>
          <w:szCs w:val="28"/>
        </w:rPr>
        <w:t>，结合实际情况，聚焦阶段性任务，找准脱贫攻坚与乡村振兴有效衔接的着力点，从产业入手，做好发展衔接；从机制入手，做好政策衔接；从治理入手，做好服务衔接。以打造乡村振兴产业先行区示范区为抓手，抓住</w:t>
      </w:r>
      <w:r>
        <w:rPr>
          <w:rFonts w:cs="Times New Roman"/>
          <w:color w:val="000000" w:themeColor="text1"/>
          <w:szCs w:val="28"/>
        </w:rPr>
        <w:t>“</w:t>
      </w:r>
      <w:r>
        <w:rPr>
          <w:rFonts w:cs="Times New Roman"/>
          <w:color w:val="000000" w:themeColor="text1"/>
          <w:szCs w:val="28"/>
        </w:rPr>
        <w:t>万企联万村</w:t>
      </w:r>
      <w:r>
        <w:rPr>
          <w:rFonts w:cs="Times New Roman"/>
          <w:color w:val="000000" w:themeColor="text1"/>
          <w:szCs w:val="28"/>
        </w:rPr>
        <w:t>”</w:t>
      </w:r>
      <w:r>
        <w:rPr>
          <w:rFonts w:cs="Times New Roman"/>
          <w:color w:val="000000" w:themeColor="text1"/>
          <w:szCs w:val="28"/>
        </w:rPr>
        <w:t>活动机遇，延长农业产业链、价值链，推动</w:t>
      </w:r>
      <w:r>
        <w:rPr>
          <w:rFonts w:cs="Times New Roman"/>
          <w:color w:val="000000" w:themeColor="text1"/>
          <w:szCs w:val="28"/>
        </w:rPr>
        <w:t>“</w:t>
      </w:r>
      <w:r>
        <w:rPr>
          <w:rFonts w:cs="Times New Roman"/>
          <w:color w:val="000000" w:themeColor="text1"/>
          <w:szCs w:val="28"/>
        </w:rPr>
        <w:t>农文旅商</w:t>
      </w:r>
      <w:r>
        <w:rPr>
          <w:rFonts w:cs="Times New Roman"/>
          <w:color w:val="000000" w:themeColor="text1"/>
          <w:szCs w:val="28"/>
        </w:rPr>
        <w:t>”</w:t>
      </w:r>
      <w:r>
        <w:rPr>
          <w:rFonts w:cs="Times New Roman"/>
          <w:color w:val="000000" w:themeColor="text1"/>
          <w:szCs w:val="28"/>
        </w:rPr>
        <w:t>融合发展，结合宅基地改革、集体产权制度改革等，因地制宜地探索更有带动性的</w:t>
      </w:r>
      <w:r>
        <w:rPr>
          <w:rFonts w:cs="Times New Roman"/>
          <w:color w:val="000000" w:themeColor="text1"/>
          <w:szCs w:val="28"/>
        </w:rPr>
        <w:t>“</w:t>
      </w:r>
      <w:r>
        <w:rPr>
          <w:rFonts w:cs="Times New Roman"/>
          <w:color w:val="000000" w:themeColor="text1"/>
          <w:szCs w:val="28"/>
        </w:rPr>
        <w:t>农业</w:t>
      </w:r>
      <w:r>
        <w:rPr>
          <w:rFonts w:cs="Times New Roman"/>
          <w:color w:val="000000" w:themeColor="text1"/>
          <w:szCs w:val="28"/>
        </w:rPr>
        <w:t>+”</w:t>
      </w:r>
      <w:r>
        <w:rPr>
          <w:rFonts w:cs="Times New Roman"/>
          <w:color w:val="000000" w:themeColor="text1"/>
          <w:szCs w:val="28"/>
        </w:rPr>
        <w:t>发展模式，创新农户与新型经营主体的利益联结机制，实现长效稳定增收。严格落实</w:t>
      </w:r>
      <w:r>
        <w:rPr>
          <w:rFonts w:cs="Times New Roman"/>
          <w:color w:val="000000" w:themeColor="text1"/>
          <w:szCs w:val="28"/>
        </w:rPr>
        <w:t>“</w:t>
      </w:r>
      <w:r>
        <w:rPr>
          <w:rFonts w:cs="Times New Roman"/>
          <w:color w:val="000000" w:themeColor="text1"/>
          <w:szCs w:val="28"/>
        </w:rPr>
        <w:t>四个不摘</w:t>
      </w:r>
      <w:r>
        <w:rPr>
          <w:rFonts w:cs="Times New Roman"/>
          <w:color w:val="000000" w:themeColor="text1"/>
          <w:szCs w:val="28"/>
        </w:rPr>
        <w:t>”</w:t>
      </w:r>
      <w:r>
        <w:rPr>
          <w:rFonts w:cs="Times New Roman"/>
          <w:color w:val="000000" w:themeColor="text1"/>
          <w:szCs w:val="28"/>
        </w:rPr>
        <w:t>要求，围绕</w:t>
      </w:r>
      <w:r>
        <w:rPr>
          <w:rFonts w:cs="Times New Roman"/>
          <w:color w:val="000000" w:themeColor="text1"/>
          <w:szCs w:val="28"/>
        </w:rPr>
        <w:t>“</w:t>
      </w:r>
      <w:r>
        <w:rPr>
          <w:rFonts w:cs="Times New Roman"/>
          <w:color w:val="000000" w:themeColor="text1"/>
          <w:szCs w:val="28"/>
        </w:rPr>
        <w:t>两不愁三保障</w:t>
      </w:r>
      <w:r>
        <w:rPr>
          <w:rFonts w:cs="Times New Roman"/>
          <w:color w:val="000000" w:themeColor="text1"/>
          <w:szCs w:val="28"/>
        </w:rPr>
        <w:t>”</w:t>
      </w:r>
      <w:r>
        <w:rPr>
          <w:rFonts w:cs="Times New Roman"/>
          <w:color w:val="000000" w:themeColor="text1"/>
          <w:szCs w:val="28"/>
        </w:rPr>
        <w:t>，在常态实施脱贫质量动态监测预警基础上，建立防范返贫和新生贫困、解决次生贫困和相对贫困的巩固脱贫成果长效工作机制，将扶贫惠民政策</w:t>
      </w:r>
      <w:r>
        <w:rPr>
          <w:rFonts w:cs="Times New Roman"/>
          <w:color w:val="000000" w:themeColor="text1"/>
          <w:szCs w:val="28"/>
        </w:rPr>
        <w:t>20</w:t>
      </w:r>
      <w:r>
        <w:rPr>
          <w:rFonts w:cs="Times New Roman"/>
          <w:color w:val="000000" w:themeColor="text1"/>
          <w:szCs w:val="28"/>
        </w:rPr>
        <w:t>条、利益联结等经验做法转化为针对相对贫困群体的常态化举措，增强保障政策的延续性和扩展性。将脱贫攻坚中形成的治理框架再创新后更好地服务于乡村振兴，推进乡村治理体系和治理能力现代化。顺应信息化、智能化发展趋势，用新一代信息技术推动</w:t>
      </w:r>
      <w:r>
        <w:rPr>
          <w:rFonts w:cs="Times New Roman"/>
          <w:color w:val="000000" w:themeColor="text1"/>
          <w:szCs w:val="28"/>
        </w:rPr>
        <w:t>“</w:t>
      </w:r>
      <w:r>
        <w:rPr>
          <w:rFonts w:cs="Times New Roman"/>
          <w:color w:val="000000" w:themeColor="text1"/>
          <w:szCs w:val="28"/>
        </w:rPr>
        <w:t>智慧乡村</w:t>
      </w:r>
      <w:r>
        <w:rPr>
          <w:rFonts w:cs="Times New Roman"/>
          <w:color w:val="000000" w:themeColor="text1"/>
          <w:szCs w:val="28"/>
        </w:rPr>
        <w:t>”</w:t>
      </w:r>
      <w:r>
        <w:rPr>
          <w:rFonts w:cs="Times New Roman"/>
          <w:color w:val="000000" w:themeColor="text1"/>
          <w:szCs w:val="28"/>
        </w:rPr>
        <w:t>建设，提升乡村治理现代化水平，切实打通服务群众</w:t>
      </w:r>
      <w:r>
        <w:rPr>
          <w:rFonts w:cs="Times New Roman"/>
          <w:color w:val="000000" w:themeColor="text1"/>
          <w:szCs w:val="28"/>
        </w:rPr>
        <w:t>“</w:t>
      </w:r>
      <w:r>
        <w:rPr>
          <w:rFonts w:cs="Times New Roman"/>
          <w:color w:val="000000" w:themeColor="text1"/>
          <w:szCs w:val="28"/>
        </w:rPr>
        <w:t>最后一公里</w:t>
      </w:r>
      <w:r>
        <w:rPr>
          <w:rFonts w:cs="Times New Roman"/>
          <w:color w:val="000000" w:themeColor="text1"/>
          <w:szCs w:val="28"/>
        </w:rPr>
        <w:t>”</w:t>
      </w:r>
      <w:r>
        <w:rPr>
          <w:rFonts w:cs="Times New Roman"/>
          <w:color w:val="000000" w:themeColor="text1"/>
          <w:szCs w:val="28"/>
        </w:rPr>
        <w:t>。</w:t>
      </w:r>
    </w:p>
    <w:p w:rsidR="001825CD" w:rsidRDefault="002A4321">
      <w:pPr>
        <w:ind w:firstLine="643"/>
        <w:rPr>
          <w:rFonts w:cs="Times New Roman"/>
          <w:color w:val="000000" w:themeColor="text1"/>
          <w:szCs w:val="32"/>
        </w:rPr>
      </w:pPr>
      <w:r>
        <w:rPr>
          <w:rFonts w:eastAsia="楷体" w:cs="Times New Roman"/>
          <w:b/>
          <w:bCs/>
          <w:color w:val="000000" w:themeColor="text1"/>
          <w:szCs w:val="28"/>
        </w:rPr>
        <w:t>推动城乡融合发展</w:t>
      </w:r>
      <w:r>
        <w:rPr>
          <w:rFonts w:cs="Times New Roman"/>
          <w:color w:val="000000" w:themeColor="text1"/>
          <w:szCs w:val="32"/>
        </w:rPr>
        <w:t>。坚持以城带乡、城乡互补、协调发展，科学配置城乡资源要素，加快形成城乡基本公共服务普惠共享、</w:t>
      </w:r>
      <w:r>
        <w:rPr>
          <w:rFonts w:cs="Times New Roman"/>
          <w:color w:val="000000" w:themeColor="text1"/>
          <w:szCs w:val="32"/>
        </w:rPr>
        <w:lastRenderedPageBreak/>
        <w:t>城乡基础设施一体化建设发展格局，进一步提高城乡共建能力和共享水平。</w:t>
      </w:r>
      <w:r>
        <w:rPr>
          <w:rFonts w:cs="Times New Roman"/>
          <w:color w:val="000000" w:themeColor="text1"/>
          <w:shd w:val="clear" w:color="auto" w:fill="FFFFFF"/>
        </w:rPr>
        <w:t>推进城市和乡村地区空间、基础设施建设、公共服务甚至生态环境等方面融合，实现城市与乡村的相互</w:t>
      </w:r>
      <w:r>
        <w:rPr>
          <w:rFonts w:cs="Times New Roman"/>
          <w:color w:val="000000" w:themeColor="text1"/>
          <w:shd w:val="clear" w:color="auto" w:fill="FFFFFF"/>
        </w:rPr>
        <w:t>“</w:t>
      </w:r>
      <w:r>
        <w:rPr>
          <w:rFonts w:cs="Times New Roman"/>
          <w:color w:val="000000" w:themeColor="text1"/>
          <w:shd w:val="clear" w:color="auto" w:fill="FFFFFF"/>
        </w:rPr>
        <w:t>借景</w:t>
      </w:r>
      <w:r>
        <w:rPr>
          <w:rFonts w:cs="Times New Roman"/>
          <w:color w:val="000000" w:themeColor="text1"/>
          <w:shd w:val="clear" w:color="auto" w:fill="FFFFFF"/>
        </w:rPr>
        <w:t>”</w:t>
      </w:r>
      <w:r>
        <w:rPr>
          <w:rFonts w:cs="Times New Roman"/>
          <w:color w:val="000000" w:themeColor="text1"/>
          <w:shd w:val="clear" w:color="auto" w:fill="FFFFFF"/>
        </w:rPr>
        <w:t>，用乡村的田园风光和秀美环境点缀城市文明，用城市的现代文明促进乡村发展，重点打造若干田园综合体，作为城乡融合发展的示范工程。充分利用城市与乡村的比较优势，推动城乡要素对接，实现城市资本、技术、人才对乡村发展的有力支撑。拓展农业农村服务功能和增收渠道，发挥生活供给、美化环境、调节经济、创造就业、稳定社会、观光旅游等多种功能，推动农村人口与产业在城乡之间自由流动、均衡转移，形成独具区域特色的城乡一体化路径。</w:t>
      </w:r>
    </w:p>
    <w:p w:rsidR="001825CD" w:rsidRDefault="002A4321">
      <w:pPr>
        <w:pStyle w:val="2"/>
      </w:pPr>
      <w:bookmarkStart w:id="36" w:name="_Toc61105489"/>
      <w:r>
        <w:t>第四节</w:t>
      </w:r>
      <w:r>
        <w:t xml:space="preserve">  </w:t>
      </w:r>
      <w:r>
        <w:t>提升城市管理服务水平</w:t>
      </w:r>
      <w:bookmarkEnd w:id="36"/>
    </w:p>
    <w:p w:rsidR="001825CD" w:rsidRDefault="002A4321">
      <w:pPr>
        <w:ind w:firstLine="643"/>
        <w:rPr>
          <w:rFonts w:cs="Times New Roman"/>
          <w:color w:val="000000" w:themeColor="text1"/>
          <w:shd w:val="clear" w:color="auto" w:fill="FFFFFF"/>
        </w:rPr>
      </w:pPr>
      <w:r>
        <w:rPr>
          <w:rFonts w:eastAsia="楷体" w:cs="Times New Roman"/>
          <w:b/>
          <w:bCs/>
          <w:color w:val="000000" w:themeColor="text1"/>
          <w:szCs w:val="28"/>
        </w:rPr>
        <w:t>提升城市管理水平</w:t>
      </w:r>
      <w:r>
        <w:rPr>
          <w:rFonts w:cs="Times New Roman"/>
          <w:color w:val="000000" w:themeColor="text1"/>
          <w:szCs w:val="32"/>
        </w:rPr>
        <w:t>。</w:t>
      </w:r>
      <w:r>
        <w:rPr>
          <w:rFonts w:cs="Times New Roman"/>
          <w:color w:val="000000" w:themeColor="text1"/>
          <w:shd w:val="clear" w:color="auto" w:fill="FFFFFF"/>
        </w:rPr>
        <w:t>以</w:t>
      </w:r>
      <w:r>
        <w:rPr>
          <w:rFonts w:cs="Times New Roman"/>
          <w:color w:val="000000" w:themeColor="text1"/>
          <w:shd w:val="clear" w:color="auto" w:fill="FFFFFF"/>
        </w:rPr>
        <w:t>“</w:t>
      </w:r>
      <w:r>
        <w:rPr>
          <w:rFonts w:cs="Times New Roman"/>
          <w:color w:val="000000" w:themeColor="text1"/>
          <w:shd w:val="clear" w:color="auto" w:fill="FFFFFF"/>
        </w:rPr>
        <w:t>十</w:t>
      </w:r>
      <w:r>
        <w:rPr>
          <w:rFonts w:cs="Times New Roman" w:hint="eastAsia"/>
          <w:color w:val="000000" w:themeColor="text1"/>
          <w:shd w:val="clear" w:color="auto" w:fill="FFFFFF"/>
        </w:rPr>
        <w:t>个</w:t>
      </w:r>
      <w:r>
        <w:rPr>
          <w:rFonts w:cs="Times New Roman"/>
          <w:color w:val="000000" w:themeColor="text1"/>
          <w:shd w:val="clear" w:color="auto" w:fill="FFFFFF"/>
        </w:rPr>
        <w:t>城市</w:t>
      </w:r>
      <w:r>
        <w:rPr>
          <w:rFonts w:cs="Times New Roman"/>
          <w:color w:val="000000" w:themeColor="text1"/>
          <w:shd w:val="clear" w:color="auto" w:fill="FFFFFF"/>
        </w:rPr>
        <w:t>”</w:t>
      </w:r>
      <w:r>
        <w:rPr>
          <w:rFonts w:cs="Times New Roman"/>
          <w:color w:val="000000" w:themeColor="text1"/>
          <w:shd w:val="clear" w:color="auto" w:fill="FFFFFF"/>
        </w:rPr>
        <w:t>建设中的文明、卫生、畅通、智慧为总目标，通过</w:t>
      </w:r>
      <w:r>
        <w:rPr>
          <w:rFonts w:cs="Times New Roman"/>
          <w:color w:val="000000" w:themeColor="text1"/>
          <w:shd w:val="clear" w:color="auto" w:fill="FFFFFF"/>
        </w:rPr>
        <w:t>“</w:t>
      </w:r>
      <w:r>
        <w:rPr>
          <w:rFonts w:cs="Times New Roman"/>
          <w:color w:val="000000" w:themeColor="text1"/>
          <w:shd w:val="clear" w:color="auto" w:fill="FFFFFF"/>
        </w:rPr>
        <w:t>强转树</w:t>
      </w:r>
      <w:r>
        <w:rPr>
          <w:rFonts w:cs="Times New Roman"/>
          <w:color w:val="000000" w:themeColor="text1"/>
          <w:shd w:val="clear" w:color="auto" w:fill="FFFFFF"/>
        </w:rPr>
        <w:t>”</w:t>
      </w:r>
      <w:r>
        <w:rPr>
          <w:rFonts w:cs="Times New Roman"/>
          <w:color w:val="000000" w:themeColor="text1"/>
          <w:shd w:val="clear" w:color="auto" w:fill="FFFFFF"/>
        </w:rPr>
        <w:t>专项整治行动，全面践行</w:t>
      </w:r>
      <w:r>
        <w:rPr>
          <w:rFonts w:cs="Times New Roman"/>
          <w:color w:val="000000" w:themeColor="text1"/>
          <w:shd w:val="clear" w:color="auto" w:fill="FFFFFF"/>
        </w:rPr>
        <w:t>“</w:t>
      </w:r>
      <w:r>
        <w:rPr>
          <w:rFonts w:cs="Times New Roman"/>
          <w:color w:val="000000" w:themeColor="text1"/>
          <w:shd w:val="clear" w:color="auto" w:fill="FFFFFF"/>
        </w:rPr>
        <w:t>城管</w:t>
      </w:r>
      <w:r>
        <w:rPr>
          <w:rFonts w:cs="Times New Roman"/>
          <w:color w:val="000000" w:themeColor="text1"/>
          <w:shd w:val="clear" w:color="auto" w:fill="FFFFFF"/>
        </w:rPr>
        <w:t>721”</w:t>
      </w:r>
      <w:r>
        <w:rPr>
          <w:rFonts w:cs="Times New Roman"/>
          <w:color w:val="000000" w:themeColor="text1"/>
          <w:shd w:val="clear" w:color="auto" w:fill="FFFFFF"/>
        </w:rPr>
        <w:t>工作法，持续优化</w:t>
      </w:r>
      <w:r>
        <w:rPr>
          <w:rFonts w:cs="Times New Roman"/>
          <w:color w:val="000000" w:themeColor="text1"/>
          <w:shd w:val="clear" w:color="auto" w:fill="FFFFFF"/>
        </w:rPr>
        <w:t>“</w:t>
      </w:r>
      <w:r>
        <w:rPr>
          <w:rFonts w:cs="Times New Roman"/>
          <w:color w:val="000000" w:themeColor="text1"/>
          <w:shd w:val="clear" w:color="auto" w:fill="FFFFFF"/>
        </w:rPr>
        <w:t>专业</w:t>
      </w:r>
      <w:r>
        <w:rPr>
          <w:rFonts w:cs="Times New Roman"/>
          <w:color w:val="000000" w:themeColor="text1"/>
          <w:shd w:val="clear" w:color="auto" w:fill="FFFFFF"/>
        </w:rPr>
        <w:t>+</w:t>
      </w:r>
      <w:r>
        <w:rPr>
          <w:rFonts w:cs="Times New Roman"/>
          <w:color w:val="000000" w:themeColor="text1"/>
          <w:shd w:val="clear" w:color="auto" w:fill="FFFFFF"/>
        </w:rPr>
        <w:t>片区</w:t>
      </w:r>
      <w:r>
        <w:rPr>
          <w:rFonts w:cs="Times New Roman"/>
          <w:color w:val="000000" w:themeColor="text1"/>
          <w:shd w:val="clear" w:color="auto" w:fill="FFFFFF"/>
        </w:rPr>
        <w:t>+</w:t>
      </w:r>
      <w:r>
        <w:rPr>
          <w:rFonts w:cs="Times New Roman"/>
          <w:color w:val="000000" w:themeColor="text1"/>
          <w:shd w:val="clear" w:color="auto" w:fill="FFFFFF"/>
        </w:rPr>
        <w:t>网格</w:t>
      </w:r>
      <w:r>
        <w:rPr>
          <w:rFonts w:cs="Times New Roman"/>
          <w:color w:val="000000" w:themeColor="text1"/>
          <w:shd w:val="clear" w:color="auto" w:fill="FFFFFF"/>
        </w:rPr>
        <w:t>”</w:t>
      </w:r>
      <w:r>
        <w:rPr>
          <w:rFonts w:cs="Times New Roman"/>
          <w:color w:val="000000" w:themeColor="text1"/>
          <w:shd w:val="clear" w:color="auto" w:fill="FFFFFF"/>
        </w:rPr>
        <w:t>城管网络，创新体制机制、提升城市管理能力。把深入推进城市管理和综合执法体制改革作为促进城市发展转型、增创新优势的重要举措，与简政放权、放管结合</w:t>
      </w:r>
      <w:r>
        <w:rPr>
          <w:rFonts w:cs="Times New Roman"/>
          <w:color w:val="000000" w:themeColor="text1"/>
          <w:szCs w:val="32"/>
        </w:rPr>
        <w:t>、转变政府职能、规范行政权力运行等有机结合，构建现代城市管理体制，推进城市管理网格化、精细化、规范化、</w:t>
      </w:r>
      <w:r>
        <w:rPr>
          <w:rFonts w:cs="Times New Roman"/>
          <w:color w:val="000000" w:themeColor="text1"/>
          <w:szCs w:val="32"/>
        </w:rPr>
        <w:lastRenderedPageBreak/>
        <w:t>长效化。加强城市建设薄弱环节整改，强化建筑施工、</w:t>
      </w:r>
      <w:r>
        <w:rPr>
          <w:rFonts w:cs="Times New Roman"/>
          <w:color w:val="000000" w:themeColor="text1"/>
          <w:shd w:val="clear" w:color="auto" w:fill="FFFFFF"/>
        </w:rPr>
        <w:t>道路交通、电气线路、机动车停放、占道经营等重点领域</w:t>
      </w:r>
      <w:r>
        <w:rPr>
          <w:rFonts w:cs="Times New Roman"/>
          <w:bCs/>
          <w:color w:val="000000" w:themeColor="text1"/>
        </w:rPr>
        <w:t>综合整治。</w:t>
      </w:r>
      <w:r>
        <w:rPr>
          <w:rFonts w:cs="Times New Roman"/>
          <w:color w:val="000000" w:themeColor="text1"/>
          <w:shd w:val="clear" w:color="auto" w:fill="FFFFFF"/>
        </w:rPr>
        <w:t>放大环卫保洁市场化竞争和社会资本参与城市管理的优势，提高城市清扫保洁的管理效率。切实抓好</w:t>
      </w:r>
      <w:r>
        <w:rPr>
          <w:rFonts w:cs="Times New Roman"/>
          <w:color w:val="000000" w:themeColor="text1"/>
          <w:shd w:val="clear" w:color="auto" w:fill="FFFFFF"/>
        </w:rPr>
        <w:t>“</w:t>
      </w:r>
      <w:r>
        <w:rPr>
          <w:rFonts w:cs="Times New Roman"/>
          <w:color w:val="000000" w:themeColor="text1"/>
          <w:shd w:val="clear" w:color="auto" w:fill="FFFFFF"/>
        </w:rPr>
        <w:t>三防</w:t>
      </w:r>
      <w:r>
        <w:rPr>
          <w:rFonts w:cs="Times New Roman"/>
          <w:color w:val="000000" w:themeColor="text1"/>
          <w:shd w:val="clear" w:color="auto" w:fill="FFFFFF"/>
        </w:rPr>
        <w:t>”</w:t>
      </w:r>
      <w:r>
        <w:rPr>
          <w:rFonts w:cs="Times New Roman"/>
          <w:color w:val="000000" w:themeColor="text1"/>
          <w:shd w:val="clear" w:color="auto" w:fill="FFFFFF"/>
        </w:rPr>
        <w:t>工作，立足防大灾、抗大汛、救大险，按照预案提前做好安排部署，把各项工作抓早、抓细、抓实，确保人民群众生命财产安全。</w:t>
      </w:r>
    </w:p>
    <w:p w:rsidR="001825CD" w:rsidRDefault="002A4321">
      <w:pPr>
        <w:ind w:firstLine="643"/>
        <w:rPr>
          <w:rFonts w:cs="Times New Roman"/>
          <w:color w:val="000000" w:themeColor="text1"/>
        </w:rPr>
      </w:pPr>
      <w:r>
        <w:rPr>
          <w:rFonts w:eastAsia="楷体" w:cs="Times New Roman"/>
          <w:b/>
          <w:bCs/>
          <w:color w:val="000000" w:themeColor="text1"/>
          <w:szCs w:val="28"/>
        </w:rPr>
        <w:t>深入</w:t>
      </w:r>
      <w:r>
        <w:rPr>
          <w:rFonts w:eastAsia="楷体" w:cs="Times New Roman"/>
          <w:b/>
          <w:bCs/>
          <w:color w:val="000000" w:themeColor="text1"/>
          <w:szCs w:val="28"/>
        </w:rPr>
        <w:t>“</w:t>
      </w:r>
      <w:r>
        <w:rPr>
          <w:rFonts w:eastAsia="楷体" w:cs="Times New Roman"/>
          <w:b/>
          <w:bCs/>
          <w:color w:val="000000" w:themeColor="text1"/>
          <w:szCs w:val="28"/>
        </w:rPr>
        <w:t>智慧泗阳</w:t>
      </w:r>
      <w:r>
        <w:rPr>
          <w:rFonts w:eastAsia="楷体" w:cs="Times New Roman"/>
          <w:b/>
          <w:bCs/>
          <w:color w:val="000000" w:themeColor="text1"/>
          <w:szCs w:val="28"/>
        </w:rPr>
        <w:t>”</w:t>
      </w:r>
      <w:r>
        <w:rPr>
          <w:rFonts w:eastAsia="楷体" w:cs="Times New Roman"/>
          <w:b/>
          <w:bCs/>
          <w:color w:val="000000" w:themeColor="text1"/>
          <w:szCs w:val="28"/>
        </w:rPr>
        <w:t>建设。</w:t>
      </w:r>
      <w:r>
        <w:rPr>
          <w:rFonts w:cs="Times New Roman"/>
          <w:color w:val="000000" w:themeColor="text1"/>
        </w:rPr>
        <w:t>围绕</w:t>
      </w:r>
      <w:r>
        <w:rPr>
          <w:rFonts w:cs="Times New Roman"/>
          <w:color w:val="000000" w:themeColor="text1"/>
        </w:rPr>
        <w:t>“</w:t>
      </w:r>
      <w:r>
        <w:rPr>
          <w:rFonts w:cs="Times New Roman"/>
          <w:color w:val="000000" w:themeColor="text1"/>
        </w:rPr>
        <w:t>优政、兴业、惠民</w:t>
      </w:r>
      <w:r>
        <w:rPr>
          <w:rFonts w:cs="Times New Roman"/>
          <w:color w:val="000000" w:themeColor="text1"/>
        </w:rPr>
        <w:t>”</w:t>
      </w:r>
      <w:r>
        <w:rPr>
          <w:rFonts w:cs="Times New Roman"/>
          <w:color w:val="000000" w:themeColor="text1"/>
        </w:rPr>
        <w:t>理念，构建政府绩效监测系统、综合决策支撑系统、智慧生态保护体系、城市应急智慧服务系统、社会综合服务智慧网络系统等智慧政务平台，实施智慧能源、智慧交通、智慧水利、智慧产业、智慧农业、智慧旅游、智慧教育、智慧医疗、智慧民生、智慧养老、智慧社保、智慧城管、</w:t>
      </w:r>
      <w:r>
        <w:rPr>
          <w:rFonts w:cs="Times New Roman" w:hint="eastAsia"/>
          <w:color w:val="000000" w:themeColor="text1"/>
        </w:rPr>
        <w:t>社会治安防控体系</w:t>
      </w:r>
      <w:r>
        <w:rPr>
          <w:rFonts w:cs="Times New Roman"/>
          <w:color w:val="000000" w:themeColor="text1"/>
        </w:rPr>
        <w:t>，建设智慧城区、智慧乡村、智慧商圈、智慧园区。紧抓</w:t>
      </w:r>
      <w:r>
        <w:rPr>
          <w:rFonts w:cs="Times New Roman"/>
          <w:color w:val="000000" w:themeColor="text1"/>
        </w:rPr>
        <w:t>“5G”“</w:t>
      </w:r>
      <w:r>
        <w:rPr>
          <w:rFonts w:cs="Times New Roman"/>
          <w:color w:val="000000" w:themeColor="text1"/>
        </w:rPr>
        <w:t>互联网</w:t>
      </w:r>
      <w:r>
        <w:rPr>
          <w:rFonts w:cs="Times New Roman"/>
          <w:color w:val="000000" w:themeColor="text1"/>
        </w:rPr>
        <w:t>+”</w:t>
      </w:r>
      <w:r>
        <w:rPr>
          <w:rFonts w:cs="Times New Roman"/>
          <w:color w:val="000000" w:themeColor="text1"/>
        </w:rPr>
        <w:t>等信息技术革命带来的机遇，用好大数据管理中心和一体化管理平台，大力推行</w:t>
      </w:r>
      <w:r>
        <w:rPr>
          <w:rFonts w:cs="Times New Roman"/>
          <w:color w:val="000000" w:themeColor="text1"/>
        </w:rPr>
        <w:t>“</w:t>
      </w:r>
      <w:r>
        <w:rPr>
          <w:rFonts w:cs="Times New Roman"/>
          <w:color w:val="000000" w:themeColor="text1"/>
        </w:rPr>
        <w:t>大数据</w:t>
      </w:r>
      <w:r>
        <w:rPr>
          <w:rFonts w:cs="Times New Roman"/>
          <w:color w:val="000000" w:themeColor="text1"/>
        </w:rPr>
        <w:t>+</w:t>
      </w:r>
      <w:r>
        <w:rPr>
          <w:rFonts w:cs="Times New Roman"/>
          <w:color w:val="000000" w:themeColor="text1"/>
        </w:rPr>
        <w:t>网格化</w:t>
      </w:r>
      <w:r>
        <w:rPr>
          <w:rFonts w:cs="Times New Roman"/>
          <w:color w:val="000000" w:themeColor="text1"/>
        </w:rPr>
        <w:t>+</w:t>
      </w:r>
      <w:r>
        <w:rPr>
          <w:rFonts w:cs="Times New Roman"/>
          <w:color w:val="000000" w:themeColor="text1"/>
        </w:rPr>
        <w:t>铁脚板</w:t>
      </w:r>
      <w:r>
        <w:rPr>
          <w:rFonts w:cs="Times New Roman"/>
          <w:color w:val="000000" w:themeColor="text1"/>
        </w:rPr>
        <w:t>”</w:t>
      </w:r>
      <w:r>
        <w:rPr>
          <w:rFonts w:cs="Times New Roman"/>
          <w:color w:val="000000" w:themeColor="text1"/>
        </w:rPr>
        <w:t>模式，更加有力</w:t>
      </w:r>
      <w:r>
        <w:rPr>
          <w:rFonts w:cs="Times New Roman" w:hint="eastAsia"/>
          <w:color w:val="000000" w:themeColor="text1"/>
        </w:rPr>
        <w:t>地</w:t>
      </w:r>
      <w:r>
        <w:rPr>
          <w:rFonts w:cs="Times New Roman"/>
          <w:color w:val="000000" w:themeColor="text1"/>
        </w:rPr>
        <w:t>保持社会和谐稳定大局。创新运用物联网、人工智能、云计算、大数据、区块链等新技术，使其与城乡建设、城市管理、新基建、基础设施建设、节能环保、产业发展、便民服务等方面紧密结合，使泗阳智慧化程度和竞争力在东部地区同级县城中处于领先地位。</w:t>
      </w:r>
    </w:p>
    <w:p w:rsidR="001825CD" w:rsidRDefault="002A4321">
      <w:pPr>
        <w:ind w:firstLine="643"/>
        <w:rPr>
          <w:rFonts w:cs="Times New Roman"/>
          <w:color w:val="000000" w:themeColor="text1"/>
          <w:szCs w:val="32"/>
        </w:rPr>
      </w:pPr>
      <w:r>
        <w:rPr>
          <w:rFonts w:eastAsia="楷体" w:cs="Times New Roman"/>
          <w:b/>
          <w:bCs/>
          <w:color w:val="000000" w:themeColor="text1"/>
          <w:szCs w:val="28"/>
        </w:rPr>
        <w:lastRenderedPageBreak/>
        <w:t>启动城市建设数据库</w:t>
      </w:r>
      <w:r>
        <w:rPr>
          <w:rFonts w:cs="Times New Roman"/>
          <w:color w:val="000000" w:themeColor="text1"/>
          <w:szCs w:val="32"/>
        </w:rPr>
        <w:t>。结合现有城市数据，由县委县政府牵头，多部门协作配合，共同构建中心城市范围的城市建设数据库，以</w:t>
      </w:r>
      <w:r>
        <w:rPr>
          <w:rFonts w:cs="Times New Roman"/>
          <w:color w:val="000000" w:themeColor="text1"/>
          <w:szCs w:val="32"/>
        </w:rPr>
        <w:t>BIM</w:t>
      </w:r>
      <w:r>
        <w:rPr>
          <w:rFonts w:cs="Times New Roman"/>
          <w:color w:val="000000" w:themeColor="text1"/>
          <w:szCs w:val="32"/>
        </w:rPr>
        <w:t>多维分层同步的形式，记录和展现城市建设的即时准确信息。为城市建设提供实时数据参考，为城市长远发展提供有效信息。</w:t>
      </w:r>
    </w:p>
    <w:p w:rsidR="001825CD" w:rsidRDefault="001825CD">
      <w:pPr>
        <w:ind w:firstLine="640"/>
        <w:rPr>
          <w:rFonts w:cs="Times New Roman"/>
        </w:rPr>
      </w:pPr>
    </w:p>
    <w:p w:rsidR="001825CD" w:rsidRDefault="002A4321">
      <w:pPr>
        <w:pStyle w:val="1"/>
        <w:rPr>
          <w:rFonts w:cs="Times New Roman"/>
          <w:color w:val="000000" w:themeColor="text1"/>
          <w:lang w:val="zh-CN"/>
        </w:rPr>
      </w:pPr>
      <w:bookmarkStart w:id="37" w:name="_Toc61105490"/>
      <w:r>
        <w:rPr>
          <w:rFonts w:cs="Times New Roman"/>
          <w:color w:val="000000" w:themeColor="text1"/>
          <w:lang w:val="zh-CN"/>
        </w:rPr>
        <w:t>第六章</w:t>
      </w:r>
      <w:r>
        <w:rPr>
          <w:rFonts w:cs="Times New Roman"/>
          <w:color w:val="000000" w:themeColor="text1"/>
          <w:lang w:val="zh-CN"/>
        </w:rPr>
        <w:t xml:space="preserve">  </w:t>
      </w:r>
      <w:r>
        <w:rPr>
          <w:rFonts w:cs="Times New Roman"/>
          <w:color w:val="000000" w:themeColor="text1"/>
          <w:lang w:val="zh-CN"/>
        </w:rPr>
        <w:t>突出补短强弱，聚力建设安全高效的基础设施</w:t>
      </w:r>
      <w:bookmarkEnd w:id="37"/>
    </w:p>
    <w:p w:rsidR="001825CD" w:rsidRDefault="002A4321">
      <w:pPr>
        <w:ind w:firstLine="640"/>
        <w:rPr>
          <w:rFonts w:cs="Times New Roman"/>
          <w:color w:val="000000" w:themeColor="text1"/>
          <w:szCs w:val="32"/>
        </w:rPr>
      </w:pPr>
      <w:r>
        <w:rPr>
          <w:rFonts w:cs="Times New Roman"/>
          <w:color w:val="000000" w:themeColor="text1"/>
          <w:szCs w:val="32"/>
        </w:rPr>
        <w:t>遵循布局合理、规模适用、运行高效、适度超前原则，兼顾存量与增量、传统基建与新基建，统筹加快各项现代化基础设施建设，发挥基础设施建设</w:t>
      </w:r>
      <w:r>
        <w:rPr>
          <w:rFonts w:cs="Times New Roman"/>
          <w:color w:val="000000" w:themeColor="text1"/>
          <w:szCs w:val="32"/>
        </w:rPr>
        <w:t>“</w:t>
      </w:r>
      <w:r>
        <w:rPr>
          <w:rFonts w:cs="Times New Roman"/>
          <w:color w:val="000000" w:themeColor="text1"/>
          <w:szCs w:val="32"/>
        </w:rPr>
        <w:t>乘数效应</w:t>
      </w:r>
      <w:r>
        <w:rPr>
          <w:rFonts w:cs="Times New Roman"/>
          <w:color w:val="000000" w:themeColor="text1"/>
          <w:szCs w:val="32"/>
        </w:rPr>
        <w:t>”</w:t>
      </w:r>
      <w:r>
        <w:rPr>
          <w:rFonts w:cs="Times New Roman"/>
          <w:color w:val="000000" w:themeColor="text1"/>
          <w:szCs w:val="32"/>
        </w:rPr>
        <w:t>，有效拉动经济发展，有效改善发展环境和居民的生活环境。</w:t>
      </w:r>
    </w:p>
    <w:p w:rsidR="001825CD" w:rsidRDefault="002A4321">
      <w:pPr>
        <w:pStyle w:val="2"/>
        <w:ind w:firstLine="562"/>
        <w:rPr>
          <w:color w:val="000000" w:themeColor="text1"/>
          <w:lang w:val="zh-CN"/>
        </w:rPr>
      </w:pPr>
      <w:bookmarkStart w:id="38" w:name="_Toc61105491"/>
      <w:r>
        <w:rPr>
          <w:color w:val="000000" w:themeColor="text1"/>
          <w:lang w:val="zh-CN"/>
        </w:rPr>
        <w:t>第一节</w:t>
      </w:r>
      <w:r>
        <w:rPr>
          <w:color w:val="000000" w:themeColor="text1"/>
          <w:lang w:val="zh-CN"/>
        </w:rPr>
        <w:t xml:space="preserve">  </w:t>
      </w:r>
      <w:r>
        <w:rPr>
          <w:color w:val="000000" w:themeColor="text1"/>
          <w:lang w:val="zh-CN"/>
        </w:rPr>
        <w:t>完善综合交通网络</w:t>
      </w:r>
      <w:bookmarkEnd w:id="38"/>
    </w:p>
    <w:p w:rsidR="001825CD" w:rsidRDefault="002A4321">
      <w:pPr>
        <w:ind w:firstLine="643"/>
        <w:rPr>
          <w:rFonts w:cs="Times New Roman"/>
          <w:color w:val="000000" w:themeColor="text1"/>
          <w:szCs w:val="32"/>
        </w:rPr>
      </w:pPr>
      <w:r>
        <w:rPr>
          <w:rFonts w:eastAsia="楷体" w:cs="Times New Roman"/>
          <w:b/>
          <w:bCs/>
          <w:color w:val="000000" w:themeColor="text1"/>
          <w:szCs w:val="28"/>
        </w:rPr>
        <w:t>加快陆路交通网络建设</w:t>
      </w:r>
      <w:r>
        <w:rPr>
          <w:rFonts w:cs="Times New Roman"/>
          <w:b/>
          <w:bCs/>
          <w:color w:val="000000" w:themeColor="text1"/>
          <w:szCs w:val="28"/>
        </w:rPr>
        <w:t>。</w:t>
      </w:r>
      <w:r>
        <w:rPr>
          <w:rFonts w:cs="Times New Roman"/>
          <w:bCs/>
          <w:color w:val="000000" w:themeColor="text1"/>
          <w:szCs w:val="28"/>
        </w:rPr>
        <w:t>增强对外快速公路系统的区域辐射能力和服务能力，强化与周边地区快速通道的衔接</w:t>
      </w:r>
      <w:r>
        <w:rPr>
          <w:rFonts w:cs="Times New Roman"/>
          <w:color w:val="000000" w:themeColor="text1"/>
          <w:szCs w:val="32"/>
        </w:rPr>
        <w:t>，缩</w:t>
      </w:r>
      <w:r>
        <w:rPr>
          <w:rFonts w:cs="Times New Roman"/>
          <w:bCs/>
          <w:color w:val="000000" w:themeColor="text1"/>
          <w:szCs w:val="28"/>
        </w:rPr>
        <w:t>短泗阳县与核心城市群时空距离。新增泗阳经济开发区</w:t>
      </w:r>
      <w:r>
        <w:rPr>
          <w:rFonts w:cs="Times New Roman"/>
          <w:color w:val="000000" w:themeColor="text1"/>
          <w:szCs w:val="32"/>
        </w:rPr>
        <w:t>淮徐高速</w:t>
      </w:r>
      <w:r>
        <w:rPr>
          <w:rFonts w:cs="Times New Roman"/>
          <w:bCs/>
          <w:color w:val="000000" w:themeColor="text1"/>
          <w:szCs w:val="28"/>
        </w:rPr>
        <w:t>公路出入口，提升泗阳经济开发区的交通区位优势。积极谋划盐洛高速公路北延至东海，打造宿迁高速二环，在沭阳至泗阳通道形成</w:t>
      </w:r>
      <w:r>
        <w:rPr>
          <w:rFonts w:cs="Times New Roman"/>
          <w:bCs/>
          <w:color w:val="000000" w:themeColor="text1"/>
          <w:szCs w:val="28"/>
        </w:rPr>
        <w:t>S245</w:t>
      </w:r>
      <w:r>
        <w:rPr>
          <w:rFonts w:cs="Times New Roman"/>
          <w:bCs/>
          <w:color w:val="000000" w:themeColor="text1"/>
          <w:szCs w:val="28"/>
        </w:rPr>
        <w:t>普通省道和高速公路</w:t>
      </w:r>
      <w:r>
        <w:rPr>
          <w:rFonts w:cs="Times New Roman"/>
          <w:bCs/>
          <w:color w:val="000000" w:themeColor="text1"/>
          <w:szCs w:val="28"/>
        </w:rPr>
        <w:t>“</w:t>
      </w:r>
      <w:r>
        <w:rPr>
          <w:rFonts w:cs="Times New Roman"/>
          <w:bCs/>
          <w:color w:val="000000" w:themeColor="text1"/>
          <w:szCs w:val="28"/>
        </w:rPr>
        <w:t>一主一次</w:t>
      </w:r>
      <w:r>
        <w:rPr>
          <w:rFonts w:cs="Times New Roman"/>
          <w:bCs/>
          <w:color w:val="000000" w:themeColor="text1"/>
          <w:szCs w:val="28"/>
        </w:rPr>
        <w:t>”</w:t>
      </w:r>
      <w:r>
        <w:rPr>
          <w:rFonts w:cs="Times New Roman"/>
          <w:bCs/>
          <w:color w:val="000000" w:themeColor="text1"/>
          <w:szCs w:val="28"/>
        </w:rPr>
        <w:t>的配置，构建苏皖两省新的省际快速通道；积极谋划泗蚌高速东延至涟水机场，解决泗阳成子湖</w:t>
      </w:r>
      <w:r>
        <w:rPr>
          <w:rFonts w:cs="Times New Roman"/>
          <w:bCs/>
          <w:color w:val="000000" w:themeColor="text1"/>
          <w:szCs w:val="28"/>
        </w:rPr>
        <w:lastRenderedPageBreak/>
        <w:t>片区乡镇高速出行不便捷、经济发展受限制问题，支撑淮河生态经济带发展和泗阳区位优势提升，与淮滨高速共同打造北沿淮通道；积极谋划淮徐高速扩建，满足徐宿淮盐综合运输通道运输需求增长需要。加强干线公路的节点覆盖，增加与高速公路的衔接互通，进一步发挥干线公路网的区域经济服务功能，加快</w:t>
      </w:r>
      <w:r>
        <w:rPr>
          <w:rFonts w:cs="Times New Roman"/>
          <w:bCs/>
          <w:color w:val="000000" w:themeColor="text1"/>
          <w:szCs w:val="28"/>
        </w:rPr>
        <w:t>G343</w:t>
      </w:r>
      <w:r>
        <w:rPr>
          <w:rFonts w:cs="Times New Roman"/>
          <w:bCs/>
          <w:color w:val="000000" w:themeColor="text1"/>
          <w:szCs w:val="28"/>
        </w:rPr>
        <w:t>泗阳城区来安至众兴段、</w:t>
      </w:r>
      <w:r>
        <w:rPr>
          <w:rFonts w:cs="Times New Roman"/>
          <w:bCs/>
          <w:color w:val="000000" w:themeColor="text1"/>
          <w:szCs w:val="28"/>
        </w:rPr>
        <w:t>S347</w:t>
      </w:r>
      <w:r>
        <w:rPr>
          <w:rFonts w:cs="Times New Roman"/>
          <w:bCs/>
          <w:color w:val="000000" w:themeColor="text1"/>
          <w:szCs w:val="28"/>
        </w:rPr>
        <w:t>泗阳南绕城段、</w:t>
      </w:r>
      <w:r>
        <w:rPr>
          <w:rFonts w:cs="Times New Roman"/>
          <w:bCs/>
          <w:color w:val="000000" w:themeColor="text1"/>
          <w:szCs w:val="28"/>
        </w:rPr>
        <w:t>S346</w:t>
      </w:r>
      <w:r>
        <w:rPr>
          <w:rFonts w:cs="Times New Roman"/>
          <w:bCs/>
          <w:color w:val="000000" w:themeColor="text1"/>
          <w:szCs w:val="28"/>
        </w:rPr>
        <w:t>泗阳段、</w:t>
      </w:r>
      <w:r>
        <w:rPr>
          <w:rFonts w:cs="Times New Roman"/>
          <w:bCs/>
          <w:color w:val="000000" w:themeColor="text1"/>
          <w:szCs w:val="28"/>
        </w:rPr>
        <w:t>S267</w:t>
      </w:r>
      <w:r>
        <w:rPr>
          <w:rFonts w:cs="Times New Roman"/>
          <w:bCs/>
          <w:color w:val="000000" w:themeColor="text1"/>
          <w:szCs w:val="28"/>
        </w:rPr>
        <w:t>泗阳段、通港大道等国省干线建设。</w:t>
      </w:r>
      <w:r>
        <w:rPr>
          <w:rFonts w:cs="Times New Roman"/>
          <w:color w:val="000000" w:themeColor="text1"/>
          <w:szCs w:val="32"/>
        </w:rPr>
        <w:t>推进跨成子湖特大桥前期工作，打通北沿淮通道。加快桃源路</w:t>
      </w:r>
      <w:r>
        <w:rPr>
          <w:rFonts w:cs="Times New Roman"/>
          <w:bCs/>
          <w:color w:val="000000" w:themeColor="text1"/>
          <w:szCs w:val="28"/>
        </w:rPr>
        <w:t>过运河通道建设，加强主城区与城南的联系，让城南的生态优势和土地资源优势接受主城区的辐射带动。改善沿线乡镇、行政村集散出行条件，加强城区与乡镇、乡镇与乡镇连接，推进重要连接公路新改建，</w:t>
      </w:r>
      <w:r>
        <w:rPr>
          <w:rFonts w:cs="Times New Roman"/>
          <w:color w:val="000000" w:themeColor="text1"/>
        </w:rPr>
        <w:t>加快优化县际衔接、县乡连接、乡乡连接公路。改扩建</w:t>
      </w:r>
      <w:r>
        <w:rPr>
          <w:rFonts w:cs="Times New Roman"/>
          <w:color w:val="000000" w:themeColor="text1"/>
        </w:rPr>
        <w:t>13</w:t>
      </w:r>
      <w:r>
        <w:rPr>
          <w:rFonts w:cs="Times New Roman"/>
          <w:color w:val="000000" w:themeColor="text1"/>
        </w:rPr>
        <w:t>条县道，新建</w:t>
      </w:r>
      <w:r>
        <w:rPr>
          <w:rFonts w:cs="Times New Roman"/>
          <w:color w:val="000000" w:themeColor="text1"/>
        </w:rPr>
        <w:t>1</w:t>
      </w:r>
      <w:r>
        <w:rPr>
          <w:rFonts w:cs="Times New Roman"/>
          <w:color w:val="000000" w:themeColor="text1"/>
        </w:rPr>
        <w:t>条县道，基本实现县道二级公路标准；农村公路提档升级</w:t>
      </w:r>
      <w:r>
        <w:rPr>
          <w:rFonts w:cs="Times New Roman"/>
          <w:color w:val="000000" w:themeColor="text1"/>
        </w:rPr>
        <w:t>100</w:t>
      </w:r>
      <w:r>
        <w:rPr>
          <w:rFonts w:cs="Times New Roman"/>
          <w:color w:val="000000" w:themeColor="text1"/>
        </w:rPr>
        <w:t>公里，</w:t>
      </w:r>
      <w:r>
        <w:rPr>
          <w:rFonts w:cs="Times New Roman"/>
          <w:color w:val="000000" w:themeColor="text1"/>
        </w:rPr>
        <w:t>“</w:t>
      </w:r>
      <w:r>
        <w:rPr>
          <w:rFonts w:cs="Times New Roman"/>
          <w:color w:val="000000" w:themeColor="text1"/>
        </w:rPr>
        <w:t>黑色化</w:t>
      </w:r>
      <w:r>
        <w:rPr>
          <w:rFonts w:cs="Times New Roman"/>
          <w:color w:val="000000" w:themeColor="text1"/>
        </w:rPr>
        <w:t>”</w:t>
      </w:r>
      <w:r>
        <w:rPr>
          <w:rFonts w:cs="Times New Roman"/>
          <w:color w:val="000000" w:themeColor="text1"/>
        </w:rPr>
        <w:t>改造</w:t>
      </w:r>
      <w:r>
        <w:rPr>
          <w:rFonts w:cs="Times New Roman"/>
          <w:color w:val="000000" w:themeColor="text1"/>
        </w:rPr>
        <w:t>200</w:t>
      </w:r>
      <w:r>
        <w:rPr>
          <w:rFonts w:cs="Times New Roman"/>
          <w:color w:val="000000" w:themeColor="text1"/>
        </w:rPr>
        <w:t>公里，新改建农村桥梁</w:t>
      </w:r>
      <w:r>
        <w:rPr>
          <w:rFonts w:cs="Times New Roman"/>
          <w:color w:val="000000" w:themeColor="text1"/>
        </w:rPr>
        <w:t>70</w:t>
      </w:r>
      <w:r>
        <w:rPr>
          <w:rFonts w:cs="Times New Roman"/>
          <w:color w:val="000000" w:themeColor="text1"/>
        </w:rPr>
        <w:t>座。</w:t>
      </w:r>
    </w:p>
    <w:p w:rsidR="001825CD" w:rsidRDefault="002A4321">
      <w:pPr>
        <w:ind w:firstLine="643"/>
        <w:rPr>
          <w:rFonts w:cs="Times New Roman"/>
          <w:bCs/>
          <w:color w:val="000000" w:themeColor="text1"/>
          <w:szCs w:val="28"/>
        </w:rPr>
      </w:pPr>
      <w:r>
        <w:rPr>
          <w:rFonts w:eastAsia="楷体" w:cs="Times New Roman"/>
          <w:b/>
          <w:bCs/>
          <w:color w:val="000000" w:themeColor="text1"/>
          <w:szCs w:val="28"/>
        </w:rPr>
        <w:t>推进铁路快速发展</w:t>
      </w:r>
      <w:r>
        <w:rPr>
          <w:rFonts w:cs="Times New Roman"/>
          <w:b/>
          <w:bCs/>
          <w:color w:val="000000" w:themeColor="text1"/>
          <w:szCs w:val="28"/>
        </w:rPr>
        <w:t>。</w:t>
      </w:r>
      <w:r>
        <w:rPr>
          <w:rFonts w:cs="Times New Roman"/>
          <w:bCs/>
          <w:color w:val="000000" w:themeColor="text1"/>
          <w:szCs w:val="28"/>
        </w:rPr>
        <w:t>推进港区铁路专支线发展，以</w:t>
      </w:r>
      <w:r>
        <w:rPr>
          <w:rFonts w:cs="Times New Roman"/>
          <w:bCs/>
          <w:color w:val="000000" w:themeColor="text1"/>
          <w:szCs w:val="28"/>
        </w:rPr>
        <w:t>“</w:t>
      </w:r>
      <w:r>
        <w:rPr>
          <w:rFonts w:cs="Times New Roman"/>
          <w:bCs/>
          <w:color w:val="000000" w:themeColor="text1"/>
          <w:szCs w:val="28"/>
        </w:rPr>
        <w:t>运输结构调整</w:t>
      </w:r>
      <w:r>
        <w:rPr>
          <w:rFonts w:cs="Times New Roman"/>
          <w:bCs/>
          <w:color w:val="000000" w:themeColor="text1"/>
          <w:szCs w:val="28"/>
        </w:rPr>
        <w:t>”</w:t>
      </w:r>
      <w:r>
        <w:rPr>
          <w:rFonts w:cs="Times New Roman"/>
          <w:bCs/>
          <w:color w:val="000000" w:themeColor="text1"/>
          <w:szCs w:val="28"/>
        </w:rPr>
        <w:t>为重点，深化交通运输供给侧结构性改革，积极推进泗阳港区专用线开工建设，</w:t>
      </w:r>
      <w:r>
        <w:rPr>
          <w:rFonts w:hint="eastAsia"/>
        </w:rPr>
        <w:t>开展泗阳意杨科技产业园专用线前期</w:t>
      </w:r>
      <w:r>
        <w:t>研究</w:t>
      </w:r>
      <w:r>
        <w:rPr>
          <w:rFonts w:cs="Times New Roman"/>
          <w:bCs/>
          <w:color w:val="000000" w:themeColor="text1"/>
          <w:szCs w:val="28"/>
        </w:rPr>
        <w:t>，构筑完善的沿运河港口集疏运体系，促进多式联运快速发展，推动大宗物资运输</w:t>
      </w:r>
      <w:r>
        <w:rPr>
          <w:rFonts w:cs="Times New Roman"/>
          <w:bCs/>
          <w:color w:val="000000" w:themeColor="text1"/>
          <w:szCs w:val="28"/>
        </w:rPr>
        <w:t>“</w:t>
      </w:r>
      <w:r>
        <w:rPr>
          <w:rFonts w:cs="Times New Roman"/>
          <w:bCs/>
          <w:color w:val="000000" w:themeColor="text1"/>
          <w:szCs w:val="28"/>
        </w:rPr>
        <w:t>公转铁、公转水</w:t>
      </w:r>
      <w:r>
        <w:rPr>
          <w:rFonts w:cs="Times New Roman"/>
          <w:bCs/>
          <w:color w:val="000000" w:themeColor="text1"/>
          <w:szCs w:val="28"/>
        </w:rPr>
        <w:t>”</w:t>
      </w:r>
      <w:r>
        <w:rPr>
          <w:rFonts w:cs="Times New Roman"/>
          <w:bCs/>
          <w:color w:val="000000" w:themeColor="text1"/>
          <w:szCs w:val="28"/>
        </w:rPr>
        <w:t>。挖掘利用既有铁路资源潜</w:t>
      </w:r>
      <w:r>
        <w:rPr>
          <w:rFonts w:cs="Times New Roman"/>
          <w:bCs/>
          <w:color w:val="000000" w:themeColor="text1"/>
          <w:szCs w:val="28"/>
        </w:rPr>
        <w:lastRenderedPageBreak/>
        <w:t>能，积极谋划宿淮铁路利用富余通行能力开行通勤客运列车的前期研究。提升既有铁路运能，开展宿淮铁路、新长铁路扩能改造的前期研究工作。</w:t>
      </w:r>
    </w:p>
    <w:p w:rsidR="001825CD" w:rsidRDefault="002A4321">
      <w:pPr>
        <w:ind w:firstLine="643"/>
        <w:rPr>
          <w:rFonts w:eastAsia="仿宋_GB2312" w:cs="Times New Roman"/>
          <w:color w:val="000000" w:themeColor="text1"/>
          <w:szCs w:val="32"/>
        </w:rPr>
      </w:pPr>
      <w:r>
        <w:rPr>
          <w:rFonts w:eastAsia="楷体" w:cs="Times New Roman"/>
          <w:b/>
          <w:bCs/>
          <w:color w:val="000000" w:themeColor="text1"/>
          <w:szCs w:val="28"/>
        </w:rPr>
        <w:t>提升水运港口能力</w:t>
      </w:r>
      <w:r>
        <w:rPr>
          <w:rFonts w:cs="Times New Roman"/>
          <w:b/>
          <w:bCs/>
          <w:color w:val="000000" w:themeColor="text1"/>
          <w:szCs w:val="28"/>
        </w:rPr>
        <w:t>。</w:t>
      </w:r>
      <w:r>
        <w:rPr>
          <w:rFonts w:cs="Times New Roman"/>
          <w:color w:val="000000" w:themeColor="text1"/>
          <w:szCs w:val="32"/>
        </w:rPr>
        <w:t>响应大运河文化带、产业带和长三角一体化国家战略，我们要充分发挥大运河优势，在大运河和成子河航道交叉区域谋划建设大运河泗阳港城西码头、综合水运服务中心、木材集散中心等枢纽型港口基地建设，将大运河打造成为通江达海的</w:t>
      </w:r>
      <w:r>
        <w:rPr>
          <w:rFonts w:cs="Times New Roman"/>
          <w:color w:val="000000" w:themeColor="text1"/>
          <w:szCs w:val="32"/>
        </w:rPr>
        <w:t>“</w:t>
      </w:r>
      <w:r>
        <w:rPr>
          <w:rFonts w:cs="Times New Roman"/>
          <w:color w:val="000000" w:themeColor="text1"/>
          <w:szCs w:val="32"/>
        </w:rPr>
        <w:t>黄金水道</w:t>
      </w:r>
      <w:r>
        <w:rPr>
          <w:rFonts w:cs="Times New Roman"/>
          <w:color w:val="000000" w:themeColor="text1"/>
          <w:szCs w:val="32"/>
        </w:rPr>
        <w:t>”</w:t>
      </w:r>
      <w:r>
        <w:rPr>
          <w:rFonts w:cs="Times New Roman"/>
          <w:color w:val="000000" w:themeColor="text1"/>
          <w:szCs w:val="32"/>
        </w:rPr>
        <w:t>，为全县招商引资、产业转型升级创造更大优势。推进泗阳经济开发区大运河引航道建设，</w:t>
      </w:r>
      <w:r>
        <w:rPr>
          <w:rFonts w:cs="Times New Roman"/>
          <w:bCs/>
          <w:color w:val="000000" w:themeColor="text1"/>
          <w:szCs w:val="28"/>
        </w:rPr>
        <w:t>提升开发区的水路运输优势。加快航道提档升级，开展泗灌线六塘河段以及淮沭新河段提升为四级航道的前期研究，开展洪泽湖北线及成子河航道提升二级航道的前期研究工作。加快泗阳港区建设，提升内河港口规模化、专业化水平，加强泗阳港各作业区的资源整合与合理分工。推进</w:t>
      </w:r>
      <w:r>
        <w:rPr>
          <w:rFonts w:cs="Times New Roman"/>
          <w:color w:val="000000" w:themeColor="text1"/>
          <w:szCs w:val="32"/>
        </w:rPr>
        <w:t>成子河新建庄码头、国望高科码头、成子湖游船码头、</w:t>
      </w:r>
      <w:r>
        <w:rPr>
          <w:rFonts w:cs="Times New Roman"/>
        </w:rPr>
        <w:t>大运河引航道南北码头、</w:t>
      </w:r>
      <w:r>
        <w:rPr>
          <w:rFonts w:cs="Times New Roman"/>
          <w:color w:val="000000" w:themeColor="text1"/>
          <w:szCs w:val="32"/>
        </w:rPr>
        <w:t>王集码头、庄圩码头、李口码头</w:t>
      </w:r>
      <w:r>
        <w:rPr>
          <w:rFonts w:cs="Times New Roman"/>
          <w:bCs/>
          <w:color w:val="000000" w:themeColor="text1"/>
          <w:szCs w:val="28"/>
        </w:rPr>
        <w:t>建设。加快推进通港大道建设，完善泗阳港区城东作业区集疏运体系。</w:t>
      </w:r>
    </w:p>
    <w:p w:rsidR="001825CD" w:rsidRDefault="002A4321">
      <w:pPr>
        <w:ind w:firstLine="643"/>
        <w:rPr>
          <w:rFonts w:cs="Times New Roman"/>
          <w:color w:val="000000" w:themeColor="text1"/>
        </w:rPr>
      </w:pPr>
      <w:r>
        <w:rPr>
          <w:rFonts w:eastAsia="楷体" w:cs="Times New Roman"/>
          <w:b/>
          <w:bCs/>
          <w:color w:val="000000" w:themeColor="text1"/>
          <w:szCs w:val="28"/>
        </w:rPr>
        <w:t>提升城市公交服务水平</w:t>
      </w:r>
      <w:r>
        <w:rPr>
          <w:rFonts w:cs="Times New Roman"/>
          <w:bCs/>
          <w:color w:val="000000" w:themeColor="text1"/>
          <w:szCs w:val="28"/>
        </w:rPr>
        <w:t>。</w:t>
      </w:r>
      <w:r>
        <w:rPr>
          <w:rFonts w:cs="Times New Roman"/>
          <w:color w:val="000000" w:themeColor="text1"/>
        </w:rPr>
        <w:t>全力推进</w:t>
      </w:r>
      <w:r>
        <w:rPr>
          <w:rFonts w:cs="Times New Roman"/>
          <w:color w:val="000000" w:themeColor="text1"/>
        </w:rPr>
        <w:t>“</w:t>
      </w:r>
      <w:r>
        <w:rPr>
          <w:rFonts w:cs="Times New Roman"/>
          <w:color w:val="000000" w:themeColor="text1"/>
        </w:rPr>
        <w:t>公交优先</w:t>
      </w:r>
      <w:r>
        <w:rPr>
          <w:rFonts w:cs="Times New Roman"/>
          <w:color w:val="000000" w:themeColor="text1"/>
        </w:rPr>
        <w:t>”</w:t>
      </w:r>
      <w:r>
        <w:rPr>
          <w:rFonts w:cs="Times New Roman"/>
          <w:color w:val="000000" w:themeColor="text1"/>
        </w:rPr>
        <w:t>发展战略，着力推进城乡公交一体化，推进城市公交服务多元化发展，构建以</w:t>
      </w:r>
      <w:r>
        <w:rPr>
          <w:rFonts w:cs="Times New Roman"/>
          <w:color w:val="000000" w:themeColor="text1"/>
        </w:rPr>
        <w:lastRenderedPageBreak/>
        <w:t>常规公交为主体、多种特色形式公共交通为补充的城市公共交通体系。提升公共交通车辆装备水平，进一步加大清洁能源及新能源车辆在公共交通车辆的比例，促进城市公交绿色交通发展。优化调整城市公交线网，加强公交线网对新建城区、新建交通枢纽等的覆盖，进一步扩大公交线网服务范围。推进泗阳县西收费站公交换乘场站、来安公交换乘场站建设。以</w:t>
      </w:r>
      <w:r>
        <w:rPr>
          <w:rFonts w:cs="Times New Roman"/>
          <w:color w:val="000000" w:themeColor="text1"/>
        </w:rPr>
        <w:t>“</w:t>
      </w:r>
      <w:r>
        <w:rPr>
          <w:rFonts w:cs="Times New Roman"/>
          <w:color w:val="000000" w:themeColor="text1"/>
        </w:rPr>
        <w:t>泗阳出行</w:t>
      </w:r>
      <w:r>
        <w:rPr>
          <w:rFonts w:cs="Times New Roman"/>
          <w:color w:val="000000" w:themeColor="text1"/>
        </w:rPr>
        <w:t>APP”</w:t>
      </w:r>
      <w:r>
        <w:rPr>
          <w:rFonts w:cs="Times New Roman"/>
          <w:color w:val="000000" w:themeColor="text1"/>
        </w:rPr>
        <w:t>系统为支撑，对主城区的运河大道等</w:t>
      </w:r>
      <w:r>
        <w:rPr>
          <w:rFonts w:cs="Times New Roman"/>
          <w:color w:val="000000" w:themeColor="text1"/>
        </w:rPr>
        <w:t>“</w:t>
      </w:r>
      <w:r>
        <w:rPr>
          <w:rFonts w:cs="Times New Roman"/>
          <w:color w:val="000000" w:themeColor="text1"/>
        </w:rPr>
        <w:t>五横</w:t>
      </w:r>
      <w:r>
        <w:rPr>
          <w:rFonts w:cs="Times New Roman"/>
          <w:color w:val="000000" w:themeColor="text1"/>
        </w:rPr>
        <w:t>”</w:t>
      </w:r>
      <w:r>
        <w:rPr>
          <w:rFonts w:cs="Times New Roman"/>
          <w:color w:val="000000" w:themeColor="text1"/>
        </w:rPr>
        <w:t>主干道和上海路等</w:t>
      </w:r>
      <w:r>
        <w:rPr>
          <w:rFonts w:cs="Times New Roman"/>
          <w:color w:val="000000" w:themeColor="text1"/>
        </w:rPr>
        <w:t>“</w:t>
      </w:r>
      <w:r>
        <w:rPr>
          <w:rFonts w:cs="Times New Roman"/>
          <w:color w:val="000000" w:themeColor="text1"/>
        </w:rPr>
        <w:t>三纵</w:t>
      </w:r>
      <w:r>
        <w:rPr>
          <w:rFonts w:cs="Times New Roman"/>
          <w:color w:val="000000" w:themeColor="text1"/>
        </w:rPr>
        <w:t>”</w:t>
      </w:r>
      <w:r>
        <w:rPr>
          <w:rFonts w:cs="Times New Roman"/>
          <w:color w:val="000000" w:themeColor="text1"/>
        </w:rPr>
        <w:t>主干道现有的港湾式公交站台进行智能站牌改造，</w:t>
      </w:r>
      <w:r>
        <w:rPr>
          <w:rFonts w:cs="Times New Roman" w:hint="eastAsia"/>
          <w:color w:val="000000" w:themeColor="text1"/>
        </w:rPr>
        <w:t>展示</w:t>
      </w:r>
      <w:r>
        <w:rPr>
          <w:rFonts w:cs="Times New Roman"/>
          <w:color w:val="000000" w:themeColor="text1"/>
        </w:rPr>
        <w:t>车辆到站、乘车服务、线路改变、车辆换乘等信息。到</w:t>
      </w:r>
      <w:r>
        <w:rPr>
          <w:rFonts w:cs="Times New Roman"/>
          <w:color w:val="000000" w:themeColor="text1"/>
        </w:rPr>
        <w:t>2025</w:t>
      </w:r>
      <w:r>
        <w:rPr>
          <w:rFonts w:cs="Times New Roman"/>
          <w:color w:val="000000" w:themeColor="text1"/>
        </w:rPr>
        <w:t>年，城市公交站点</w:t>
      </w:r>
      <w:r>
        <w:rPr>
          <w:rFonts w:cs="Times New Roman"/>
          <w:color w:val="000000" w:themeColor="text1"/>
        </w:rPr>
        <w:t>500</w:t>
      </w:r>
      <w:r>
        <w:rPr>
          <w:rFonts w:cs="Times New Roman"/>
          <w:color w:val="000000" w:themeColor="text1"/>
        </w:rPr>
        <w:t>米覆盖半径</w:t>
      </w:r>
      <w:r>
        <w:rPr>
          <w:rFonts w:eastAsia="宋体" w:cs="Times New Roman"/>
          <w:color w:val="000000" w:themeColor="text1"/>
        </w:rPr>
        <w:t>≧</w:t>
      </w:r>
      <w:r>
        <w:rPr>
          <w:rFonts w:cs="Times New Roman"/>
          <w:color w:val="000000" w:themeColor="text1"/>
        </w:rPr>
        <w:t>95%</w:t>
      </w:r>
      <w:r>
        <w:rPr>
          <w:rFonts w:cs="Times New Roman"/>
          <w:color w:val="000000" w:themeColor="text1"/>
        </w:rPr>
        <w:t>，城市万人公交车拥有量达</w:t>
      </w:r>
      <w:r>
        <w:rPr>
          <w:rFonts w:cs="Times New Roman"/>
          <w:color w:val="000000" w:themeColor="text1"/>
        </w:rPr>
        <w:t>14</w:t>
      </w:r>
      <w:r>
        <w:rPr>
          <w:rFonts w:cs="Times New Roman"/>
          <w:color w:val="000000" w:themeColor="text1"/>
        </w:rPr>
        <w:t>标台，清洁能源及新能源车辆占比达到</w:t>
      </w:r>
      <w:r>
        <w:rPr>
          <w:rFonts w:cs="Times New Roman"/>
          <w:color w:val="000000" w:themeColor="text1"/>
        </w:rPr>
        <w:t>100%</w:t>
      </w:r>
      <w:r>
        <w:rPr>
          <w:rFonts w:cs="Times New Roman"/>
          <w:color w:val="000000" w:themeColor="text1"/>
        </w:rPr>
        <w:t>，行政村客运班车通达率</w:t>
      </w:r>
      <w:r>
        <w:rPr>
          <w:rFonts w:cs="Times New Roman"/>
          <w:color w:val="000000" w:themeColor="text1"/>
        </w:rPr>
        <w:t>100%</w:t>
      </w:r>
      <w:r>
        <w:rPr>
          <w:rFonts w:cs="Times New Roman"/>
          <w:color w:val="000000" w:themeColor="text1"/>
        </w:rPr>
        <w:t>。</w:t>
      </w:r>
    </w:p>
    <w:p w:rsidR="001825CD" w:rsidRDefault="002A4321">
      <w:pPr>
        <w:ind w:firstLine="643"/>
        <w:rPr>
          <w:rFonts w:cs="Times New Roman"/>
          <w:color w:val="000000" w:themeColor="text1"/>
        </w:rPr>
      </w:pPr>
      <w:r>
        <w:rPr>
          <w:rFonts w:eastAsia="楷体" w:cs="Times New Roman"/>
          <w:b/>
          <w:bCs/>
          <w:color w:val="000000" w:themeColor="text1"/>
          <w:szCs w:val="28"/>
        </w:rPr>
        <w:t>完善客货运枢纽布局。</w:t>
      </w:r>
      <w:r>
        <w:rPr>
          <w:rFonts w:cs="Times New Roman"/>
          <w:color w:val="000000" w:themeColor="text1"/>
        </w:rPr>
        <w:t>依托徐宿淮盐铁路，积极探索实现区域公路、铁路、航空互相之间的</w:t>
      </w:r>
      <w:r>
        <w:rPr>
          <w:rFonts w:cs="Times New Roman"/>
          <w:color w:val="000000" w:themeColor="text1"/>
        </w:rPr>
        <w:t>“</w:t>
      </w:r>
      <w:r>
        <w:rPr>
          <w:rFonts w:cs="Times New Roman"/>
          <w:color w:val="000000" w:themeColor="text1"/>
        </w:rPr>
        <w:t>一站式</w:t>
      </w:r>
      <w:r>
        <w:rPr>
          <w:rFonts w:cs="Times New Roman"/>
          <w:color w:val="000000" w:themeColor="text1"/>
        </w:rPr>
        <w:t>”</w:t>
      </w:r>
      <w:r>
        <w:rPr>
          <w:rFonts w:cs="Times New Roman"/>
          <w:color w:val="000000" w:themeColor="text1"/>
        </w:rPr>
        <w:t>联合运输，为国内、国际出行乘客提供高效便捷的城际客运服务。积极开展旅游包车、企业通勤包车、政府公务租车等多种运输组织模式，满足多元化、定制化的出行需求。续建建成泗阳综合客运枢纽，针对节日、寒暑假等时期的需求特点和要求，调整城际客运运营班次，增加节日客运班次，加强与城市交通枢纽、旅客集散中心等客流集散点</w:t>
      </w:r>
      <w:r>
        <w:rPr>
          <w:rFonts w:cs="Times New Roman"/>
          <w:color w:val="000000" w:themeColor="text1"/>
        </w:rPr>
        <w:lastRenderedPageBreak/>
        <w:t>的衔接，方便群众出行。加快物流园建设，推进物流降本增效。续建完成临港物流园、零担物流园、农产品冷链物流中心，规划建设建材物流园，开展泗阳火车站物流园前期研究工作。</w:t>
      </w:r>
    </w:p>
    <w:p w:rsidR="001825CD" w:rsidRDefault="002A4321">
      <w:pPr>
        <w:ind w:firstLine="643"/>
        <w:rPr>
          <w:rFonts w:cs="Times New Roman"/>
          <w:bCs/>
          <w:color w:val="000000" w:themeColor="text1"/>
          <w:szCs w:val="28"/>
        </w:rPr>
      </w:pPr>
      <w:r>
        <w:rPr>
          <w:rFonts w:eastAsia="楷体" w:cs="Times New Roman"/>
          <w:b/>
          <w:bCs/>
          <w:color w:val="000000" w:themeColor="text1"/>
          <w:szCs w:val="28"/>
        </w:rPr>
        <w:t>加大停车基础设施建设力度</w:t>
      </w:r>
      <w:r>
        <w:rPr>
          <w:rFonts w:cs="Times New Roman"/>
          <w:bCs/>
          <w:color w:val="000000" w:themeColor="text1"/>
          <w:szCs w:val="28"/>
        </w:rPr>
        <w:t>。结合停车难、地下空间开发力度不足等群众关心的热点、难点问题，大力推进城区停车场地建设。改造老旧小区停车场地，提升新建小区的停车位比例，减少停车位变更用途机会。创新社会多元化投资模式，在城市核心区建设民营资本投资、运营、管理的立体停车场。</w:t>
      </w:r>
    </w:p>
    <w:p w:rsidR="001825CD" w:rsidRDefault="002A4321">
      <w:pPr>
        <w:pStyle w:val="2"/>
        <w:ind w:firstLine="562"/>
        <w:rPr>
          <w:color w:val="000000" w:themeColor="text1"/>
          <w:lang w:val="zh-CN"/>
        </w:rPr>
      </w:pPr>
      <w:bookmarkStart w:id="39" w:name="_Toc61105492"/>
      <w:r>
        <w:rPr>
          <w:color w:val="000000" w:themeColor="text1"/>
          <w:lang w:val="zh-CN"/>
        </w:rPr>
        <w:t>第二节</w:t>
      </w:r>
      <w:r>
        <w:rPr>
          <w:color w:val="000000" w:themeColor="text1"/>
          <w:lang w:val="zh-CN"/>
        </w:rPr>
        <w:t xml:space="preserve">  </w:t>
      </w:r>
      <w:r>
        <w:rPr>
          <w:color w:val="000000" w:themeColor="text1"/>
          <w:lang w:val="zh-CN"/>
        </w:rPr>
        <w:t>提升信息基础设施</w:t>
      </w:r>
      <w:bookmarkEnd w:id="39"/>
    </w:p>
    <w:p w:rsidR="001825CD" w:rsidRDefault="002A4321">
      <w:pPr>
        <w:ind w:firstLine="643"/>
        <w:rPr>
          <w:rFonts w:cs="Times New Roman"/>
          <w:bCs/>
          <w:color w:val="000000" w:themeColor="text1"/>
          <w:szCs w:val="32"/>
        </w:rPr>
      </w:pPr>
      <w:r>
        <w:rPr>
          <w:rFonts w:eastAsia="楷体" w:cs="Times New Roman"/>
          <w:b/>
          <w:bCs/>
          <w:color w:val="000000" w:themeColor="text1"/>
          <w:szCs w:val="32"/>
        </w:rPr>
        <w:t>加强网络支撑能力建设</w:t>
      </w:r>
      <w:r>
        <w:rPr>
          <w:rFonts w:cs="Times New Roman"/>
          <w:bCs/>
          <w:color w:val="000000" w:themeColor="text1"/>
          <w:szCs w:val="32"/>
        </w:rPr>
        <w:t>。深入实施</w:t>
      </w:r>
      <w:r>
        <w:rPr>
          <w:rFonts w:cs="Times New Roman"/>
          <w:bCs/>
          <w:color w:val="000000" w:themeColor="text1"/>
          <w:szCs w:val="32"/>
        </w:rPr>
        <w:t>“</w:t>
      </w:r>
      <w:r>
        <w:rPr>
          <w:rFonts w:cs="Times New Roman"/>
          <w:bCs/>
          <w:color w:val="000000" w:themeColor="text1"/>
          <w:szCs w:val="32"/>
        </w:rPr>
        <w:t>宽带中国</w:t>
      </w:r>
      <w:r>
        <w:rPr>
          <w:rFonts w:cs="Times New Roman"/>
          <w:bCs/>
          <w:color w:val="000000" w:themeColor="text1"/>
          <w:szCs w:val="32"/>
        </w:rPr>
        <w:t>”</w:t>
      </w:r>
      <w:r>
        <w:rPr>
          <w:rFonts w:cs="Times New Roman"/>
          <w:bCs/>
          <w:color w:val="000000" w:themeColor="text1"/>
          <w:szCs w:val="32"/>
        </w:rPr>
        <w:t>战略，全面实施通信基础设施数字化改造升级，加快</w:t>
      </w:r>
      <w:r>
        <w:rPr>
          <w:rFonts w:cs="Times New Roman"/>
          <w:bCs/>
          <w:color w:val="000000" w:themeColor="text1"/>
          <w:szCs w:val="32"/>
        </w:rPr>
        <w:t>5G</w:t>
      </w:r>
      <w:r>
        <w:rPr>
          <w:rFonts w:cs="Times New Roman"/>
          <w:bCs/>
          <w:color w:val="000000" w:themeColor="text1"/>
          <w:szCs w:val="32"/>
        </w:rPr>
        <w:t>等新一代信息基础设施建设，完善多层次、多热点、广覆盖的无线宽带网络，实现</w:t>
      </w:r>
      <w:r>
        <w:rPr>
          <w:rFonts w:cs="Times New Roman"/>
          <w:bCs/>
          <w:color w:val="000000" w:themeColor="text1"/>
          <w:szCs w:val="32"/>
        </w:rPr>
        <w:t>5G</w:t>
      </w:r>
      <w:r>
        <w:rPr>
          <w:rFonts w:cs="Times New Roman"/>
          <w:bCs/>
          <w:color w:val="000000" w:themeColor="text1"/>
          <w:szCs w:val="32"/>
        </w:rPr>
        <w:t>网络全面覆盖。聚焦政务、民生、产业三大领域</w:t>
      </w:r>
      <w:r>
        <w:rPr>
          <w:rFonts w:cs="Times New Roman"/>
          <w:bCs/>
          <w:color w:val="000000" w:themeColor="text1"/>
          <w:szCs w:val="32"/>
        </w:rPr>
        <w:t>“</w:t>
      </w:r>
      <w:r>
        <w:rPr>
          <w:rFonts w:cs="Times New Roman"/>
          <w:bCs/>
          <w:color w:val="000000" w:themeColor="text1"/>
          <w:szCs w:val="32"/>
        </w:rPr>
        <w:t>智慧工程</w:t>
      </w:r>
      <w:r>
        <w:rPr>
          <w:rFonts w:cs="Times New Roman"/>
          <w:bCs/>
          <w:color w:val="000000" w:themeColor="text1"/>
          <w:szCs w:val="32"/>
        </w:rPr>
        <w:t>”</w:t>
      </w:r>
      <w:r>
        <w:rPr>
          <w:rFonts w:cs="Times New Roman"/>
          <w:bCs/>
          <w:color w:val="000000" w:themeColor="text1"/>
          <w:szCs w:val="32"/>
        </w:rPr>
        <w:t>，在交通、应急、教育、医疗、安全等领域推进信息化建设。优化提升网络性能和速率，进一步降低中小企业宽带平均资费水平，为平台经济发展提供有力支撑。</w:t>
      </w:r>
    </w:p>
    <w:p w:rsidR="001825CD" w:rsidRDefault="002A4321">
      <w:pPr>
        <w:ind w:firstLine="643"/>
        <w:rPr>
          <w:rFonts w:cs="Times New Roman"/>
          <w:bCs/>
          <w:color w:val="000000" w:themeColor="text1"/>
          <w:szCs w:val="32"/>
        </w:rPr>
      </w:pPr>
      <w:r>
        <w:rPr>
          <w:rFonts w:eastAsia="楷体" w:cs="Times New Roman"/>
          <w:b/>
          <w:bCs/>
          <w:color w:val="000000" w:themeColor="text1"/>
          <w:szCs w:val="32"/>
        </w:rPr>
        <w:t>提升网络安全保障水平</w:t>
      </w:r>
      <w:r>
        <w:rPr>
          <w:rFonts w:cs="Times New Roman"/>
          <w:bCs/>
          <w:color w:val="000000" w:themeColor="text1"/>
          <w:szCs w:val="28"/>
        </w:rPr>
        <w:t>。</w:t>
      </w:r>
      <w:r>
        <w:rPr>
          <w:rFonts w:cs="Times New Roman"/>
          <w:bCs/>
          <w:color w:val="000000" w:themeColor="text1"/>
          <w:szCs w:val="32"/>
        </w:rPr>
        <w:t>全面贯彻落实《网络安全法》，压实网络安全工作责任制，健全完善网络安全统筹协调工作机制，进一步完善网络安全应急响应机制。聚焦金融、能源、电力、通</w:t>
      </w:r>
      <w:r>
        <w:rPr>
          <w:rFonts w:cs="Times New Roman"/>
          <w:bCs/>
          <w:color w:val="000000" w:themeColor="text1"/>
          <w:szCs w:val="32"/>
        </w:rPr>
        <w:lastRenderedPageBreak/>
        <w:t>信、交通等命脉领域，落实信息系统网络安全等级保护和关键信息基础设施安全保护制度，做到关口前移，防患于未然。建立健全网络与信息安全通报预警机制，加强实时监测、通报预警、应急处置工作，构建网络安全综合防御体系。强化数据安全和个人信息保护，对本地用户数量大、与群众生活密切相关的</w:t>
      </w:r>
      <w:r>
        <w:rPr>
          <w:rFonts w:cs="Times New Roman"/>
          <w:bCs/>
          <w:color w:val="000000" w:themeColor="text1"/>
          <w:szCs w:val="32"/>
        </w:rPr>
        <w:t>APP</w:t>
      </w:r>
      <w:r>
        <w:rPr>
          <w:rFonts w:cs="Times New Roman"/>
          <w:bCs/>
          <w:color w:val="000000" w:themeColor="text1"/>
          <w:szCs w:val="32"/>
        </w:rPr>
        <w:t>个人信息收集使用情况进行全面评估，进一步压实</w:t>
      </w:r>
      <w:r>
        <w:rPr>
          <w:rFonts w:cs="Times New Roman"/>
          <w:bCs/>
          <w:color w:val="000000" w:themeColor="text1"/>
          <w:szCs w:val="32"/>
        </w:rPr>
        <w:t>APP</w:t>
      </w:r>
      <w:r>
        <w:rPr>
          <w:rFonts w:cs="Times New Roman"/>
          <w:bCs/>
          <w:color w:val="000000" w:themeColor="text1"/>
          <w:szCs w:val="32"/>
        </w:rPr>
        <w:t>运营企业的网络安全主体责任，保障用户个人信息安全。推进网络安全进校园、进社区、进企业，不断增强全社会网络安全意识和防护技能。</w:t>
      </w:r>
    </w:p>
    <w:p w:rsidR="001825CD" w:rsidRDefault="002A4321">
      <w:pPr>
        <w:pStyle w:val="2"/>
        <w:ind w:firstLine="562"/>
        <w:rPr>
          <w:color w:val="000000" w:themeColor="text1"/>
          <w:lang w:val="zh-CN"/>
        </w:rPr>
      </w:pPr>
      <w:bookmarkStart w:id="40" w:name="_Toc61105493"/>
      <w:r>
        <w:rPr>
          <w:color w:val="000000" w:themeColor="text1"/>
          <w:lang w:val="zh-CN"/>
        </w:rPr>
        <w:t>第三节</w:t>
      </w:r>
      <w:r>
        <w:rPr>
          <w:color w:val="000000" w:themeColor="text1"/>
          <w:lang w:val="zh-CN"/>
        </w:rPr>
        <w:t xml:space="preserve">  </w:t>
      </w:r>
      <w:r>
        <w:rPr>
          <w:color w:val="000000" w:themeColor="text1"/>
          <w:lang w:val="zh-CN"/>
        </w:rPr>
        <w:t>完善市政和环境基础设施</w:t>
      </w:r>
      <w:bookmarkEnd w:id="40"/>
    </w:p>
    <w:p w:rsidR="001825CD" w:rsidRDefault="002A4321">
      <w:pPr>
        <w:ind w:firstLine="643"/>
        <w:rPr>
          <w:rFonts w:cs="Times New Roman"/>
          <w:bCs/>
          <w:color w:val="000000" w:themeColor="text1"/>
          <w:szCs w:val="32"/>
        </w:rPr>
      </w:pPr>
      <w:r>
        <w:rPr>
          <w:rFonts w:eastAsia="楷体" w:cs="Times New Roman"/>
          <w:b/>
          <w:bCs/>
          <w:color w:val="000000" w:themeColor="text1"/>
          <w:szCs w:val="32"/>
        </w:rPr>
        <w:t>加快完善市政基础设施</w:t>
      </w:r>
      <w:r>
        <w:rPr>
          <w:rFonts w:cs="Times New Roman"/>
          <w:bCs/>
          <w:color w:val="000000" w:themeColor="text1"/>
          <w:szCs w:val="32"/>
        </w:rPr>
        <w:t>。加强饮用水水源地保护，实施水系连通工程，稳步提升城乡水厂供水规模，加快推进泗阳县竹络坝水源地迁建和第二自来水厂新建工作。到</w:t>
      </w:r>
      <w:r>
        <w:rPr>
          <w:rFonts w:cs="Times New Roman"/>
          <w:bCs/>
          <w:color w:val="000000" w:themeColor="text1"/>
          <w:szCs w:val="32"/>
        </w:rPr>
        <w:t>2025</w:t>
      </w:r>
      <w:r>
        <w:rPr>
          <w:rFonts w:cs="Times New Roman"/>
          <w:bCs/>
          <w:color w:val="000000" w:themeColor="text1"/>
          <w:szCs w:val="32"/>
        </w:rPr>
        <w:t>年，完成蓄水及水源地保护等重点建设工程。</w:t>
      </w:r>
      <w:r>
        <w:rPr>
          <w:rFonts w:cs="Times New Roman"/>
          <w:color w:val="000000" w:themeColor="text1"/>
        </w:rPr>
        <w:t>优化供电设施布局，根据用电需求新扩建</w:t>
      </w:r>
      <w:r>
        <w:rPr>
          <w:rFonts w:cs="Times New Roman"/>
          <w:color w:val="000000" w:themeColor="text1"/>
        </w:rPr>
        <w:t>220</w:t>
      </w:r>
      <w:r>
        <w:rPr>
          <w:rFonts w:cs="Times New Roman"/>
          <w:color w:val="000000" w:themeColor="text1"/>
        </w:rPr>
        <w:t>千伏变电站</w:t>
      </w:r>
      <w:r>
        <w:rPr>
          <w:rFonts w:cs="Times New Roman" w:hint="eastAsia"/>
          <w:color w:val="000000" w:themeColor="text1"/>
        </w:rPr>
        <w:t>7</w:t>
      </w:r>
      <w:r>
        <w:rPr>
          <w:rFonts w:cs="Times New Roman"/>
          <w:color w:val="000000" w:themeColor="text1"/>
        </w:rPr>
        <w:t>座，</w:t>
      </w:r>
      <w:r>
        <w:rPr>
          <w:rFonts w:cs="Times New Roman"/>
          <w:color w:val="000000" w:themeColor="text1"/>
        </w:rPr>
        <w:t>110</w:t>
      </w:r>
      <w:r>
        <w:rPr>
          <w:rFonts w:cs="Times New Roman"/>
          <w:color w:val="000000" w:themeColor="text1"/>
        </w:rPr>
        <w:t>千伏变电站</w:t>
      </w:r>
      <w:r>
        <w:rPr>
          <w:rFonts w:cs="Times New Roman" w:hint="eastAsia"/>
          <w:color w:val="000000" w:themeColor="text1"/>
        </w:rPr>
        <w:t>10</w:t>
      </w:r>
      <w:r>
        <w:rPr>
          <w:rFonts w:cs="Times New Roman"/>
          <w:color w:val="000000" w:themeColor="text1"/>
        </w:rPr>
        <w:t>座，新建</w:t>
      </w:r>
      <w:r>
        <w:rPr>
          <w:rFonts w:cs="Times New Roman" w:hint="eastAsia"/>
          <w:color w:val="000000" w:themeColor="text1"/>
        </w:rPr>
        <w:t>24</w:t>
      </w:r>
      <w:r>
        <w:rPr>
          <w:rFonts w:cs="Times New Roman"/>
          <w:color w:val="000000" w:themeColor="text1"/>
        </w:rPr>
        <w:t>条</w:t>
      </w:r>
      <w:r>
        <w:rPr>
          <w:rFonts w:cs="Times New Roman"/>
          <w:color w:val="000000" w:themeColor="text1"/>
        </w:rPr>
        <w:t>110</w:t>
      </w:r>
      <w:r>
        <w:rPr>
          <w:rFonts w:cs="Times New Roman"/>
          <w:color w:val="000000" w:themeColor="text1"/>
        </w:rPr>
        <w:t>千伏线路工程</w:t>
      </w:r>
      <w:r>
        <w:rPr>
          <w:rFonts w:cs="Times New Roman"/>
          <w:bCs/>
          <w:color w:val="000000" w:themeColor="text1"/>
          <w:szCs w:val="32"/>
        </w:rPr>
        <w:t>。结合旧城更新、道路改造、河道治理、地下空间开发等，老城区因地制宜统筹安排地下综合管廊建设。根据功能需求，新城区、产业园区、成片开发区域的新建道路同步建设地下综合管廊。</w:t>
      </w:r>
    </w:p>
    <w:p w:rsidR="001825CD" w:rsidRDefault="002A4321">
      <w:pPr>
        <w:ind w:firstLine="643"/>
        <w:rPr>
          <w:rFonts w:cs="Times New Roman"/>
          <w:bCs/>
          <w:color w:val="000000" w:themeColor="text1"/>
          <w:szCs w:val="28"/>
        </w:rPr>
      </w:pPr>
      <w:r>
        <w:rPr>
          <w:rFonts w:eastAsia="楷体" w:cs="Times New Roman"/>
          <w:b/>
          <w:bCs/>
          <w:color w:val="000000" w:themeColor="text1"/>
          <w:szCs w:val="32"/>
        </w:rPr>
        <w:lastRenderedPageBreak/>
        <w:t>完善污水处理设施</w:t>
      </w:r>
      <w:r>
        <w:rPr>
          <w:rFonts w:cs="Times New Roman"/>
          <w:bCs/>
          <w:color w:val="000000" w:themeColor="text1"/>
          <w:szCs w:val="28"/>
        </w:rPr>
        <w:t>。</w:t>
      </w:r>
      <w:r>
        <w:rPr>
          <w:rFonts w:cs="Times New Roman"/>
          <w:bCs/>
          <w:color w:val="000000" w:themeColor="text1"/>
          <w:szCs w:val="32"/>
        </w:rPr>
        <w:t>继续实施污水处理县城扩量提质、乡镇扩容提档、村级扩面提速</w:t>
      </w:r>
      <w:r>
        <w:rPr>
          <w:rFonts w:cs="Times New Roman"/>
          <w:bCs/>
          <w:color w:val="000000" w:themeColor="text1"/>
          <w:szCs w:val="32"/>
        </w:rPr>
        <w:t>“</w:t>
      </w:r>
      <w:r>
        <w:rPr>
          <w:rFonts w:cs="Times New Roman"/>
          <w:bCs/>
          <w:color w:val="000000" w:themeColor="text1"/>
          <w:szCs w:val="32"/>
        </w:rPr>
        <w:t>三扩三提</w:t>
      </w:r>
      <w:r>
        <w:rPr>
          <w:rFonts w:cs="Times New Roman"/>
          <w:bCs/>
          <w:color w:val="000000" w:themeColor="text1"/>
          <w:szCs w:val="32"/>
        </w:rPr>
        <w:t>”</w:t>
      </w:r>
      <w:r>
        <w:rPr>
          <w:rFonts w:cs="Times New Roman"/>
          <w:bCs/>
          <w:color w:val="000000" w:themeColor="text1"/>
          <w:szCs w:val="32"/>
        </w:rPr>
        <w:t>工程，新建黄圩、城厢污水处理厂，完成</w:t>
      </w:r>
      <w:r>
        <w:rPr>
          <w:rFonts w:cs="Times New Roman"/>
          <w:bCs/>
          <w:color w:val="000000" w:themeColor="text1"/>
          <w:szCs w:val="32"/>
        </w:rPr>
        <w:t>4</w:t>
      </w:r>
      <w:r>
        <w:rPr>
          <w:rFonts w:cs="Times New Roman"/>
          <w:bCs/>
          <w:color w:val="000000" w:themeColor="text1"/>
          <w:szCs w:val="32"/>
        </w:rPr>
        <w:t>座集镇污水处理厂提标升级改造，逐步提高城镇生活污水集中处理率。完善城镇污水收集管网和污水提升泵站建设，新建污水收集管网</w:t>
      </w:r>
      <w:r>
        <w:rPr>
          <w:rFonts w:cs="Times New Roman"/>
          <w:bCs/>
          <w:color w:val="000000" w:themeColor="text1"/>
          <w:szCs w:val="32"/>
        </w:rPr>
        <w:t>52</w:t>
      </w:r>
      <w:r>
        <w:rPr>
          <w:rFonts w:cs="Times New Roman"/>
          <w:bCs/>
          <w:color w:val="000000" w:themeColor="text1"/>
          <w:szCs w:val="32"/>
        </w:rPr>
        <w:t>公里，基本实现污水管网全覆盖。统筹建设城镇污水处理厂污泥综合利用或永久性处理处置设施，建立污泥转运和处理处置全过程可追溯的监管体系。到</w:t>
      </w:r>
      <w:r>
        <w:rPr>
          <w:rFonts w:cs="Times New Roman"/>
          <w:bCs/>
          <w:color w:val="000000" w:themeColor="text1"/>
          <w:szCs w:val="32"/>
        </w:rPr>
        <w:t>2025</w:t>
      </w:r>
      <w:r>
        <w:rPr>
          <w:rFonts w:cs="Times New Roman"/>
          <w:bCs/>
          <w:color w:val="000000" w:themeColor="text1"/>
          <w:szCs w:val="32"/>
        </w:rPr>
        <w:t>年，全县污水处理能力达</w:t>
      </w:r>
      <w:r>
        <w:rPr>
          <w:rFonts w:cs="Times New Roman"/>
          <w:bCs/>
          <w:color w:val="000000" w:themeColor="text1"/>
          <w:szCs w:val="32"/>
        </w:rPr>
        <w:t>20</w:t>
      </w:r>
      <w:r>
        <w:rPr>
          <w:rFonts w:cs="Times New Roman"/>
          <w:bCs/>
          <w:color w:val="000000" w:themeColor="text1"/>
          <w:szCs w:val="32"/>
        </w:rPr>
        <w:t>万吨</w:t>
      </w:r>
      <w:r>
        <w:rPr>
          <w:rFonts w:cs="Times New Roman"/>
          <w:bCs/>
          <w:color w:val="000000" w:themeColor="text1"/>
          <w:szCs w:val="32"/>
        </w:rPr>
        <w:t>/</w:t>
      </w:r>
      <w:r>
        <w:rPr>
          <w:rFonts w:cs="Times New Roman"/>
          <w:bCs/>
          <w:color w:val="000000" w:themeColor="text1"/>
          <w:szCs w:val="32"/>
        </w:rPr>
        <w:t>日，污水处理厂信息化管理水平</w:t>
      </w:r>
      <w:r>
        <w:rPr>
          <w:rFonts w:cs="Times New Roman"/>
          <w:bCs/>
          <w:color w:val="000000" w:themeColor="text1"/>
          <w:szCs w:val="28"/>
        </w:rPr>
        <w:t>全面提高。</w:t>
      </w:r>
    </w:p>
    <w:p w:rsidR="001825CD" w:rsidRDefault="002A4321">
      <w:pPr>
        <w:ind w:firstLine="643"/>
        <w:rPr>
          <w:rFonts w:cs="Times New Roman"/>
          <w:bCs/>
          <w:color w:val="000000" w:themeColor="text1"/>
          <w:szCs w:val="28"/>
        </w:rPr>
      </w:pPr>
      <w:r>
        <w:rPr>
          <w:rFonts w:eastAsia="楷体" w:cs="Times New Roman"/>
          <w:b/>
          <w:bCs/>
          <w:color w:val="000000" w:themeColor="text1"/>
          <w:szCs w:val="32"/>
        </w:rPr>
        <w:t>提高垃圾分类、转运、处理效率</w:t>
      </w:r>
      <w:r>
        <w:rPr>
          <w:rFonts w:cs="Times New Roman"/>
          <w:bCs/>
          <w:color w:val="000000" w:themeColor="text1"/>
          <w:szCs w:val="32"/>
        </w:rPr>
        <w:t>。</w:t>
      </w:r>
      <w:r>
        <w:rPr>
          <w:rFonts w:cs="Times New Roman"/>
          <w:bCs/>
          <w:color w:val="000000" w:themeColor="text1"/>
          <w:szCs w:val="28"/>
        </w:rPr>
        <w:t>建立健全垃圾分类标准体系，深入推行生活垃圾分类制度，大力开展多种多样的垃圾分类知识普及活动，强化公众垃圾分类意识，规范公众垃圾投放行为。提升改造城区</w:t>
      </w:r>
      <w:r>
        <w:rPr>
          <w:rFonts w:cs="Times New Roman"/>
          <w:bCs/>
          <w:color w:val="000000" w:themeColor="text1"/>
          <w:szCs w:val="28"/>
        </w:rPr>
        <w:t>14</w:t>
      </w:r>
      <w:r>
        <w:rPr>
          <w:rFonts w:cs="Times New Roman"/>
          <w:bCs/>
          <w:color w:val="000000" w:themeColor="text1"/>
          <w:szCs w:val="28"/>
        </w:rPr>
        <w:t>座垃圾中转站，加大生活垃圾中转设施投入。加快建筑垃圾资源化利用项目建设，提高建筑垃圾资源化利用水平。倡导节约粮食，开展光盘行动，推动餐厨垃圾前端减量，建设餐厨废弃物资源化利用项目，提高餐厨垃圾处置效率。</w:t>
      </w:r>
    </w:p>
    <w:p w:rsidR="001825CD" w:rsidRDefault="002A4321">
      <w:pPr>
        <w:pStyle w:val="2"/>
        <w:ind w:firstLine="562"/>
        <w:rPr>
          <w:color w:val="000000" w:themeColor="text1"/>
          <w:lang w:val="zh-CN"/>
        </w:rPr>
      </w:pPr>
      <w:bookmarkStart w:id="41" w:name="_Toc61105494"/>
      <w:r>
        <w:rPr>
          <w:color w:val="000000" w:themeColor="text1"/>
          <w:lang w:val="zh-CN"/>
        </w:rPr>
        <w:t>第四节</w:t>
      </w:r>
      <w:r>
        <w:rPr>
          <w:color w:val="000000" w:themeColor="text1"/>
          <w:lang w:val="zh-CN"/>
        </w:rPr>
        <w:t xml:space="preserve">  </w:t>
      </w:r>
      <w:r>
        <w:rPr>
          <w:color w:val="000000" w:themeColor="text1"/>
          <w:lang w:val="zh-CN"/>
        </w:rPr>
        <w:t>构建安全的水利保障体系</w:t>
      </w:r>
      <w:bookmarkEnd w:id="41"/>
    </w:p>
    <w:p w:rsidR="001825CD" w:rsidRDefault="002A4321">
      <w:pPr>
        <w:ind w:firstLine="643"/>
        <w:rPr>
          <w:rFonts w:cs="Times New Roman"/>
          <w:bCs/>
          <w:color w:val="000000" w:themeColor="text1"/>
          <w:szCs w:val="28"/>
        </w:rPr>
      </w:pPr>
      <w:r>
        <w:rPr>
          <w:rFonts w:eastAsia="楷体" w:cs="Times New Roman"/>
          <w:b/>
          <w:bCs/>
          <w:color w:val="000000" w:themeColor="text1"/>
          <w:szCs w:val="32"/>
        </w:rPr>
        <w:t>构建新时代水治理体系</w:t>
      </w:r>
      <w:r>
        <w:rPr>
          <w:rFonts w:cs="Times New Roman"/>
          <w:bCs/>
          <w:color w:val="000000" w:themeColor="text1"/>
          <w:szCs w:val="28"/>
        </w:rPr>
        <w:t>。针对水利发展不平衡不充分的问题，突出补短板、强监管、提质效，加快构建新时代水治理能力体系，</w:t>
      </w:r>
      <w:r>
        <w:rPr>
          <w:rFonts w:cs="Times New Roman"/>
          <w:bCs/>
          <w:color w:val="000000" w:themeColor="text1"/>
          <w:szCs w:val="28"/>
        </w:rPr>
        <w:lastRenderedPageBreak/>
        <w:t>打造安全水利、环境水利、生态水利、节水水利、智慧水利、法治水利</w:t>
      </w:r>
      <w:r>
        <w:rPr>
          <w:rFonts w:cs="Times New Roman"/>
          <w:bCs/>
          <w:color w:val="000000" w:themeColor="text1"/>
          <w:szCs w:val="28"/>
        </w:rPr>
        <w:t>“</w:t>
      </w:r>
      <w:r>
        <w:rPr>
          <w:rFonts w:cs="Times New Roman"/>
          <w:bCs/>
          <w:color w:val="000000" w:themeColor="text1"/>
          <w:szCs w:val="28"/>
        </w:rPr>
        <w:t>六大水利</w:t>
      </w:r>
      <w:r>
        <w:rPr>
          <w:rFonts w:cs="Times New Roman"/>
          <w:bCs/>
          <w:color w:val="000000" w:themeColor="text1"/>
          <w:szCs w:val="28"/>
        </w:rPr>
        <w:t>”</w:t>
      </w:r>
      <w:r>
        <w:rPr>
          <w:rFonts w:cs="Times New Roman"/>
          <w:bCs/>
          <w:color w:val="000000" w:themeColor="text1"/>
          <w:szCs w:val="28"/>
        </w:rPr>
        <w:t>。立足防大汛、抗大旱、抢大险，强化备汛消险措施、强化基础性工作、强化应急能力提升、强化关键环节防御，全力夺取防汛防旱工作胜利。着力建设水利基础设施，继续推进实施总六塘河整治工程、黄河故道后续工程和洪泽湖周边滞洪区建设工程。</w:t>
      </w:r>
    </w:p>
    <w:p w:rsidR="001825CD" w:rsidRDefault="002A4321">
      <w:pPr>
        <w:ind w:firstLine="643"/>
        <w:rPr>
          <w:rFonts w:cs="Times New Roman"/>
          <w:bCs/>
          <w:color w:val="000000" w:themeColor="text1"/>
          <w:szCs w:val="32"/>
        </w:rPr>
      </w:pPr>
      <w:r>
        <w:rPr>
          <w:rFonts w:eastAsia="楷体" w:cs="Times New Roman"/>
          <w:b/>
          <w:bCs/>
          <w:color w:val="000000" w:themeColor="text1"/>
          <w:szCs w:val="32"/>
        </w:rPr>
        <w:t>巩固防洪排涝设施</w:t>
      </w:r>
      <w:r>
        <w:rPr>
          <w:rFonts w:cs="Times New Roman"/>
          <w:bCs/>
          <w:color w:val="000000" w:themeColor="text1"/>
          <w:szCs w:val="32"/>
        </w:rPr>
        <w:t>。按照防洪标准，对大运河、六塘河等重要河道进行整治，加固防洪堤</w:t>
      </w:r>
      <w:r>
        <w:rPr>
          <w:rFonts w:cs="Times New Roman"/>
          <w:bCs/>
          <w:color w:val="000000" w:themeColor="text1"/>
          <w:szCs w:val="32"/>
        </w:rPr>
        <w:t>17.9</w:t>
      </w:r>
      <w:r>
        <w:rPr>
          <w:rFonts w:cs="Times New Roman"/>
          <w:bCs/>
          <w:color w:val="000000" w:themeColor="text1"/>
          <w:szCs w:val="32"/>
        </w:rPr>
        <w:t>公里，建设防汛道路</w:t>
      </w:r>
      <w:r>
        <w:rPr>
          <w:rFonts w:cs="Times New Roman"/>
          <w:bCs/>
          <w:color w:val="000000" w:themeColor="text1"/>
          <w:szCs w:val="32"/>
        </w:rPr>
        <w:t>26.24</w:t>
      </w:r>
      <w:r>
        <w:rPr>
          <w:rFonts w:cs="Times New Roman"/>
          <w:bCs/>
          <w:color w:val="000000" w:themeColor="text1"/>
          <w:szCs w:val="32"/>
        </w:rPr>
        <w:t>公里。完成</w:t>
      </w:r>
      <w:r>
        <w:rPr>
          <w:rFonts w:cs="Times New Roman"/>
          <w:bCs/>
          <w:color w:val="000000" w:themeColor="text1"/>
          <w:szCs w:val="32"/>
        </w:rPr>
        <w:t>85</w:t>
      </w:r>
      <w:r>
        <w:rPr>
          <w:rFonts w:cs="Times New Roman"/>
          <w:bCs/>
          <w:color w:val="000000" w:themeColor="text1"/>
          <w:szCs w:val="32"/>
        </w:rPr>
        <w:t>公里中小河流重点河段治理，提高河道防御洪水能力。开展区内排涝泵站、涵闸的扩建、翻建与新建工程。到</w:t>
      </w:r>
      <w:r>
        <w:rPr>
          <w:rFonts w:cs="Times New Roman"/>
          <w:bCs/>
          <w:color w:val="000000" w:themeColor="text1"/>
          <w:szCs w:val="32"/>
        </w:rPr>
        <w:t>2025</w:t>
      </w:r>
      <w:r>
        <w:rPr>
          <w:rFonts w:cs="Times New Roman"/>
          <w:bCs/>
          <w:color w:val="000000" w:themeColor="text1"/>
          <w:szCs w:val="32"/>
        </w:rPr>
        <w:t>年，洪泽湖由</w:t>
      </w:r>
      <w:r>
        <w:rPr>
          <w:rFonts w:cs="Times New Roman"/>
          <w:bCs/>
          <w:color w:val="000000" w:themeColor="text1"/>
          <w:szCs w:val="32"/>
        </w:rPr>
        <w:t>100</w:t>
      </w:r>
      <w:r>
        <w:rPr>
          <w:rFonts w:cs="Times New Roman"/>
          <w:bCs/>
          <w:color w:val="000000" w:themeColor="text1"/>
          <w:szCs w:val="32"/>
        </w:rPr>
        <w:t>年一遇向</w:t>
      </w:r>
      <w:r>
        <w:rPr>
          <w:rFonts w:cs="Times New Roman"/>
          <w:bCs/>
          <w:color w:val="000000" w:themeColor="text1"/>
          <w:szCs w:val="32"/>
        </w:rPr>
        <w:t>300</w:t>
      </w:r>
      <w:r>
        <w:rPr>
          <w:rFonts w:cs="Times New Roman"/>
          <w:bCs/>
          <w:color w:val="000000" w:themeColor="text1"/>
          <w:szCs w:val="32"/>
        </w:rPr>
        <w:t>年一遇过度，中运河防洪标准巩固</w:t>
      </w:r>
      <w:r>
        <w:rPr>
          <w:rFonts w:cs="Times New Roman"/>
          <w:bCs/>
          <w:color w:val="000000" w:themeColor="text1"/>
          <w:szCs w:val="32"/>
        </w:rPr>
        <w:t>50</w:t>
      </w:r>
      <w:r>
        <w:rPr>
          <w:rFonts w:cs="Times New Roman"/>
          <w:bCs/>
          <w:color w:val="000000" w:themeColor="text1"/>
          <w:szCs w:val="32"/>
        </w:rPr>
        <w:t>年一遇，县内区域骨干河道防洪标准达</w:t>
      </w:r>
      <w:r>
        <w:rPr>
          <w:rFonts w:cs="Times New Roman"/>
          <w:bCs/>
          <w:color w:val="000000" w:themeColor="text1"/>
          <w:szCs w:val="32"/>
        </w:rPr>
        <w:t>20</w:t>
      </w:r>
      <w:r>
        <w:rPr>
          <w:rFonts w:cs="Times New Roman"/>
          <w:bCs/>
          <w:color w:val="000000" w:themeColor="text1"/>
          <w:szCs w:val="32"/>
        </w:rPr>
        <w:t>年一遇。</w:t>
      </w:r>
    </w:p>
    <w:p w:rsidR="001825CD" w:rsidRDefault="002A4321">
      <w:pPr>
        <w:ind w:firstLine="643"/>
        <w:rPr>
          <w:rFonts w:cs="Times New Roman"/>
          <w:bCs/>
          <w:color w:val="000000" w:themeColor="text1"/>
          <w:sz w:val="28"/>
          <w:szCs w:val="28"/>
        </w:rPr>
      </w:pPr>
      <w:r>
        <w:rPr>
          <w:rFonts w:eastAsia="楷体" w:cs="Times New Roman"/>
          <w:b/>
          <w:bCs/>
          <w:color w:val="000000" w:themeColor="text1"/>
          <w:szCs w:val="32"/>
        </w:rPr>
        <w:t>强化农业水利设施建设</w:t>
      </w:r>
      <w:r>
        <w:rPr>
          <w:rFonts w:cs="Times New Roman"/>
          <w:bCs/>
          <w:color w:val="000000" w:themeColor="text1"/>
          <w:szCs w:val="32"/>
        </w:rPr>
        <w:t>。着眼农业结构调整、农业农村生产降本增效和土地增值，完善农业水利工程建设，为新时代乡村振兴提供保障。推进农业灌溉泵站更新改造工程建设，完成大中型灌区泵站改造</w:t>
      </w:r>
      <w:r>
        <w:rPr>
          <w:rFonts w:cs="Times New Roman"/>
          <w:bCs/>
          <w:color w:val="000000" w:themeColor="text1"/>
          <w:szCs w:val="32"/>
        </w:rPr>
        <w:t>10</w:t>
      </w:r>
      <w:r>
        <w:rPr>
          <w:rFonts w:cs="Times New Roman"/>
          <w:bCs/>
          <w:color w:val="000000" w:themeColor="text1"/>
          <w:szCs w:val="32"/>
        </w:rPr>
        <w:t>处。推进农田水利工程配套改造，建设排水沟道</w:t>
      </w:r>
      <w:r>
        <w:rPr>
          <w:rFonts w:cs="Times New Roman"/>
          <w:bCs/>
          <w:color w:val="000000" w:themeColor="text1"/>
          <w:szCs w:val="32"/>
        </w:rPr>
        <w:t>120</w:t>
      </w:r>
      <w:r>
        <w:rPr>
          <w:rFonts w:cs="Times New Roman"/>
          <w:bCs/>
          <w:color w:val="000000" w:themeColor="text1"/>
          <w:szCs w:val="32"/>
        </w:rPr>
        <w:t>公里。到</w:t>
      </w:r>
      <w:r>
        <w:rPr>
          <w:rFonts w:cs="Times New Roman"/>
          <w:bCs/>
          <w:color w:val="000000" w:themeColor="text1"/>
          <w:szCs w:val="32"/>
        </w:rPr>
        <w:t>2025</w:t>
      </w:r>
      <w:r>
        <w:rPr>
          <w:rFonts w:cs="Times New Roman"/>
          <w:bCs/>
          <w:color w:val="000000" w:themeColor="text1"/>
          <w:szCs w:val="32"/>
        </w:rPr>
        <w:t>年，灌溉保证率达到</w:t>
      </w:r>
      <w:r>
        <w:rPr>
          <w:rFonts w:cs="Times New Roman"/>
          <w:bCs/>
          <w:color w:val="000000" w:themeColor="text1"/>
          <w:szCs w:val="32"/>
        </w:rPr>
        <w:t>90%</w:t>
      </w:r>
      <w:r>
        <w:rPr>
          <w:rFonts w:cs="Times New Roman"/>
          <w:bCs/>
          <w:color w:val="000000" w:themeColor="text1"/>
          <w:szCs w:val="32"/>
        </w:rPr>
        <w:t>以上。</w:t>
      </w:r>
    </w:p>
    <w:p w:rsidR="001825CD" w:rsidRDefault="002A4321">
      <w:pPr>
        <w:ind w:firstLine="643"/>
        <w:rPr>
          <w:rFonts w:cs="Times New Roman"/>
          <w:color w:val="000000" w:themeColor="text1"/>
        </w:rPr>
      </w:pPr>
      <w:r>
        <w:rPr>
          <w:rFonts w:eastAsia="楷体" w:cs="Times New Roman"/>
          <w:b/>
          <w:color w:val="000000" w:themeColor="text1"/>
        </w:rPr>
        <w:t>加强海绵城市建设。</w:t>
      </w:r>
      <w:r>
        <w:rPr>
          <w:rFonts w:cs="Times New Roman"/>
          <w:color w:val="000000" w:themeColor="text1"/>
        </w:rPr>
        <w:t>以改革创新促进海绵城市建设，提高城市防控减灾水平，加强城市治理中的风险防控。构思建立及时发</w:t>
      </w:r>
      <w:r>
        <w:rPr>
          <w:rFonts w:cs="Times New Roman"/>
          <w:color w:val="000000" w:themeColor="text1"/>
        </w:rPr>
        <w:lastRenderedPageBreak/>
        <w:t>现快速修补机制。加强城市规划建设管理，科学合理布局公共服务设施，合理确定城市规模、人口密度、空间结构，强化城市管理协同理念，协调城乡发展，加强城镇老旧小区改造和社区建设，优化升级城市排水系统应对季节性雨水压力，增强城市防洪排涝能力。</w:t>
      </w:r>
    </w:p>
    <w:p w:rsidR="001825CD" w:rsidRDefault="002A4321">
      <w:pPr>
        <w:pStyle w:val="2"/>
        <w:ind w:firstLine="562"/>
        <w:rPr>
          <w:color w:val="000000" w:themeColor="text1"/>
          <w:lang w:val="zh-CN"/>
        </w:rPr>
      </w:pPr>
      <w:bookmarkStart w:id="42" w:name="_Toc61105495"/>
      <w:r>
        <w:rPr>
          <w:color w:val="000000" w:themeColor="text1"/>
          <w:lang w:val="zh-CN"/>
        </w:rPr>
        <w:t>第五节</w:t>
      </w:r>
      <w:r>
        <w:rPr>
          <w:color w:val="000000" w:themeColor="text1"/>
          <w:lang w:val="zh-CN"/>
        </w:rPr>
        <w:t xml:space="preserve">  </w:t>
      </w:r>
      <w:r>
        <w:rPr>
          <w:color w:val="000000" w:themeColor="text1"/>
          <w:lang w:val="zh-CN"/>
        </w:rPr>
        <w:t>完善现代化能源保障体系</w:t>
      </w:r>
      <w:bookmarkEnd w:id="42"/>
    </w:p>
    <w:p w:rsidR="001825CD" w:rsidRDefault="002A4321">
      <w:pPr>
        <w:ind w:firstLine="643"/>
        <w:rPr>
          <w:rFonts w:cs="Times New Roman"/>
          <w:b/>
          <w:bCs/>
          <w:color w:val="000000" w:themeColor="text1"/>
          <w:szCs w:val="32"/>
        </w:rPr>
      </w:pPr>
      <w:r>
        <w:rPr>
          <w:rFonts w:eastAsia="楷体" w:cs="Times New Roman"/>
          <w:b/>
          <w:bCs/>
          <w:color w:val="000000" w:themeColor="text1"/>
          <w:szCs w:val="32"/>
        </w:rPr>
        <w:t>奠定能源安全新战略长远格局</w:t>
      </w:r>
      <w:r>
        <w:rPr>
          <w:rFonts w:cs="Times New Roman"/>
          <w:b/>
          <w:bCs/>
          <w:color w:val="000000" w:themeColor="text1"/>
          <w:szCs w:val="32"/>
        </w:rPr>
        <w:t>。</w:t>
      </w:r>
      <w:r>
        <w:rPr>
          <w:rFonts w:cs="Times New Roman"/>
          <w:color w:val="000000" w:themeColor="text1"/>
          <w:szCs w:val="32"/>
        </w:rPr>
        <w:t>纵深推进能源安全新战略，奠定能源安全长远格局，</w:t>
      </w:r>
      <w:r>
        <w:rPr>
          <w:rFonts w:cs="Times New Roman"/>
          <w:bCs/>
          <w:color w:val="000000" w:themeColor="text1"/>
          <w:szCs w:val="32"/>
        </w:rPr>
        <w:t>为迈向</w:t>
      </w:r>
      <w:r>
        <w:rPr>
          <w:rFonts w:cs="Times New Roman"/>
          <w:bCs/>
          <w:color w:val="000000" w:themeColor="text1"/>
          <w:szCs w:val="32"/>
        </w:rPr>
        <w:t>2035</w:t>
      </w:r>
      <w:r>
        <w:rPr>
          <w:rFonts w:cs="Times New Roman"/>
          <w:bCs/>
          <w:color w:val="000000" w:themeColor="text1"/>
          <w:szCs w:val="32"/>
        </w:rPr>
        <w:t>年乃至更远未来打通能源事业高质量发展快车道。在多元化</w:t>
      </w:r>
      <w:r>
        <w:rPr>
          <w:rFonts w:cs="Times New Roman"/>
          <w:color w:val="000000" w:themeColor="text1"/>
          <w:szCs w:val="32"/>
        </w:rPr>
        <w:t>能源供应保障能源安全基础上，坚定依靠电气化提供能源自给水平，进一步深度替代传统化石能源，稳步推进清洁低碳、安全高效能源体系建设。做好氢能、储能等未来能源的技术攻关和高端产业化长期布局。抓住数字技术革命与能源革命融合历史机遇，推动能源数字化、智慧化转型，创新发展能源互联网，激发平台型数字能源经济的活力和效益。</w:t>
      </w:r>
    </w:p>
    <w:p w:rsidR="001825CD" w:rsidRDefault="002A4321">
      <w:pPr>
        <w:ind w:firstLine="643"/>
        <w:rPr>
          <w:rFonts w:cs="Times New Roman"/>
          <w:color w:val="000000" w:themeColor="text1"/>
          <w:szCs w:val="32"/>
        </w:rPr>
      </w:pPr>
      <w:r>
        <w:rPr>
          <w:rFonts w:eastAsia="楷体" w:cs="Times New Roman"/>
          <w:b/>
          <w:color w:val="000000" w:themeColor="text1"/>
          <w:szCs w:val="32"/>
        </w:rPr>
        <w:t>完善优化电网结构</w:t>
      </w:r>
      <w:r>
        <w:rPr>
          <w:rFonts w:cs="Times New Roman"/>
          <w:color w:val="000000" w:themeColor="text1"/>
          <w:szCs w:val="32"/>
        </w:rPr>
        <w:t>。结合城市总体发展规划，充分利用现有电网资源，积极采用先进适用技术，适度超前规划建设资源节约型、环境友好型的坚强智能现代化电网，不断提高供电的安全性、可靠性、经济性。</w:t>
      </w:r>
      <w:r>
        <w:rPr>
          <w:rFonts w:cs="Times New Roman"/>
          <w:bCs/>
          <w:color w:val="000000" w:themeColor="text1"/>
          <w:szCs w:val="28"/>
        </w:rPr>
        <w:t>完善和优化城市电网网架结构，提高输电线路、配电线路联络率，提高电网供电能力及可靠性，降低网络损耗。</w:t>
      </w:r>
      <w:r>
        <w:rPr>
          <w:rFonts w:cs="Times New Roman"/>
          <w:bCs/>
          <w:color w:val="000000" w:themeColor="text1"/>
          <w:szCs w:val="28"/>
        </w:rPr>
        <w:lastRenderedPageBreak/>
        <w:t>提高城市配电网自动化和信息化水平，完成智能配电网阶段建设目标。</w:t>
      </w:r>
      <w:r>
        <w:rPr>
          <w:rFonts w:cs="Times New Roman"/>
          <w:color w:val="000000" w:themeColor="text1"/>
          <w:szCs w:val="32"/>
        </w:rPr>
        <w:t>适应泗阳经济社会跨越发展需求，为用电客户提供更优质的电能服务。</w:t>
      </w:r>
    </w:p>
    <w:p w:rsidR="001825CD" w:rsidRDefault="002A4321">
      <w:pPr>
        <w:ind w:firstLine="643"/>
        <w:rPr>
          <w:rFonts w:cs="Times New Roman"/>
          <w:bCs/>
          <w:color w:val="000000" w:themeColor="text1"/>
          <w:szCs w:val="28"/>
        </w:rPr>
      </w:pPr>
      <w:r>
        <w:rPr>
          <w:rFonts w:eastAsia="楷体" w:cs="Times New Roman"/>
          <w:b/>
          <w:bCs/>
          <w:color w:val="000000" w:themeColor="text1"/>
          <w:szCs w:val="32"/>
        </w:rPr>
        <w:t>完善能源基础设施建设</w:t>
      </w:r>
      <w:r>
        <w:rPr>
          <w:rFonts w:cs="Times New Roman"/>
          <w:bCs/>
          <w:color w:val="000000" w:themeColor="text1"/>
          <w:szCs w:val="28"/>
        </w:rPr>
        <w:t>。根据泗阳县热电联产、供热现状及工业布局，规划发展中心城区、泗阳高新技术产业开发区、王集、新袁四大集中供热片区。扩大燃气供应范围，优化燃气管道体系，加快燃气设施一体化建设，重点推进江苏省沿海输气管线徐州</w:t>
      </w:r>
      <w:r>
        <w:rPr>
          <w:rFonts w:cs="Times New Roman"/>
          <w:bCs/>
          <w:color w:val="000000" w:themeColor="text1"/>
          <w:szCs w:val="28"/>
        </w:rPr>
        <w:t>-</w:t>
      </w:r>
      <w:r>
        <w:rPr>
          <w:rFonts w:cs="Times New Roman"/>
          <w:bCs/>
          <w:color w:val="000000" w:themeColor="text1"/>
          <w:szCs w:val="28"/>
        </w:rPr>
        <w:t>宿迁</w:t>
      </w:r>
      <w:r>
        <w:rPr>
          <w:rFonts w:cs="Times New Roman"/>
          <w:bCs/>
          <w:color w:val="000000" w:themeColor="text1"/>
          <w:szCs w:val="28"/>
        </w:rPr>
        <w:t>-</w:t>
      </w:r>
      <w:r>
        <w:rPr>
          <w:rFonts w:cs="Times New Roman"/>
          <w:bCs/>
          <w:color w:val="000000" w:themeColor="text1"/>
          <w:szCs w:val="28"/>
        </w:rPr>
        <w:t>淮安</w:t>
      </w:r>
      <w:r>
        <w:rPr>
          <w:rFonts w:cs="Times New Roman"/>
          <w:bCs/>
          <w:color w:val="000000" w:themeColor="text1"/>
          <w:szCs w:val="28"/>
        </w:rPr>
        <w:t>-</w:t>
      </w:r>
      <w:r>
        <w:rPr>
          <w:rFonts w:cs="Times New Roman"/>
          <w:bCs/>
          <w:color w:val="000000" w:themeColor="text1"/>
          <w:szCs w:val="28"/>
        </w:rPr>
        <w:t>盐城支干线、中石化青宁线沭阳</w:t>
      </w:r>
      <w:r>
        <w:rPr>
          <w:rFonts w:cs="Times New Roman"/>
          <w:bCs/>
          <w:color w:val="000000" w:themeColor="text1"/>
          <w:szCs w:val="28"/>
        </w:rPr>
        <w:t>-</w:t>
      </w:r>
      <w:r>
        <w:rPr>
          <w:rFonts w:cs="Times New Roman"/>
          <w:bCs/>
          <w:color w:val="000000" w:themeColor="text1"/>
          <w:szCs w:val="28"/>
        </w:rPr>
        <w:t>泗阳输气管线（泗阳段）、天然气</w:t>
      </w:r>
      <w:r>
        <w:rPr>
          <w:rFonts w:cs="Times New Roman"/>
          <w:bCs/>
          <w:color w:val="000000" w:themeColor="text1"/>
          <w:szCs w:val="28"/>
        </w:rPr>
        <w:t>“</w:t>
      </w:r>
      <w:r>
        <w:rPr>
          <w:rFonts w:cs="Times New Roman"/>
          <w:bCs/>
          <w:color w:val="000000" w:themeColor="text1"/>
          <w:szCs w:val="28"/>
        </w:rPr>
        <w:t>镇镇通</w:t>
      </w:r>
      <w:r>
        <w:rPr>
          <w:rFonts w:cs="Times New Roman"/>
          <w:bCs/>
          <w:color w:val="000000" w:themeColor="text1"/>
          <w:szCs w:val="28"/>
        </w:rPr>
        <w:t>”</w:t>
      </w:r>
      <w:r>
        <w:rPr>
          <w:rFonts w:cs="Times New Roman"/>
          <w:bCs/>
          <w:color w:val="000000" w:themeColor="text1"/>
          <w:szCs w:val="28"/>
        </w:rPr>
        <w:t>及农房改善项目气源通达建设工程等燃气工程项目建设，为全县生产和生活提供双气源保障。全县形成不低于保障本行政区日均</w:t>
      </w:r>
      <w:r>
        <w:rPr>
          <w:rFonts w:cs="Times New Roman"/>
          <w:bCs/>
          <w:color w:val="000000" w:themeColor="text1"/>
          <w:szCs w:val="28"/>
        </w:rPr>
        <w:t>3</w:t>
      </w:r>
      <w:r>
        <w:rPr>
          <w:rFonts w:cs="Times New Roman"/>
          <w:bCs/>
          <w:color w:val="000000" w:themeColor="text1"/>
          <w:szCs w:val="28"/>
        </w:rPr>
        <w:t>天用气量储气能力，城镇燃气企业争取形成不低于其年用气量</w:t>
      </w:r>
      <w:r>
        <w:rPr>
          <w:rFonts w:cs="Times New Roman"/>
          <w:bCs/>
          <w:color w:val="000000" w:themeColor="text1"/>
          <w:szCs w:val="28"/>
        </w:rPr>
        <w:t>5%</w:t>
      </w:r>
      <w:r>
        <w:rPr>
          <w:rFonts w:cs="Times New Roman"/>
          <w:bCs/>
          <w:color w:val="000000" w:themeColor="text1"/>
          <w:szCs w:val="28"/>
        </w:rPr>
        <w:t>储气能力要求。</w:t>
      </w:r>
    </w:p>
    <w:p w:rsidR="001825CD" w:rsidRDefault="002A4321">
      <w:pPr>
        <w:ind w:firstLine="643"/>
        <w:rPr>
          <w:rFonts w:cs="Times New Roman"/>
          <w:bCs/>
          <w:color w:val="000000" w:themeColor="text1"/>
          <w:szCs w:val="28"/>
        </w:rPr>
      </w:pPr>
      <w:r>
        <w:rPr>
          <w:rFonts w:eastAsia="楷体" w:cs="Times New Roman"/>
          <w:b/>
          <w:bCs/>
          <w:color w:val="000000" w:themeColor="text1"/>
          <w:szCs w:val="32"/>
        </w:rPr>
        <w:t>健全能源应急保障体系</w:t>
      </w:r>
      <w:r>
        <w:rPr>
          <w:rFonts w:cs="Times New Roman"/>
          <w:b/>
          <w:bCs/>
          <w:color w:val="000000" w:themeColor="text1"/>
          <w:szCs w:val="28"/>
        </w:rPr>
        <w:t>。</w:t>
      </w:r>
      <w:r>
        <w:rPr>
          <w:rFonts w:cs="Times New Roman"/>
          <w:bCs/>
          <w:color w:val="000000" w:themeColor="text1"/>
          <w:szCs w:val="28"/>
        </w:rPr>
        <w:t>完善能源市场预警机制，实时监测能源供需变化和价格变动，在重大危机发生时或国际市场发生剧烈波动时，相关部门应及时给出预测预警，必要时进行政策干预，保证能源市场的稳定。应急调度期间，要求上中下游市场主体协同响应，做到按照统一要求快速高效调动资源。</w:t>
      </w:r>
    </w:p>
    <w:p w:rsidR="001825CD" w:rsidRDefault="001825CD">
      <w:pPr>
        <w:pStyle w:val="aa"/>
        <w:ind w:firstLine="640"/>
        <w:rPr>
          <w:rFonts w:ascii="Times New Roman" w:hAnsi="Times New Roman" w:cs="Times New Roman"/>
        </w:rPr>
      </w:pPr>
    </w:p>
    <w:p w:rsidR="001825CD" w:rsidRDefault="002A4321">
      <w:pPr>
        <w:pStyle w:val="1"/>
        <w:rPr>
          <w:rFonts w:cs="Times New Roman"/>
          <w:color w:val="000000" w:themeColor="text1"/>
          <w:lang w:val="zh-CN"/>
        </w:rPr>
      </w:pPr>
      <w:bookmarkStart w:id="43" w:name="_Toc61105496"/>
      <w:r>
        <w:rPr>
          <w:rFonts w:cs="Times New Roman"/>
          <w:color w:val="000000" w:themeColor="text1"/>
          <w:lang w:val="zh-CN"/>
        </w:rPr>
        <w:lastRenderedPageBreak/>
        <w:t>第七章</w:t>
      </w:r>
      <w:r>
        <w:rPr>
          <w:rFonts w:cs="Times New Roman"/>
          <w:color w:val="000000" w:themeColor="text1"/>
          <w:lang w:val="zh-CN"/>
        </w:rPr>
        <w:t xml:space="preserve">  </w:t>
      </w:r>
      <w:r>
        <w:rPr>
          <w:rFonts w:cs="Times New Roman"/>
          <w:color w:val="000000" w:themeColor="text1"/>
          <w:lang w:val="zh-CN"/>
        </w:rPr>
        <w:t>突出绿色低碳，聚力绘就美丽宜居的生态画卷</w:t>
      </w:r>
      <w:bookmarkEnd w:id="43"/>
    </w:p>
    <w:p w:rsidR="001825CD" w:rsidRDefault="002A4321">
      <w:pPr>
        <w:ind w:firstLine="640"/>
        <w:rPr>
          <w:rFonts w:cs="Times New Roman"/>
          <w:color w:val="000000" w:themeColor="text1"/>
        </w:rPr>
      </w:pPr>
      <w:r>
        <w:rPr>
          <w:rFonts w:cs="Times New Roman"/>
          <w:color w:val="000000" w:themeColor="text1"/>
        </w:rPr>
        <w:t>牢固树立</w:t>
      </w:r>
      <w:r>
        <w:rPr>
          <w:rFonts w:cs="Times New Roman"/>
          <w:color w:val="000000" w:themeColor="text1"/>
        </w:rPr>
        <w:t>“</w:t>
      </w:r>
      <w:r>
        <w:rPr>
          <w:rFonts w:cs="Times New Roman"/>
          <w:color w:val="000000" w:themeColor="text1"/>
        </w:rPr>
        <w:t>两山</w:t>
      </w:r>
      <w:r>
        <w:rPr>
          <w:rFonts w:cs="Times New Roman"/>
          <w:color w:val="000000" w:themeColor="text1"/>
        </w:rPr>
        <w:t>”</w:t>
      </w:r>
      <w:r>
        <w:rPr>
          <w:rFonts w:cs="Times New Roman"/>
          <w:color w:val="000000" w:themeColor="text1"/>
        </w:rPr>
        <w:t>理念，切实把维护生态、保护环境贯穿于经济社会发展各方面和全过程，深入挖掘环境改善的潜力，推动绿色生态优势转化为经济发展优势，着力建设满城拥翠、碧水绕城、蓝天常驻的美丽泗阳。</w:t>
      </w:r>
    </w:p>
    <w:p w:rsidR="001825CD" w:rsidRDefault="002A4321">
      <w:pPr>
        <w:pStyle w:val="2"/>
        <w:ind w:firstLine="562"/>
        <w:rPr>
          <w:color w:val="000000" w:themeColor="text1"/>
          <w:lang w:val="zh-CN"/>
        </w:rPr>
      </w:pPr>
      <w:bookmarkStart w:id="44" w:name="_Toc61105497"/>
      <w:r>
        <w:rPr>
          <w:color w:val="000000" w:themeColor="text1"/>
          <w:lang w:val="zh-CN"/>
        </w:rPr>
        <w:t>第一节</w:t>
      </w:r>
      <w:r>
        <w:rPr>
          <w:color w:val="000000" w:themeColor="text1"/>
          <w:lang w:val="zh-CN"/>
        </w:rPr>
        <w:t xml:space="preserve">  </w:t>
      </w:r>
      <w:r>
        <w:rPr>
          <w:color w:val="000000" w:themeColor="text1"/>
          <w:lang w:val="zh-CN"/>
        </w:rPr>
        <w:t>坚持绿色低碳循环发展</w:t>
      </w:r>
      <w:bookmarkEnd w:id="44"/>
    </w:p>
    <w:p w:rsidR="001825CD" w:rsidRDefault="002A4321">
      <w:pPr>
        <w:ind w:firstLine="643"/>
        <w:rPr>
          <w:rFonts w:cs="Times New Roman"/>
          <w:color w:val="000000" w:themeColor="text1"/>
          <w:szCs w:val="28"/>
        </w:rPr>
      </w:pPr>
      <w:r>
        <w:rPr>
          <w:rFonts w:eastAsia="楷体" w:cs="Times New Roman"/>
          <w:b/>
          <w:bCs/>
          <w:color w:val="000000" w:themeColor="text1"/>
          <w:szCs w:val="32"/>
        </w:rPr>
        <w:t>走绿色低碳循环发展道路</w:t>
      </w:r>
      <w:r>
        <w:rPr>
          <w:rFonts w:cs="Times New Roman"/>
          <w:color w:val="000000" w:themeColor="text1"/>
          <w:szCs w:val="28"/>
        </w:rPr>
        <w:t>。</w:t>
      </w:r>
      <w:r>
        <w:rPr>
          <w:rFonts w:cs="Times New Roman"/>
          <w:bCs/>
          <w:color w:val="000000" w:themeColor="text1"/>
          <w:szCs w:val="32"/>
        </w:rPr>
        <w:t>通过大力发展循环经济，促进生产、流通、消费过程的减量化、再利用、资源化。着力于减少落后产能，坚持协同创新，开展循环经济技术、产品、人才、信息等领域的对接、交流、合作，推进纺织、食品等工业行业以及养殖业、旅游业、加工业等废渣、废水、废气的综合利用，不断激发循环发展新动能。充分发挥政策杠杆作用和市场对碳排放空间资源的配置作用，推进低碳产品、低碳技术、低碳能源、低碳产业的发展和工业、建筑、交通、公共机构等领域的节能、降碳、减排。推进资源的全面节约和循环利用，降低能耗、物耗，促进经济可持续发展。</w:t>
      </w:r>
    </w:p>
    <w:p w:rsidR="001825CD" w:rsidRDefault="002A4321">
      <w:pPr>
        <w:ind w:firstLine="643"/>
        <w:rPr>
          <w:rFonts w:cs="Times New Roman"/>
          <w:color w:val="000000" w:themeColor="text1"/>
          <w:szCs w:val="28"/>
        </w:rPr>
      </w:pPr>
      <w:r>
        <w:rPr>
          <w:rFonts w:eastAsia="楷体" w:cs="Times New Roman"/>
          <w:b/>
          <w:bCs/>
          <w:color w:val="000000" w:themeColor="text1"/>
          <w:szCs w:val="32"/>
        </w:rPr>
        <w:t>推行绿色生产方式</w:t>
      </w:r>
      <w:r>
        <w:rPr>
          <w:rFonts w:cs="Times New Roman"/>
          <w:color w:val="000000" w:themeColor="text1"/>
          <w:szCs w:val="28"/>
        </w:rPr>
        <w:t>。构建科技含量高、资源消耗低、环境污染少的产业结构。在工业领域全面推行</w:t>
      </w:r>
      <w:r>
        <w:rPr>
          <w:rFonts w:cs="Times New Roman"/>
          <w:color w:val="000000" w:themeColor="text1"/>
          <w:szCs w:val="28"/>
        </w:rPr>
        <w:t>“</w:t>
      </w:r>
      <w:r>
        <w:rPr>
          <w:rFonts w:cs="Times New Roman"/>
          <w:color w:val="000000" w:themeColor="text1"/>
          <w:szCs w:val="28"/>
        </w:rPr>
        <w:t>源头减量、过程控制、纵向延伸、横向耦合、末端再生</w:t>
      </w:r>
      <w:r>
        <w:rPr>
          <w:rFonts w:cs="Times New Roman"/>
          <w:color w:val="000000" w:themeColor="text1"/>
          <w:szCs w:val="28"/>
        </w:rPr>
        <w:t>”</w:t>
      </w:r>
      <w:r>
        <w:rPr>
          <w:rFonts w:cs="Times New Roman"/>
          <w:color w:val="000000" w:themeColor="text1"/>
          <w:szCs w:val="28"/>
        </w:rPr>
        <w:t>的绿色生产方式。大力推行清</w:t>
      </w:r>
      <w:r>
        <w:rPr>
          <w:rFonts w:cs="Times New Roman"/>
          <w:color w:val="000000" w:themeColor="text1"/>
          <w:szCs w:val="28"/>
        </w:rPr>
        <w:lastRenderedPageBreak/>
        <w:t>洁生产，强化重点行业节能减排和节水技术改造，提高工业集约用地水平，推广应用节材技术。大力推动农业生产资源利用节约化、生产过程清洁化、废物处理资源化和无害化、产业链接循环化，促进农业生产方式转变，提高农业综合效益。普及管道输水、滴灌、水肥一体化等高效节水灌溉技术，加强农业废弃物综合利用，推动秸秆、废旧农膜、畜禽粪污、林业</w:t>
      </w:r>
      <w:r>
        <w:rPr>
          <w:rFonts w:cs="Times New Roman"/>
          <w:color w:val="000000" w:themeColor="text1"/>
          <w:szCs w:val="28"/>
        </w:rPr>
        <w:t>“</w:t>
      </w:r>
      <w:r>
        <w:rPr>
          <w:rFonts w:cs="Times New Roman"/>
          <w:color w:val="000000" w:themeColor="text1"/>
          <w:szCs w:val="28"/>
        </w:rPr>
        <w:t>三剩物</w:t>
      </w:r>
      <w:r>
        <w:rPr>
          <w:rFonts w:cs="Times New Roman"/>
          <w:color w:val="000000" w:themeColor="text1"/>
          <w:szCs w:val="28"/>
        </w:rPr>
        <w:t>”</w:t>
      </w:r>
      <w:r>
        <w:rPr>
          <w:rFonts w:cs="Times New Roman"/>
          <w:color w:val="000000" w:themeColor="text1"/>
          <w:szCs w:val="28"/>
        </w:rPr>
        <w:t>等废弃物的高值化利用。构建绿色服务业体系，大力发展现代金融、电子商务、文化、健康养老等低消耗低污染的服务业，推进零售批发、物流、餐饮住宿、旅游等行业服务主体生态化、服务过程清洁化、消费模式绿色化。</w:t>
      </w:r>
    </w:p>
    <w:p w:rsidR="001825CD" w:rsidRDefault="002A4321">
      <w:pPr>
        <w:ind w:firstLine="643"/>
        <w:rPr>
          <w:rFonts w:cs="Times New Roman"/>
          <w:color w:val="000000" w:themeColor="text1"/>
          <w:szCs w:val="28"/>
        </w:rPr>
      </w:pPr>
      <w:r>
        <w:rPr>
          <w:rFonts w:eastAsia="楷体" w:cs="Times New Roman"/>
          <w:b/>
          <w:bCs/>
          <w:color w:val="000000" w:themeColor="text1"/>
          <w:szCs w:val="32"/>
        </w:rPr>
        <w:t>倡导绿色低碳生活方式。</w:t>
      </w:r>
      <w:r>
        <w:rPr>
          <w:rFonts w:cs="Times New Roman"/>
          <w:color w:val="000000" w:themeColor="text1"/>
          <w:szCs w:val="28"/>
        </w:rPr>
        <w:t>大力倡导勤俭节约、绿色低碳的社会风尚，在全社会营造节能降碳的浓厚氛围。倡导绿色饮食，广泛开展光盘行动，抵制浪费粮食行为，使用可降解材质的打包盒，不使用一次性餐具。倡导绿色出行，推行绿色低碳出行，鼓励乘坐公共交通。倡导绿色居住，节约用水用电，少用空气清新剂、杀虫剂等化学品。倡导绿色办公，及时关掉办公室照明、电脑、饮水机、空调等用电设备，降低办公用品消耗。倡导绿色消费，自带水杯、餐具、购物袋等，坚决抵制珍贵野生动物毛皮产品消费。号召全员参与，从身边小事做起，自觉履行节能减排义务，</w:t>
      </w:r>
      <w:r>
        <w:rPr>
          <w:rFonts w:cs="Times New Roman"/>
          <w:color w:val="000000" w:themeColor="text1"/>
          <w:szCs w:val="28"/>
        </w:rPr>
        <w:lastRenderedPageBreak/>
        <w:t>争做绿色低碳生活方式的践行者、传播者、监督者。</w:t>
      </w:r>
    </w:p>
    <w:p w:rsidR="001825CD" w:rsidRDefault="002A4321">
      <w:pPr>
        <w:pStyle w:val="2"/>
        <w:ind w:firstLine="562"/>
        <w:rPr>
          <w:color w:val="000000" w:themeColor="text1"/>
          <w:lang w:val="zh-CN"/>
        </w:rPr>
      </w:pPr>
      <w:bookmarkStart w:id="45" w:name="_Toc61105498"/>
      <w:r>
        <w:rPr>
          <w:color w:val="000000" w:themeColor="text1"/>
          <w:lang w:val="zh-CN"/>
        </w:rPr>
        <w:t>第二节</w:t>
      </w:r>
      <w:r>
        <w:rPr>
          <w:color w:val="000000" w:themeColor="text1"/>
          <w:lang w:val="zh-CN"/>
        </w:rPr>
        <w:t xml:space="preserve">  </w:t>
      </w:r>
      <w:r>
        <w:rPr>
          <w:color w:val="000000" w:themeColor="text1"/>
          <w:lang w:val="zh-CN"/>
        </w:rPr>
        <w:t>强化污染综合防治</w:t>
      </w:r>
      <w:bookmarkEnd w:id="45"/>
    </w:p>
    <w:p w:rsidR="001825CD" w:rsidRDefault="002A4321">
      <w:pPr>
        <w:ind w:firstLine="643"/>
        <w:rPr>
          <w:rFonts w:cs="Times New Roman"/>
          <w:bCs/>
          <w:color w:val="000000" w:themeColor="text1"/>
          <w:szCs w:val="32"/>
        </w:rPr>
      </w:pPr>
      <w:r>
        <w:rPr>
          <w:rFonts w:eastAsia="楷体" w:cs="Times New Roman"/>
          <w:b/>
          <w:bCs/>
          <w:color w:val="000000" w:themeColor="text1"/>
          <w:szCs w:val="32"/>
        </w:rPr>
        <w:t>深入推进蓝天保卫战</w:t>
      </w:r>
      <w:r>
        <w:rPr>
          <w:rFonts w:cs="Times New Roman"/>
          <w:color w:val="000000" w:themeColor="text1"/>
          <w:szCs w:val="32"/>
        </w:rPr>
        <w:t>。</w:t>
      </w:r>
      <w:r>
        <w:rPr>
          <w:rFonts w:cs="Times New Roman"/>
          <w:bCs/>
          <w:color w:val="000000" w:themeColor="text1"/>
          <w:szCs w:val="32"/>
        </w:rPr>
        <w:t>以空气质量明显改善为刚性要求，强化联防联控，</w:t>
      </w:r>
      <w:r>
        <w:rPr>
          <w:rFonts w:cs="Times New Roman"/>
          <w:color w:val="000000" w:themeColor="text1"/>
          <w:szCs w:val="32"/>
        </w:rPr>
        <w:t>推进</w:t>
      </w:r>
      <w:r>
        <w:rPr>
          <w:rFonts w:cs="Times New Roman"/>
          <w:color w:val="000000" w:themeColor="text1"/>
          <w:szCs w:val="32"/>
        </w:rPr>
        <w:t>PM</w:t>
      </w:r>
      <w:r>
        <w:rPr>
          <w:rFonts w:cs="Times New Roman"/>
          <w:color w:val="000000" w:themeColor="text1"/>
          <w:szCs w:val="32"/>
          <w:vertAlign w:val="subscript"/>
        </w:rPr>
        <w:t>2.5</w:t>
      </w:r>
      <w:r>
        <w:rPr>
          <w:rFonts w:cs="Times New Roman"/>
          <w:color w:val="000000" w:themeColor="text1"/>
          <w:szCs w:val="32"/>
        </w:rPr>
        <w:t>和臭氧浓度</w:t>
      </w:r>
      <w:r>
        <w:rPr>
          <w:rFonts w:cs="Times New Roman"/>
          <w:color w:val="000000" w:themeColor="text1"/>
          <w:szCs w:val="32"/>
        </w:rPr>
        <w:t>“</w:t>
      </w:r>
      <w:r>
        <w:rPr>
          <w:rFonts w:cs="Times New Roman"/>
          <w:color w:val="000000" w:themeColor="text1"/>
          <w:szCs w:val="32"/>
        </w:rPr>
        <w:t>双控双减</w:t>
      </w:r>
      <w:r>
        <w:rPr>
          <w:rFonts w:cs="Times New Roman"/>
          <w:color w:val="000000" w:themeColor="text1"/>
          <w:szCs w:val="32"/>
        </w:rPr>
        <w:t>”</w:t>
      </w:r>
      <w:r>
        <w:rPr>
          <w:rFonts w:cs="Times New Roman"/>
          <w:color w:val="000000" w:themeColor="text1"/>
          <w:szCs w:val="32"/>
        </w:rPr>
        <w:t>，</w:t>
      </w:r>
      <w:r>
        <w:rPr>
          <w:rFonts w:cs="Times New Roman"/>
          <w:bCs/>
          <w:color w:val="000000" w:themeColor="text1"/>
          <w:szCs w:val="32"/>
        </w:rPr>
        <w:t>深入推进</w:t>
      </w:r>
      <w:r>
        <w:rPr>
          <w:rFonts w:cs="Times New Roman"/>
          <w:bCs/>
          <w:color w:val="000000" w:themeColor="text1"/>
          <w:szCs w:val="32"/>
        </w:rPr>
        <w:t>“</w:t>
      </w:r>
      <w:r>
        <w:rPr>
          <w:rFonts w:cs="Times New Roman"/>
          <w:bCs/>
          <w:color w:val="000000" w:themeColor="text1"/>
          <w:szCs w:val="32"/>
        </w:rPr>
        <w:t>散乱污</w:t>
      </w:r>
      <w:r>
        <w:rPr>
          <w:rFonts w:cs="Times New Roman"/>
          <w:bCs/>
          <w:color w:val="000000" w:themeColor="text1"/>
          <w:szCs w:val="32"/>
        </w:rPr>
        <w:t>”</w:t>
      </w:r>
      <w:r>
        <w:rPr>
          <w:rFonts w:cs="Times New Roman"/>
          <w:bCs/>
          <w:color w:val="000000" w:themeColor="text1"/>
          <w:szCs w:val="32"/>
        </w:rPr>
        <w:t>企业的综合整治。稳步推进</w:t>
      </w:r>
      <w:r>
        <w:rPr>
          <w:rFonts w:cs="Times New Roman"/>
          <w:bCs/>
          <w:color w:val="000000" w:themeColor="text1"/>
          <w:szCs w:val="32"/>
        </w:rPr>
        <w:t>“</w:t>
      </w:r>
      <w:r>
        <w:rPr>
          <w:rFonts w:cs="Times New Roman"/>
          <w:bCs/>
          <w:color w:val="000000" w:themeColor="text1"/>
          <w:szCs w:val="32"/>
        </w:rPr>
        <w:t>煤改气</w:t>
      </w:r>
      <w:r>
        <w:rPr>
          <w:rFonts w:cs="Times New Roman"/>
          <w:bCs/>
          <w:color w:val="000000" w:themeColor="text1"/>
          <w:szCs w:val="32"/>
        </w:rPr>
        <w:t>”</w:t>
      </w:r>
      <w:r>
        <w:rPr>
          <w:rFonts w:cs="Times New Roman"/>
          <w:bCs/>
          <w:color w:val="000000" w:themeColor="text1"/>
          <w:szCs w:val="32"/>
        </w:rPr>
        <w:t>工作，全面推广集中供热，淘汰供热范围内分散燃煤锅炉。推进工业涂装、印刷包装、电子信息、纺织、木材加工等重点领域的</w:t>
      </w:r>
      <w:r>
        <w:rPr>
          <w:rFonts w:cs="Times New Roman"/>
          <w:bCs/>
          <w:color w:val="000000" w:themeColor="text1"/>
          <w:szCs w:val="32"/>
        </w:rPr>
        <w:t>VOCs</w:t>
      </w:r>
      <w:r>
        <w:rPr>
          <w:rFonts w:cs="Times New Roman"/>
          <w:bCs/>
          <w:color w:val="000000" w:themeColor="text1"/>
          <w:szCs w:val="32"/>
        </w:rPr>
        <w:t>治理。开展餐饮行业污染专项治理，重点整治学校、繁华街道、居民住宅集中区和旅游风景区等环境敏感区的餐饮企业。加强移动源污染防治，构建机动车船和燃料油环保达标监管体系，强化对机动车辆的尾气管理，加大对超标排放尾气车辆的处罚力度。狠抓扬尘综合治理，常态保持</w:t>
      </w:r>
      <w:r>
        <w:rPr>
          <w:rFonts w:cs="Times New Roman"/>
          <w:bCs/>
          <w:color w:val="000000" w:themeColor="text1"/>
          <w:szCs w:val="32"/>
        </w:rPr>
        <w:t>“</w:t>
      </w:r>
      <w:r>
        <w:rPr>
          <w:rFonts w:cs="Times New Roman"/>
          <w:bCs/>
          <w:color w:val="000000" w:themeColor="text1"/>
          <w:szCs w:val="32"/>
        </w:rPr>
        <w:t>工地无裸土、道路无尘土、接搭路口无泥土</w:t>
      </w:r>
      <w:r>
        <w:rPr>
          <w:rFonts w:cs="Times New Roman"/>
          <w:bCs/>
          <w:color w:val="000000" w:themeColor="text1"/>
          <w:szCs w:val="32"/>
        </w:rPr>
        <w:t>”</w:t>
      </w:r>
      <w:r>
        <w:rPr>
          <w:rFonts w:cs="Times New Roman"/>
          <w:bCs/>
          <w:color w:val="000000" w:themeColor="text1"/>
          <w:szCs w:val="32"/>
        </w:rPr>
        <w:t>。制定应急预案，加强重污染天气防范应对。实施重点区域秋冬季攻坚行动，基本消除重污染天气。</w:t>
      </w:r>
    </w:p>
    <w:p w:rsidR="001825CD" w:rsidRDefault="002A4321">
      <w:pPr>
        <w:ind w:firstLine="643"/>
        <w:rPr>
          <w:rFonts w:cs="Times New Roman"/>
          <w:color w:val="000000" w:themeColor="text1"/>
          <w:szCs w:val="28"/>
        </w:rPr>
      </w:pPr>
      <w:r>
        <w:rPr>
          <w:rFonts w:eastAsia="楷体" w:cs="Times New Roman"/>
          <w:b/>
          <w:bCs/>
          <w:color w:val="000000" w:themeColor="text1"/>
          <w:szCs w:val="32"/>
        </w:rPr>
        <w:t>持续实施碧水守护战</w:t>
      </w:r>
      <w:r>
        <w:rPr>
          <w:rFonts w:cs="Times New Roman"/>
          <w:color w:val="000000" w:themeColor="text1"/>
          <w:szCs w:val="28"/>
        </w:rPr>
        <w:t>。坚决打好饮用水源地保护、城市黑臭水体治理、运河保护修复、重点河湖治理、农村污染治理等五场攻坚战役，还给老百姓清水绿岸。全面实施城市河道清淤疏浚、清障拆违、管网改造、污水截流等综合整治工程，全面提升城市水质，基本消除劣</w:t>
      </w:r>
      <w:r>
        <w:rPr>
          <w:rFonts w:cs="Times New Roman"/>
          <w:color w:val="000000" w:themeColor="text1"/>
          <w:szCs w:val="28"/>
        </w:rPr>
        <w:t>V</w:t>
      </w:r>
      <w:r>
        <w:rPr>
          <w:rFonts w:cs="Times New Roman"/>
          <w:color w:val="000000" w:themeColor="text1"/>
          <w:szCs w:val="28"/>
        </w:rPr>
        <w:t>类水体。对城区</w:t>
      </w:r>
      <w:r>
        <w:rPr>
          <w:rFonts w:cs="Times New Roman"/>
          <w:color w:val="000000" w:themeColor="text1"/>
          <w:szCs w:val="28"/>
        </w:rPr>
        <w:t>“</w:t>
      </w:r>
      <w:r>
        <w:rPr>
          <w:rFonts w:cs="Times New Roman"/>
          <w:color w:val="000000" w:themeColor="text1"/>
          <w:szCs w:val="28"/>
        </w:rPr>
        <w:t>八湖八河</w:t>
      </w:r>
      <w:r>
        <w:rPr>
          <w:rFonts w:cs="Times New Roman"/>
          <w:color w:val="000000" w:themeColor="text1"/>
          <w:szCs w:val="28"/>
        </w:rPr>
        <w:t>”</w:t>
      </w:r>
      <w:r>
        <w:rPr>
          <w:rFonts w:cs="Times New Roman"/>
          <w:color w:val="000000" w:themeColor="text1"/>
          <w:szCs w:val="28"/>
        </w:rPr>
        <w:t>进行控源截污、</w:t>
      </w:r>
      <w:r>
        <w:rPr>
          <w:rFonts w:cs="Times New Roman"/>
          <w:color w:val="000000" w:themeColor="text1"/>
          <w:szCs w:val="28"/>
        </w:rPr>
        <w:lastRenderedPageBreak/>
        <w:t>岸线修复和水体净化，持续推进</w:t>
      </w:r>
      <w:r>
        <w:rPr>
          <w:rFonts w:cs="Times New Roman"/>
          <w:color w:val="000000" w:themeColor="text1"/>
          <w:szCs w:val="28"/>
        </w:rPr>
        <w:t>“</w:t>
      </w:r>
      <w:r>
        <w:rPr>
          <w:rFonts w:cs="Times New Roman"/>
          <w:color w:val="000000" w:themeColor="text1"/>
          <w:szCs w:val="28"/>
        </w:rPr>
        <w:t>九河</w:t>
      </w:r>
      <w:r>
        <w:rPr>
          <w:rFonts w:cs="Times New Roman"/>
          <w:color w:val="000000" w:themeColor="text1"/>
          <w:szCs w:val="28"/>
        </w:rPr>
        <w:t>”</w:t>
      </w:r>
      <w:r>
        <w:rPr>
          <w:rFonts w:cs="Times New Roman"/>
          <w:color w:val="000000" w:themeColor="text1"/>
          <w:szCs w:val="28"/>
        </w:rPr>
        <w:t>清流绕城工程，抽引古运河水连通城区河道水系，推进五里湖、爱琴河水系交融，实现清流入城、循环贯通，形成循环水系和生态走廊。推进成子湖生态清淤、聚泥成岛，实施退圩还湖、湿地修复、道路绿化等工程，提升成子湖生态功能。</w:t>
      </w:r>
    </w:p>
    <w:p w:rsidR="001825CD" w:rsidRDefault="002A4321">
      <w:pPr>
        <w:autoSpaceDE w:val="0"/>
        <w:autoSpaceDN w:val="0"/>
        <w:snapToGrid w:val="0"/>
        <w:ind w:firstLine="643"/>
        <w:rPr>
          <w:rFonts w:cs="Times New Roman"/>
          <w:bCs/>
          <w:color w:val="000000" w:themeColor="text1"/>
          <w:szCs w:val="32"/>
        </w:rPr>
      </w:pPr>
      <w:r>
        <w:rPr>
          <w:rFonts w:eastAsia="楷体" w:cs="Times New Roman"/>
          <w:b/>
          <w:bCs/>
          <w:color w:val="000000" w:themeColor="text1"/>
          <w:szCs w:val="32"/>
        </w:rPr>
        <w:t>扎实推进净土防御战</w:t>
      </w:r>
      <w:r>
        <w:rPr>
          <w:rFonts w:cs="Times New Roman"/>
          <w:color w:val="000000" w:themeColor="text1"/>
          <w:szCs w:val="28"/>
        </w:rPr>
        <w:t>。</w:t>
      </w:r>
      <w:r>
        <w:rPr>
          <w:rFonts w:cs="Times New Roman"/>
          <w:bCs/>
          <w:color w:val="000000" w:themeColor="text1"/>
          <w:szCs w:val="32"/>
        </w:rPr>
        <w:t>组织开展工业园区土壤污染状况调查，重点针对在产和淘汰的化工企业及涉重污染企业，率先开展土壤污染状况调查摸底工作，加强土壤污染源头防控。以安全生产专项整治为契机，深入细致排查整治各类生态环境风险隐患，突出抓好危险废物产出、贮存、转移、处置全过程全周期环境监管，坚决打击倾倒固废危废等违法犯罪行为。推进重点行业企业用地调查加强农业面源污染防治，力争化肥农药使用零增长。制定土壤污染治理与修复规划，推进土壤修复与综合治理，对治理与修复效果进行评估，评估结果向社会公开。</w:t>
      </w:r>
    </w:p>
    <w:p w:rsidR="001825CD" w:rsidRDefault="002A4321">
      <w:pPr>
        <w:pStyle w:val="2"/>
        <w:ind w:firstLine="640"/>
        <w:rPr>
          <w:color w:val="000000" w:themeColor="text1"/>
          <w:lang w:val="zh-CN"/>
        </w:rPr>
      </w:pPr>
      <w:bookmarkStart w:id="46" w:name="_Toc61105499"/>
      <w:r>
        <w:rPr>
          <w:color w:val="000000" w:themeColor="text1"/>
          <w:lang w:val="zh-CN"/>
        </w:rPr>
        <w:t>第三节</w:t>
      </w:r>
      <w:r>
        <w:rPr>
          <w:color w:val="000000" w:themeColor="text1"/>
          <w:lang w:val="zh-CN"/>
        </w:rPr>
        <w:t xml:space="preserve">  </w:t>
      </w:r>
      <w:r>
        <w:rPr>
          <w:color w:val="000000" w:themeColor="text1"/>
          <w:lang w:val="zh-CN"/>
        </w:rPr>
        <w:t>厚植绿色生态本底</w:t>
      </w:r>
      <w:bookmarkEnd w:id="46"/>
    </w:p>
    <w:p w:rsidR="001825CD" w:rsidRDefault="002A4321">
      <w:pPr>
        <w:ind w:firstLine="643"/>
        <w:rPr>
          <w:rFonts w:cs="Times New Roman"/>
          <w:bCs/>
          <w:color w:val="000000" w:themeColor="text1"/>
          <w:szCs w:val="32"/>
        </w:rPr>
      </w:pPr>
      <w:r>
        <w:rPr>
          <w:rFonts w:eastAsia="楷体" w:cs="Times New Roman"/>
          <w:b/>
          <w:color w:val="000000" w:themeColor="text1"/>
          <w:szCs w:val="32"/>
        </w:rPr>
        <w:t>科学布局生态空间</w:t>
      </w:r>
      <w:r>
        <w:rPr>
          <w:rFonts w:cs="Times New Roman"/>
          <w:color w:val="000000" w:themeColor="text1"/>
          <w:szCs w:val="32"/>
        </w:rPr>
        <w:t>。</w:t>
      </w:r>
      <w:r>
        <w:rPr>
          <w:rFonts w:cs="Times New Roman"/>
          <w:bCs/>
          <w:color w:val="000000" w:themeColor="text1"/>
          <w:szCs w:val="32"/>
        </w:rPr>
        <w:t>落实江苏省</w:t>
      </w:r>
      <w:r>
        <w:rPr>
          <w:rFonts w:cs="Times New Roman"/>
          <w:bCs/>
          <w:color w:val="000000" w:themeColor="text1"/>
          <w:szCs w:val="32"/>
        </w:rPr>
        <w:t>“1+3”</w:t>
      </w:r>
      <w:r>
        <w:rPr>
          <w:rFonts w:cs="Times New Roman"/>
          <w:bCs/>
          <w:color w:val="000000" w:themeColor="text1"/>
          <w:szCs w:val="32"/>
        </w:rPr>
        <w:t>重点功能区战略，结合江淮生态经济区建设</w:t>
      </w:r>
      <w:r>
        <w:rPr>
          <w:rFonts w:cs="Times New Roman"/>
          <w:color w:val="000000" w:themeColor="text1"/>
          <w:szCs w:val="32"/>
        </w:rPr>
        <w:t>，划定并严守生态保护红线、环境质量底线、资源利用上线三条红线。将土地用途管制扩大到自然生态空间，严格保护耕地、林地、河流等生态自然资源，研究山水林田湖草等国土空间用途转用调整的制度规范并贯彻执行。</w:t>
      </w:r>
      <w:r>
        <w:rPr>
          <w:rFonts w:cs="Times New Roman"/>
          <w:bCs/>
          <w:color w:val="000000" w:themeColor="text1"/>
          <w:szCs w:val="32"/>
        </w:rPr>
        <w:t>打造</w:t>
      </w:r>
      <w:r>
        <w:rPr>
          <w:rFonts w:cs="Times New Roman"/>
          <w:bCs/>
          <w:color w:val="000000" w:themeColor="text1"/>
          <w:szCs w:val="32"/>
        </w:rPr>
        <w:t>“</w:t>
      </w:r>
      <w:r>
        <w:rPr>
          <w:rFonts w:cs="Times New Roman"/>
          <w:bCs/>
          <w:color w:val="000000" w:themeColor="text1"/>
          <w:szCs w:val="32"/>
        </w:rPr>
        <w:t>一</w:t>
      </w:r>
      <w:r>
        <w:rPr>
          <w:rFonts w:cs="Times New Roman"/>
          <w:bCs/>
          <w:color w:val="000000" w:themeColor="text1"/>
          <w:szCs w:val="32"/>
        </w:rPr>
        <w:lastRenderedPageBreak/>
        <w:t>区、三廊、水网纵横</w:t>
      </w:r>
      <w:r>
        <w:rPr>
          <w:rFonts w:cs="Times New Roman"/>
          <w:bCs/>
          <w:color w:val="000000" w:themeColor="text1"/>
          <w:szCs w:val="32"/>
        </w:rPr>
        <w:t>”</w:t>
      </w:r>
      <w:r>
        <w:rPr>
          <w:rFonts w:cs="Times New Roman"/>
          <w:bCs/>
          <w:color w:val="000000" w:themeColor="text1"/>
          <w:szCs w:val="32"/>
        </w:rPr>
        <w:t>的生态空间格局（一区：洪泽湖生态保育区，三廊：古黄河生态廊道、两河生态廊道、淮沭河生态廊道），保护洪泽湖、古黄河、大运河、六塘河以及淮沭河等重要生态空间。统筹确定国土综合整治和生态修复的目标任务与布局、重点区域、重大工程，推进乡村地区田水路林村全域土地综合整治，打造规模集中连片的耕地、湿地、林地等生态系统复合格局。</w:t>
      </w:r>
    </w:p>
    <w:p w:rsidR="001825CD" w:rsidRDefault="002A4321">
      <w:pPr>
        <w:ind w:firstLine="643"/>
        <w:rPr>
          <w:rFonts w:cs="Times New Roman"/>
          <w:bCs/>
          <w:color w:val="000000" w:themeColor="text1"/>
          <w:szCs w:val="32"/>
        </w:rPr>
      </w:pPr>
      <w:r>
        <w:rPr>
          <w:rFonts w:eastAsia="楷体" w:cs="Times New Roman"/>
          <w:b/>
          <w:color w:val="000000" w:themeColor="text1"/>
          <w:szCs w:val="32"/>
        </w:rPr>
        <w:t>深入开展园林绿化建设</w:t>
      </w:r>
      <w:r>
        <w:rPr>
          <w:rFonts w:cs="Times New Roman"/>
          <w:color w:val="191919"/>
          <w:shd w:val="clear" w:color="auto" w:fill="FFFFFF"/>
        </w:rPr>
        <w:t>。</w:t>
      </w:r>
      <w:r>
        <w:rPr>
          <w:rFonts w:cs="Times New Roman"/>
          <w:bCs/>
          <w:color w:val="000000" w:themeColor="text1"/>
          <w:szCs w:val="32"/>
        </w:rPr>
        <w:t>以环境优美、人文醇美、建设精美为内涵，大力实施绿色城乡行动，推进林地、绿地、湿地同建，加强生物多样性保护，构筑绿色生态屏障。实施公园广场绿化、道路绿化林荫、庭院绿化普及、河道绿化长廊、大环境绿化景观、立体绿化美化等</w:t>
      </w:r>
      <w:r>
        <w:rPr>
          <w:rFonts w:cs="Times New Roman"/>
          <w:bCs/>
          <w:color w:val="000000" w:themeColor="text1"/>
          <w:szCs w:val="32"/>
        </w:rPr>
        <w:t>“</w:t>
      </w:r>
      <w:r>
        <w:rPr>
          <w:rFonts w:cs="Times New Roman"/>
          <w:bCs/>
          <w:color w:val="000000" w:themeColor="text1"/>
          <w:szCs w:val="32"/>
        </w:rPr>
        <w:t>六绿</w:t>
      </w:r>
      <w:r>
        <w:rPr>
          <w:rFonts w:cs="Times New Roman"/>
          <w:bCs/>
          <w:color w:val="000000" w:themeColor="text1"/>
          <w:szCs w:val="32"/>
        </w:rPr>
        <w:t>”</w:t>
      </w:r>
      <w:r>
        <w:rPr>
          <w:rFonts w:cs="Times New Roman"/>
          <w:bCs/>
          <w:color w:val="000000" w:themeColor="text1"/>
          <w:szCs w:val="32"/>
        </w:rPr>
        <w:t>工程，推进桃园、梨园、栗园等</w:t>
      </w:r>
      <w:r>
        <w:rPr>
          <w:rFonts w:cs="Times New Roman"/>
          <w:bCs/>
          <w:color w:val="000000" w:themeColor="text1"/>
          <w:szCs w:val="32"/>
        </w:rPr>
        <w:t>“</w:t>
      </w:r>
      <w:r>
        <w:rPr>
          <w:rFonts w:cs="Times New Roman"/>
          <w:bCs/>
          <w:color w:val="000000" w:themeColor="text1"/>
          <w:szCs w:val="32"/>
        </w:rPr>
        <w:t>九园</w:t>
      </w:r>
      <w:r>
        <w:rPr>
          <w:rFonts w:cs="Times New Roman"/>
          <w:bCs/>
          <w:color w:val="000000" w:themeColor="text1"/>
          <w:szCs w:val="32"/>
        </w:rPr>
        <w:t>”</w:t>
      </w:r>
      <w:r>
        <w:rPr>
          <w:rFonts w:cs="Times New Roman"/>
          <w:bCs/>
          <w:color w:val="000000" w:themeColor="text1"/>
          <w:szCs w:val="32"/>
        </w:rPr>
        <w:t>建设，构建</w:t>
      </w:r>
      <w:r>
        <w:rPr>
          <w:rFonts w:cs="Times New Roman"/>
          <w:bCs/>
          <w:color w:val="000000" w:themeColor="text1"/>
          <w:szCs w:val="32"/>
        </w:rPr>
        <w:t>“</w:t>
      </w:r>
      <w:r>
        <w:rPr>
          <w:rFonts w:cs="Times New Roman"/>
          <w:bCs/>
          <w:color w:val="000000" w:themeColor="text1"/>
          <w:szCs w:val="32"/>
        </w:rPr>
        <w:t>点上绿化成景、线上绿化成荫、面上绿化成林、自然生态成趣</w:t>
      </w:r>
      <w:r>
        <w:rPr>
          <w:rFonts w:cs="Times New Roman"/>
          <w:bCs/>
          <w:color w:val="000000" w:themeColor="text1"/>
          <w:szCs w:val="32"/>
        </w:rPr>
        <w:t>”</w:t>
      </w:r>
      <w:r>
        <w:rPr>
          <w:rFonts w:cs="Times New Roman"/>
          <w:bCs/>
          <w:color w:val="000000" w:themeColor="text1"/>
          <w:szCs w:val="32"/>
        </w:rPr>
        <w:t>的生态园林绿化景观格局，</w:t>
      </w:r>
      <w:r>
        <w:rPr>
          <w:rFonts w:cs="Times New Roman"/>
          <w:color w:val="191919"/>
          <w:shd w:val="clear" w:color="auto" w:fill="FFFFFF"/>
        </w:rPr>
        <w:t>建成一批生态公园、森林公园、运河风光带等大型公园。因地制宜建设一批街头绿地、</w:t>
      </w:r>
      <w:r>
        <w:rPr>
          <w:rFonts w:cs="Times New Roman"/>
          <w:color w:val="191919"/>
          <w:shd w:val="clear" w:color="auto" w:fill="FFFFFF"/>
        </w:rPr>
        <w:t>“</w:t>
      </w:r>
      <w:r>
        <w:rPr>
          <w:rFonts w:cs="Times New Roman"/>
          <w:color w:val="191919"/>
          <w:shd w:val="clear" w:color="auto" w:fill="FFFFFF"/>
        </w:rPr>
        <w:t>口袋公园</w:t>
      </w:r>
      <w:r>
        <w:rPr>
          <w:rFonts w:cs="Times New Roman"/>
          <w:color w:val="191919"/>
          <w:shd w:val="clear" w:color="auto" w:fill="FFFFFF"/>
        </w:rPr>
        <w:t>”</w:t>
      </w:r>
      <w:r>
        <w:rPr>
          <w:rFonts w:cs="Times New Roman"/>
          <w:color w:val="191919"/>
          <w:shd w:val="clear" w:color="auto" w:fill="FFFFFF"/>
        </w:rPr>
        <w:t>，做到非硬即绿、见缝插绿、应绿尽绿，</w:t>
      </w:r>
      <w:r>
        <w:rPr>
          <w:rFonts w:cs="Times New Roman"/>
          <w:bCs/>
          <w:color w:val="000000" w:themeColor="text1"/>
          <w:szCs w:val="32"/>
        </w:rPr>
        <w:t>实现</w:t>
      </w:r>
      <w:r>
        <w:rPr>
          <w:rFonts w:cs="Times New Roman"/>
          <w:bCs/>
          <w:color w:val="000000" w:themeColor="text1"/>
          <w:szCs w:val="32"/>
        </w:rPr>
        <w:t>“</w:t>
      </w:r>
      <w:r>
        <w:rPr>
          <w:rFonts w:cs="Times New Roman"/>
          <w:bCs/>
          <w:color w:val="000000" w:themeColor="text1"/>
          <w:szCs w:val="32"/>
        </w:rPr>
        <w:t>四季常绿、四季变化、四季有花</w:t>
      </w:r>
      <w:r>
        <w:rPr>
          <w:rFonts w:cs="Times New Roman"/>
          <w:bCs/>
          <w:color w:val="000000" w:themeColor="text1"/>
          <w:szCs w:val="32"/>
        </w:rPr>
        <w:t>”</w:t>
      </w:r>
      <w:r>
        <w:rPr>
          <w:rFonts w:cs="Times New Roman"/>
          <w:bCs/>
          <w:color w:val="000000" w:themeColor="text1"/>
          <w:szCs w:val="32"/>
        </w:rPr>
        <w:t>。</w:t>
      </w:r>
    </w:p>
    <w:p w:rsidR="001825CD" w:rsidRDefault="002A4321">
      <w:pPr>
        <w:ind w:firstLine="643"/>
        <w:rPr>
          <w:rFonts w:cs="Times New Roman"/>
          <w:color w:val="000000" w:themeColor="text1"/>
          <w:szCs w:val="28"/>
        </w:rPr>
      </w:pPr>
      <w:r>
        <w:rPr>
          <w:rFonts w:eastAsia="楷体" w:cs="Times New Roman"/>
          <w:b/>
          <w:bCs/>
          <w:color w:val="000000" w:themeColor="text1"/>
          <w:szCs w:val="32"/>
        </w:rPr>
        <w:t>建设</w:t>
      </w:r>
      <w:r>
        <w:rPr>
          <w:rFonts w:eastAsia="楷体" w:cs="Times New Roman"/>
          <w:b/>
          <w:bCs/>
          <w:color w:val="000000" w:themeColor="text1"/>
          <w:szCs w:val="32"/>
        </w:rPr>
        <w:t>“</w:t>
      </w:r>
      <w:r>
        <w:rPr>
          <w:rFonts w:eastAsia="楷体" w:cs="Times New Roman"/>
          <w:b/>
          <w:bCs/>
          <w:color w:val="000000" w:themeColor="text1"/>
          <w:szCs w:val="32"/>
        </w:rPr>
        <w:t>城市客厅</w:t>
      </w:r>
      <w:r>
        <w:rPr>
          <w:rFonts w:eastAsia="楷体" w:cs="Times New Roman"/>
          <w:b/>
          <w:bCs/>
          <w:color w:val="000000" w:themeColor="text1"/>
          <w:szCs w:val="32"/>
        </w:rPr>
        <w:t>”</w:t>
      </w:r>
      <w:r>
        <w:rPr>
          <w:rFonts w:cs="Times New Roman"/>
          <w:color w:val="000000" w:themeColor="text1"/>
          <w:szCs w:val="28"/>
        </w:rPr>
        <w:t>。</w:t>
      </w:r>
      <w:r>
        <w:rPr>
          <w:rFonts w:cs="Times New Roman"/>
          <w:color w:val="333333"/>
          <w:shd w:val="clear" w:color="auto" w:fill="FFFFFF"/>
        </w:rPr>
        <w:t>加快推进高速西出口、国省干道等绿化重点工程，打造泗阳发展的</w:t>
      </w:r>
      <w:r>
        <w:rPr>
          <w:rFonts w:cs="Times New Roman"/>
          <w:color w:val="333333"/>
          <w:shd w:val="clear" w:color="auto" w:fill="FFFFFF"/>
        </w:rPr>
        <w:t>“</w:t>
      </w:r>
      <w:r>
        <w:rPr>
          <w:rFonts w:cs="Times New Roman"/>
          <w:color w:val="333333"/>
          <w:shd w:val="clear" w:color="auto" w:fill="FFFFFF"/>
        </w:rPr>
        <w:t>绿心地带</w:t>
      </w:r>
      <w:r>
        <w:rPr>
          <w:rFonts w:cs="Times New Roman"/>
          <w:color w:val="333333"/>
          <w:shd w:val="clear" w:color="auto" w:fill="FFFFFF"/>
        </w:rPr>
        <w:t>”</w:t>
      </w:r>
      <w:r>
        <w:rPr>
          <w:rFonts w:cs="Times New Roman"/>
          <w:color w:val="333333"/>
          <w:shd w:val="clear" w:color="auto" w:fill="FFFFFF"/>
        </w:rPr>
        <w:t>，</w:t>
      </w:r>
      <w:r>
        <w:rPr>
          <w:rFonts w:cs="Times New Roman"/>
          <w:color w:val="000000" w:themeColor="text1"/>
          <w:szCs w:val="28"/>
        </w:rPr>
        <w:t>重点打造两个</w:t>
      </w:r>
      <w:r>
        <w:rPr>
          <w:rFonts w:cs="Times New Roman"/>
          <w:color w:val="000000" w:themeColor="text1"/>
          <w:szCs w:val="28"/>
        </w:rPr>
        <w:t>“</w:t>
      </w:r>
      <w:r>
        <w:rPr>
          <w:rFonts w:cs="Times New Roman"/>
          <w:color w:val="000000" w:themeColor="text1"/>
          <w:szCs w:val="28"/>
        </w:rPr>
        <w:t>城市客厅</w:t>
      </w:r>
      <w:r>
        <w:rPr>
          <w:rFonts w:cs="Times New Roman"/>
          <w:color w:val="000000" w:themeColor="text1"/>
          <w:szCs w:val="28"/>
        </w:rPr>
        <w:t>”</w:t>
      </w:r>
      <w:r>
        <w:rPr>
          <w:rFonts w:cs="Times New Roman"/>
          <w:color w:val="000000" w:themeColor="text1"/>
          <w:szCs w:val="28"/>
        </w:rPr>
        <w:t>：一是从高速东出口进入县城的迎宾大道</w:t>
      </w:r>
      <w:r>
        <w:rPr>
          <w:rFonts w:cs="Times New Roman"/>
          <w:color w:val="000000" w:themeColor="text1"/>
          <w:szCs w:val="28"/>
        </w:rPr>
        <w:t>“</w:t>
      </w:r>
      <w:r>
        <w:rPr>
          <w:rFonts w:cs="Times New Roman"/>
          <w:color w:val="000000" w:themeColor="text1"/>
          <w:szCs w:val="28"/>
        </w:rPr>
        <w:t>城市客厅</w:t>
      </w:r>
      <w:r>
        <w:rPr>
          <w:rFonts w:cs="Times New Roman"/>
          <w:color w:val="000000" w:themeColor="text1"/>
          <w:szCs w:val="28"/>
        </w:rPr>
        <w:t>”</w:t>
      </w:r>
      <w:r>
        <w:rPr>
          <w:rFonts w:cs="Times New Roman"/>
          <w:color w:val="000000" w:themeColor="text1"/>
          <w:szCs w:val="28"/>
        </w:rPr>
        <w:t>，包括龙窝塘、</w:t>
      </w:r>
      <w:r>
        <w:rPr>
          <w:rFonts w:cs="Times New Roman"/>
          <w:color w:val="000000" w:themeColor="text1"/>
          <w:szCs w:val="28"/>
        </w:rPr>
        <w:lastRenderedPageBreak/>
        <w:t>桃源湖、北纬</w:t>
      </w:r>
      <w:r>
        <w:rPr>
          <w:rFonts w:cs="Times New Roman"/>
          <w:color w:val="000000" w:themeColor="text1"/>
          <w:szCs w:val="28"/>
        </w:rPr>
        <w:t>33.8</w:t>
      </w:r>
      <w:r>
        <w:rPr>
          <w:rFonts w:cs="Times New Roman"/>
          <w:color w:val="000000" w:themeColor="text1"/>
          <w:szCs w:val="28"/>
        </w:rPr>
        <w:t>度生态客厅、翠柳湖；二是北边高铁片区，以淩湖为中心，加上周边区域，开发成为另外一个</w:t>
      </w:r>
      <w:r>
        <w:rPr>
          <w:rFonts w:cs="Times New Roman"/>
          <w:color w:val="000000" w:themeColor="text1"/>
          <w:szCs w:val="28"/>
        </w:rPr>
        <w:t>“</w:t>
      </w:r>
      <w:r>
        <w:rPr>
          <w:rFonts w:cs="Times New Roman"/>
          <w:color w:val="000000" w:themeColor="text1"/>
          <w:szCs w:val="28"/>
        </w:rPr>
        <w:t>城市生态客厅</w:t>
      </w:r>
      <w:r>
        <w:rPr>
          <w:rFonts w:cs="Times New Roman"/>
          <w:color w:val="000000" w:themeColor="text1"/>
          <w:szCs w:val="28"/>
        </w:rPr>
        <w:t>”</w:t>
      </w:r>
      <w:r>
        <w:rPr>
          <w:rFonts w:cs="Times New Roman"/>
          <w:color w:val="000000" w:themeColor="text1"/>
          <w:szCs w:val="28"/>
        </w:rPr>
        <w:t>。</w:t>
      </w:r>
    </w:p>
    <w:p w:rsidR="001825CD" w:rsidRDefault="002A4321">
      <w:pPr>
        <w:pStyle w:val="2"/>
        <w:ind w:firstLine="562"/>
        <w:rPr>
          <w:color w:val="000000" w:themeColor="text1"/>
          <w:lang w:val="zh-CN"/>
        </w:rPr>
      </w:pPr>
      <w:bookmarkStart w:id="47" w:name="_Toc61105500"/>
      <w:r>
        <w:rPr>
          <w:color w:val="000000" w:themeColor="text1"/>
          <w:lang w:val="zh-CN"/>
        </w:rPr>
        <w:t>第四节</w:t>
      </w:r>
      <w:r>
        <w:rPr>
          <w:color w:val="000000" w:themeColor="text1"/>
          <w:lang w:val="zh-CN"/>
        </w:rPr>
        <w:t xml:space="preserve">  </w:t>
      </w:r>
      <w:r>
        <w:rPr>
          <w:color w:val="000000" w:themeColor="text1"/>
          <w:lang w:val="zh-CN"/>
        </w:rPr>
        <w:t>大力发展生态经济</w:t>
      </w:r>
      <w:bookmarkEnd w:id="47"/>
    </w:p>
    <w:p w:rsidR="001825CD" w:rsidRDefault="002A4321">
      <w:pPr>
        <w:ind w:firstLine="643"/>
        <w:rPr>
          <w:rFonts w:cs="Times New Roman"/>
          <w:color w:val="000000" w:themeColor="text1"/>
          <w:szCs w:val="28"/>
        </w:rPr>
      </w:pPr>
      <w:r>
        <w:rPr>
          <w:rFonts w:eastAsia="楷体" w:cs="Times New Roman"/>
          <w:b/>
          <w:bCs/>
          <w:color w:val="000000" w:themeColor="text1"/>
          <w:szCs w:val="32"/>
        </w:rPr>
        <w:t>建设生态经济示范区</w:t>
      </w:r>
      <w:r>
        <w:rPr>
          <w:rFonts w:cs="Times New Roman"/>
          <w:color w:val="000000" w:themeColor="text1"/>
          <w:szCs w:val="28"/>
        </w:rPr>
        <w:t>。紧抓宿迁市建设</w:t>
      </w:r>
      <w:r>
        <w:rPr>
          <w:rFonts w:cs="Times New Roman"/>
          <w:color w:val="000000" w:themeColor="text1"/>
          <w:szCs w:val="28"/>
        </w:rPr>
        <w:t>“</w:t>
      </w:r>
      <w:r>
        <w:rPr>
          <w:rFonts w:cs="Times New Roman"/>
          <w:color w:val="000000" w:themeColor="text1"/>
          <w:szCs w:val="28"/>
        </w:rPr>
        <w:t>江苏生态大公园</w:t>
      </w:r>
      <w:r>
        <w:rPr>
          <w:rFonts w:cs="Times New Roman"/>
          <w:color w:val="000000" w:themeColor="text1"/>
          <w:szCs w:val="28"/>
        </w:rPr>
        <w:t>”</w:t>
      </w:r>
      <w:r>
        <w:rPr>
          <w:rFonts w:cs="Times New Roman"/>
          <w:color w:val="000000" w:themeColor="text1"/>
          <w:szCs w:val="28"/>
        </w:rPr>
        <w:t>机遇，以创建生态文明试验区和省生态保护引领区为目标，全面提升产业绿色化水平，把生态优势转化为发展优势、把生态资源转化为富民资源，创造更多绿色财富惠泽于民，为加快建设生态经济示范区奠定坚实基础。</w:t>
      </w:r>
      <w:r>
        <w:rPr>
          <w:rFonts w:cs="Times New Roman"/>
          <w:bCs/>
          <w:color w:val="000000" w:themeColor="text1"/>
          <w:szCs w:val="28"/>
        </w:rPr>
        <w:t>围绕江淮生态经济区、淮河生态经济带和江淮生态大走廊战略，充分挖掘自身资源禀赋，放大生态优势，推进生态产业化、产业生态化，在发展生态经济上率先取得突破，建设县级生态经济示范区。</w:t>
      </w:r>
    </w:p>
    <w:p w:rsidR="001825CD" w:rsidRDefault="002A4321">
      <w:pPr>
        <w:ind w:firstLine="643"/>
        <w:rPr>
          <w:rFonts w:cs="Times New Roman"/>
          <w:color w:val="000000" w:themeColor="text1"/>
          <w:szCs w:val="28"/>
        </w:rPr>
      </w:pPr>
      <w:r>
        <w:rPr>
          <w:rFonts w:eastAsia="楷体" w:cs="Times New Roman"/>
          <w:b/>
          <w:bCs/>
          <w:color w:val="000000" w:themeColor="text1"/>
          <w:szCs w:val="32"/>
        </w:rPr>
        <w:t>实施</w:t>
      </w:r>
      <w:r>
        <w:rPr>
          <w:rFonts w:eastAsia="楷体" w:cs="Times New Roman"/>
          <w:b/>
          <w:bCs/>
          <w:color w:val="000000" w:themeColor="text1"/>
          <w:szCs w:val="32"/>
        </w:rPr>
        <w:t>“</w:t>
      </w:r>
      <w:r>
        <w:rPr>
          <w:rFonts w:eastAsia="楷体" w:cs="Times New Roman"/>
          <w:b/>
          <w:bCs/>
          <w:color w:val="000000" w:themeColor="text1"/>
          <w:szCs w:val="32"/>
        </w:rPr>
        <w:t>生态</w:t>
      </w:r>
      <w:r>
        <w:rPr>
          <w:rFonts w:eastAsia="楷体" w:cs="Times New Roman"/>
          <w:b/>
          <w:bCs/>
          <w:color w:val="000000" w:themeColor="text1"/>
          <w:szCs w:val="32"/>
        </w:rPr>
        <w:t>+</w:t>
      </w:r>
      <w:r>
        <w:rPr>
          <w:rFonts w:eastAsia="楷体" w:cs="Times New Roman"/>
          <w:b/>
          <w:bCs/>
          <w:color w:val="000000" w:themeColor="text1"/>
          <w:szCs w:val="32"/>
        </w:rPr>
        <w:t>产业</w:t>
      </w:r>
      <w:r>
        <w:rPr>
          <w:rFonts w:eastAsia="楷体" w:cs="Times New Roman"/>
          <w:b/>
          <w:bCs/>
          <w:color w:val="000000" w:themeColor="text1"/>
          <w:szCs w:val="32"/>
        </w:rPr>
        <w:t>”</w:t>
      </w:r>
      <w:r>
        <w:rPr>
          <w:rFonts w:eastAsia="楷体" w:cs="Times New Roman"/>
          <w:b/>
          <w:bCs/>
          <w:color w:val="000000" w:themeColor="text1"/>
          <w:szCs w:val="32"/>
        </w:rPr>
        <w:t>工程</w:t>
      </w:r>
      <w:r>
        <w:rPr>
          <w:rFonts w:cs="Times New Roman"/>
          <w:color w:val="000000" w:themeColor="text1"/>
          <w:szCs w:val="28"/>
        </w:rPr>
        <w:t>。实施</w:t>
      </w:r>
      <w:r>
        <w:rPr>
          <w:rFonts w:cs="Times New Roman"/>
          <w:color w:val="000000" w:themeColor="text1"/>
          <w:szCs w:val="28"/>
        </w:rPr>
        <w:t>“</w:t>
      </w:r>
      <w:r>
        <w:rPr>
          <w:rFonts w:cs="Times New Roman"/>
          <w:color w:val="000000" w:themeColor="text1"/>
          <w:szCs w:val="28"/>
        </w:rPr>
        <w:t>生态</w:t>
      </w:r>
      <w:r>
        <w:rPr>
          <w:rFonts w:cs="Times New Roman"/>
          <w:color w:val="000000" w:themeColor="text1"/>
          <w:szCs w:val="28"/>
        </w:rPr>
        <w:t>+</w:t>
      </w:r>
      <w:r>
        <w:rPr>
          <w:rFonts w:cs="Times New Roman"/>
          <w:color w:val="000000" w:themeColor="text1"/>
          <w:szCs w:val="28"/>
        </w:rPr>
        <w:t>先进制造业</w:t>
      </w:r>
      <w:r>
        <w:rPr>
          <w:rFonts w:cs="Times New Roman"/>
          <w:color w:val="000000" w:themeColor="text1"/>
          <w:szCs w:val="28"/>
        </w:rPr>
        <w:t>”</w:t>
      </w:r>
      <w:r>
        <w:rPr>
          <w:rFonts w:cs="Times New Roman"/>
          <w:color w:val="000000" w:themeColor="text1"/>
          <w:szCs w:val="28"/>
        </w:rPr>
        <w:t>工程，构建绿色产业体系，发展全产业链循环经济，推进</w:t>
      </w:r>
      <w:r>
        <w:rPr>
          <w:rFonts w:cs="Times New Roman"/>
          <w:color w:val="000000" w:themeColor="text1"/>
          <w:szCs w:val="28"/>
        </w:rPr>
        <w:t>“</w:t>
      </w:r>
      <w:r>
        <w:rPr>
          <w:rFonts w:cs="Times New Roman"/>
          <w:color w:val="000000" w:themeColor="text1"/>
          <w:szCs w:val="28"/>
        </w:rPr>
        <w:t>源头减量、过程控制、末端再生</w:t>
      </w:r>
      <w:r>
        <w:rPr>
          <w:rFonts w:cs="Times New Roman"/>
          <w:color w:val="000000" w:themeColor="text1"/>
          <w:szCs w:val="28"/>
        </w:rPr>
        <w:t>”</w:t>
      </w:r>
      <w:r>
        <w:rPr>
          <w:rFonts w:cs="Times New Roman"/>
          <w:color w:val="000000" w:themeColor="text1"/>
          <w:szCs w:val="28"/>
        </w:rPr>
        <w:t>的循环型生产方式，推进园区制定循环化改造方案，实施节能和循环经济项目，开展清洁生产审核验收，创建国家循环经济示范县。实施</w:t>
      </w:r>
      <w:r>
        <w:rPr>
          <w:rFonts w:cs="Times New Roman"/>
          <w:color w:val="000000" w:themeColor="text1"/>
          <w:szCs w:val="28"/>
        </w:rPr>
        <w:t>“</w:t>
      </w:r>
      <w:r>
        <w:rPr>
          <w:rFonts w:cs="Times New Roman"/>
          <w:color w:val="000000" w:themeColor="text1"/>
          <w:szCs w:val="28"/>
        </w:rPr>
        <w:t>生态</w:t>
      </w:r>
      <w:r>
        <w:rPr>
          <w:rFonts w:cs="Times New Roman"/>
          <w:color w:val="000000" w:themeColor="text1"/>
          <w:szCs w:val="28"/>
        </w:rPr>
        <w:t>+</w:t>
      </w:r>
      <w:r>
        <w:rPr>
          <w:rFonts w:cs="Times New Roman"/>
          <w:color w:val="000000" w:themeColor="text1"/>
          <w:szCs w:val="28"/>
        </w:rPr>
        <w:t>特色服务业</w:t>
      </w:r>
      <w:r>
        <w:rPr>
          <w:rFonts w:cs="Times New Roman"/>
          <w:color w:val="000000" w:themeColor="text1"/>
          <w:szCs w:val="28"/>
        </w:rPr>
        <w:t>”</w:t>
      </w:r>
      <w:r>
        <w:rPr>
          <w:rFonts w:cs="Times New Roman"/>
          <w:color w:val="000000" w:themeColor="text1"/>
          <w:szCs w:val="28"/>
        </w:rPr>
        <w:t>工程，积极拓展新领域、发展新业态、培育新热点，提高服务业发展质量和水平，实施</w:t>
      </w:r>
      <w:r>
        <w:rPr>
          <w:rFonts w:cs="Times New Roman"/>
          <w:color w:val="000000" w:themeColor="text1"/>
          <w:szCs w:val="28"/>
        </w:rPr>
        <w:t>“</w:t>
      </w:r>
      <w:r>
        <w:rPr>
          <w:rFonts w:cs="Times New Roman"/>
          <w:color w:val="000000" w:themeColor="text1"/>
          <w:szCs w:val="28"/>
        </w:rPr>
        <w:t>旅游</w:t>
      </w:r>
      <w:r>
        <w:rPr>
          <w:rFonts w:cs="Times New Roman"/>
          <w:color w:val="000000" w:themeColor="text1"/>
          <w:szCs w:val="28"/>
        </w:rPr>
        <w:t>+”</w:t>
      </w:r>
      <w:r>
        <w:rPr>
          <w:rFonts w:cs="Times New Roman"/>
          <w:color w:val="000000" w:themeColor="text1"/>
          <w:szCs w:val="28"/>
        </w:rPr>
        <w:t>融合发展工程，增强产业吸引力，坚持</w:t>
      </w:r>
      <w:r>
        <w:rPr>
          <w:rFonts w:cs="Times New Roman"/>
          <w:color w:val="000000" w:themeColor="text1"/>
          <w:szCs w:val="28"/>
        </w:rPr>
        <w:t>“</w:t>
      </w:r>
      <w:r>
        <w:rPr>
          <w:rFonts w:cs="Times New Roman"/>
          <w:color w:val="000000" w:themeColor="text1"/>
          <w:szCs w:val="28"/>
        </w:rPr>
        <w:t>全域旅游</w:t>
      </w:r>
      <w:r>
        <w:rPr>
          <w:rFonts w:cs="Times New Roman"/>
          <w:color w:val="000000" w:themeColor="text1"/>
          <w:szCs w:val="28"/>
        </w:rPr>
        <w:t>”</w:t>
      </w:r>
      <w:r>
        <w:rPr>
          <w:rFonts w:cs="Times New Roman"/>
          <w:color w:val="000000" w:themeColor="text1"/>
          <w:szCs w:val="28"/>
        </w:rPr>
        <w:lastRenderedPageBreak/>
        <w:t>发展理念，着力实施</w:t>
      </w:r>
      <w:r>
        <w:rPr>
          <w:rFonts w:cs="Times New Roman"/>
          <w:color w:val="000000" w:themeColor="text1"/>
          <w:szCs w:val="28"/>
        </w:rPr>
        <w:t>“</w:t>
      </w:r>
      <w:r>
        <w:rPr>
          <w:rFonts w:cs="Times New Roman"/>
          <w:color w:val="000000" w:themeColor="text1"/>
          <w:szCs w:val="28"/>
        </w:rPr>
        <w:t>旅游</w:t>
      </w:r>
      <w:r>
        <w:rPr>
          <w:rFonts w:cs="Times New Roman"/>
          <w:color w:val="000000" w:themeColor="text1"/>
          <w:szCs w:val="28"/>
        </w:rPr>
        <w:t>+”</w:t>
      </w:r>
      <w:r>
        <w:rPr>
          <w:rFonts w:cs="Times New Roman"/>
          <w:color w:val="000000" w:themeColor="text1"/>
          <w:szCs w:val="28"/>
        </w:rPr>
        <w:t>行动，加快旅游与农业、工业、文化、健康养老多元化深度融合，推动产业间互动并进、转型升级。实施</w:t>
      </w:r>
      <w:r>
        <w:rPr>
          <w:rFonts w:cs="Times New Roman"/>
          <w:color w:val="000000" w:themeColor="text1"/>
          <w:szCs w:val="28"/>
        </w:rPr>
        <w:t>“</w:t>
      </w:r>
      <w:r>
        <w:rPr>
          <w:rFonts w:cs="Times New Roman"/>
          <w:color w:val="000000" w:themeColor="text1"/>
          <w:szCs w:val="28"/>
        </w:rPr>
        <w:t>生态</w:t>
      </w:r>
      <w:r>
        <w:rPr>
          <w:rFonts w:cs="Times New Roman"/>
          <w:color w:val="000000" w:themeColor="text1"/>
          <w:szCs w:val="28"/>
        </w:rPr>
        <w:t>+</w:t>
      </w:r>
      <w:r>
        <w:rPr>
          <w:rFonts w:cs="Times New Roman"/>
          <w:color w:val="000000" w:themeColor="text1"/>
          <w:szCs w:val="28"/>
        </w:rPr>
        <w:t>现代农业</w:t>
      </w:r>
      <w:r>
        <w:rPr>
          <w:rFonts w:cs="Times New Roman"/>
          <w:color w:val="000000" w:themeColor="text1"/>
          <w:szCs w:val="28"/>
        </w:rPr>
        <w:t>”</w:t>
      </w:r>
      <w:r>
        <w:rPr>
          <w:rFonts w:cs="Times New Roman"/>
          <w:color w:val="000000" w:themeColor="text1"/>
          <w:szCs w:val="28"/>
        </w:rPr>
        <w:t>工程，加快发展生态农业、高效农业、现代种养殖业，着力提升农业生产经营的专业化、规模化、产业化、品牌化水平，以现代、高效、安全为目标打造全国现代农业科技示范基地。</w:t>
      </w:r>
    </w:p>
    <w:p w:rsidR="001825CD" w:rsidRDefault="002A4321">
      <w:pPr>
        <w:ind w:firstLine="643"/>
        <w:rPr>
          <w:rFonts w:cs="Times New Roman"/>
          <w:color w:val="000000" w:themeColor="text1"/>
          <w:szCs w:val="28"/>
        </w:rPr>
      </w:pPr>
      <w:r>
        <w:rPr>
          <w:rFonts w:eastAsia="楷体" w:cs="Times New Roman"/>
          <w:b/>
          <w:bCs/>
          <w:color w:val="000000" w:themeColor="text1"/>
          <w:szCs w:val="32"/>
        </w:rPr>
        <w:t>建设</w:t>
      </w:r>
      <w:r>
        <w:rPr>
          <w:rFonts w:eastAsia="楷体" w:cs="Times New Roman"/>
          <w:b/>
          <w:bCs/>
          <w:color w:val="000000" w:themeColor="text1"/>
          <w:szCs w:val="32"/>
        </w:rPr>
        <w:t>“</w:t>
      </w:r>
      <w:r>
        <w:rPr>
          <w:rFonts w:eastAsia="楷体" w:cs="Times New Roman"/>
          <w:b/>
          <w:bCs/>
          <w:color w:val="000000" w:themeColor="text1"/>
          <w:szCs w:val="32"/>
        </w:rPr>
        <w:t>两河</w:t>
      </w:r>
      <w:r>
        <w:rPr>
          <w:rFonts w:eastAsia="楷体" w:cs="Times New Roman"/>
          <w:b/>
          <w:bCs/>
          <w:color w:val="000000" w:themeColor="text1"/>
          <w:szCs w:val="32"/>
        </w:rPr>
        <w:t>”</w:t>
      </w:r>
      <w:r>
        <w:rPr>
          <w:rFonts w:eastAsia="楷体" w:cs="Times New Roman"/>
          <w:b/>
          <w:bCs/>
          <w:color w:val="000000" w:themeColor="text1"/>
          <w:szCs w:val="32"/>
        </w:rPr>
        <w:t>生态富民廊道</w:t>
      </w:r>
      <w:r>
        <w:rPr>
          <w:rFonts w:cs="Times New Roman"/>
          <w:color w:val="000000" w:themeColor="text1"/>
          <w:szCs w:val="28"/>
        </w:rPr>
        <w:t>。科学布局大运河、古黄河</w:t>
      </w:r>
      <w:r>
        <w:rPr>
          <w:rFonts w:cs="Times New Roman"/>
          <w:color w:val="000000" w:themeColor="text1"/>
          <w:szCs w:val="28"/>
        </w:rPr>
        <w:t>“</w:t>
      </w:r>
      <w:r>
        <w:rPr>
          <w:rFonts w:cs="Times New Roman"/>
          <w:color w:val="000000" w:themeColor="text1"/>
          <w:szCs w:val="28"/>
        </w:rPr>
        <w:t>两河</w:t>
      </w:r>
      <w:r>
        <w:rPr>
          <w:rFonts w:cs="Times New Roman"/>
          <w:color w:val="000000" w:themeColor="text1"/>
          <w:szCs w:val="28"/>
        </w:rPr>
        <w:t>”</w:t>
      </w:r>
      <w:r>
        <w:rPr>
          <w:rFonts w:cs="Times New Roman"/>
          <w:color w:val="000000" w:themeColor="text1"/>
          <w:szCs w:val="28"/>
        </w:rPr>
        <w:t>沿岸镇村，推进沿岸系统推进历史文脉传承、生态环境修复、岸线景观塑造、特色产业发展、人居环境整治、公共空间治理等重点工作，大力实施活水、串联、集聚、提质</w:t>
      </w:r>
      <w:r>
        <w:rPr>
          <w:rFonts w:cs="Times New Roman"/>
          <w:color w:val="000000" w:themeColor="text1"/>
          <w:szCs w:val="28"/>
        </w:rPr>
        <w:t>“</w:t>
      </w:r>
      <w:r>
        <w:rPr>
          <w:rFonts w:cs="Times New Roman"/>
          <w:color w:val="000000" w:themeColor="text1"/>
          <w:szCs w:val="28"/>
        </w:rPr>
        <w:t>四大行动计划</w:t>
      </w:r>
      <w:r>
        <w:rPr>
          <w:rFonts w:cs="Times New Roman"/>
          <w:color w:val="000000" w:themeColor="text1"/>
          <w:szCs w:val="28"/>
        </w:rPr>
        <w:t>”</w:t>
      </w:r>
      <w:r>
        <w:rPr>
          <w:rFonts w:cs="Times New Roman"/>
          <w:color w:val="000000" w:themeColor="text1"/>
          <w:szCs w:val="28"/>
        </w:rPr>
        <w:t>，大力实施产业富民、创业富民、就业富民、电商富民、实事富民、脱贫富民</w:t>
      </w:r>
      <w:r>
        <w:rPr>
          <w:rFonts w:cs="Times New Roman"/>
          <w:color w:val="000000" w:themeColor="text1"/>
          <w:szCs w:val="28"/>
        </w:rPr>
        <w:t>“</w:t>
      </w:r>
      <w:r>
        <w:rPr>
          <w:rFonts w:cs="Times New Roman"/>
          <w:color w:val="000000" w:themeColor="text1"/>
          <w:szCs w:val="28"/>
        </w:rPr>
        <w:t>六大富民工程</w:t>
      </w:r>
      <w:r>
        <w:rPr>
          <w:rFonts w:cs="Times New Roman"/>
          <w:color w:val="000000" w:themeColor="text1"/>
          <w:szCs w:val="28"/>
        </w:rPr>
        <w:t>”</w:t>
      </w:r>
      <w:r>
        <w:rPr>
          <w:rFonts w:cs="Times New Roman"/>
          <w:color w:val="000000" w:themeColor="text1"/>
          <w:szCs w:val="28"/>
        </w:rPr>
        <w:t>，积极推进</w:t>
      </w:r>
      <w:r>
        <w:rPr>
          <w:rFonts w:cs="Times New Roman"/>
          <w:color w:val="000000" w:themeColor="text1"/>
          <w:szCs w:val="28"/>
        </w:rPr>
        <w:t>“</w:t>
      </w:r>
      <w:r>
        <w:rPr>
          <w:rFonts w:cs="Times New Roman"/>
          <w:color w:val="000000" w:themeColor="text1"/>
          <w:szCs w:val="28"/>
        </w:rPr>
        <w:t>五小创业</w:t>
      </w:r>
      <w:r>
        <w:rPr>
          <w:rFonts w:cs="Times New Roman"/>
          <w:color w:val="000000" w:themeColor="text1"/>
          <w:szCs w:val="28"/>
        </w:rPr>
        <w:t>”</w:t>
      </w:r>
      <w:r>
        <w:rPr>
          <w:rFonts w:cs="Times New Roman"/>
          <w:color w:val="000000" w:themeColor="text1"/>
          <w:szCs w:val="28"/>
        </w:rPr>
        <w:t>，深入实施</w:t>
      </w:r>
      <w:r>
        <w:rPr>
          <w:rFonts w:cs="Times New Roman"/>
          <w:color w:val="000000" w:themeColor="text1"/>
          <w:szCs w:val="28"/>
        </w:rPr>
        <w:t>“</w:t>
      </w:r>
      <w:r>
        <w:rPr>
          <w:rFonts w:cs="Times New Roman"/>
          <w:color w:val="000000" w:themeColor="text1"/>
          <w:szCs w:val="28"/>
        </w:rPr>
        <w:t>家门口就业工程</w:t>
      </w:r>
      <w:r>
        <w:rPr>
          <w:rFonts w:cs="Times New Roman"/>
          <w:color w:val="000000" w:themeColor="text1"/>
          <w:szCs w:val="28"/>
        </w:rPr>
        <w:t>”</w:t>
      </w:r>
      <w:r>
        <w:rPr>
          <w:rFonts w:cs="Times New Roman"/>
          <w:color w:val="000000" w:themeColor="text1"/>
          <w:szCs w:val="28"/>
        </w:rPr>
        <w:t>和</w:t>
      </w:r>
      <w:r>
        <w:rPr>
          <w:rFonts w:cs="Times New Roman"/>
          <w:color w:val="000000" w:themeColor="text1"/>
          <w:szCs w:val="28"/>
        </w:rPr>
        <w:t>“</w:t>
      </w:r>
      <w:r>
        <w:rPr>
          <w:rFonts w:cs="Times New Roman"/>
          <w:color w:val="000000" w:themeColor="text1"/>
          <w:szCs w:val="28"/>
        </w:rPr>
        <w:t>三来一加</w:t>
      </w:r>
      <w:r>
        <w:rPr>
          <w:rFonts w:cs="Times New Roman"/>
          <w:color w:val="000000" w:themeColor="text1"/>
          <w:szCs w:val="28"/>
        </w:rPr>
        <w:t>”</w:t>
      </w:r>
      <w:r>
        <w:rPr>
          <w:rFonts w:cs="Times New Roman"/>
          <w:color w:val="000000" w:themeColor="text1"/>
          <w:szCs w:val="28"/>
        </w:rPr>
        <w:t>项目，把</w:t>
      </w:r>
      <w:r>
        <w:rPr>
          <w:rFonts w:cs="Times New Roman"/>
          <w:color w:val="000000" w:themeColor="text1"/>
          <w:szCs w:val="28"/>
        </w:rPr>
        <w:t>“</w:t>
      </w:r>
      <w:r>
        <w:rPr>
          <w:rFonts w:cs="Times New Roman"/>
          <w:color w:val="000000" w:themeColor="text1"/>
          <w:szCs w:val="28"/>
        </w:rPr>
        <w:t>两河</w:t>
      </w:r>
      <w:r>
        <w:rPr>
          <w:rFonts w:cs="Times New Roman"/>
          <w:color w:val="000000" w:themeColor="text1"/>
          <w:szCs w:val="28"/>
        </w:rPr>
        <w:t>”</w:t>
      </w:r>
      <w:r>
        <w:rPr>
          <w:rFonts w:cs="Times New Roman"/>
          <w:color w:val="000000" w:themeColor="text1"/>
          <w:szCs w:val="28"/>
        </w:rPr>
        <w:t>两岸打造成具有泗阳特色的绿色水美生态廊道、富民增收经济廊道、城乡一体示范廊道、文旅融合展示廊道。</w:t>
      </w:r>
    </w:p>
    <w:p w:rsidR="001825CD" w:rsidRDefault="002A4321">
      <w:pPr>
        <w:pStyle w:val="2"/>
        <w:ind w:firstLine="562"/>
        <w:rPr>
          <w:color w:val="000000" w:themeColor="text1"/>
          <w:lang w:val="zh-CN"/>
        </w:rPr>
      </w:pPr>
      <w:bookmarkStart w:id="48" w:name="_Toc61105501"/>
      <w:r>
        <w:rPr>
          <w:color w:val="000000" w:themeColor="text1"/>
          <w:lang w:val="zh-CN"/>
        </w:rPr>
        <w:t>第五节</w:t>
      </w:r>
      <w:r>
        <w:rPr>
          <w:color w:val="000000" w:themeColor="text1"/>
          <w:lang w:val="zh-CN"/>
        </w:rPr>
        <w:t xml:space="preserve">  </w:t>
      </w:r>
      <w:r>
        <w:rPr>
          <w:color w:val="000000" w:themeColor="text1"/>
          <w:lang w:val="zh-CN"/>
        </w:rPr>
        <w:t>完善生态治理体系</w:t>
      </w:r>
      <w:bookmarkEnd w:id="48"/>
    </w:p>
    <w:p w:rsidR="001825CD" w:rsidRDefault="002A4321">
      <w:pPr>
        <w:ind w:firstLine="643"/>
        <w:rPr>
          <w:highlight w:val="yellow"/>
        </w:rPr>
      </w:pPr>
      <w:r>
        <w:rPr>
          <w:rFonts w:eastAsia="楷体" w:cs="Times New Roman"/>
          <w:b/>
          <w:bCs/>
          <w:color w:val="000000" w:themeColor="text1"/>
          <w:szCs w:val="32"/>
        </w:rPr>
        <w:t>完善生态保护体制机制。</w:t>
      </w:r>
      <w:r>
        <w:rPr>
          <w:rFonts w:cs="Times New Roman"/>
          <w:bCs/>
          <w:color w:val="000000" w:themeColor="text1"/>
          <w:szCs w:val="28"/>
        </w:rPr>
        <w:t>建立健全约束激励并举的绿色经济政策体系，积极探索绿色金融、绿色财税、绿色保险、排污权有偿使用和交易等领域改革。探索建立覆盖湿地、林地、水流、耕</w:t>
      </w:r>
      <w:r>
        <w:rPr>
          <w:rFonts w:cs="Times New Roman"/>
          <w:bCs/>
          <w:color w:val="000000" w:themeColor="text1"/>
          <w:szCs w:val="28"/>
        </w:rPr>
        <w:lastRenderedPageBreak/>
        <w:t>地等重点领域和禁止开发区域、重点生态功能区等的生态补偿机制，推动行政化生态补偿向市场化生态购买转变，不断激发环境治理内在动力。按照属地管理原则和行业负责的原则，强化监督管理，严格管控措施，对生态红线区域的生态修复、水环境整治等工程给予生态补偿资金支持。</w:t>
      </w:r>
      <w:r>
        <w:rPr>
          <w:rFonts w:cs="Times New Roman" w:hint="eastAsia"/>
          <w:bCs/>
          <w:color w:val="000000" w:themeColor="text1"/>
          <w:szCs w:val="28"/>
          <w:highlight w:val="yellow"/>
        </w:rPr>
        <w:t>建成与我县高质量发展相适应的水土保持综合监管体系和水土流失综合防治体系，实现水土保持与美丽泗阳、乡村振兴建设深度融合。</w:t>
      </w:r>
    </w:p>
    <w:p w:rsidR="001825CD" w:rsidRDefault="002A4321">
      <w:pPr>
        <w:ind w:firstLine="643"/>
        <w:rPr>
          <w:rFonts w:cs="Times New Roman"/>
          <w:color w:val="222222"/>
          <w:shd w:val="clear" w:color="auto" w:fill="FFFFFF"/>
        </w:rPr>
      </w:pPr>
      <w:r>
        <w:rPr>
          <w:rFonts w:eastAsia="楷体" w:cs="Times New Roman"/>
          <w:b/>
          <w:bCs/>
          <w:color w:val="000000" w:themeColor="text1"/>
          <w:szCs w:val="32"/>
        </w:rPr>
        <w:t>加强环保监管执法</w:t>
      </w:r>
      <w:r>
        <w:rPr>
          <w:rFonts w:cs="Times New Roman"/>
          <w:bCs/>
          <w:color w:val="000000" w:themeColor="text1"/>
          <w:szCs w:val="28"/>
        </w:rPr>
        <w:t>。</w:t>
      </w:r>
      <w:r>
        <w:rPr>
          <w:rFonts w:cs="Times New Roman"/>
          <w:color w:val="222222"/>
          <w:shd w:val="clear" w:color="auto" w:fill="FFFFFF"/>
        </w:rPr>
        <w:t>深入贯彻落实新《环保法》，扎实推进生态保护长效机制建设，健全</w:t>
      </w:r>
      <w:r>
        <w:rPr>
          <w:rFonts w:cs="Times New Roman"/>
          <w:color w:val="222222"/>
          <w:shd w:val="clear" w:color="auto" w:fill="FFFFFF"/>
        </w:rPr>
        <w:t>“</w:t>
      </w:r>
      <w:r>
        <w:rPr>
          <w:rFonts w:cs="Times New Roman"/>
          <w:color w:val="222222"/>
          <w:shd w:val="clear" w:color="auto" w:fill="FFFFFF"/>
        </w:rPr>
        <w:t>人防、技防、联防</w:t>
      </w:r>
      <w:r>
        <w:rPr>
          <w:rFonts w:cs="Times New Roman"/>
          <w:color w:val="222222"/>
          <w:shd w:val="clear" w:color="auto" w:fill="FFFFFF"/>
        </w:rPr>
        <w:t>”</w:t>
      </w:r>
      <w:r>
        <w:rPr>
          <w:rFonts w:cs="Times New Roman"/>
          <w:color w:val="222222"/>
          <w:shd w:val="clear" w:color="auto" w:fill="FFFFFF"/>
        </w:rPr>
        <w:t>的防控机制。以县政府、乡镇、村三级环境监管网格，着力推动环境监管关口前移，触角向乡镇、村等基层一线延伸，实现对环境监管区域和环节的全方位、全覆盖、无缝隙管理，做到环境监管不留死角、不留盲区、不留隐患。</w:t>
      </w:r>
      <w:r>
        <w:rPr>
          <w:rFonts w:cs="Times New Roman"/>
          <w:bCs/>
          <w:color w:val="000000" w:themeColor="text1"/>
          <w:szCs w:val="28"/>
        </w:rPr>
        <w:t>全面推行</w:t>
      </w:r>
      <w:r>
        <w:rPr>
          <w:rFonts w:cs="Times New Roman"/>
          <w:bCs/>
          <w:color w:val="000000" w:themeColor="text1"/>
          <w:szCs w:val="28"/>
        </w:rPr>
        <w:t>“</w:t>
      </w:r>
      <w:r>
        <w:rPr>
          <w:rFonts w:cs="Times New Roman"/>
          <w:bCs/>
          <w:color w:val="000000" w:themeColor="text1"/>
          <w:szCs w:val="28"/>
        </w:rPr>
        <w:t>双随机</w:t>
      </w:r>
      <w:r w:rsidR="00E939B1">
        <w:rPr>
          <w:rFonts w:cs="Times New Roman"/>
          <w:bCs/>
          <w:color w:val="000000" w:themeColor="text1"/>
          <w:szCs w:val="28"/>
        </w:rPr>
        <w:t>、</w:t>
      </w:r>
      <w:r>
        <w:rPr>
          <w:rFonts w:cs="Times New Roman"/>
          <w:bCs/>
          <w:color w:val="000000" w:themeColor="text1"/>
          <w:szCs w:val="28"/>
        </w:rPr>
        <w:t>一公开</w:t>
      </w:r>
      <w:r>
        <w:rPr>
          <w:rFonts w:cs="Times New Roman"/>
          <w:bCs/>
          <w:color w:val="000000" w:themeColor="text1"/>
          <w:szCs w:val="28"/>
        </w:rPr>
        <w:t>”</w:t>
      </w:r>
      <w:r>
        <w:rPr>
          <w:rFonts w:cs="Times New Roman"/>
          <w:bCs/>
          <w:color w:val="000000" w:themeColor="text1"/>
          <w:szCs w:val="28"/>
        </w:rPr>
        <w:t>、</w:t>
      </w:r>
      <w:r>
        <w:rPr>
          <w:rFonts w:cs="Times New Roman"/>
          <w:bCs/>
          <w:color w:val="000000" w:themeColor="text1"/>
          <w:szCs w:val="28"/>
        </w:rPr>
        <w:t>“</w:t>
      </w:r>
      <w:r>
        <w:rPr>
          <w:rFonts w:cs="Times New Roman"/>
          <w:bCs/>
          <w:color w:val="000000" w:themeColor="text1"/>
          <w:szCs w:val="28"/>
        </w:rPr>
        <w:t>环保执法全过程公开</w:t>
      </w:r>
      <w:r>
        <w:rPr>
          <w:rFonts w:cs="Times New Roman"/>
          <w:bCs/>
          <w:color w:val="000000" w:themeColor="text1"/>
          <w:szCs w:val="28"/>
        </w:rPr>
        <w:t>”</w:t>
      </w:r>
      <w:r>
        <w:rPr>
          <w:rFonts w:cs="Times New Roman"/>
          <w:bCs/>
          <w:color w:val="000000" w:themeColor="text1"/>
          <w:szCs w:val="28"/>
        </w:rPr>
        <w:t>制度，</w:t>
      </w:r>
      <w:r>
        <w:rPr>
          <w:rFonts w:cs="Times New Roman"/>
          <w:color w:val="191919"/>
          <w:shd w:val="clear" w:color="auto" w:fill="FFFFFF"/>
        </w:rPr>
        <w:t>以自然保护区、大气环境、水环境、土壤环境、声环境、环评、环境安全管理等七个领域为重点，</w:t>
      </w:r>
      <w:r>
        <w:rPr>
          <w:rFonts w:cs="Times New Roman"/>
          <w:bCs/>
          <w:color w:val="000000" w:themeColor="text1"/>
          <w:szCs w:val="28"/>
        </w:rPr>
        <w:t>依法查处各类环境违法行为，对存在严重环境违法等失信行为的生产经营单位及其法定代表人，实施联合惩戒。</w:t>
      </w:r>
    </w:p>
    <w:p w:rsidR="001825CD" w:rsidRDefault="002A4321">
      <w:pPr>
        <w:ind w:firstLine="643"/>
        <w:rPr>
          <w:rFonts w:cs="Times New Roman"/>
          <w:color w:val="000000" w:themeColor="text1"/>
          <w:szCs w:val="28"/>
        </w:rPr>
      </w:pPr>
      <w:r>
        <w:rPr>
          <w:rFonts w:eastAsia="楷体" w:cs="Times New Roman"/>
          <w:b/>
          <w:bCs/>
          <w:color w:val="000000" w:themeColor="text1"/>
          <w:szCs w:val="32"/>
        </w:rPr>
        <w:t>积极弘扬生态文化</w:t>
      </w:r>
      <w:r>
        <w:rPr>
          <w:rFonts w:cs="Times New Roman"/>
          <w:color w:val="000000" w:themeColor="text1"/>
          <w:szCs w:val="28"/>
        </w:rPr>
        <w:t>。传承</w:t>
      </w:r>
      <w:r>
        <w:rPr>
          <w:rFonts w:cs="Times New Roman"/>
          <w:color w:val="000000" w:themeColor="text1"/>
          <w:szCs w:val="28"/>
        </w:rPr>
        <w:t>“</w:t>
      </w:r>
      <w:r>
        <w:rPr>
          <w:rFonts w:cs="Times New Roman"/>
          <w:color w:val="000000" w:themeColor="text1"/>
          <w:szCs w:val="28"/>
        </w:rPr>
        <w:t>泗水文化、意杨文化、运河文化</w:t>
      </w:r>
      <w:r>
        <w:rPr>
          <w:rFonts w:cs="Times New Roman"/>
          <w:color w:val="000000" w:themeColor="text1"/>
          <w:szCs w:val="28"/>
        </w:rPr>
        <w:t>”</w:t>
      </w:r>
      <w:r>
        <w:rPr>
          <w:rFonts w:cs="Times New Roman"/>
          <w:color w:val="000000" w:themeColor="text1"/>
          <w:szCs w:val="28"/>
        </w:rPr>
        <w:t>的历史文脉，引导绿色消费，绿色出行，形成</w:t>
      </w:r>
      <w:r>
        <w:rPr>
          <w:rFonts w:cs="Times New Roman"/>
          <w:color w:val="000000" w:themeColor="text1"/>
          <w:szCs w:val="28"/>
        </w:rPr>
        <w:t>“</w:t>
      </w:r>
      <w:r>
        <w:rPr>
          <w:rFonts w:cs="Times New Roman"/>
          <w:color w:val="000000" w:themeColor="text1"/>
          <w:szCs w:val="28"/>
        </w:rPr>
        <w:t>人人是生态、人</w:t>
      </w:r>
      <w:r>
        <w:rPr>
          <w:rFonts w:cs="Times New Roman"/>
          <w:color w:val="000000" w:themeColor="text1"/>
          <w:szCs w:val="28"/>
        </w:rPr>
        <w:lastRenderedPageBreak/>
        <w:t>人为生态</w:t>
      </w:r>
      <w:r>
        <w:rPr>
          <w:rFonts w:cs="Times New Roman"/>
          <w:color w:val="000000" w:themeColor="text1"/>
          <w:szCs w:val="28"/>
        </w:rPr>
        <w:t>”</w:t>
      </w:r>
      <w:r>
        <w:rPr>
          <w:rFonts w:cs="Times New Roman"/>
          <w:color w:val="000000" w:themeColor="text1"/>
          <w:szCs w:val="28"/>
        </w:rPr>
        <w:t>的局面。通过意识文化、制度文化、行为文化三个层面切入，有针对性地开展绿色生态文化建设，积极创建</w:t>
      </w:r>
      <w:r>
        <w:rPr>
          <w:rFonts w:cs="Times New Roman"/>
          <w:color w:val="000000" w:themeColor="text1"/>
          <w:szCs w:val="28"/>
        </w:rPr>
        <w:t>“</w:t>
      </w:r>
      <w:r>
        <w:rPr>
          <w:rFonts w:cs="Times New Roman"/>
          <w:color w:val="000000" w:themeColor="text1"/>
          <w:szCs w:val="28"/>
        </w:rPr>
        <w:t>绿色政府</w:t>
      </w:r>
      <w:r>
        <w:rPr>
          <w:rFonts w:cs="Times New Roman"/>
          <w:color w:val="000000" w:themeColor="text1"/>
          <w:szCs w:val="28"/>
        </w:rPr>
        <w:t>”“</w:t>
      </w:r>
      <w:r>
        <w:rPr>
          <w:rFonts w:cs="Times New Roman"/>
          <w:color w:val="000000" w:themeColor="text1"/>
          <w:szCs w:val="28"/>
        </w:rPr>
        <w:t>绿色社区</w:t>
      </w:r>
      <w:r>
        <w:rPr>
          <w:rFonts w:cs="Times New Roman"/>
          <w:color w:val="000000" w:themeColor="text1"/>
          <w:szCs w:val="28"/>
        </w:rPr>
        <w:t>”“</w:t>
      </w:r>
      <w:r>
        <w:rPr>
          <w:rFonts w:cs="Times New Roman"/>
          <w:color w:val="000000" w:themeColor="text1"/>
          <w:szCs w:val="28"/>
        </w:rPr>
        <w:t>绿色学校</w:t>
      </w:r>
      <w:r>
        <w:rPr>
          <w:rFonts w:cs="Times New Roman"/>
          <w:color w:val="000000" w:themeColor="text1"/>
          <w:szCs w:val="28"/>
        </w:rPr>
        <w:t>”“</w:t>
      </w:r>
      <w:r>
        <w:rPr>
          <w:rFonts w:cs="Times New Roman"/>
          <w:color w:val="000000" w:themeColor="text1"/>
          <w:szCs w:val="28"/>
        </w:rPr>
        <w:t>绿色宾馆与绿色饭店</w:t>
      </w:r>
      <w:r>
        <w:rPr>
          <w:rFonts w:cs="Times New Roman"/>
          <w:color w:val="000000" w:themeColor="text1"/>
          <w:szCs w:val="28"/>
        </w:rPr>
        <w:t>”“</w:t>
      </w:r>
      <w:r>
        <w:rPr>
          <w:rFonts w:cs="Times New Roman"/>
          <w:color w:val="000000" w:themeColor="text1"/>
          <w:szCs w:val="28"/>
        </w:rPr>
        <w:t>绿色企业</w:t>
      </w:r>
      <w:r>
        <w:rPr>
          <w:rFonts w:cs="Times New Roman"/>
          <w:color w:val="000000" w:themeColor="text1"/>
          <w:szCs w:val="28"/>
        </w:rPr>
        <w:t>”</w:t>
      </w:r>
      <w:r>
        <w:rPr>
          <w:rFonts w:cs="Times New Roman"/>
          <w:color w:val="000000" w:themeColor="text1"/>
          <w:szCs w:val="28"/>
        </w:rPr>
        <w:t>等绿色工程。引导全社会养成节水节电节气、垃圾分类投放、使用公勺公筷、拒食野味等健康文明生活习惯。</w:t>
      </w:r>
    </w:p>
    <w:p w:rsidR="001825CD" w:rsidRDefault="001825CD">
      <w:pPr>
        <w:ind w:firstLine="640"/>
        <w:rPr>
          <w:rFonts w:cs="Times New Roman"/>
        </w:rPr>
      </w:pPr>
    </w:p>
    <w:p w:rsidR="001825CD" w:rsidRDefault="002A4321">
      <w:pPr>
        <w:pStyle w:val="1"/>
        <w:rPr>
          <w:rFonts w:cs="Times New Roman"/>
          <w:color w:val="000000" w:themeColor="text1"/>
          <w:lang w:val="zh-CN"/>
        </w:rPr>
      </w:pPr>
      <w:bookmarkStart w:id="49" w:name="_Toc61105502"/>
      <w:r>
        <w:rPr>
          <w:rFonts w:cs="Times New Roman"/>
          <w:color w:val="000000" w:themeColor="text1"/>
          <w:lang w:val="zh-CN"/>
        </w:rPr>
        <w:t>第八章</w:t>
      </w:r>
      <w:r>
        <w:rPr>
          <w:rFonts w:cs="Times New Roman"/>
          <w:color w:val="000000" w:themeColor="text1"/>
          <w:lang w:val="zh-CN"/>
        </w:rPr>
        <w:t xml:space="preserve">  </w:t>
      </w:r>
      <w:r>
        <w:rPr>
          <w:rFonts w:cs="Times New Roman"/>
          <w:color w:val="000000" w:themeColor="text1"/>
          <w:lang w:val="zh-CN"/>
        </w:rPr>
        <w:t>突出素质提升，聚力构建长期均衡的人口结构</w:t>
      </w:r>
      <w:bookmarkEnd w:id="49"/>
    </w:p>
    <w:p w:rsidR="001825CD" w:rsidRDefault="002A4321">
      <w:pPr>
        <w:ind w:firstLine="640"/>
        <w:rPr>
          <w:rFonts w:cs="Times New Roman"/>
          <w:color w:val="000000" w:themeColor="text1"/>
          <w:szCs w:val="28"/>
        </w:rPr>
      </w:pPr>
      <w:r>
        <w:rPr>
          <w:rFonts w:cs="Times New Roman"/>
          <w:color w:val="000000" w:themeColor="text1"/>
          <w:szCs w:val="28"/>
        </w:rPr>
        <w:t>改革人口登记制度，创新人口管理服务体制，稳定生育水平，办好人民满意的教育，加快健康城市建设，全面提高人口素质，实现经济、社会和人的全面协调发展。</w:t>
      </w:r>
    </w:p>
    <w:p w:rsidR="001825CD" w:rsidRDefault="002A4321">
      <w:pPr>
        <w:pStyle w:val="2"/>
        <w:ind w:firstLine="562"/>
        <w:rPr>
          <w:color w:val="000000" w:themeColor="text1"/>
          <w:lang w:val="zh-CN"/>
        </w:rPr>
      </w:pPr>
      <w:bookmarkStart w:id="50" w:name="_Toc61105503"/>
      <w:r>
        <w:rPr>
          <w:color w:val="000000" w:themeColor="text1"/>
          <w:lang w:val="zh-CN"/>
        </w:rPr>
        <w:t>第一节</w:t>
      </w:r>
      <w:r>
        <w:rPr>
          <w:color w:val="000000" w:themeColor="text1"/>
          <w:lang w:val="zh-CN"/>
        </w:rPr>
        <w:t xml:space="preserve">  </w:t>
      </w:r>
      <w:r>
        <w:rPr>
          <w:color w:val="000000" w:themeColor="text1"/>
          <w:lang w:val="zh-CN"/>
        </w:rPr>
        <w:t>推动人口均衡发展</w:t>
      </w:r>
      <w:bookmarkEnd w:id="50"/>
    </w:p>
    <w:p w:rsidR="001825CD" w:rsidRDefault="002A4321">
      <w:pPr>
        <w:ind w:firstLine="643"/>
        <w:rPr>
          <w:rFonts w:cs="Times New Roman"/>
          <w:color w:val="000000" w:themeColor="text1"/>
          <w:szCs w:val="28"/>
        </w:rPr>
      </w:pPr>
      <w:r>
        <w:rPr>
          <w:rFonts w:eastAsia="楷体" w:cs="Times New Roman" w:hint="eastAsia"/>
          <w:b/>
          <w:color w:val="000000" w:themeColor="text1"/>
          <w:szCs w:val="28"/>
        </w:rPr>
        <w:t>优化</w:t>
      </w:r>
      <w:r>
        <w:rPr>
          <w:rFonts w:eastAsia="楷体" w:cs="Times New Roman"/>
          <w:b/>
          <w:color w:val="000000" w:themeColor="text1"/>
          <w:szCs w:val="28"/>
        </w:rPr>
        <w:t>生育政策</w:t>
      </w:r>
      <w:r>
        <w:rPr>
          <w:rFonts w:cs="Times New Roman"/>
          <w:color w:val="000000" w:themeColor="text1"/>
          <w:szCs w:val="28"/>
        </w:rPr>
        <w:t>。全面落实两孩政策，积极采取措施解决群众反映迫切的生育、养育子女中面临的困难。引导家庭负责任地确定生育子女的时间、数量，提供安全、适宜的避孕节育、优生优育、生殖健康服务。做好生育家庭权益维护，完善奖励扶助等制度。充分发挥群团和社会组织作用，</w:t>
      </w:r>
      <w:r>
        <w:rPr>
          <w:rFonts w:cs="Times New Roman" w:hint="eastAsia"/>
          <w:color w:val="000000" w:themeColor="text1"/>
          <w:szCs w:val="28"/>
        </w:rPr>
        <w:t>推动优生优育工作</w:t>
      </w:r>
      <w:r>
        <w:rPr>
          <w:rFonts w:cs="Times New Roman"/>
          <w:color w:val="000000" w:themeColor="text1"/>
          <w:szCs w:val="28"/>
        </w:rPr>
        <w:t>成为民生友好的新型事业。</w:t>
      </w:r>
    </w:p>
    <w:p w:rsidR="001825CD" w:rsidRDefault="002A4321">
      <w:pPr>
        <w:ind w:firstLine="643"/>
        <w:rPr>
          <w:rFonts w:cs="Times New Roman"/>
          <w:color w:val="000000" w:themeColor="text1"/>
          <w:szCs w:val="28"/>
        </w:rPr>
      </w:pPr>
      <w:r>
        <w:rPr>
          <w:rFonts w:eastAsia="楷体" w:cs="Times New Roman"/>
          <w:b/>
          <w:color w:val="000000" w:themeColor="text1"/>
          <w:szCs w:val="28"/>
        </w:rPr>
        <w:t>开展妇幼</w:t>
      </w:r>
      <w:r>
        <w:rPr>
          <w:rFonts w:eastAsia="楷体" w:cs="Times New Roman" w:hint="eastAsia"/>
          <w:b/>
          <w:color w:val="000000" w:themeColor="text1"/>
          <w:szCs w:val="28"/>
        </w:rPr>
        <w:t>身心</w:t>
      </w:r>
      <w:r>
        <w:rPr>
          <w:rFonts w:eastAsia="楷体" w:cs="Times New Roman"/>
          <w:b/>
          <w:color w:val="000000" w:themeColor="text1"/>
          <w:szCs w:val="28"/>
        </w:rPr>
        <w:t>健康服务</w:t>
      </w:r>
      <w:r>
        <w:rPr>
          <w:rFonts w:cs="Times New Roman"/>
          <w:b/>
          <w:bCs/>
          <w:color w:val="000000" w:themeColor="text1"/>
          <w:szCs w:val="28"/>
        </w:rPr>
        <w:t>。</w:t>
      </w:r>
      <w:r>
        <w:rPr>
          <w:rFonts w:cs="Times New Roman"/>
          <w:bCs/>
          <w:color w:val="000000" w:themeColor="text1"/>
          <w:szCs w:val="28"/>
        </w:rPr>
        <w:t>积极宣传母婴安全知识，扎实提高群众的保健意识和配合度。加强与公安、民政等部门的协调力度，</w:t>
      </w:r>
      <w:r>
        <w:rPr>
          <w:rFonts w:cs="Times New Roman"/>
          <w:bCs/>
          <w:color w:val="000000" w:themeColor="text1"/>
          <w:szCs w:val="28"/>
        </w:rPr>
        <w:lastRenderedPageBreak/>
        <w:t>建立信息反馈共享机制，提高婚、孕检率。强化动态信息采集，对外出务工人员有孕产信息的建立联系人制度</w:t>
      </w:r>
      <w:r>
        <w:rPr>
          <w:rFonts w:cs="Times New Roman" w:hint="eastAsia"/>
          <w:bCs/>
          <w:color w:val="000000" w:themeColor="text1"/>
          <w:szCs w:val="28"/>
        </w:rPr>
        <w:t>，</w:t>
      </w:r>
      <w:r>
        <w:rPr>
          <w:rFonts w:cs="Times New Roman"/>
          <w:bCs/>
          <w:color w:val="000000" w:themeColor="text1"/>
          <w:szCs w:val="28"/>
        </w:rPr>
        <w:t>增加随访频次，降低产妇风险。加强乡村级保健人员的业务培训，提高业务水平和责任心，提升妇幼保健工作质量，避免各项数据漏报。强化出生缺陷的管理，减少新生儿先天</w:t>
      </w:r>
      <w:r>
        <w:rPr>
          <w:rFonts w:cs="Times New Roman"/>
          <w:color w:val="000000" w:themeColor="text1"/>
          <w:szCs w:val="28"/>
        </w:rPr>
        <w:t>性心脏病的发生率。重视</w:t>
      </w:r>
      <w:r>
        <w:rPr>
          <w:rFonts w:cs="Times New Roman"/>
          <w:color w:val="000000" w:themeColor="text1"/>
          <w:szCs w:val="28"/>
        </w:rPr>
        <w:t>3</w:t>
      </w:r>
      <w:r>
        <w:rPr>
          <w:rFonts w:cs="Times New Roman"/>
          <w:color w:val="000000" w:themeColor="text1"/>
          <w:szCs w:val="28"/>
        </w:rPr>
        <w:t>岁以下婴幼儿照护服务发展，促进婴幼儿照护服务体系建设。加强对儿童的关爱，构建未成年人社会保护网络。完善维护妇女和未成年人合法权益的法律、社区等援助机构。</w:t>
      </w:r>
      <w:r>
        <w:rPr>
          <w:rFonts w:ascii="Arial" w:hAnsi="Arial" w:cs="Arial"/>
          <w:color w:val="333333"/>
          <w:shd w:val="clear" w:color="auto" w:fill="FFFFFF"/>
        </w:rPr>
        <w:t>开展妇幼健康服务体系</w:t>
      </w:r>
      <w:r>
        <w:rPr>
          <w:rFonts w:ascii="Arial" w:hAnsi="Arial" w:cs="Arial" w:hint="eastAsia"/>
          <w:color w:val="333333"/>
          <w:shd w:val="clear" w:color="auto" w:fill="FFFFFF"/>
        </w:rPr>
        <w:t>建设，加强妇幼</w:t>
      </w:r>
      <w:r>
        <w:rPr>
          <w:rFonts w:ascii="Arial" w:hAnsi="Arial" w:cs="Arial"/>
          <w:color w:val="333333"/>
          <w:shd w:val="clear" w:color="auto" w:fill="FFFFFF"/>
        </w:rPr>
        <w:t>精神、心理卫生知识</w:t>
      </w:r>
      <w:r>
        <w:rPr>
          <w:rFonts w:ascii="Arial" w:hAnsi="Arial" w:cs="Arial" w:hint="eastAsia"/>
          <w:color w:val="333333"/>
          <w:shd w:val="clear" w:color="auto" w:fill="FFFFFF"/>
        </w:rPr>
        <w:t>宣传工作，</w:t>
      </w:r>
      <w:r>
        <w:rPr>
          <w:rFonts w:ascii="Arial" w:hAnsi="Arial" w:cs="Arial"/>
          <w:color w:val="333333"/>
          <w:shd w:val="clear" w:color="auto" w:fill="FFFFFF"/>
        </w:rPr>
        <w:t>进一步增强妇幼健康服务人员的职责与使命，提高医务人员心理健康服务能力，提升重点人群心理行为干预能力</w:t>
      </w:r>
      <w:r>
        <w:rPr>
          <w:rFonts w:ascii="Arial" w:hAnsi="Arial" w:cs="Arial" w:hint="eastAsia"/>
          <w:color w:val="333333"/>
          <w:shd w:val="clear" w:color="auto" w:fill="FFFFFF"/>
        </w:rPr>
        <w:t>。</w:t>
      </w:r>
    </w:p>
    <w:p w:rsidR="001825CD" w:rsidRDefault="002A4321">
      <w:pPr>
        <w:ind w:firstLine="643"/>
        <w:rPr>
          <w:rFonts w:cs="Times New Roman"/>
          <w:color w:val="000000" w:themeColor="text1"/>
          <w:szCs w:val="28"/>
        </w:rPr>
      </w:pPr>
      <w:bookmarkStart w:id="51" w:name="_Toc57105562"/>
      <w:r>
        <w:rPr>
          <w:rFonts w:eastAsia="楷体" w:cs="Times New Roman"/>
          <w:b/>
          <w:color w:val="000000" w:themeColor="text1"/>
          <w:szCs w:val="28"/>
        </w:rPr>
        <w:t>做好新时代青年工作</w:t>
      </w:r>
      <w:r>
        <w:rPr>
          <w:rFonts w:cs="Times New Roman"/>
          <w:color w:val="000000" w:themeColor="text1"/>
          <w:szCs w:val="28"/>
        </w:rPr>
        <w:t>。重点围绕青年思想道德、青年教育、青年健康、青年婚恋、青年创业就业、青年文化、青年社会融入</w:t>
      </w:r>
      <w:r>
        <w:rPr>
          <w:rFonts w:cs="Times New Roman" w:hint="eastAsia"/>
          <w:color w:val="000000" w:themeColor="text1"/>
          <w:szCs w:val="28"/>
        </w:rPr>
        <w:t>与</w:t>
      </w:r>
      <w:r>
        <w:rPr>
          <w:rFonts w:cs="Times New Roman"/>
          <w:color w:val="000000" w:themeColor="text1"/>
          <w:szCs w:val="28"/>
        </w:rPr>
        <w:t>社会参与、维护青少年合法权益、预防青少年违法犯罪、青年社会保障等方面，不断改善青年的基本生活条件，提高青年物质生活水平，丰富精神文化生活，提升青年群体文明程度；</w:t>
      </w:r>
      <w:r>
        <w:rPr>
          <w:rFonts w:cs="Times New Roman" w:hint="eastAsia"/>
          <w:color w:val="000000" w:themeColor="text1"/>
          <w:szCs w:val="28"/>
        </w:rPr>
        <w:t>不断</w:t>
      </w:r>
      <w:r>
        <w:rPr>
          <w:rFonts w:cs="Times New Roman"/>
          <w:color w:val="000000" w:themeColor="text1"/>
          <w:szCs w:val="28"/>
        </w:rPr>
        <w:t>提高青年受教育水平，提升青年创新创业能力，壮大青年人才队伍；</w:t>
      </w:r>
      <w:r>
        <w:rPr>
          <w:rFonts w:cs="Times New Roman" w:hint="eastAsia"/>
          <w:color w:val="000000" w:themeColor="text1"/>
          <w:szCs w:val="28"/>
        </w:rPr>
        <w:t>不断</w:t>
      </w:r>
      <w:r>
        <w:rPr>
          <w:rFonts w:cs="Times New Roman"/>
          <w:color w:val="000000" w:themeColor="text1"/>
          <w:szCs w:val="28"/>
        </w:rPr>
        <w:t>推进法治建设</w:t>
      </w:r>
      <w:r>
        <w:rPr>
          <w:rFonts w:cs="Times New Roman" w:hint="eastAsia"/>
          <w:color w:val="000000" w:themeColor="text1"/>
          <w:szCs w:val="28"/>
        </w:rPr>
        <w:t>，</w:t>
      </w:r>
      <w:r>
        <w:rPr>
          <w:rFonts w:cs="Times New Roman"/>
          <w:color w:val="000000" w:themeColor="text1"/>
          <w:szCs w:val="28"/>
        </w:rPr>
        <w:t>健全社会保障制度，更好维护青年发展权益；加强青年投身高质量发展的主动性，拓展青年参与社会治理的广</w:t>
      </w:r>
      <w:r>
        <w:rPr>
          <w:rFonts w:cs="Times New Roman"/>
          <w:color w:val="000000" w:themeColor="text1"/>
          <w:szCs w:val="28"/>
        </w:rPr>
        <w:lastRenderedPageBreak/>
        <w:t>度和深度。</w:t>
      </w:r>
      <w:bookmarkEnd w:id="51"/>
    </w:p>
    <w:p w:rsidR="001825CD" w:rsidRDefault="002A4321">
      <w:pPr>
        <w:ind w:firstLine="643"/>
        <w:rPr>
          <w:rFonts w:cs="Times New Roman"/>
          <w:color w:val="000000" w:themeColor="text1"/>
          <w:szCs w:val="28"/>
        </w:rPr>
      </w:pPr>
      <w:r>
        <w:rPr>
          <w:rFonts w:eastAsia="楷体" w:cs="Times New Roman"/>
          <w:b/>
          <w:color w:val="000000" w:themeColor="text1"/>
          <w:szCs w:val="28"/>
        </w:rPr>
        <w:t>提升养老服务能力</w:t>
      </w:r>
      <w:r>
        <w:rPr>
          <w:rFonts w:cs="Times New Roman"/>
          <w:color w:val="000000" w:themeColor="text1"/>
          <w:szCs w:val="28"/>
        </w:rPr>
        <w:t>。积极应对老龄化，全面发展以老年生活照料、老年产品用品、老年健康服务、老年体育健身、老年文化娱乐、老年金融服务、老年旅游等为主的养老服务产业，构建以居家为主体、社区为依托、医养融合、覆盖城乡的现代化养老服务体系，保障居家老人享受安康服务。大力推进养老机构公建民营，提高运行效率和服务水平，促进公办养老机构可持续发展。推进智慧养老监管服务能力提升，建立县远程会诊、智慧养老、应急救援服务信息网络，强化养老服务领域社会信用体系建设。养老服务信息平台与公共信用信息平台加强对接。简化行政审批手续，推动医疗单位、社会组织对医养结合机构建设的投入，为医养结合机构创造良好的政策支持环境。</w:t>
      </w:r>
    </w:p>
    <w:p w:rsidR="001825CD" w:rsidRDefault="002A4321">
      <w:pPr>
        <w:ind w:firstLine="643"/>
        <w:rPr>
          <w:rFonts w:cs="Times New Roman"/>
          <w:color w:val="000000" w:themeColor="text1"/>
          <w:szCs w:val="28"/>
        </w:rPr>
      </w:pPr>
      <w:r>
        <w:rPr>
          <w:rFonts w:eastAsia="楷体" w:cs="Times New Roman"/>
          <w:b/>
          <w:color w:val="000000" w:themeColor="text1"/>
          <w:szCs w:val="28"/>
        </w:rPr>
        <w:t>加强残疾人权益保护</w:t>
      </w:r>
      <w:r>
        <w:rPr>
          <w:rFonts w:cs="Times New Roman"/>
          <w:color w:val="000000" w:themeColor="text1"/>
          <w:szCs w:val="28"/>
        </w:rPr>
        <w:t>。进一步健全完善残疾人社会保障体系和基本公共服务体系，依托乡镇、社区各类服务资源，建设以辅助性就业为主，集托养、康复、培训、文体娱乐、维权等各项服务为一体的残疾人综合服务机构，为残疾人提供就近就便常态化的基本服务，不断提高广大残疾人的生活质量，满足他们生存、发展的多种需求。加强无障碍设施建设和管理，完善公共交通无障碍设备，推进信息和交流无障碍建设，提高全社会无障碍意识。</w:t>
      </w:r>
    </w:p>
    <w:p w:rsidR="001825CD" w:rsidRDefault="002A4321">
      <w:pPr>
        <w:ind w:firstLine="643"/>
        <w:rPr>
          <w:rFonts w:cs="Times New Roman"/>
          <w:color w:val="000000" w:themeColor="text1"/>
          <w:szCs w:val="28"/>
        </w:rPr>
      </w:pPr>
      <w:r>
        <w:rPr>
          <w:rFonts w:eastAsia="楷体" w:cs="Times New Roman"/>
          <w:b/>
          <w:color w:val="000000" w:themeColor="text1"/>
          <w:szCs w:val="28"/>
        </w:rPr>
        <w:lastRenderedPageBreak/>
        <w:t>构建家庭友好型社会</w:t>
      </w:r>
      <w:r>
        <w:rPr>
          <w:rFonts w:cs="Times New Roman"/>
          <w:color w:val="000000" w:themeColor="text1"/>
          <w:szCs w:val="28"/>
        </w:rPr>
        <w:t>。倡导从人的生命周期和家庭的生命周期构造家庭友好的政策制度和社会环境，将家庭优先的价值取向渗透到经济社会政策之中。建立以生育支持、儿童发展、老人赡养、病残照料为主体内容的家庭政策。支持各类托育服务发展，增强家庭养老抚幼功能。消除女性就业歧视，落实生育保险和生育津贴等政策。</w:t>
      </w:r>
    </w:p>
    <w:p w:rsidR="001825CD" w:rsidRDefault="002A4321">
      <w:pPr>
        <w:ind w:firstLine="643"/>
        <w:rPr>
          <w:rFonts w:cs="Times New Roman"/>
          <w:color w:val="000000" w:themeColor="text1"/>
          <w:szCs w:val="28"/>
        </w:rPr>
      </w:pPr>
      <w:r>
        <w:rPr>
          <w:rFonts w:eastAsia="楷体" w:cs="Times New Roman"/>
          <w:b/>
          <w:color w:val="000000" w:themeColor="text1"/>
          <w:szCs w:val="28"/>
        </w:rPr>
        <w:t>强化人口综合信息管理</w:t>
      </w:r>
      <w:r>
        <w:rPr>
          <w:rFonts w:cs="Times New Roman"/>
          <w:color w:val="000000" w:themeColor="text1"/>
          <w:szCs w:val="28"/>
        </w:rPr>
        <w:t>。加快构建集居住登记、劳动就业、社会保障、计划生育、缴税收费等服务管理功能为一体的人口综合信息系统。分类完善各类人口信息，加强和完善实际居住人口登记和统计调查制度，健全人口变动调查制度，实现以公民身份证号码为唯一标识、依法记录、查询、评估和共享的人口相关信息制度。</w:t>
      </w:r>
    </w:p>
    <w:p w:rsidR="001825CD" w:rsidRDefault="002A4321">
      <w:pPr>
        <w:pStyle w:val="2"/>
        <w:ind w:firstLine="562"/>
        <w:rPr>
          <w:color w:val="000000" w:themeColor="text1"/>
          <w:lang w:val="zh-CN"/>
        </w:rPr>
      </w:pPr>
      <w:bookmarkStart w:id="52" w:name="_Toc61105504"/>
      <w:r>
        <w:rPr>
          <w:color w:val="000000" w:themeColor="text1"/>
          <w:lang w:val="zh-CN"/>
        </w:rPr>
        <w:t>第二节</w:t>
      </w:r>
      <w:r>
        <w:rPr>
          <w:color w:val="000000" w:themeColor="text1"/>
          <w:lang w:val="zh-CN"/>
        </w:rPr>
        <w:t xml:space="preserve">  </w:t>
      </w:r>
      <w:r>
        <w:rPr>
          <w:color w:val="000000" w:themeColor="text1"/>
          <w:lang w:val="zh-CN"/>
        </w:rPr>
        <w:t>办好人民满意的教育</w:t>
      </w:r>
      <w:bookmarkEnd w:id="52"/>
    </w:p>
    <w:p w:rsidR="001825CD" w:rsidRDefault="002A4321">
      <w:pPr>
        <w:ind w:firstLine="643"/>
        <w:rPr>
          <w:rFonts w:cs="Times New Roman"/>
          <w:color w:val="000000" w:themeColor="text1"/>
        </w:rPr>
      </w:pPr>
      <w:r>
        <w:rPr>
          <w:rFonts w:eastAsia="楷体" w:cs="Times New Roman"/>
          <w:b/>
          <w:color w:val="000000" w:themeColor="text1"/>
        </w:rPr>
        <w:t>全面实施布局调整工程</w:t>
      </w:r>
      <w:r>
        <w:rPr>
          <w:rFonts w:cs="Times New Roman"/>
          <w:b/>
          <w:color w:val="000000" w:themeColor="text1"/>
        </w:rPr>
        <w:t>。</w:t>
      </w:r>
      <w:r>
        <w:rPr>
          <w:rFonts w:cs="Times New Roman"/>
          <w:color w:val="000000" w:themeColor="text1"/>
        </w:rPr>
        <w:t>加强教育规划布局和结构调整，切实保障群众对优质教育的需求。加快城区</w:t>
      </w:r>
      <w:r>
        <w:rPr>
          <w:rFonts w:cs="Times New Roman"/>
          <w:color w:val="000000" w:themeColor="text1"/>
        </w:rPr>
        <w:t>20</w:t>
      </w:r>
      <w:r>
        <w:rPr>
          <w:rFonts w:cs="Times New Roman"/>
          <w:color w:val="000000" w:themeColor="text1"/>
        </w:rPr>
        <w:t>个公办幼儿园建设，改扩建</w:t>
      </w:r>
      <w:r>
        <w:rPr>
          <w:rFonts w:cs="Times New Roman"/>
          <w:color w:val="000000" w:themeColor="text1"/>
        </w:rPr>
        <w:t>10</w:t>
      </w:r>
      <w:r>
        <w:rPr>
          <w:rFonts w:cs="Times New Roman"/>
          <w:color w:val="000000" w:themeColor="text1"/>
        </w:rPr>
        <w:t>个特色田园乡村幼儿园，做到每</w:t>
      </w:r>
      <w:r>
        <w:rPr>
          <w:rFonts w:cs="Times New Roman"/>
          <w:color w:val="000000" w:themeColor="text1"/>
        </w:rPr>
        <w:t>1.2</w:t>
      </w:r>
      <w:r>
        <w:rPr>
          <w:rFonts w:cs="Times New Roman"/>
          <w:color w:val="000000" w:themeColor="text1"/>
        </w:rPr>
        <w:t>万人设置一个幼儿园。持续扩大优质义务教育资源，完成</w:t>
      </w:r>
      <w:r>
        <w:rPr>
          <w:rFonts w:cs="Times New Roman"/>
          <w:color w:val="000000" w:themeColor="text1"/>
        </w:rPr>
        <w:t>15</w:t>
      </w:r>
      <w:r>
        <w:rPr>
          <w:rFonts w:cs="Times New Roman"/>
          <w:color w:val="000000" w:themeColor="text1"/>
        </w:rPr>
        <w:t>所农村寄宿制学校和小规模学校（村小、教学点）提升建设，助推乡村教育振兴。新建城区中小学校</w:t>
      </w:r>
      <w:r>
        <w:rPr>
          <w:rFonts w:cs="Times New Roman"/>
          <w:color w:val="000000" w:themeColor="text1"/>
        </w:rPr>
        <w:t>4</w:t>
      </w:r>
      <w:r>
        <w:rPr>
          <w:rFonts w:cs="Times New Roman"/>
          <w:color w:val="000000" w:themeColor="text1"/>
        </w:rPr>
        <w:t>所、提升改造</w:t>
      </w:r>
      <w:r>
        <w:rPr>
          <w:rFonts w:cs="Times New Roman"/>
          <w:color w:val="000000" w:themeColor="text1"/>
        </w:rPr>
        <w:t>9</w:t>
      </w:r>
      <w:r>
        <w:rPr>
          <w:rFonts w:cs="Times New Roman"/>
          <w:color w:val="000000" w:themeColor="text1"/>
        </w:rPr>
        <w:t>所。在继续优化办好现有</w:t>
      </w:r>
      <w:r>
        <w:rPr>
          <w:rFonts w:cs="Times New Roman"/>
          <w:color w:val="000000" w:themeColor="text1"/>
        </w:rPr>
        <w:t>5</w:t>
      </w:r>
      <w:r>
        <w:rPr>
          <w:rFonts w:cs="Times New Roman"/>
          <w:color w:val="000000" w:themeColor="text1"/>
        </w:rPr>
        <w:lastRenderedPageBreak/>
        <w:t>所普通高中的基础上，新建普通高中</w:t>
      </w:r>
      <w:r>
        <w:rPr>
          <w:rFonts w:cs="Times New Roman"/>
          <w:color w:val="000000" w:themeColor="text1"/>
        </w:rPr>
        <w:t>1</w:t>
      </w:r>
      <w:r>
        <w:rPr>
          <w:rFonts w:cs="Times New Roman"/>
          <w:color w:val="000000" w:themeColor="text1"/>
        </w:rPr>
        <w:t>所，新建技师院</w:t>
      </w:r>
      <w:r>
        <w:rPr>
          <w:rFonts w:cs="Times New Roman"/>
          <w:color w:val="000000" w:themeColor="text1"/>
        </w:rPr>
        <w:t>1</w:t>
      </w:r>
      <w:r>
        <w:rPr>
          <w:rFonts w:cs="Times New Roman"/>
          <w:color w:val="000000" w:themeColor="text1"/>
        </w:rPr>
        <w:t>所，职业高中</w:t>
      </w:r>
      <w:r>
        <w:rPr>
          <w:rFonts w:cs="Times New Roman"/>
          <w:color w:val="000000" w:themeColor="text1"/>
        </w:rPr>
        <w:t>1</w:t>
      </w:r>
      <w:r>
        <w:rPr>
          <w:rFonts w:cs="Times New Roman"/>
          <w:color w:val="000000" w:themeColor="text1"/>
        </w:rPr>
        <w:t>所。建成泗阳县教师发展中心，着力解决城区学校</w:t>
      </w:r>
      <w:r>
        <w:rPr>
          <w:rFonts w:cs="Times New Roman"/>
          <w:color w:val="000000" w:themeColor="text1"/>
        </w:rPr>
        <w:t>“</w:t>
      </w:r>
      <w:r>
        <w:rPr>
          <w:rFonts w:cs="Times New Roman"/>
          <w:color w:val="000000" w:themeColor="text1"/>
        </w:rPr>
        <w:t>大校额、大班额</w:t>
      </w:r>
      <w:r>
        <w:rPr>
          <w:rFonts w:cs="Times New Roman"/>
          <w:color w:val="000000" w:themeColor="text1"/>
        </w:rPr>
        <w:t>”</w:t>
      </w:r>
      <w:r>
        <w:rPr>
          <w:rFonts w:cs="Times New Roman"/>
          <w:color w:val="000000" w:themeColor="text1"/>
        </w:rPr>
        <w:t>问题。</w:t>
      </w:r>
    </w:p>
    <w:p w:rsidR="001825CD" w:rsidRDefault="002A4321">
      <w:pPr>
        <w:ind w:firstLine="643"/>
        <w:rPr>
          <w:rFonts w:cs="Times New Roman"/>
        </w:rPr>
      </w:pPr>
      <w:r>
        <w:rPr>
          <w:rFonts w:eastAsia="楷体" w:cs="Times New Roman"/>
          <w:b/>
          <w:color w:val="000000" w:themeColor="text1"/>
        </w:rPr>
        <w:t>全面推进学前教育优质规范发展。</w:t>
      </w:r>
      <w:r>
        <w:rPr>
          <w:rFonts w:cs="Times New Roman"/>
        </w:rPr>
        <w:t>根据学前教育总体布局规划安排和国家、省城镇小区配套园建设总体要求，新建小区幼儿园应建尽建。坚决治理小学化、保姆式办学模式，全面深度实施游戏化教学模式。加强幼儿园园长、教师培训力度，通过</w:t>
      </w:r>
      <w:r>
        <w:rPr>
          <w:rFonts w:cs="Times New Roman"/>
        </w:rPr>
        <w:t>“</w:t>
      </w:r>
      <w:r>
        <w:rPr>
          <w:rFonts w:cs="Times New Roman"/>
        </w:rPr>
        <w:t>请进来，走出去</w:t>
      </w:r>
      <w:r>
        <w:rPr>
          <w:rFonts w:cs="Times New Roman"/>
        </w:rPr>
        <w:t>”</w:t>
      </w:r>
      <w:r>
        <w:rPr>
          <w:rFonts w:cs="Times New Roman"/>
        </w:rPr>
        <w:t>，提高园长和教师的管理和教学水平。加大学前教育创建力度，丰富幼儿园办学内涵，改善办学条件，提高办学品质。到</w:t>
      </w:r>
      <w:r>
        <w:rPr>
          <w:rFonts w:cs="Times New Roman"/>
        </w:rPr>
        <w:t>2025</w:t>
      </w:r>
      <w:r>
        <w:rPr>
          <w:rFonts w:cs="Times New Roman"/>
        </w:rPr>
        <w:t>年，学前三年幼儿毛入园率持续保持较高水平，学前教育普惠性幼儿园达到</w:t>
      </w:r>
      <w:r>
        <w:rPr>
          <w:rFonts w:cs="Times New Roman"/>
        </w:rPr>
        <w:t>90%</w:t>
      </w:r>
      <w:r>
        <w:rPr>
          <w:rFonts w:cs="Times New Roman"/>
        </w:rPr>
        <w:t>以上，公办幼儿园占比达到</w:t>
      </w:r>
      <w:r>
        <w:rPr>
          <w:rFonts w:cs="Times New Roman"/>
        </w:rPr>
        <w:t>70%</w:t>
      </w:r>
      <w:r>
        <w:rPr>
          <w:rFonts w:cs="Times New Roman"/>
        </w:rPr>
        <w:t>以上。</w:t>
      </w:r>
    </w:p>
    <w:p w:rsidR="001825CD" w:rsidRDefault="002A4321">
      <w:pPr>
        <w:ind w:firstLine="643"/>
        <w:rPr>
          <w:rFonts w:cs="Times New Roman"/>
          <w:color w:val="000000" w:themeColor="text1"/>
          <w:szCs w:val="28"/>
        </w:rPr>
      </w:pPr>
      <w:r>
        <w:rPr>
          <w:rFonts w:eastAsia="楷体" w:cs="Times New Roman"/>
          <w:b/>
          <w:color w:val="000000" w:themeColor="text1"/>
        </w:rPr>
        <w:t>全面保障入学机会均等</w:t>
      </w:r>
      <w:r>
        <w:rPr>
          <w:rFonts w:cs="Times New Roman"/>
          <w:color w:val="000000" w:themeColor="text1"/>
          <w:szCs w:val="28"/>
        </w:rPr>
        <w:t>。继续落实划区招生制度，根据实际发展需要，科学调整义务教育阶段学校施教区，试点运行双施教学区划分管理模式。实行施教区房产学位年限制度，着力缓解城区学校</w:t>
      </w:r>
      <w:r>
        <w:rPr>
          <w:rFonts w:cs="Times New Roman"/>
          <w:color w:val="000000" w:themeColor="text1"/>
          <w:szCs w:val="28"/>
        </w:rPr>
        <w:t>“</w:t>
      </w:r>
      <w:r>
        <w:rPr>
          <w:rFonts w:cs="Times New Roman"/>
          <w:color w:val="000000" w:themeColor="text1"/>
          <w:szCs w:val="28"/>
        </w:rPr>
        <w:t>择校热</w:t>
      </w:r>
      <w:r>
        <w:rPr>
          <w:rFonts w:cs="Times New Roman"/>
          <w:color w:val="000000" w:themeColor="text1"/>
          <w:szCs w:val="28"/>
        </w:rPr>
        <w:t>”“</w:t>
      </w:r>
      <w:r>
        <w:rPr>
          <w:rFonts w:cs="Times New Roman"/>
          <w:color w:val="000000" w:themeColor="text1"/>
          <w:szCs w:val="28"/>
        </w:rPr>
        <w:t>大班额</w:t>
      </w:r>
      <w:r>
        <w:rPr>
          <w:rFonts w:cs="Times New Roman"/>
          <w:color w:val="000000" w:themeColor="text1"/>
          <w:szCs w:val="28"/>
        </w:rPr>
        <w:t>”</w:t>
      </w:r>
      <w:r>
        <w:rPr>
          <w:rFonts w:cs="Times New Roman"/>
          <w:color w:val="000000" w:themeColor="text1"/>
          <w:szCs w:val="28"/>
        </w:rPr>
        <w:t>问题。积极推进阳光招生，严肃招生纪律，强化招生督查，确保公、民办学校同步招生，外来务工人员随迁子女与户籍学生享受同等待遇。持续实施扶贫助学，全面落实学前教育至高等教育家庭经济困难学生资助政策，对全县建档</w:t>
      </w:r>
      <w:r>
        <w:rPr>
          <w:rFonts w:cs="Times New Roman"/>
          <w:color w:val="000000" w:themeColor="text1"/>
          <w:szCs w:val="28"/>
        </w:rPr>
        <w:lastRenderedPageBreak/>
        <w:t>立卡低收入农户、低保户在校就读子女和孤残儿童应助尽助全覆盖。</w:t>
      </w:r>
    </w:p>
    <w:p w:rsidR="001825CD" w:rsidRDefault="002A4321">
      <w:pPr>
        <w:ind w:firstLine="643"/>
        <w:rPr>
          <w:rFonts w:cs="Times New Roman"/>
          <w:color w:val="000000" w:themeColor="text1"/>
        </w:rPr>
      </w:pPr>
      <w:r>
        <w:rPr>
          <w:rFonts w:eastAsia="楷体" w:cs="Times New Roman"/>
          <w:b/>
          <w:color w:val="000000" w:themeColor="text1"/>
        </w:rPr>
        <w:t>全面开展与南通、如皋合作办学。</w:t>
      </w:r>
      <w:r>
        <w:rPr>
          <w:rFonts w:cs="Times New Roman"/>
          <w:color w:val="000000" w:themeColor="text1"/>
        </w:rPr>
        <w:t>对标南通，深度开展与如皋、海门的教育合作项目，进一步密切与南通优质教育资源的对接，充分发挥如皋泗阳北京路实验学校、相文路实验小学、泗阳海门中学的桥头堡作用，依托如皋、海门两地的人才资源，组建优质教学师资团队，促进深度融合。聘请南通市如皋、海门两地骨干教师团队在我县各学段担任教育教学工作、任教主要学科，全面引领、带动我县学科课程建设。安排部分骨干教师在南通跟岗学习，深入实地，学实招，取真经，移植教育先进地区的成功经验，助推我县教育教学质量提升。</w:t>
      </w:r>
    </w:p>
    <w:p w:rsidR="001825CD" w:rsidRDefault="002A4321">
      <w:pPr>
        <w:ind w:firstLine="643"/>
        <w:rPr>
          <w:rFonts w:cs="Times New Roman"/>
          <w:color w:val="000000" w:themeColor="text1"/>
          <w:szCs w:val="28"/>
        </w:rPr>
      </w:pPr>
      <w:r>
        <w:rPr>
          <w:rFonts w:eastAsia="楷体" w:cs="Times New Roman"/>
          <w:b/>
          <w:color w:val="000000" w:themeColor="text1"/>
        </w:rPr>
        <w:t>全面加强教师队伍建设</w:t>
      </w:r>
      <w:r>
        <w:rPr>
          <w:rFonts w:cs="Times New Roman"/>
          <w:b/>
          <w:color w:val="000000" w:themeColor="text1"/>
        </w:rPr>
        <w:t>。</w:t>
      </w:r>
      <w:r>
        <w:rPr>
          <w:rFonts w:cs="Times New Roman"/>
          <w:color w:val="000000" w:themeColor="text1"/>
          <w:szCs w:val="28"/>
        </w:rPr>
        <w:t>加大教师补充力度，未来五年，每年招聘新教师</w:t>
      </w:r>
      <w:r>
        <w:rPr>
          <w:rFonts w:cs="Times New Roman"/>
          <w:color w:val="000000" w:themeColor="text1"/>
          <w:szCs w:val="28"/>
        </w:rPr>
        <w:t>350</w:t>
      </w:r>
      <w:r>
        <w:rPr>
          <w:rFonts w:cs="Times New Roman"/>
          <w:color w:val="000000" w:themeColor="text1"/>
          <w:szCs w:val="28"/>
        </w:rPr>
        <w:t>名左右，定向委培农村教师总数</w:t>
      </w:r>
      <w:r>
        <w:rPr>
          <w:rFonts w:cs="Times New Roman"/>
          <w:color w:val="000000" w:themeColor="text1"/>
          <w:szCs w:val="28"/>
        </w:rPr>
        <w:t>500</w:t>
      </w:r>
      <w:r>
        <w:rPr>
          <w:rFonts w:cs="Times New Roman"/>
          <w:color w:val="000000" w:themeColor="text1"/>
          <w:szCs w:val="28"/>
        </w:rPr>
        <w:t>名左右，为高中学段引进高层次人才约</w:t>
      </w:r>
      <w:r>
        <w:rPr>
          <w:rFonts w:cs="Times New Roman"/>
          <w:color w:val="000000" w:themeColor="text1"/>
          <w:szCs w:val="28"/>
        </w:rPr>
        <w:t>700</w:t>
      </w:r>
      <w:r>
        <w:rPr>
          <w:rFonts w:cs="Times New Roman"/>
          <w:color w:val="000000" w:themeColor="text1"/>
          <w:szCs w:val="28"/>
        </w:rPr>
        <w:t>名；加大在职教师培训力度，统筹推进</w:t>
      </w:r>
      <w:r>
        <w:rPr>
          <w:rFonts w:cs="Times New Roman"/>
          <w:color w:val="000000" w:themeColor="text1"/>
          <w:szCs w:val="28"/>
        </w:rPr>
        <w:t>“</w:t>
      </w:r>
      <w:r>
        <w:rPr>
          <w:rFonts w:cs="Times New Roman"/>
          <w:color w:val="000000" w:themeColor="text1"/>
          <w:szCs w:val="28"/>
        </w:rPr>
        <w:t>国培、省培、市培、县培、校培</w:t>
      </w:r>
      <w:r>
        <w:rPr>
          <w:rFonts w:cs="Times New Roman"/>
          <w:color w:val="000000" w:themeColor="text1"/>
          <w:szCs w:val="28"/>
        </w:rPr>
        <w:t>”</w:t>
      </w:r>
      <w:r>
        <w:rPr>
          <w:rFonts w:cs="Times New Roman"/>
          <w:color w:val="000000" w:themeColor="text1"/>
          <w:szCs w:val="28"/>
        </w:rPr>
        <w:t>五位一体系统工程，深化与如皋等地区教育合作，到</w:t>
      </w:r>
      <w:r>
        <w:rPr>
          <w:rFonts w:cs="Times New Roman"/>
          <w:color w:val="000000" w:themeColor="text1"/>
          <w:szCs w:val="28"/>
        </w:rPr>
        <w:t>2025</w:t>
      </w:r>
      <w:r>
        <w:rPr>
          <w:rFonts w:cs="Times New Roman"/>
          <w:color w:val="000000" w:themeColor="text1"/>
          <w:szCs w:val="28"/>
        </w:rPr>
        <w:t>年，新增省特级教师</w:t>
      </w:r>
      <w:r>
        <w:rPr>
          <w:rFonts w:cs="Times New Roman"/>
          <w:color w:val="000000" w:themeColor="text1"/>
          <w:szCs w:val="28"/>
        </w:rPr>
        <w:t>6</w:t>
      </w:r>
      <w:r>
        <w:rPr>
          <w:rFonts w:cs="Times New Roman"/>
          <w:color w:val="000000" w:themeColor="text1"/>
          <w:szCs w:val="28"/>
        </w:rPr>
        <w:t>名、市级名教师</w:t>
      </w:r>
      <w:r>
        <w:rPr>
          <w:rFonts w:cs="Times New Roman"/>
          <w:color w:val="000000" w:themeColor="text1"/>
          <w:szCs w:val="28"/>
        </w:rPr>
        <w:t>6</w:t>
      </w:r>
      <w:r>
        <w:rPr>
          <w:rFonts w:cs="Times New Roman"/>
          <w:color w:val="000000" w:themeColor="text1"/>
          <w:szCs w:val="28"/>
        </w:rPr>
        <w:t>名、学科带头人</w:t>
      </w:r>
      <w:r>
        <w:rPr>
          <w:rFonts w:cs="Times New Roman"/>
          <w:color w:val="000000" w:themeColor="text1"/>
          <w:szCs w:val="28"/>
        </w:rPr>
        <w:t>32</w:t>
      </w:r>
      <w:r>
        <w:rPr>
          <w:rFonts w:cs="Times New Roman"/>
          <w:color w:val="000000" w:themeColor="text1"/>
          <w:szCs w:val="28"/>
        </w:rPr>
        <w:t>名。重视师德建设，以</w:t>
      </w:r>
      <w:r>
        <w:rPr>
          <w:rFonts w:cs="Times New Roman"/>
          <w:color w:val="000000" w:themeColor="text1"/>
          <w:szCs w:val="28"/>
        </w:rPr>
        <w:t>“</w:t>
      </w:r>
      <w:r>
        <w:rPr>
          <w:rFonts w:cs="Times New Roman"/>
          <w:color w:val="000000" w:themeColor="text1"/>
          <w:szCs w:val="28"/>
        </w:rPr>
        <w:t>四有好教师</w:t>
      </w:r>
      <w:r>
        <w:rPr>
          <w:rFonts w:cs="Times New Roman"/>
          <w:color w:val="000000" w:themeColor="text1"/>
          <w:szCs w:val="28"/>
        </w:rPr>
        <w:t>”</w:t>
      </w:r>
      <w:r>
        <w:rPr>
          <w:rFonts w:cs="Times New Roman"/>
          <w:color w:val="000000" w:themeColor="text1"/>
          <w:szCs w:val="28"/>
        </w:rPr>
        <w:t>为主题，每年评选</w:t>
      </w:r>
      <w:r>
        <w:rPr>
          <w:rFonts w:cs="Times New Roman"/>
          <w:color w:val="000000" w:themeColor="text1"/>
          <w:szCs w:val="28"/>
        </w:rPr>
        <w:t>10</w:t>
      </w:r>
      <w:r>
        <w:rPr>
          <w:rFonts w:cs="Times New Roman"/>
          <w:color w:val="000000" w:themeColor="text1"/>
          <w:szCs w:val="28"/>
        </w:rPr>
        <w:t>名</w:t>
      </w:r>
      <w:r>
        <w:rPr>
          <w:rFonts w:cs="Times New Roman"/>
          <w:color w:val="000000" w:themeColor="text1"/>
          <w:szCs w:val="28"/>
        </w:rPr>
        <w:t>“</w:t>
      </w:r>
      <w:r>
        <w:rPr>
          <w:rFonts w:cs="Times New Roman"/>
          <w:color w:val="000000" w:themeColor="text1"/>
          <w:szCs w:val="28"/>
        </w:rPr>
        <w:t>师德标兵</w:t>
      </w:r>
      <w:r>
        <w:rPr>
          <w:rFonts w:cs="Times New Roman"/>
          <w:color w:val="000000" w:themeColor="text1"/>
          <w:szCs w:val="28"/>
        </w:rPr>
        <w:t>”</w:t>
      </w:r>
      <w:r>
        <w:rPr>
          <w:rFonts w:cs="Times New Roman"/>
          <w:color w:val="000000" w:themeColor="text1"/>
          <w:szCs w:val="28"/>
        </w:rPr>
        <w:t>、评选占教师总数</w:t>
      </w:r>
      <w:r>
        <w:rPr>
          <w:rFonts w:cs="Times New Roman"/>
          <w:color w:val="000000" w:themeColor="text1"/>
          <w:szCs w:val="28"/>
        </w:rPr>
        <w:t>5%</w:t>
      </w:r>
      <w:r>
        <w:rPr>
          <w:rFonts w:cs="Times New Roman"/>
          <w:color w:val="000000" w:themeColor="text1"/>
          <w:szCs w:val="28"/>
        </w:rPr>
        <w:t>左右的</w:t>
      </w:r>
      <w:r>
        <w:rPr>
          <w:rFonts w:cs="Times New Roman"/>
          <w:color w:val="000000" w:themeColor="text1"/>
          <w:szCs w:val="28"/>
        </w:rPr>
        <w:t>“</w:t>
      </w:r>
      <w:r>
        <w:rPr>
          <w:rFonts w:cs="Times New Roman"/>
          <w:color w:val="000000" w:themeColor="text1"/>
          <w:szCs w:val="28"/>
        </w:rPr>
        <w:t>优秀教育工作者</w:t>
      </w:r>
      <w:r>
        <w:rPr>
          <w:rFonts w:cs="Times New Roman"/>
          <w:color w:val="000000" w:themeColor="text1"/>
          <w:szCs w:val="28"/>
        </w:rPr>
        <w:t>”</w:t>
      </w:r>
      <w:r>
        <w:rPr>
          <w:rFonts w:cs="Times New Roman"/>
          <w:color w:val="000000" w:themeColor="text1"/>
          <w:szCs w:val="28"/>
        </w:rPr>
        <w:t>。</w:t>
      </w:r>
    </w:p>
    <w:p w:rsidR="001825CD" w:rsidRDefault="002A4321">
      <w:pPr>
        <w:pStyle w:val="2"/>
        <w:ind w:firstLine="562"/>
        <w:rPr>
          <w:color w:val="000000" w:themeColor="text1"/>
          <w:lang w:val="zh-CN"/>
        </w:rPr>
      </w:pPr>
      <w:bookmarkStart w:id="53" w:name="_Toc61105505"/>
      <w:r>
        <w:rPr>
          <w:color w:val="000000" w:themeColor="text1"/>
          <w:lang w:val="zh-CN"/>
        </w:rPr>
        <w:lastRenderedPageBreak/>
        <w:t>第三节</w:t>
      </w:r>
      <w:r>
        <w:rPr>
          <w:color w:val="000000" w:themeColor="text1"/>
          <w:lang w:val="zh-CN"/>
        </w:rPr>
        <w:t xml:space="preserve">  </w:t>
      </w:r>
      <w:r>
        <w:rPr>
          <w:color w:val="000000" w:themeColor="text1"/>
          <w:lang w:val="zh-CN"/>
        </w:rPr>
        <w:t>建设</w:t>
      </w:r>
      <w:r>
        <w:rPr>
          <w:color w:val="000000" w:themeColor="text1"/>
          <w:lang w:val="zh-CN"/>
        </w:rPr>
        <w:t>“</w:t>
      </w:r>
      <w:r>
        <w:rPr>
          <w:color w:val="000000" w:themeColor="text1"/>
          <w:lang w:val="zh-CN"/>
        </w:rPr>
        <w:t>健康泗阳</w:t>
      </w:r>
      <w:r>
        <w:rPr>
          <w:color w:val="000000" w:themeColor="text1"/>
          <w:lang w:val="zh-CN"/>
        </w:rPr>
        <w:t>”</w:t>
      </w:r>
      <w:bookmarkEnd w:id="53"/>
    </w:p>
    <w:p w:rsidR="001825CD" w:rsidRDefault="002A4321">
      <w:pPr>
        <w:ind w:firstLine="643"/>
        <w:rPr>
          <w:rFonts w:cs="Times New Roman"/>
          <w:color w:val="000000" w:themeColor="text1"/>
          <w:szCs w:val="28"/>
        </w:rPr>
      </w:pPr>
      <w:r>
        <w:rPr>
          <w:rFonts w:eastAsia="楷体" w:cs="Times New Roman"/>
          <w:b/>
          <w:color w:val="000000" w:themeColor="text1"/>
        </w:rPr>
        <w:t>优化医疗卫生资源配置</w:t>
      </w:r>
      <w:r>
        <w:rPr>
          <w:rFonts w:cs="Times New Roman"/>
          <w:b/>
          <w:bCs/>
          <w:color w:val="000000" w:themeColor="text1"/>
          <w:szCs w:val="32"/>
        </w:rPr>
        <w:t>。</w:t>
      </w:r>
      <w:r>
        <w:rPr>
          <w:rFonts w:cs="Times New Roman"/>
          <w:color w:val="000000" w:themeColor="text1"/>
          <w:szCs w:val="28"/>
        </w:rPr>
        <w:t>坚持基本医疗卫生事业的公益性，加快优质医疗资源的扩容和区域均衡布局，让广大人民群众就近享有公平可及、系统连续</w:t>
      </w:r>
      <w:r>
        <w:rPr>
          <w:rFonts w:cs="Times New Roman" w:hint="eastAsia"/>
          <w:color w:val="000000" w:themeColor="text1"/>
          <w:szCs w:val="28"/>
        </w:rPr>
        <w:t>地</w:t>
      </w:r>
      <w:r>
        <w:rPr>
          <w:rFonts w:cs="Times New Roman"/>
          <w:color w:val="000000" w:themeColor="text1"/>
          <w:szCs w:val="28"/>
        </w:rPr>
        <w:t>预防、治疗、康复、健康促进等服务。科学布局城乡医疗资源，建立健全医疗卫生服务体系，推动医疗机构开展等级创建。</w:t>
      </w:r>
      <w:r>
        <w:rPr>
          <w:rFonts w:cs="Times New Roman"/>
          <w:color w:val="000000" w:themeColor="text1"/>
          <w:szCs w:val="32"/>
        </w:rPr>
        <w:t>加大县疾病预防控制中心建设力度，进一步完善县乡村三级医疗服务体系，推动更多</w:t>
      </w:r>
      <w:r>
        <w:rPr>
          <w:rFonts w:cs="Times New Roman"/>
          <w:color w:val="000000" w:themeColor="text1"/>
          <w:szCs w:val="32"/>
        </w:rPr>
        <w:t>“</w:t>
      </w:r>
      <w:r>
        <w:rPr>
          <w:rFonts w:cs="Times New Roman"/>
          <w:color w:val="000000" w:themeColor="text1"/>
          <w:szCs w:val="32"/>
        </w:rPr>
        <w:t>府院合作</w:t>
      </w:r>
      <w:r>
        <w:rPr>
          <w:rFonts w:cs="Times New Roman"/>
          <w:color w:val="000000" w:themeColor="text1"/>
          <w:szCs w:val="32"/>
        </w:rPr>
        <w:t>”</w:t>
      </w:r>
      <w:r>
        <w:rPr>
          <w:rFonts w:cs="Times New Roman"/>
          <w:color w:val="000000" w:themeColor="text1"/>
          <w:szCs w:val="32"/>
        </w:rPr>
        <w:t>项目落地泗阳，加快形成区域</w:t>
      </w:r>
      <w:r>
        <w:rPr>
          <w:rFonts w:cs="Times New Roman"/>
          <w:color w:val="000000" w:themeColor="text1"/>
          <w:szCs w:val="32"/>
        </w:rPr>
        <w:t>“</w:t>
      </w:r>
      <w:r>
        <w:rPr>
          <w:rFonts w:cs="Times New Roman"/>
          <w:color w:val="000000" w:themeColor="text1"/>
          <w:szCs w:val="32"/>
        </w:rPr>
        <w:t>基层首诊、双向转诊、急慢分治、上下联动</w:t>
      </w:r>
      <w:r>
        <w:rPr>
          <w:rFonts w:cs="Times New Roman"/>
          <w:color w:val="000000" w:themeColor="text1"/>
          <w:szCs w:val="32"/>
        </w:rPr>
        <w:t>”</w:t>
      </w:r>
      <w:r>
        <w:rPr>
          <w:rFonts w:cs="Times New Roman"/>
          <w:color w:val="000000" w:themeColor="text1"/>
          <w:szCs w:val="32"/>
        </w:rPr>
        <w:t>的分级诊疗新格局。</w:t>
      </w:r>
      <w:r>
        <w:rPr>
          <w:rFonts w:cs="Times New Roman"/>
          <w:color w:val="000000" w:themeColor="text1"/>
          <w:szCs w:val="28"/>
        </w:rPr>
        <w:t>持续实施城乡优质医疗资源共享计划，积极发展医疗联合体和医疗集团，推动优质医疗卫生资源向基层倾斜。引导民营医疗机构特别是乡镇医疗机构向专业化、特色化、品牌化医疗服务转型，推动民营医疗机构错位竞争、相互补充和协调发展。推进农村区域医疗服务卫生中心建设，完善社区卫生服务中心的规划设置，不断增加对基层优质医疗服务资源的供给。加强医疗领域信息化建设，实现远程诊断和远程会诊，提高基层医院诊疗水平，实现医疗资源均衡化。</w:t>
      </w:r>
    </w:p>
    <w:p w:rsidR="001825CD" w:rsidRDefault="002A4321">
      <w:pPr>
        <w:adjustRightInd w:val="0"/>
        <w:snapToGrid w:val="0"/>
        <w:ind w:firstLine="643"/>
        <w:rPr>
          <w:rFonts w:cs="Times New Roman"/>
          <w:color w:val="000000" w:themeColor="text1"/>
          <w:szCs w:val="28"/>
        </w:rPr>
      </w:pPr>
      <w:r>
        <w:rPr>
          <w:rFonts w:eastAsia="楷体" w:cs="Times New Roman"/>
          <w:b/>
          <w:bCs/>
          <w:color w:val="000000" w:themeColor="text1"/>
          <w:szCs w:val="32"/>
        </w:rPr>
        <w:t>提高医疗综合服务能力</w:t>
      </w:r>
      <w:r>
        <w:rPr>
          <w:rFonts w:cs="Times New Roman"/>
          <w:b/>
          <w:bCs/>
          <w:color w:val="000000" w:themeColor="text1"/>
          <w:szCs w:val="32"/>
        </w:rPr>
        <w:t>。</w:t>
      </w:r>
      <w:r>
        <w:rPr>
          <w:rFonts w:cs="Times New Roman"/>
          <w:color w:val="000000" w:themeColor="text1"/>
          <w:szCs w:val="28"/>
        </w:rPr>
        <w:t>坚持预防为主，注重平战结合，加快完善重大疫情防控救治体系、公共卫生应急管理体系，进一步提升疾控中心、</w:t>
      </w:r>
      <w:r>
        <w:rPr>
          <w:rFonts w:cs="Times New Roman"/>
          <w:color w:val="000000" w:themeColor="text1"/>
          <w:szCs w:val="28"/>
        </w:rPr>
        <w:t>120</w:t>
      </w:r>
      <w:r>
        <w:rPr>
          <w:rFonts w:cs="Times New Roman"/>
          <w:color w:val="000000" w:themeColor="text1"/>
          <w:szCs w:val="28"/>
        </w:rPr>
        <w:t>急救指挥中心等专业公共卫生服务机构能力，</w:t>
      </w:r>
      <w:r>
        <w:rPr>
          <w:rFonts w:cs="Times New Roman"/>
          <w:color w:val="000000" w:themeColor="text1"/>
          <w:szCs w:val="28"/>
        </w:rPr>
        <w:lastRenderedPageBreak/>
        <w:t>提升基层医疗卫生服务水平，切实增强公共卫生领域风险预警处置能力，为保障人民群众生命安全和身体健康筑牢坚固防线。提升医疗机构服务能力，强化临床重点专科建设，建立健全专业医疗质量控制体系，进一步推进疾病诊疗规范化，持续改善医疗服务。按照基本公共卫生服务可及性和均等化的要求，重点加强疾病预防控制、妇幼健康、传染病防治、精神卫生、卫生监督、院前急救等专业公共卫生机构的现代化建设。</w:t>
      </w:r>
    </w:p>
    <w:p w:rsidR="001825CD" w:rsidRDefault="002A4321">
      <w:pPr>
        <w:ind w:firstLine="643"/>
        <w:rPr>
          <w:rFonts w:cs="Times New Roman"/>
          <w:bCs/>
          <w:color w:val="000000" w:themeColor="text1"/>
          <w:szCs w:val="32"/>
        </w:rPr>
      </w:pPr>
      <w:r>
        <w:rPr>
          <w:rFonts w:eastAsia="楷体" w:cs="Times New Roman"/>
          <w:b/>
          <w:bCs/>
          <w:color w:val="000000" w:themeColor="text1"/>
          <w:szCs w:val="32"/>
        </w:rPr>
        <w:t>全面提升中医药发展水平</w:t>
      </w:r>
      <w:r>
        <w:rPr>
          <w:rFonts w:cs="Times New Roman"/>
          <w:bCs/>
          <w:color w:val="000000" w:themeColor="text1"/>
          <w:szCs w:val="32"/>
        </w:rPr>
        <w:t>。坚持中西医并重，加快完善中医药服务体系，进一步提高中医药服务能力，创新服务模式，使中医药在防治疾病、保障健康中发挥更大作用。健全完善以中医医院为主体，综合医院、专科医院中医科为骨干，基层医疗卫生机构中医科为基础，中医门诊部和诊所为补充，覆盖城乡的中医医疗服务网络。实施中医综合治疗和多专业一体化诊疗服务，提高重大疑难疾病、急危重症的中医临床疗效。</w:t>
      </w:r>
    </w:p>
    <w:p w:rsidR="001825CD" w:rsidRDefault="002A4321">
      <w:pPr>
        <w:ind w:firstLine="643"/>
        <w:rPr>
          <w:rFonts w:cs="Times New Roman"/>
          <w:bCs/>
          <w:color w:val="000000" w:themeColor="text1"/>
          <w:szCs w:val="32"/>
        </w:rPr>
      </w:pPr>
      <w:r>
        <w:rPr>
          <w:rFonts w:eastAsia="楷体" w:cs="Times New Roman"/>
          <w:b/>
          <w:bCs/>
          <w:color w:val="000000" w:themeColor="text1"/>
          <w:szCs w:val="32"/>
        </w:rPr>
        <w:t>健全疾病预防控制机制</w:t>
      </w:r>
      <w:r>
        <w:rPr>
          <w:rFonts w:cs="Times New Roman"/>
          <w:b/>
          <w:bCs/>
          <w:color w:val="000000" w:themeColor="text1"/>
          <w:szCs w:val="32"/>
        </w:rPr>
        <w:t>。</w:t>
      </w:r>
      <w:r>
        <w:rPr>
          <w:rFonts w:cs="Times New Roman"/>
          <w:bCs/>
          <w:color w:val="000000" w:themeColor="text1"/>
          <w:szCs w:val="32"/>
        </w:rPr>
        <w:t>加强传染病监测报告管理工作，指导报告单位正确、规范报告传染病信息，甲乙类传染病报告发病率控制在</w:t>
      </w:r>
      <w:r>
        <w:rPr>
          <w:rFonts w:cs="Times New Roman"/>
          <w:bCs/>
          <w:color w:val="000000" w:themeColor="text1"/>
          <w:szCs w:val="32"/>
        </w:rPr>
        <w:t>170/10</w:t>
      </w:r>
      <w:r>
        <w:rPr>
          <w:rFonts w:cs="Times New Roman"/>
          <w:bCs/>
          <w:color w:val="000000" w:themeColor="text1"/>
          <w:szCs w:val="32"/>
        </w:rPr>
        <w:t>万以下。进一步增强做好艾滋病、结核病等重大传染病防治工作。落实国家扩大免疫规划、规范接种行为、维持高水平接种率，适龄儿童计划免疫常规</w:t>
      </w:r>
      <w:r>
        <w:rPr>
          <w:rFonts w:cs="Times New Roman"/>
          <w:bCs/>
          <w:color w:val="000000" w:themeColor="text1"/>
          <w:szCs w:val="32"/>
        </w:rPr>
        <w:t>11</w:t>
      </w:r>
      <w:r>
        <w:rPr>
          <w:rFonts w:cs="Times New Roman"/>
          <w:bCs/>
          <w:color w:val="000000" w:themeColor="text1"/>
          <w:szCs w:val="32"/>
        </w:rPr>
        <w:t>种疫苗接种率保持在</w:t>
      </w:r>
      <w:r>
        <w:rPr>
          <w:rFonts w:cs="Times New Roman"/>
          <w:bCs/>
          <w:color w:val="000000" w:themeColor="text1"/>
          <w:szCs w:val="32"/>
        </w:rPr>
        <w:t>95%</w:t>
      </w:r>
      <w:r>
        <w:rPr>
          <w:rFonts w:cs="Times New Roman"/>
          <w:bCs/>
          <w:color w:val="000000" w:themeColor="text1"/>
          <w:szCs w:val="32"/>
        </w:rPr>
        <w:t>以上。</w:t>
      </w:r>
      <w:r>
        <w:rPr>
          <w:rFonts w:cs="Times New Roman"/>
          <w:color w:val="000000" w:themeColor="text1"/>
          <w:szCs w:val="32"/>
        </w:rPr>
        <w:t>加强重大传染疾病的预防和控制，建立覆盖全区的</w:t>
      </w:r>
      <w:r>
        <w:rPr>
          <w:rFonts w:cs="Times New Roman"/>
          <w:color w:val="000000" w:themeColor="text1"/>
          <w:szCs w:val="32"/>
        </w:rPr>
        <w:lastRenderedPageBreak/>
        <w:t>各类突发公共卫生事件监测网络，建立卫生应急和快速反应机制</w:t>
      </w:r>
      <w:r>
        <w:rPr>
          <w:rFonts w:cs="Times New Roman"/>
          <w:bCs/>
          <w:color w:val="000000" w:themeColor="text1"/>
          <w:szCs w:val="32"/>
        </w:rPr>
        <w:t>，切实提高卫生应急规范化水平。</w:t>
      </w:r>
    </w:p>
    <w:p w:rsidR="001825CD" w:rsidRDefault="002A4321">
      <w:pPr>
        <w:ind w:firstLine="643"/>
        <w:rPr>
          <w:rFonts w:cs="Times New Roman"/>
          <w:color w:val="000000" w:themeColor="text1"/>
          <w:szCs w:val="28"/>
        </w:rPr>
      </w:pPr>
      <w:r>
        <w:rPr>
          <w:rFonts w:eastAsia="楷体" w:cs="Times New Roman"/>
          <w:b/>
          <w:bCs/>
          <w:color w:val="000000" w:themeColor="text1"/>
          <w:szCs w:val="32"/>
        </w:rPr>
        <w:t>关注职业健康发展</w:t>
      </w:r>
      <w:r>
        <w:rPr>
          <w:rFonts w:cs="Times New Roman"/>
          <w:bCs/>
          <w:color w:val="000000" w:themeColor="text1"/>
          <w:szCs w:val="32"/>
        </w:rPr>
        <w:t>。</w:t>
      </w:r>
      <w:r>
        <w:rPr>
          <w:rFonts w:cs="Times New Roman"/>
          <w:color w:val="000000" w:themeColor="text1"/>
          <w:szCs w:val="28"/>
        </w:rPr>
        <w:t>持续推进职业病危害严重行业专项治理，加大作业场所职业病危害因素和重点职业病监测力度，加强职业健康监护。引导劳动者积极参加职业健康培训，了解工作场所存在的危害因素，掌握职业病危害防护知识、岗位操作规程、个人防护用品的正确佩戴和使用方法。加强劳动过程防护，注意各类危害的防护，提升应急处置能力。</w:t>
      </w:r>
    </w:p>
    <w:p w:rsidR="001825CD" w:rsidRDefault="002A4321">
      <w:pPr>
        <w:pStyle w:val="a9"/>
        <w:spacing w:after="0" w:line="360" w:lineRule="auto"/>
        <w:ind w:firstLineChars="200" w:firstLine="643"/>
        <w:rPr>
          <w:rFonts w:ascii="Times New Roman" w:eastAsia="仿宋" w:hAnsi="Times New Roman"/>
          <w:color w:val="000000" w:themeColor="text1"/>
          <w:sz w:val="32"/>
          <w:szCs w:val="32"/>
        </w:rPr>
      </w:pPr>
      <w:r>
        <w:rPr>
          <w:rStyle w:val="fontstyle11"/>
          <w:rFonts w:ascii="Times New Roman" w:eastAsia="楷体" w:hAnsi="Times New Roman" w:hint="default"/>
          <w:b/>
          <w:color w:val="000000" w:themeColor="text1"/>
        </w:rPr>
        <w:t>深入开展爱国卫生运动</w:t>
      </w:r>
      <w:r>
        <w:rPr>
          <w:rStyle w:val="fontstyle11"/>
          <w:rFonts w:ascii="Times New Roman" w:eastAsia="仿宋_GB2312" w:hAnsi="Times New Roman" w:hint="default"/>
          <w:color w:val="000000" w:themeColor="text1"/>
        </w:rPr>
        <w:t>。</w:t>
      </w:r>
      <w:r>
        <w:rPr>
          <w:rFonts w:ascii="Times New Roman" w:eastAsia="仿宋" w:hAnsi="Times New Roman"/>
          <w:color w:val="000000" w:themeColor="text1"/>
          <w:sz w:val="32"/>
          <w:szCs w:val="32"/>
        </w:rPr>
        <w:t>完善国民健康促进政策，创新社会动员机制，健全健康教育制度，从资源上预防和控制重大疾病发生，实现以救治为中心转向健康为中心。积极开展健康知识普及行动，科学预防控制病媒生物，推进全民健身行动，不断提高居民健康素养水平。确保顺利通过国家卫生县城复审，加大省级卫生乡镇和国家级卫生乡镇创建力度，新增省级卫生乡镇</w:t>
      </w:r>
      <w:r>
        <w:rPr>
          <w:rFonts w:ascii="Times New Roman" w:eastAsia="仿宋" w:hAnsi="Times New Roman"/>
          <w:color w:val="000000" w:themeColor="text1"/>
          <w:sz w:val="32"/>
          <w:szCs w:val="32"/>
        </w:rPr>
        <w:t>3</w:t>
      </w:r>
      <w:r>
        <w:rPr>
          <w:rFonts w:ascii="Times New Roman" w:eastAsia="仿宋" w:hAnsi="Times New Roman"/>
          <w:color w:val="000000" w:themeColor="text1"/>
          <w:sz w:val="32"/>
          <w:szCs w:val="32"/>
        </w:rPr>
        <w:t>家以上。</w:t>
      </w:r>
    </w:p>
    <w:p w:rsidR="001825CD" w:rsidRDefault="002A4321">
      <w:pPr>
        <w:ind w:firstLine="643"/>
        <w:rPr>
          <w:rFonts w:cs="Times New Roman"/>
          <w:bCs/>
          <w:color w:val="000000" w:themeColor="text1"/>
          <w:szCs w:val="32"/>
        </w:rPr>
      </w:pPr>
      <w:r>
        <w:rPr>
          <w:rFonts w:eastAsia="楷体" w:cs="Times New Roman"/>
          <w:b/>
          <w:bCs/>
          <w:color w:val="000000" w:themeColor="text1"/>
          <w:szCs w:val="32"/>
        </w:rPr>
        <w:t>推进医疗卫生体制改革</w:t>
      </w:r>
      <w:r>
        <w:rPr>
          <w:rFonts w:cs="Times New Roman"/>
          <w:b/>
          <w:bCs/>
          <w:color w:val="000000" w:themeColor="text1"/>
          <w:szCs w:val="32"/>
        </w:rPr>
        <w:t>。</w:t>
      </w:r>
      <w:r>
        <w:rPr>
          <w:rFonts w:cs="Times New Roman"/>
          <w:color w:val="000000" w:themeColor="text1"/>
          <w:szCs w:val="32"/>
        </w:rPr>
        <w:t>建立现代医院管理制度，进一步完善医院管理体制和运行机制，提升医院管理的规范化、</w:t>
      </w:r>
      <w:r>
        <w:rPr>
          <w:rFonts w:cs="Times New Roman"/>
          <w:bCs/>
          <w:color w:val="000000" w:themeColor="text1"/>
          <w:szCs w:val="32"/>
        </w:rPr>
        <w:t>精细化、智能化程度。推进紧密型医联体建设，鼓励、引导城区优质医院采取收购或协作方式带动乡镇医院发展。加强卫生健康综合监管，构建医疗卫生机构自治、行业自律、政府监管、社会监督相结合</w:t>
      </w:r>
      <w:r>
        <w:rPr>
          <w:rFonts w:cs="Times New Roman"/>
          <w:bCs/>
          <w:color w:val="000000" w:themeColor="text1"/>
          <w:szCs w:val="32"/>
        </w:rPr>
        <w:lastRenderedPageBreak/>
        <w:t>的多元化综合监管体系。加快智慧医疗应用服务，实现公共卫生、计划生育、医疗服务、医疗保障、药品供应保障、综合管理的数据共享与业务协同。加强医疗卫生机构信息化建设，推动</w:t>
      </w:r>
      <w:r>
        <w:rPr>
          <w:rFonts w:cs="Times New Roman"/>
          <w:bCs/>
          <w:color w:val="000000" w:themeColor="text1"/>
          <w:szCs w:val="32"/>
        </w:rPr>
        <w:t>“</w:t>
      </w:r>
      <w:r>
        <w:rPr>
          <w:rFonts w:cs="Times New Roman"/>
          <w:bCs/>
          <w:color w:val="000000" w:themeColor="text1"/>
          <w:szCs w:val="32"/>
        </w:rPr>
        <w:t>互联网＋医疗健康</w:t>
      </w:r>
      <w:r>
        <w:rPr>
          <w:rFonts w:cs="Times New Roman"/>
          <w:bCs/>
          <w:color w:val="000000" w:themeColor="text1"/>
          <w:szCs w:val="32"/>
        </w:rPr>
        <w:t>”</w:t>
      </w:r>
      <w:r>
        <w:rPr>
          <w:rFonts w:cs="Times New Roman"/>
          <w:bCs/>
          <w:color w:val="000000" w:themeColor="text1"/>
          <w:szCs w:val="32"/>
        </w:rPr>
        <w:t>服务，满足个性化、精准化健康医疗服务需求。</w:t>
      </w:r>
    </w:p>
    <w:p w:rsidR="001825CD" w:rsidRDefault="002A4321">
      <w:pPr>
        <w:pStyle w:val="2"/>
        <w:ind w:firstLine="562"/>
        <w:rPr>
          <w:color w:val="000000" w:themeColor="text1"/>
          <w:lang w:val="zh-CN"/>
        </w:rPr>
      </w:pPr>
      <w:bookmarkStart w:id="54" w:name="_Toc61105506"/>
      <w:r>
        <w:rPr>
          <w:color w:val="000000" w:themeColor="text1"/>
          <w:lang w:val="zh-CN"/>
        </w:rPr>
        <w:t>第四节</w:t>
      </w:r>
      <w:r>
        <w:rPr>
          <w:color w:val="000000" w:themeColor="text1"/>
          <w:lang w:val="zh-CN"/>
        </w:rPr>
        <w:t xml:space="preserve">  </w:t>
      </w:r>
      <w:r>
        <w:rPr>
          <w:color w:val="000000" w:themeColor="text1"/>
          <w:lang w:val="zh-CN"/>
        </w:rPr>
        <w:t>发展体育事业</w:t>
      </w:r>
      <w:bookmarkEnd w:id="54"/>
    </w:p>
    <w:p w:rsidR="001825CD" w:rsidRDefault="002A4321">
      <w:pPr>
        <w:ind w:firstLine="643"/>
        <w:rPr>
          <w:rFonts w:cs="Times New Roman"/>
          <w:color w:val="000000" w:themeColor="text1"/>
        </w:rPr>
      </w:pPr>
      <w:r>
        <w:rPr>
          <w:rFonts w:eastAsia="楷体" w:cs="Times New Roman"/>
          <w:b/>
          <w:color w:val="000000" w:themeColor="text1"/>
        </w:rPr>
        <w:t>加大公共体育设施建设。</w:t>
      </w:r>
      <w:r>
        <w:rPr>
          <w:rFonts w:cs="Times New Roman"/>
          <w:color w:val="000000" w:themeColor="text1"/>
        </w:rPr>
        <w:t>按照整体规划、分类建设的办法，因地制宜建设公共体育场地设施，人均公共体育场地面积高于省定标准。不断提升</w:t>
      </w:r>
      <w:r>
        <w:rPr>
          <w:rFonts w:cs="Times New Roman"/>
          <w:color w:val="000000" w:themeColor="text1"/>
        </w:rPr>
        <w:t>“</w:t>
      </w:r>
      <w:r>
        <w:rPr>
          <w:rFonts w:cs="Times New Roman"/>
          <w:color w:val="000000" w:themeColor="text1"/>
        </w:rPr>
        <w:t>十分钟健身圈</w:t>
      </w:r>
      <w:r>
        <w:rPr>
          <w:rFonts w:cs="Times New Roman"/>
          <w:color w:val="000000" w:themeColor="text1"/>
        </w:rPr>
        <w:t>”</w:t>
      </w:r>
      <w:r>
        <w:rPr>
          <w:rFonts w:cs="Times New Roman"/>
          <w:color w:val="000000" w:themeColor="text1"/>
        </w:rPr>
        <w:t>服务能力，以满足各类人群的体育锻炼需求，实现群众就近参与体育健身的目的。</w:t>
      </w:r>
    </w:p>
    <w:p w:rsidR="001825CD" w:rsidRDefault="002A4321">
      <w:pPr>
        <w:ind w:firstLine="643"/>
        <w:rPr>
          <w:rFonts w:cs="Times New Roman"/>
        </w:rPr>
      </w:pPr>
      <w:r>
        <w:rPr>
          <w:rFonts w:eastAsia="楷体" w:cs="Times New Roman"/>
          <w:b/>
          <w:color w:val="000000" w:themeColor="text1"/>
        </w:rPr>
        <w:t>完善全民健身组织体系。</w:t>
      </w:r>
      <w:r>
        <w:rPr>
          <w:rFonts w:cs="Times New Roman"/>
        </w:rPr>
        <w:t>健全社会化群众体育组织网络，向社会力量购买公共体育服务，政事分开、管办分离。推广全民健身志愿服务，加大社会体育指导员培训力度，构建亲民、便民、利民的全民健身服务体系。深化体育社团体制改革，推动体育协会进一步向下延伸。</w:t>
      </w:r>
    </w:p>
    <w:p w:rsidR="001825CD" w:rsidRDefault="002A4321">
      <w:pPr>
        <w:ind w:firstLine="643"/>
        <w:rPr>
          <w:rFonts w:cs="Times New Roman"/>
        </w:rPr>
      </w:pPr>
      <w:r>
        <w:rPr>
          <w:rFonts w:eastAsia="楷体" w:cs="Times New Roman"/>
          <w:b/>
          <w:color w:val="000000" w:themeColor="text1"/>
        </w:rPr>
        <w:t>广泛开展群众体育活动。</w:t>
      </w:r>
      <w:r>
        <w:rPr>
          <w:rFonts w:cs="Times New Roman"/>
        </w:rPr>
        <w:t>推进城乡社区和学校体育设施免费或低收费向公众开放，构建覆盖城乡的健身网络。进一步放大体育强县品牌效应，积极申办影响大、市场前景好的品牌赛事，发挥体育赛事对地方宣传、居民健身的带动作用。充分利用体育强县和公共体育服务体系示范区创建成果，广泛开展全民健身运动。</w:t>
      </w:r>
      <w:r>
        <w:rPr>
          <w:rFonts w:cs="Times New Roman"/>
        </w:rPr>
        <w:lastRenderedPageBreak/>
        <w:t>深入挖掘和拓展全民健身宣传内容，举办形式多样的群体活动，引导社会大众形成健康的工作和生活方式。每年结合重大节日庆典举行大型全民健身活动</w:t>
      </w:r>
      <w:r>
        <w:rPr>
          <w:rFonts w:cs="Times New Roman"/>
        </w:rPr>
        <w:t>4</w:t>
      </w:r>
      <w:r>
        <w:rPr>
          <w:rFonts w:cs="Times New Roman"/>
        </w:rPr>
        <w:t>次以上，组织各类群体体育赛事活动</w:t>
      </w:r>
      <w:r>
        <w:rPr>
          <w:rFonts w:cs="Times New Roman"/>
        </w:rPr>
        <w:t>15</w:t>
      </w:r>
      <w:r>
        <w:rPr>
          <w:rFonts w:cs="Times New Roman"/>
        </w:rPr>
        <w:t>次以上，开展全民健身志愿服务活动</w:t>
      </w:r>
      <w:r>
        <w:rPr>
          <w:rFonts w:cs="Times New Roman"/>
        </w:rPr>
        <w:t>10</w:t>
      </w:r>
      <w:r>
        <w:rPr>
          <w:rFonts w:cs="Times New Roman"/>
        </w:rPr>
        <w:t>次以上。到</w:t>
      </w:r>
      <w:r>
        <w:rPr>
          <w:rFonts w:cs="Times New Roman"/>
        </w:rPr>
        <w:t>“</w:t>
      </w:r>
      <w:r>
        <w:rPr>
          <w:rFonts w:cs="Times New Roman"/>
        </w:rPr>
        <w:t>十四五</w:t>
      </w:r>
      <w:r>
        <w:rPr>
          <w:rFonts w:cs="Times New Roman"/>
        </w:rPr>
        <w:t>”</w:t>
      </w:r>
      <w:r>
        <w:rPr>
          <w:rFonts w:cs="Times New Roman"/>
        </w:rPr>
        <w:t>期末，经常参加体育锻炼的人口达到</w:t>
      </w:r>
      <w:r>
        <w:rPr>
          <w:rFonts w:cs="Times New Roman"/>
        </w:rPr>
        <w:t>50%</w:t>
      </w:r>
      <w:r>
        <w:rPr>
          <w:rFonts w:cs="Times New Roman"/>
        </w:rPr>
        <w:t>以上，国民体质合格率指标位居全市前列。</w:t>
      </w:r>
    </w:p>
    <w:p w:rsidR="001825CD" w:rsidRDefault="002A4321">
      <w:pPr>
        <w:ind w:firstLine="643"/>
        <w:rPr>
          <w:rFonts w:cs="Times New Roman"/>
        </w:rPr>
      </w:pPr>
      <w:r>
        <w:rPr>
          <w:rFonts w:eastAsia="楷体" w:cs="Times New Roman"/>
          <w:b/>
          <w:color w:val="000000" w:themeColor="text1"/>
        </w:rPr>
        <w:t>创新青少年竞技体育培养模式。</w:t>
      </w:r>
      <w:r>
        <w:rPr>
          <w:rFonts w:cs="Times New Roman"/>
        </w:rPr>
        <w:t>健全服务网络，推动群众体育和竞技体育协调发展，深化教体融合发展，有效提升青少年健康水平。积极探索业余训练多种模式，构建多元化的训练体系，深入开展</w:t>
      </w:r>
      <w:r>
        <w:rPr>
          <w:rFonts w:cs="Times New Roman"/>
        </w:rPr>
        <w:t>“</w:t>
      </w:r>
      <w:r>
        <w:rPr>
          <w:rFonts w:cs="Times New Roman"/>
        </w:rPr>
        <w:t>县队校办</w:t>
      </w:r>
      <w:r>
        <w:rPr>
          <w:rFonts w:cs="Times New Roman"/>
        </w:rPr>
        <w:t>”</w:t>
      </w:r>
      <w:r>
        <w:rPr>
          <w:rFonts w:cs="Times New Roman"/>
        </w:rPr>
        <w:t>运动队进校园工作。拓宽体育后备人才和教练员的选拔渠道，增加</w:t>
      </w:r>
      <w:r>
        <w:rPr>
          <w:rFonts w:cs="Times New Roman"/>
        </w:rPr>
        <w:t>2</w:t>
      </w:r>
      <w:r>
        <w:rPr>
          <w:rFonts w:cs="Times New Roman"/>
        </w:rPr>
        <w:t>个体育传统特色项目，在省级以上各类青少年体育赛事中奖牌数再创新高。</w:t>
      </w:r>
    </w:p>
    <w:p w:rsidR="001825CD" w:rsidRDefault="001825CD">
      <w:pPr>
        <w:ind w:firstLine="640"/>
        <w:rPr>
          <w:rFonts w:cs="Times New Roman"/>
        </w:rPr>
      </w:pPr>
    </w:p>
    <w:p w:rsidR="001825CD" w:rsidRDefault="002A4321">
      <w:pPr>
        <w:pStyle w:val="1"/>
        <w:rPr>
          <w:rFonts w:cs="Times New Roman"/>
          <w:color w:val="000000" w:themeColor="text1"/>
          <w:lang w:val="zh-CN"/>
        </w:rPr>
      </w:pPr>
      <w:bookmarkStart w:id="55" w:name="_Toc61105507"/>
      <w:r>
        <w:rPr>
          <w:rFonts w:cs="Times New Roman"/>
          <w:color w:val="000000" w:themeColor="text1"/>
          <w:lang w:val="zh-CN"/>
        </w:rPr>
        <w:t>第九章</w:t>
      </w:r>
      <w:r>
        <w:rPr>
          <w:rFonts w:cs="Times New Roman"/>
          <w:color w:val="000000" w:themeColor="text1"/>
          <w:lang w:val="zh-CN"/>
        </w:rPr>
        <w:t xml:space="preserve">  </w:t>
      </w:r>
      <w:r>
        <w:rPr>
          <w:rFonts w:cs="Times New Roman"/>
          <w:color w:val="000000" w:themeColor="text1"/>
          <w:lang w:val="zh-CN"/>
        </w:rPr>
        <w:t>突出民生改善，聚力成就群众满意的美好生活</w:t>
      </w:r>
      <w:bookmarkEnd w:id="55"/>
    </w:p>
    <w:p w:rsidR="001825CD" w:rsidRDefault="002A4321">
      <w:pPr>
        <w:ind w:firstLine="640"/>
        <w:rPr>
          <w:rFonts w:cs="Times New Roman"/>
          <w:color w:val="000000" w:themeColor="text1"/>
        </w:rPr>
      </w:pPr>
      <w:r>
        <w:rPr>
          <w:rFonts w:cs="Times New Roman"/>
          <w:color w:val="000000" w:themeColor="text1"/>
        </w:rPr>
        <w:t>坚持在发展中保障和改善民生，聚焦基本民生、底线民生、质量民生，完善为民办事的长效机制，切实兜牢底部、补齐短板、强化基础、回应关切，支撑群众幸福指数再攀新高。</w:t>
      </w:r>
    </w:p>
    <w:p w:rsidR="001825CD" w:rsidRDefault="002A4321">
      <w:pPr>
        <w:pStyle w:val="2"/>
        <w:ind w:firstLine="562"/>
        <w:rPr>
          <w:color w:val="000000" w:themeColor="text1"/>
          <w:lang w:val="zh-CN"/>
        </w:rPr>
      </w:pPr>
      <w:bookmarkStart w:id="56" w:name="_Toc61105508"/>
      <w:r>
        <w:rPr>
          <w:color w:val="000000" w:themeColor="text1"/>
          <w:lang w:val="zh-CN"/>
        </w:rPr>
        <w:t>第一节</w:t>
      </w:r>
      <w:r>
        <w:rPr>
          <w:color w:val="000000" w:themeColor="text1"/>
          <w:lang w:val="zh-CN"/>
        </w:rPr>
        <w:t xml:space="preserve">  </w:t>
      </w:r>
      <w:r>
        <w:rPr>
          <w:color w:val="000000" w:themeColor="text1"/>
          <w:lang w:val="zh-CN"/>
        </w:rPr>
        <w:t>推动充分就业创业</w:t>
      </w:r>
      <w:bookmarkEnd w:id="56"/>
    </w:p>
    <w:p w:rsidR="001825CD" w:rsidRDefault="002A4321">
      <w:pPr>
        <w:ind w:firstLine="643"/>
        <w:rPr>
          <w:rFonts w:eastAsia="仿宋_GB2312" w:cs="Times New Roman"/>
          <w:color w:val="000000" w:themeColor="text1"/>
          <w:szCs w:val="32"/>
        </w:rPr>
      </w:pPr>
      <w:r>
        <w:rPr>
          <w:rFonts w:eastAsia="楷体" w:cs="Times New Roman"/>
          <w:b/>
          <w:color w:val="000000" w:themeColor="text1"/>
          <w:szCs w:val="28"/>
        </w:rPr>
        <w:t>完善就业服务</w:t>
      </w:r>
      <w:r>
        <w:rPr>
          <w:rFonts w:cs="Times New Roman"/>
          <w:color w:val="000000" w:themeColor="text1"/>
          <w:szCs w:val="28"/>
        </w:rPr>
        <w:t>。</w:t>
      </w:r>
      <w:r>
        <w:rPr>
          <w:rFonts w:cs="Times New Roman"/>
          <w:color w:val="000000" w:themeColor="text1"/>
          <w:szCs w:val="32"/>
        </w:rPr>
        <w:t>坚持援企稳岗与保障民生相结合，</w:t>
      </w:r>
      <w:r>
        <w:rPr>
          <w:rFonts w:cs="Times New Roman"/>
          <w:color w:val="000000" w:themeColor="text1"/>
          <w:szCs w:val="28"/>
        </w:rPr>
        <w:t>优化就业</w:t>
      </w:r>
      <w:r>
        <w:rPr>
          <w:rFonts w:cs="Times New Roman"/>
          <w:color w:val="000000" w:themeColor="text1"/>
          <w:szCs w:val="28"/>
        </w:rPr>
        <w:lastRenderedPageBreak/>
        <w:t>结构、创造公平环境，为城乡劳动者提供更加充分和更高质量的就业机会。健全终身职业技能培训制度，加快提升劳动者技能素质。引导企业主动融入市场、适应市场，接受市场化用工等行为，逐步解决劳动力需求和供给不匹配问题。聚焦高校毕业生、农民工、退役军人等重点人群加强</w:t>
      </w:r>
      <w:r>
        <w:rPr>
          <w:rFonts w:cs="Times New Roman"/>
          <w:color w:val="000000" w:themeColor="text1"/>
          <w:szCs w:val="32"/>
        </w:rPr>
        <w:t>就业服务，大力发展新就业形态，支持鼓励灵活就业。构建县、乡、村三级公共就业服务体系，为广大劳动者提供就近就地便捷的公共就业服务。</w:t>
      </w:r>
    </w:p>
    <w:p w:rsidR="001825CD" w:rsidRDefault="002A4321">
      <w:pPr>
        <w:ind w:firstLine="643"/>
        <w:rPr>
          <w:rFonts w:cs="Times New Roman"/>
          <w:color w:val="000000" w:themeColor="text1"/>
          <w:szCs w:val="28"/>
        </w:rPr>
      </w:pPr>
      <w:r>
        <w:rPr>
          <w:rFonts w:eastAsia="楷体" w:cs="Times New Roman"/>
          <w:b/>
          <w:color w:val="000000" w:themeColor="text1"/>
          <w:szCs w:val="28"/>
        </w:rPr>
        <w:t>推动全民创业工程</w:t>
      </w:r>
      <w:r>
        <w:rPr>
          <w:rFonts w:cs="Times New Roman"/>
          <w:color w:val="000000" w:themeColor="text1"/>
          <w:szCs w:val="28"/>
        </w:rPr>
        <w:t>。建立健全创业培训、创业政策、创业载体、创业服务和创业氛围</w:t>
      </w:r>
      <w:r>
        <w:rPr>
          <w:rFonts w:cs="Times New Roman"/>
          <w:color w:val="000000" w:themeColor="text1"/>
          <w:szCs w:val="28"/>
        </w:rPr>
        <w:t>“</w:t>
      </w:r>
      <w:r>
        <w:rPr>
          <w:rFonts w:cs="Times New Roman"/>
          <w:color w:val="000000" w:themeColor="text1"/>
          <w:szCs w:val="28"/>
        </w:rPr>
        <w:t>五位一体</w:t>
      </w:r>
      <w:r>
        <w:rPr>
          <w:rFonts w:cs="Times New Roman"/>
          <w:color w:val="000000" w:themeColor="text1"/>
          <w:szCs w:val="28"/>
        </w:rPr>
        <w:t>”</w:t>
      </w:r>
      <w:r>
        <w:rPr>
          <w:rFonts w:cs="Times New Roman"/>
          <w:color w:val="000000" w:themeColor="text1"/>
          <w:szCs w:val="28"/>
        </w:rPr>
        <w:t>新机制，形成劳动者勇于创业、社会支持创业、政府鼓励创业的良好环境。深入推进全民创业工程，培育一批</w:t>
      </w:r>
      <w:r>
        <w:rPr>
          <w:rFonts w:cs="Times New Roman"/>
          <w:color w:val="000000" w:themeColor="text1"/>
          <w:szCs w:val="28"/>
        </w:rPr>
        <w:t>“</w:t>
      </w:r>
      <w:r>
        <w:rPr>
          <w:rFonts w:cs="Times New Roman"/>
          <w:color w:val="000000" w:themeColor="text1"/>
          <w:szCs w:val="28"/>
        </w:rPr>
        <w:t>政府</w:t>
      </w:r>
      <w:r>
        <w:rPr>
          <w:rFonts w:cs="Times New Roman"/>
          <w:color w:val="000000" w:themeColor="text1"/>
          <w:szCs w:val="28"/>
        </w:rPr>
        <w:t>+</w:t>
      </w:r>
      <w:r>
        <w:rPr>
          <w:rFonts w:cs="Times New Roman"/>
          <w:color w:val="000000" w:themeColor="text1"/>
          <w:szCs w:val="28"/>
        </w:rPr>
        <w:t>市场主体</w:t>
      </w:r>
      <w:r>
        <w:rPr>
          <w:rFonts w:cs="Times New Roman"/>
          <w:color w:val="000000" w:themeColor="text1"/>
          <w:szCs w:val="28"/>
        </w:rPr>
        <w:t>”</w:t>
      </w:r>
      <w:r>
        <w:rPr>
          <w:rFonts w:cs="Times New Roman"/>
          <w:color w:val="000000" w:themeColor="text1"/>
          <w:szCs w:val="28"/>
        </w:rPr>
        <w:t>的创业服务载体，重点打造一批国家级、省级、市级创业园区和创业示范基地。促进大众创业、万众创新，重点扶持科研人员、</w:t>
      </w:r>
      <w:r>
        <w:rPr>
          <w:rFonts w:cs="Times New Roman" w:hint="eastAsia"/>
          <w:color w:val="000000" w:themeColor="text1"/>
          <w:szCs w:val="28"/>
        </w:rPr>
        <w:t>高校</w:t>
      </w:r>
      <w:r>
        <w:rPr>
          <w:rFonts w:cs="Times New Roman"/>
          <w:color w:val="000000" w:themeColor="text1"/>
          <w:szCs w:val="28"/>
        </w:rPr>
        <w:t>毕业生、留学回国人员、退复转军人、登记失业人员和农民等群体创业。</w:t>
      </w:r>
    </w:p>
    <w:p w:rsidR="001825CD" w:rsidRDefault="002A4321">
      <w:pPr>
        <w:ind w:firstLine="643"/>
        <w:rPr>
          <w:rFonts w:cs="Times New Roman"/>
          <w:bCs/>
          <w:color w:val="000000" w:themeColor="text1"/>
          <w:szCs w:val="28"/>
        </w:rPr>
      </w:pPr>
      <w:r>
        <w:rPr>
          <w:rFonts w:eastAsia="楷体" w:cs="Times New Roman"/>
          <w:b/>
          <w:color w:val="000000" w:themeColor="text1"/>
          <w:szCs w:val="28"/>
        </w:rPr>
        <w:t>促进重点群体就业</w:t>
      </w:r>
      <w:r>
        <w:rPr>
          <w:rFonts w:cs="Times New Roman"/>
          <w:color w:val="000000" w:themeColor="text1"/>
          <w:szCs w:val="28"/>
        </w:rPr>
        <w:t>。通过开展贫困劳动力专场招聘会、校园专场招聘会等招聘活动，促进就业困难、高校毕业生、退伍军人等重点群体就业。抓好</w:t>
      </w:r>
      <w:r>
        <w:rPr>
          <w:rFonts w:cs="Times New Roman"/>
          <w:color w:val="000000" w:themeColor="text1"/>
          <w:szCs w:val="28"/>
        </w:rPr>
        <w:t>“4050”</w:t>
      </w:r>
      <w:r>
        <w:rPr>
          <w:rFonts w:cs="Times New Roman"/>
          <w:color w:val="000000" w:themeColor="text1"/>
          <w:szCs w:val="28"/>
        </w:rPr>
        <w:t>、长期失业人员等就业困难群体的调查认定工作，精准开展政策宣传、职业介绍、技能培训、创业扶持等援助工作，促进有就业意愿的就业困难人员实现就业。</w:t>
      </w:r>
      <w:r>
        <w:rPr>
          <w:rFonts w:cs="Times New Roman"/>
          <w:color w:val="000000" w:themeColor="text1"/>
          <w:szCs w:val="28"/>
        </w:rPr>
        <w:t>“</w:t>
      </w:r>
      <w:r>
        <w:rPr>
          <w:rFonts w:cs="Times New Roman"/>
          <w:color w:val="000000" w:themeColor="text1"/>
          <w:szCs w:val="28"/>
        </w:rPr>
        <w:t>十</w:t>
      </w:r>
      <w:r>
        <w:rPr>
          <w:rFonts w:cs="Times New Roman"/>
          <w:color w:val="000000" w:themeColor="text1"/>
          <w:szCs w:val="28"/>
        </w:rPr>
        <w:lastRenderedPageBreak/>
        <w:t>四五</w:t>
      </w:r>
      <w:r>
        <w:rPr>
          <w:rFonts w:cs="Times New Roman"/>
          <w:color w:val="000000" w:themeColor="text1"/>
          <w:szCs w:val="28"/>
        </w:rPr>
        <w:t>”</w:t>
      </w:r>
      <w:r>
        <w:rPr>
          <w:rFonts w:cs="Times New Roman"/>
          <w:color w:val="000000" w:themeColor="text1"/>
          <w:szCs w:val="28"/>
        </w:rPr>
        <w:t>期间实现城乡就业困难人员就业再就业</w:t>
      </w:r>
      <w:r>
        <w:rPr>
          <w:rFonts w:cs="Times New Roman"/>
          <w:color w:val="000000" w:themeColor="text1"/>
          <w:szCs w:val="28"/>
        </w:rPr>
        <w:t>0.5</w:t>
      </w:r>
      <w:r>
        <w:rPr>
          <w:rFonts w:cs="Times New Roman"/>
          <w:color w:val="000000" w:themeColor="text1"/>
          <w:szCs w:val="28"/>
        </w:rPr>
        <w:t>万人</w:t>
      </w:r>
      <w:r>
        <w:rPr>
          <w:rFonts w:cs="Times New Roman"/>
          <w:bCs/>
          <w:color w:val="000000" w:themeColor="text1"/>
          <w:szCs w:val="28"/>
        </w:rPr>
        <w:t>，新增转移农村劳动力</w:t>
      </w:r>
      <w:r>
        <w:rPr>
          <w:rFonts w:cs="Times New Roman"/>
          <w:bCs/>
          <w:color w:val="000000" w:themeColor="text1"/>
          <w:szCs w:val="28"/>
        </w:rPr>
        <w:t>1.8</w:t>
      </w:r>
      <w:r>
        <w:rPr>
          <w:rFonts w:cs="Times New Roman"/>
          <w:bCs/>
          <w:color w:val="000000" w:themeColor="text1"/>
          <w:szCs w:val="28"/>
        </w:rPr>
        <w:t>万人。</w:t>
      </w:r>
    </w:p>
    <w:p w:rsidR="001825CD" w:rsidRDefault="002A4321">
      <w:pPr>
        <w:pStyle w:val="2"/>
        <w:ind w:firstLine="562"/>
        <w:rPr>
          <w:color w:val="000000" w:themeColor="text1"/>
          <w:lang w:val="zh-CN"/>
        </w:rPr>
      </w:pPr>
      <w:bookmarkStart w:id="57" w:name="_Toc61105509"/>
      <w:r>
        <w:rPr>
          <w:color w:val="000000" w:themeColor="text1"/>
          <w:lang w:val="zh-CN"/>
        </w:rPr>
        <w:t>第二节</w:t>
      </w:r>
      <w:r>
        <w:rPr>
          <w:color w:val="000000" w:themeColor="text1"/>
          <w:lang w:val="zh-CN"/>
        </w:rPr>
        <w:t xml:space="preserve">  </w:t>
      </w:r>
      <w:r>
        <w:rPr>
          <w:color w:val="000000" w:themeColor="text1"/>
          <w:lang w:val="zh-CN"/>
        </w:rPr>
        <w:t>提高城乡居民收入</w:t>
      </w:r>
      <w:bookmarkEnd w:id="57"/>
    </w:p>
    <w:p w:rsidR="001825CD" w:rsidRDefault="002A4321">
      <w:pPr>
        <w:ind w:firstLine="643"/>
        <w:rPr>
          <w:rFonts w:cs="Times New Roman"/>
          <w:bCs/>
          <w:color w:val="000000" w:themeColor="text1"/>
          <w:szCs w:val="32"/>
        </w:rPr>
      </w:pPr>
      <w:r>
        <w:rPr>
          <w:rFonts w:eastAsia="楷体" w:cs="Times New Roman"/>
          <w:b/>
          <w:bCs/>
          <w:color w:val="000000" w:themeColor="text1"/>
          <w:szCs w:val="32"/>
        </w:rPr>
        <w:t>促进居民收入稳定增长</w:t>
      </w:r>
      <w:r>
        <w:rPr>
          <w:rFonts w:cs="Times New Roman"/>
          <w:bCs/>
          <w:color w:val="000000" w:themeColor="text1"/>
          <w:szCs w:val="32"/>
        </w:rPr>
        <w:t>。逐年提高最低工资标准，形成企业职工、退休人员等群体工资正常增长机制。鼓励劳动者通过资本、技术、管理等要素参与分配，形成多种收入分配格局。加快推进以承包土地为重点的农村各类产权确权，健全农村集体</w:t>
      </w:r>
      <w:r>
        <w:rPr>
          <w:rFonts w:cs="Times New Roman"/>
          <w:bCs/>
          <w:color w:val="000000" w:themeColor="text1"/>
          <w:szCs w:val="32"/>
        </w:rPr>
        <w:t>“</w:t>
      </w:r>
      <w:r>
        <w:rPr>
          <w:rFonts w:cs="Times New Roman"/>
          <w:bCs/>
          <w:color w:val="000000" w:themeColor="text1"/>
          <w:szCs w:val="32"/>
        </w:rPr>
        <w:t>三资</w:t>
      </w:r>
      <w:r>
        <w:rPr>
          <w:rFonts w:cs="Times New Roman"/>
          <w:bCs/>
          <w:color w:val="000000" w:themeColor="text1"/>
          <w:szCs w:val="32"/>
        </w:rPr>
        <w:t>”</w:t>
      </w:r>
      <w:r>
        <w:rPr>
          <w:rFonts w:cs="Times New Roman"/>
          <w:bCs/>
          <w:color w:val="000000" w:themeColor="text1"/>
          <w:szCs w:val="32"/>
        </w:rPr>
        <w:t>监督管理和收益分配制度，拓宽农民财产增收渠道。落实农民减负增收的各种政策，进一步提高补贴标准。到</w:t>
      </w:r>
      <w:r>
        <w:rPr>
          <w:rFonts w:cs="Times New Roman"/>
          <w:bCs/>
          <w:color w:val="000000" w:themeColor="text1"/>
          <w:szCs w:val="32"/>
        </w:rPr>
        <w:t>“</w:t>
      </w:r>
      <w:r>
        <w:rPr>
          <w:rFonts w:cs="Times New Roman"/>
          <w:bCs/>
          <w:color w:val="000000" w:themeColor="text1"/>
          <w:szCs w:val="32"/>
        </w:rPr>
        <w:t>十四五</w:t>
      </w:r>
      <w:r>
        <w:rPr>
          <w:rFonts w:cs="Times New Roman"/>
          <w:bCs/>
          <w:color w:val="000000" w:themeColor="text1"/>
          <w:szCs w:val="32"/>
        </w:rPr>
        <w:t>”</w:t>
      </w:r>
      <w:r>
        <w:rPr>
          <w:rFonts w:cs="Times New Roman"/>
          <w:bCs/>
          <w:color w:val="000000" w:themeColor="text1"/>
          <w:szCs w:val="32"/>
        </w:rPr>
        <w:t>末，努力实现居民收入在</w:t>
      </w:r>
      <w:r>
        <w:rPr>
          <w:rFonts w:cs="Times New Roman"/>
          <w:bCs/>
          <w:color w:val="000000" w:themeColor="text1"/>
          <w:szCs w:val="32"/>
        </w:rPr>
        <w:t>2020</w:t>
      </w:r>
      <w:r>
        <w:rPr>
          <w:rFonts w:cs="Times New Roman"/>
          <w:bCs/>
          <w:color w:val="000000" w:themeColor="text1"/>
          <w:szCs w:val="32"/>
        </w:rPr>
        <w:t>年基础上增长</w:t>
      </w:r>
      <w:r>
        <w:rPr>
          <w:rFonts w:cs="Times New Roman"/>
          <w:bCs/>
          <w:color w:val="000000" w:themeColor="text1"/>
          <w:szCs w:val="32"/>
        </w:rPr>
        <w:t>50%</w:t>
      </w:r>
      <w:r>
        <w:rPr>
          <w:rFonts w:cs="Times New Roman"/>
          <w:bCs/>
          <w:color w:val="000000" w:themeColor="text1"/>
          <w:szCs w:val="32"/>
        </w:rPr>
        <w:t>以上。</w:t>
      </w:r>
    </w:p>
    <w:p w:rsidR="001825CD" w:rsidRDefault="002A4321">
      <w:pPr>
        <w:ind w:firstLine="643"/>
        <w:rPr>
          <w:rFonts w:cs="Times New Roman"/>
          <w:bCs/>
          <w:color w:val="000000" w:themeColor="text1"/>
          <w:szCs w:val="32"/>
        </w:rPr>
      </w:pPr>
      <w:r>
        <w:rPr>
          <w:rFonts w:eastAsia="楷体" w:cs="Times New Roman"/>
          <w:b/>
          <w:bCs/>
          <w:color w:val="000000" w:themeColor="text1"/>
          <w:szCs w:val="32"/>
        </w:rPr>
        <w:t>帮助贫困人口增收</w:t>
      </w:r>
      <w:r>
        <w:rPr>
          <w:rFonts w:cs="Times New Roman"/>
          <w:bCs/>
          <w:color w:val="000000" w:themeColor="text1"/>
          <w:szCs w:val="32"/>
        </w:rPr>
        <w:t>。建立解决相对贫困的兜底和监测</w:t>
      </w:r>
      <w:r>
        <w:rPr>
          <w:rFonts w:cs="Times New Roman"/>
          <w:bCs/>
          <w:color w:val="000000" w:themeColor="text1"/>
          <w:szCs w:val="32"/>
        </w:rPr>
        <w:t>“</w:t>
      </w:r>
      <w:r>
        <w:rPr>
          <w:rFonts w:cs="Times New Roman"/>
          <w:bCs/>
          <w:color w:val="000000" w:themeColor="text1"/>
          <w:szCs w:val="32"/>
        </w:rPr>
        <w:t>双线</w:t>
      </w:r>
      <w:r>
        <w:rPr>
          <w:rFonts w:cs="Times New Roman"/>
          <w:bCs/>
          <w:color w:val="000000" w:themeColor="text1"/>
          <w:szCs w:val="32"/>
        </w:rPr>
        <w:t>”</w:t>
      </w:r>
      <w:r>
        <w:rPr>
          <w:rFonts w:cs="Times New Roman"/>
          <w:bCs/>
          <w:color w:val="000000" w:themeColor="text1"/>
          <w:szCs w:val="32"/>
        </w:rPr>
        <w:t>认定标准，对接</w:t>
      </w:r>
      <w:r>
        <w:rPr>
          <w:rFonts w:cs="Times New Roman"/>
          <w:bCs/>
          <w:color w:val="000000" w:themeColor="text1"/>
          <w:szCs w:val="32"/>
        </w:rPr>
        <w:t>“</w:t>
      </w:r>
      <w:r>
        <w:rPr>
          <w:rFonts w:cs="Times New Roman"/>
          <w:bCs/>
          <w:color w:val="000000" w:themeColor="text1"/>
          <w:szCs w:val="32"/>
        </w:rPr>
        <w:t>十三五</w:t>
      </w:r>
      <w:r>
        <w:rPr>
          <w:rFonts w:cs="Times New Roman"/>
          <w:bCs/>
          <w:color w:val="000000" w:themeColor="text1"/>
          <w:szCs w:val="32"/>
        </w:rPr>
        <w:t>”</w:t>
      </w:r>
      <w:r>
        <w:rPr>
          <w:rFonts w:cs="Times New Roman"/>
          <w:bCs/>
          <w:color w:val="000000" w:themeColor="text1"/>
          <w:szCs w:val="32"/>
        </w:rPr>
        <w:t>脱贫攻坚，动态识别脱贫不稳定、边缘易致贫户和</w:t>
      </w:r>
      <w:r>
        <w:rPr>
          <w:rFonts w:cs="Times New Roman"/>
          <w:bCs/>
          <w:color w:val="000000" w:themeColor="text1"/>
          <w:szCs w:val="32"/>
        </w:rPr>
        <w:t>“</w:t>
      </w:r>
      <w:r>
        <w:rPr>
          <w:rFonts w:cs="Times New Roman"/>
          <w:bCs/>
          <w:color w:val="000000" w:themeColor="text1"/>
          <w:szCs w:val="32"/>
        </w:rPr>
        <w:t>病残灾</w:t>
      </w:r>
      <w:r>
        <w:rPr>
          <w:rFonts w:cs="Times New Roman"/>
          <w:bCs/>
          <w:color w:val="000000" w:themeColor="text1"/>
          <w:szCs w:val="32"/>
        </w:rPr>
        <w:t>”</w:t>
      </w:r>
      <w:r>
        <w:rPr>
          <w:rFonts w:cs="Times New Roman"/>
          <w:bCs/>
          <w:color w:val="000000" w:themeColor="text1"/>
          <w:szCs w:val="32"/>
        </w:rPr>
        <w:t>重大支出户，通过县、乡、村三级联动，建设综合信息管理平台，采取开发式扶贫和社会兜底保障相结合的方式，努力构建城乡一体的社会帮扶救助体系，加快建立科学精准的解决相对贫困长效机制，推动减贫战略和工作体系平稳转型，实现与乡村振兴全面衔接融合。同时深化社区网格化救助，逐户梳理网格内居民的困难状况和救助需求，登记造册，分类管理。</w:t>
      </w:r>
    </w:p>
    <w:p w:rsidR="001825CD" w:rsidRDefault="002A4321">
      <w:pPr>
        <w:pStyle w:val="2"/>
        <w:ind w:firstLine="562"/>
        <w:rPr>
          <w:color w:val="000000" w:themeColor="text1"/>
          <w:lang w:val="zh-CN"/>
        </w:rPr>
      </w:pPr>
      <w:bookmarkStart w:id="58" w:name="_Toc61105510"/>
      <w:r>
        <w:rPr>
          <w:color w:val="000000" w:themeColor="text1"/>
          <w:lang w:val="zh-CN"/>
        </w:rPr>
        <w:lastRenderedPageBreak/>
        <w:t>第三节</w:t>
      </w:r>
      <w:r>
        <w:rPr>
          <w:color w:val="000000" w:themeColor="text1"/>
          <w:lang w:val="zh-CN"/>
        </w:rPr>
        <w:t xml:space="preserve">  </w:t>
      </w:r>
      <w:r>
        <w:rPr>
          <w:color w:val="000000" w:themeColor="text1"/>
          <w:lang w:val="zh-CN"/>
        </w:rPr>
        <w:t>提高粮食和物资储备保障</w:t>
      </w:r>
      <w:bookmarkEnd w:id="58"/>
    </w:p>
    <w:p w:rsidR="001825CD" w:rsidRDefault="002A4321">
      <w:pPr>
        <w:ind w:firstLine="643"/>
        <w:rPr>
          <w:rFonts w:cs="Times New Roman"/>
          <w:color w:val="000000" w:themeColor="text1"/>
        </w:rPr>
      </w:pPr>
      <w:r>
        <w:rPr>
          <w:rFonts w:eastAsia="楷体" w:cs="Times New Roman"/>
          <w:b/>
          <w:bCs/>
          <w:color w:val="000000" w:themeColor="text1"/>
          <w:szCs w:val="32"/>
        </w:rPr>
        <w:t>推动粮食产业高质量发展</w:t>
      </w:r>
      <w:r>
        <w:rPr>
          <w:rFonts w:cs="Times New Roman"/>
          <w:bCs/>
          <w:color w:val="000000" w:themeColor="text1"/>
          <w:szCs w:val="32"/>
        </w:rPr>
        <w:t>。深入实施优质粮食工程，延伸粮食产业链，提升粮食价值链，促进优粮优产、优购、优储、优加、优销</w:t>
      </w:r>
      <w:r>
        <w:rPr>
          <w:rFonts w:cs="Times New Roman"/>
          <w:bCs/>
          <w:color w:val="000000" w:themeColor="text1"/>
          <w:szCs w:val="32"/>
        </w:rPr>
        <w:t>“</w:t>
      </w:r>
      <w:r>
        <w:rPr>
          <w:rFonts w:cs="Times New Roman"/>
          <w:bCs/>
          <w:color w:val="000000" w:themeColor="text1"/>
          <w:szCs w:val="32"/>
        </w:rPr>
        <w:t>五优联动</w:t>
      </w:r>
      <w:r>
        <w:rPr>
          <w:rFonts w:cs="Times New Roman"/>
          <w:bCs/>
          <w:color w:val="000000" w:themeColor="text1"/>
          <w:szCs w:val="32"/>
        </w:rPr>
        <w:t>”</w:t>
      </w:r>
      <w:r>
        <w:rPr>
          <w:rFonts w:cs="Times New Roman"/>
          <w:bCs/>
          <w:color w:val="000000" w:themeColor="text1"/>
          <w:szCs w:val="32"/>
        </w:rPr>
        <w:t>。提高粮食种植水平，扩大优质粮食种植规模。围绕粮食产业创新发展、转型升级、提质增效，扶持稻米、水饺、饲料加工企业做大做强，打响泗阳优质粮食品牌。支持泗阳县粮食现代物流园区建设，夯实粮食基础设施，带动粮食产业发展，加快建设粮食产业强县。</w:t>
      </w:r>
    </w:p>
    <w:p w:rsidR="001825CD" w:rsidRDefault="002A4321">
      <w:pPr>
        <w:ind w:firstLine="643"/>
        <w:rPr>
          <w:rFonts w:cs="Times New Roman"/>
          <w:bCs/>
          <w:color w:val="000000" w:themeColor="text1"/>
          <w:szCs w:val="32"/>
        </w:rPr>
      </w:pPr>
      <w:r>
        <w:rPr>
          <w:rFonts w:eastAsia="楷体" w:cs="Times New Roman"/>
          <w:b/>
          <w:bCs/>
          <w:color w:val="000000" w:themeColor="text1"/>
          <w:szCs w:val="32"/>
        </w:rPr>
        <w:t>提高应急物资保障水平</w:t>
      </w:r>
      <w:r>
        <w:rPr>
          <w:rFonts w:cs="Times New Roman"/>
          <w:bCs/>
          <w:color w:val="000000" w:themeColor="text1"/>
          <w:szCs w:val="32"/>
        </w:rPr>
        <w:t>。完善应急物资储备体系，建设高标准应急物资储备库，优化应急物资储备品种结构，提高应急救灾、疫情防控、防汛抗旱、医护用品、粮油食品、成品油等战略应急物资储备能力。合理确定应急物资储备规模，建立</w:t>
      </w:r>
      <w:r>
        <w:rPr>
          <w:rFonts w:cs="Times New Roman"/>
          <w:color w:val="000000" w:themeColor="text1"/>
          <w:szCs w:val="32"/>
        </w:rPr>
        <w:t>实物储备与协议储备相补充</w:t>
      </w:r>
      <w:r>
        <w:rPr>
          <w:rFonts w:cs="Times New Roman"/>
          <w:bCs/>
          <w:color w:val="000000" w:themeColor="text1"/>
          <w:szCs w:val="32"/>
        </w:rPr>
        <w:t>的储备制度，加强政府与企业间的协同合作，强化应急物资实物储备、生产能力储备与市场机制的有机融合，发挥应急物资储备的整体效能。加大物资储备设施整合优化力度，分类做好物资储备基础设施利用、维护和改造升级，完善现代物资储备基础设施体系。</w:t>
      </w:r>
    </w:p>
    <w:p w:rsidR="001825CD" w:rsidRDefault="002A4321">
      <w:pPr>
        <w:ind w:firstLine="643"/>
        <w:rPr>
          <w:rFonts w:cs="Times New Roman"/>
          <w:bCs/>
          <w:color w:val="000000" w:themeColor="text1"/>
          <w:szCs w:val="32"/>
        </w:rPr>
      </w:pPr>
      <w:r>
        <w:rPr>
          <w:rFonts w:eastAsia="楷体" w:cs="Times New Roman"/>
          <w:b/>
          <w:bCs/>
          <w:color w:val="000000" w:themeColor="text1"/>
          <w:szCs w:val="32"/>
        </w:rPr>
        <w:t>提高物资储备突发事件应对能力</w:t>
      </w:r>
      <w:r>
        <w:rPr>
          <w:rFonts w:cs="Times New Roman"/>
          <w:bCs/>
          <w:color w:val="000000" w:themeColor="text1"/>
          <w:szCs w:val="32"/>
        </w:rPr>
        <w:t>。建立粮食和物资储备系统应急指挥调度平台，修订各类突发事件应急预案，加强应急培训</w:t>
      </w:r>
      <w:r>
        <w:rPr>
          <w:rFonts w:cs="Times New Roman"/>
          <w:bCs/>
          <w:color w:val="000000" w:themeColor="text1"/>
          <w:szCs w:val="32"/>
        </w:rPr>
        <w:lastRenderedPageBreak/>
        <w:t>和实战演练，做到关键时刻能打硬仗、打胜仗。认真做好详细调运预案，明确各项物资存放地点、责任人、运输方式等，严格落实工作责任制和值班值守制，始终做到人、车随时待命。物资调运过程中做到需求物资精准和运送地点精准，确保一旦接到险情报告，在最短的时间内将抢险物资运送到位，有力保障全县重大险情的及时处置能力。</w:t>
      </w:r>
    </w:p>
    <w:p w:rsidR="001825CD" w:rsidRDefault="002A4321">
      <w:pPr>
        <w:pStyle w:val="2"/>
        <w:ind w:firstLine="562"/>
        <w:rPr>
          <w:color w:val="000000" w:themeColor="text1"/>
          <w:lang w:val="zh-CN"/>
        </w:rPr>
      </w:pPr>
      <w:bookmarkStart w:id="59" w:name="_Toc61105511"/>
      <w:r>
        <w:rPr>
          <w:color w:val="000000" w:themeColor="text1"/>
          <w:lang w:val="zh-CN"/>
        </w:rPr>
        <w:t>第四节</w:t>
      </w:r>
      <w:r>
        <w:rPr>
          <w:color w:val="000000" w:themeColor="text1"/>
          <w:lang w:val="zh-CN"/>
        </w:rPr>
        <w:t xml:space="preserve">  </w:t>
      </w:r>
      <w:r>
        <w:rPr>
          <w:color w:val="000000" w:themeColor="text1"/>
          <w:lang w:val="zh-CN"/>
        </w:rPr>
        <w:t>完善社会保障</w:t>
      </w:r>
      <w:bookmarkEnd w:id="59"/>
    </w:p>
    <w:p w:rsidR="001825CD" w:rsidRDefault="002A4321">
      <w:pPr>
        <w:ind w:firstLine="643"/>
        <w:rPr>
          <w:rFonts w:cs="Times New Roman"/>
          <w:bCs/>
          <w:color w:val="000000" w:themeColor="text1"/>
          <w:szCs w:val="32"/>
        </w:rPr>
      </w:pPr>
      <w:r>
        <w:rPr>
          <w:rFonts w:eastAsia="楷体" w:cs="Times New Roman"/>
          <w:b/>
          <w:bCs/>
          <w:color w:val="000000" w:themeColor="text1"/>
          <w:szCs w:val="32"/>
        </w:rPr>
        <w:t>深入推进全民参保计划</w:t>
      </w:r>
      <w:r>
        <w:rPr>
          <w:rFonts w:cs="Times New Roman"/>
          <w:bCs/>
          <w:color w:val="000000" w:themeColor="text1"/>
          <w:szCs w:val="32"/>
        </w:rPr>
        <w:t>。围绕解决职工和居民不能参保、不便参保、缴不起费等</w:t>
      </w:r>
      <w:r>
        <w:rPr>
          <w:rFonts w:cs="Times New Roman"/>
          <w:bCs/>
          <w:color w:val="000000" w:themeColor="text1"/>
          <w:szCs w:val="32"/>
        </w:rPr>
        <w:t>“</w:t>
      </w:r>
      <w:r>
        <w:rPr>
          <w:rFonts w:cs="Times New Roman"/>
          <w:bCs/>
          <w:color w:val="000000" w:themeColor="text1"/>
          <w:szCs w:val="32"/>
        </w:rPr>
        <w:t>堵点</w:t>
      </w:r>
      <w:r>
        <w:rPr>
          <w:rFonts w:cs="Times New Roman"/>
          <w:bCs/>
          <w:color w:val="000000" w:themeColor="text1"/>
          <w:szCs w:val="32"/>
        </w:rPr>
        <w:t>”</w:t>
      </w:r>
      <w:r>
        <w:rPr>
          <w:rFonts w:cs="Times New Roman"/>
          <w:bCs/>
          <w:color w:val="000000" w:themeColor="text1"/>
          <w:szCs w:val="32"/>
        </w:rPr>
        <w:t>问题，完善参保缴费政策。健全城乡衔接和区域转接机制，大力实施全民参保登记计划，重点推进灵活就业人员、农民工等人群参保，确保法定参保对象应保尽保，基本实现各项社会保险制度动态全覆盖。</w:t>
      </w:r>
    </w:p>
    <w:p w:rsidR="001825CD" w:rsidRDefault="002A4321">
      <w:pPr>
        <w:ind w:firstLine="643"/>
        <w:rPr>
          <w:rFonts w:cs="Times New Roman"/>
          <w:bCs/>
          <w:color w:val="000000" w:themeColor="text1"/>
          <w:szCs w:val="32"/>
        </w:rPr>
      </w:pPr>
      <w:r>
        <w:rPr>
          <w:rFonts w:eastAsia="楷体" w:cs="Times New Roman"/>
          <w:b/>
          <w:bCs/>
          <w:color w:val="000000" w:themeColor="text1"/>
          <w:szCs w:val="32"/>
        </w:rPr>
        <w:t>提高社会保障水平</w:t>
      </w:r>
      <w:r>
        <w:rPr>
          <w:rFonts w:cs="Times New Roman"/>
          <w:bCs/>
          <w:color w:val="000000" w:themeColor="text1"/>
          <w:szCs w:val="32"/>
        </w:rPr>
        <w:t>。建立与经济发展水平相适应的养老保险待遇和被征地人员社会保障待遇正常调整机制，推行医疗保险付费方式改革，完善城乡大病保险制度，稳步提高工伤、生育保险待遇。健全退役军人工作保障体系和保障制度。</w:t>
      </w:r>
    </w:p>
    <w:p w:rsidR="001825CD" w:rsidRDefault="002A4321">
      <w:pPr>
        <w:ind w:firstLine="643"/>
        <w:rPr>
          <w:rFonts w:cs="Times New Roman"/>
          <w:bCs/>
          <w:color w:val="000000" w:themeColor="text1"/>
          <w:szCs w:val="32"/>
        </w:rPr>
      </w:pPr>
      <w:r>
        <w:rPr>
          <w:rFonts w:eastAsia="楷体" w:cs="Times New Roman"/>
          <w:b/>
          <w:bCs/>
          <w:color w:val="000000" w:themeColor="text1"/>
          <w:szCs w:val="32"/>
        </w:rPr>
        <w:t>统筹城乡社会救助体系</w:t>
      </w:r>
      <w:r>
        <w:rPr>
          <w:rFonts w:cs="Times New Roman"/>
          <w:bCs/>
          <w:color w:val="000000" w:themeColor="text1"/>
          <w:szCs w:val="32"/>
        </w:rPr>
        <w:t>。扩大救助覆盖面，加大特殊群体关心关怀力度，做到困有所济、难有所救、残有所助。落实低保、特困供养标准自然增长机制，联动提升无固定收入重残人员、特</w:t>
      </w:r>
      <w:r>
        <w:rPr>
          <w:rFonts w:cs="Times New Roman"/>
          <w:bCs/>
          <w:color w:val="000000" w:themeColor="text1"/>
          <w:szCs w:val="32"/>
        </w:rPr>
        <w:lastRenderedPageBreak/>
        <w:t>困供养、孤儿养育等人群的补助标准。发放灵活就业困难人员社保补贴，落实优</w:t>
      </w:r>
      <w:r>
        <w:rPr>
          <w:rFonts w:cs="Times New Roman" w:hint="eastAsia"/>
          <w:bCs/>
          <w:color w:val="000000" w:themeColor="text1"/>
          <w:szCs w:val="32"/>
        </w:rPr>
        <w:t>抚</w:t>
      </w:r>
      <w:r>
        <w:rPr>
          <w:rFonts w:cs="Times New Roman"/>
          <w:bCs/>
          <w:color w:val="000000" w:themeColor="text1"/>
          <w:szCs w:val="32"/>
        </w:rPr>
        <w:t>对象抚恤补助标准自然增长机制。兜底保障贫困残疾人基本民生，鼓励社会力量举办各种类型和各种层次的残疾人托养机构。加强农村留守儿童关爱保护和困境儿童保障，充分发挥未成年人救助保护机构作用，面向农村留守儿童和困境儿童开展知识宣讲、提供关爱保护。</w:t>
      </w:r>
    </w:p>
    <w:p w:rsidR="001825CD" w:rsidRDefault="002A4321">
      <w:pPr>
        <w:ind w:firstLine="643"/>
        <w:rPr>
          <w:rFonts w:cs="Times New Roman"/>
        </w:rPr>
      </w:pPr>
      <w:r>
        <w:rPr>
          <w:rFonts w:eastAsia="楷体" w:cs="Times New Roman"/>
          <w:b/>
          <w:bCs/>
          <w:color w:val="000000" w:themeColor="text1"/>
          <w:szCs w:val="32"/>
        </w:rPr>
        <w:t>建立成品油零售体系。</w:t>
      </w:r>
      <w:r>
        <w:rPr>
          <w:rFonts w:cs="Times New Roman"/>
        </w:rPr>
        <w:t>以国家有关成品油市场整顿和规范管理的要求为指导，通过编制和实施规划，加强对加油站行业发展的宏观调控和管理，严格控制总量，尊重历史，实事求是，分步实施，合理优化布局，严格控制城区建设，重点发展乡镇、公路型加油站，以方便群众生产生活，逐步建立起与国民经济发展相适应、满足广大消费者需求、竞争有序、功能完善的成品油零售服务网络体系，保证经济发展和人民群众生活需要。</w:t>
      </w:r>
    </w:p>
    <w:p w:rsidR="001825CD" w:rsidRDefault="002A4321">
      <w:pPr>
        <w:pStyle w:val="2"/>
        <w:ind w:firstLine="562"/>
        <w:rPr>
          <w:color w:val="000000" w:themeColor="text1"/>
          <w:lang w:val="zh-CN"/>
        </w:rPr>
      </w:pPr>
      <w:bookmarkStart w:id="60" w:name="_Toc61105512"/>
      <w:r>
        <w:rPr>
          <w:color w:val="000000" w:themeColor="text1"/>
          <w:lang w:val="zh-CN"/>
        </w:rPr>
        <w:t>第五节</w:t>
      </w:r>
      <w:r>
        <w:rPr>
          <w:color w:val="000000" w:themeColor="text1"/>
          <w:lang w:val="zh-CN"/>
        </w:rPr>
        <w:t xml:space="preserve">  </w:t>
      </w:r>
      <w:r>
        <w:rPr>
          <w:color w:val="000000" w:themeColor="text1"/>
          <w:lang w:val="zh-CN"/>
        </w:rPr>
        <w:t>提高住房保障</w:t>
      </w:r>
      <w:bookmarkEnd w:id="60"/>
    </w:p>
    <w:p w:rsidR="001825CD" w:rsidRDefault="002A4321">
      <w:pPr>
        <w:ind w:firstLine="643"/>
        <w:rPr>
          <w:rFonts w:cs="Times New Roman"/>
          <w:bCs/>
          <w:color w:val="000000" w:themeColor="text1"/>
          <w:szCs w:val="32"/>
        </w:rPr>
      </w:pPr>
      <w:r>
        <w:rPr>
          <w:rFonts w:eastAsia="楷体" w:cs="Times New Roman"/>
          <w:b/>
          <w:bCs/>
          <w:color w:val="000000" w:themeColor="text1"/>
          <w:szCs w:val="32"/>
        </w:rPr>
        <w:t>加大保障性住房供给</w:t>
      </w:r>
      <w:r>
        <w:rPr>
          <w:rFonts w:cs="Times New Roman"/>
          <w:bCs/>
          <w:color w:val="000000" w:themeColor="text1"/>
          <w:szCs w:val="32"/>
        </w:rPr>
        <w:t>。加快棚户区、危房和农村危房改造。加大安置房建设力度，到</w:t>
      </w:r>
      <w:r>
        <w:rPr>
          <w:rFonts w:cs="Times New Roman"/>
          <w:bCs/>
          <w:color w:val="000000" w:themeColor="text1"/>
          <w:szCs w:val="32"/>
        </w:rPr>
        <w:t>2025</w:t>
      </w:r>
      <w:r>
        <w:rPr>
          <w:rFonts w:cs="Times New Roman"/>
          <w:bCs/>
          <w:color w:val="000000" w:themeColor="text1"/>
          <w:szCs w:val="32"/>
        </w:rPr>
        <w:t>年竣工交付安置房面积</w:t>
      </w:r>
      <w:r>
        <w:rPr>
          <w:rFonts w:cs="Times New Roman"/>
          <w:bCs/>
          <w:color w:val="000000" w:themeColor="text1"/>
          <w:szCs w:val="32"/>
        </w:rPr>
        <w:t>81.2</w:t>
      </w:r>
      <w:r>
        <w:rPr>
          <w:rFonts w:cs="Times New Roman"/>
          <w:bCs/>
          <w:color w:val="000000" w:themeColor="text1"/>
          <w:szCs w:val="32"/>
        </w:rPr>
        <w:t>万平方米。大力推进以公共租赁住房为重点的保障性安居工程建设，增加保障住房供给。加快农房改善项目建设，将农房改善项目与特色田园乡村建设紧密结合，按照特色田园乡村标准，突出村庄</w:t>
      </w:r>
      <w:r>
        <w:rPr>
          <w:rFonts w:cs="Times New Roman"/>
          <w:bCs/>
          <w:color w:val="000000" w:themeColor="text1"/>
          <w:szCs w:val="32"/>
        </w:rPr>
        <w:lastRenderedPageBreak/>
        <w:t>自然肌理、文化传承、产业特色等要素，每年选择</w:t>
      </w:r>
      <w:r>
        <w:rPr>
          <w:rFonts w:cs="Times New Roman" w:hint="eastAsia"/>
          <w:bCs/>
          <w:color w:val="000000" w:themeColor="text1"/>
          <w:szCs w:val="32"/>
        </w:rPr>
        <w:t>4</w:t>
      </w:r>
      <w:r>
        <w:rPr>
          <w:rFonts w:cs="Times New Roman"/>
          <w:bCs/>
          <w:color w:val="000000" w:themeColor="text1"/>
          <w:szCs w:val="32"/>
        </w:rPr>
        <w:t>个左右适宜村落，采取</w:t>
      </w:r>
      <w:r>
        <w:rPr>
          <w:rFonts w:cs="Times New Roman"/>
          <w:bCs/>
          <w:color w:val="000000" w:themeColor="text1"/>
          <w:szCs w:val="32"/>
        </w:rPr>
        <w:t>“</w:t>
      </w:r>
      <w:r>
        <w:rPr>
          <w:rFonts w:cs="Times New Roman"/>
          <w:bCs/>
          <w:color w:val="000000" w:themeColor="text1"/>
          <w:szCs w:val="32"/>
        </w:rPr>
        <w:t>统规自建</w:t>
      </w:r>
      <w:r>
        <w:rPr>
          <w:rFonts w:cs="Times New Roman"/>
          <w:bCs/>
          <w:color w:val="000000" w:themeColor="text1"/>
          <w:szCs w:val="32"/>
        </w:rPr>
        <w:t>”</w:t>
      </w:r>
      <w:r>
        <w:rPr>
          <w:rFonts w:cs="Times New Roman"/>
          <w:bCs/>
          <w:color w:val="000000" w:themeColor="text1"/>
          <w:szCs w:val="32"/>
        </w:rPr>
        <w:t>的方式进行提升改造，实施农房改善项目约</w:t>
      </w:r>
      <w:r>
        <w:rPr>
          <w:rFonts w:cs="Times New Roman" w:hint="eastAsia"/>
          <w:bCs/>
          <w:color w:val="000000" w:themeColor="text1"/>
          <w:szCs w:val="32"/>
        </w:rPr>
        <w:t>18</w:t>
      </w:r>
      <w:r>
        <w:rPr>
          <w:rFonts w:cs="Times New Roman"/>
          <w:bCs/>
          <w:color w:val="000000" w:themeColor="text1"/>
          <w:szCs w:val="32"/>
        </w:rPr>
        <w:t>个，提升改造农房</w:t>
      </w:r>
      <w:r>
        <w:rPr>
          <w:rFonts w:cs="Times New Roman" w:hint="eastAsia"/>
          <w:bCs/>
          <w:color w:val="000000" w:themeColor="text1"/>
          <w:szCs w:val="32"/>
        </w:rPr>
        <w:t>2719</w:t>
      </w:r>
      <w:r>
        <w:rPr>
          <w:rFonts w:cs="Times New Roman"/>
          <w:bCs/>
          <w:color w:val="000000" w:themeColor="text1"/>
          <w:szCs w:val="32"/>
        </w:rPr>
        <w:t>套，插建</w:t>
      </w:r>
      <w:r>
        <w:rPr>
          <w:rFonts w:cs="Times New Roman" w:hint="eastAsia"/>
          <w:bCs/>
          <w:color w:val="000000" w:themeColor="text1"/>
          <w:szCs w:val="32"/>
        </w:rPr>
        <w:t>1025</w:t>
      </w:r>
      <w:r>
        <w:rPr>
          <w:rFonts w:cs="Times New Roman"/>
          <w:bCs/>
          <w:color w:val="000000" w:themeColor="text1"/>
          <w:szCs w:val="32"/>
        </w:rPr>
        <w:t>套，合计改善农户住房</w:t>
      </w:r>
      <w:r>
        <w:rPr>
          <w:rFonts w:cs="Times New Roman" w:hint="eastAsia"/>
          <w:bCs/>
          <w:color w:val="000000" w:themeColor="text1"/>
          <w:szCs w:val="32"/>
        </w:rPr>
        <w:t>3744</w:t>
      </w:r>
      <w:r>
        <w:rPr>
          <w:rFonts w:cs="Times New Roman"/>
          <w:bCs/>
          <w:color w:val="000000" w:themeColor="text1"/>
          <w:szCs w:val="32"/>
        </w:rPr>
        <w:t>套。</w:t>
      </w:r>
    </w:p>
    <w:p w:rsidR="001825CD" w:rsidRDefault="002A4321">
      <w:pPr>
        <w:ind w:firstLine="643"/>
        <w:rPr>
          <w:rFonts w:cs="Times New Roman"/>
          <w:bCs/>
          <w:color w:val="000000" w:themeColor="text1"/>
          <w:szCs w:val="32"/>
        </w:rPr>
      </w:pPr>
      <w:r>
        <w:rPr>
          <w:rFonts w:eastAsia="楷体" w:cs="Times New Roman"/>
          <w:b/>
          <w:bCs/>
          <w:color w:val="000000" w:themeColor="text1"/>
          <w:szCs w:val="32"/>
        </w:rPr>
        <w:t>扩大住房保障覆盖面</w:t>
      </w:r>
      <w:r>
        <w:rPr>
          <w:rFonts w:cs="Times New Roman"/>
          <w:bCs/>
          <w:color w:val="000000" w:themeColor="text1"/>
          <w:szCs w:val="32"/>
        </w:rPr>
        <w:t>。进一步深化住房制度改革，加大实物安置保障力度，推进新型城镇化进程，不断扩大住房保障覆盖面，将符合条件的外来务工人员和新就业人员纳入保障范围，推进公租房货币化保障，并动态调整，不断完善住房保障准入机制，在准入条件中增加金融性资产标准，确保国有资产的公平善用。优先满足农村失地、城镇低保和低收入等住房困难家庭需求。</w:t>
      </w:r>
    </w:p>
    <w:p w:rsidR="001825CD" w:rsidRDefault="002A4321">
      <w:pPr>
        <w:pStyle w:val="1"/>
        <w:rPr>
          <w:rFonts w:cs="Times New Roman"/>
          <w:color w:val="000000" w:themeColor="text1"/>
          <w:lang w:val="zh-CN"/>
        </w:rPr>
      </w:pPr>
      <w:bookmarkStart w:id="61" w:name="_Toc61105513"/>
      <w:r>
        <w:rPr>
          <w:rFonts w:cs="Times New Roman"/>
          <w:color w:val="000000" w:themeColor="text1"/>
          <w:lang w:val="zh-CN"/>
        </w:rPr>
        <w:t>第十章</w:t>
      </w:r>
      <w:r>
        <w:rPr>
          <w:rFonts w:cs="Times New Roman"/>
          <w:color w:val="000000" w:themeColor="text1"/>
          <w:lang w:val="zh-CN"/>
        </w:rPr>
        <w:t xml:space="preserve">  </w:t>
      </w:r>
      <w:r>
        <w:rPr>
          <w:rFonts w:cs="Times New Roman"/>
          <w:color w:val="000000" w:themeColor="text1"/>
          <w:lang w:val="zh-CN"/>
        </w:rPr>
        <w:t>突出文明涵养，聚力彰显独特动人的文化魅力</w:t>
      </w:r>
      <w:bookmarkEnd w:id="61"/>
    </w:p>
    <w:p w:rsidR="001825CD" w:rsidRDefault="002A4321">
      <w:pPr>
        <w:ind w:firstLine="640"/>
        <w:rPr>
          <w:rFonts w:cs="Times New Roman"/>
          <w:color w:val="000000" w:themeColor="text1"/>
        </w:rPr>
      </w:pPr>
      <w:r>
        <w:rPr>
          <w:rFonts w:cs="Times New Roman"/>
          <w:color w:val="000000" w:themeColor="text1"/>
        </w:rPr>
        <w:t>坚定文化自信，加强社会主义精神文明建设，围绕举旗帜、聚民心、育新人、兴文化、展形象的使命任务，推进新时代文明实践中心建设，加快形成走在全省前列的</w:t>
      </w:r>
      <w:r>
        <w:rPr>
          <w:rFonts w:cs="Times New Roman"/>
          <w:color w:val="000000" w:themeColor="text1"/>
        </w:rPr>
        <w:t>“</w:t>
      </w:r>
      <w:r>
        <w:rPr>
          <w:rFonts w:cs="Times New Roman"/>
          <w:color w:val="000000" w:themeColor="text1"/>
        </w:rPr>
        <w:t>泗阳经验</w:t>
      </w:r>
      <w:r>
        <w:rPr>
          <w:rFonts w:cs="Times New Roman"/>
          <w:color w:val="000000" w:themeColor="text1"/>
        </w:rPr>
        <w:t>”“</w:t>
      </w:r>
      <w:r>
        <w:rPr>
          <w:rFonts w:cs="Times New Roman"/>
          <w:color w:val="000000" w:themeColor="text1"/>
        </w:rPr>
        <w:t>泗阳样板</w:t>
      </w:r>
      <w:r>
        <w:rPr>
          <w:rFonts w:cs="Times New Roman"/>
          <w:color w:val="000000" w:themeColor="text1"/>
        </w:rPr>
        <w:t>”</w:t>
      </w:r>
      <w:r>
        <w:rPr>
          <w:rFonts w:cs="Times New Roman"/>
          <w:color w:val="000000" w:themeColor="text1"/>
        </w:rPr>
        <w:t>，确保</w:t>
      </w:r>
      <w:r>
        <w:rPr>
          <w:rFonts w:cs="Times New Roman"/>
          <w:color w:val="000000" w:themeColor="text1"/>
        </w:rPr>
        <w:t>“</w:t>
      </w:r>
      <w:r>
        <w:rPr>
          <w:rFonts w:cs="Times New Roman"/>
          <w:color w:val="000000" w:themeColor="text1"/>
        </w:rPr>
        <w:t>十四五</w:t>
      </w:r>
      <w:r>
        <w:rPr>
          <w:rFonts w:cs="Times New Roman"/>
          <w:color w:val="000000" w:themeColor="text1"/>
        </w:rPr>
        <w:t>”</w:t>
      </w:r>
      <w:r>
        <w:rPr>
          <w:rFonts w:cs="Times New Roman"/>
          <w:color w:val="000000" w:themeColor="text1"/>
        </w:rPr>
        <w:t>期间创成全国文明城市。</w:t>
      </w:r>
    </w:p>
    <w:p w:rsidR="001825CD" w:rsidRDefault="002A4321">
      <w:pPr>
        <w:pStyle w:val="2"/>
        <w:ind w:firstLine="562"/>
        <w:rPr>
          <w:color w:val="000000" w:themeColor="text1"/>
          <w:lang w:val="zh-CN"/>
        </w:rPr>
      </w:pPr>
      <w:bookmarkStart w:id="62" w:name="_Toc61105514"/>
      <w:bookmarkStart w:id="63" w:name="_Toc55496263"/>
      <w:r>
        <w:rPr>
          <w:color w:val="000000" w:themeColor="text1"/>
          <w:lang w:val="zh-CN"/>
        </w:rPr>
        <w:t>第一节</w:t>
      </w:r>
      <w:r>
        <w:rPr>
          <w:color w:val="000000" w:themeColor="text1"/>
          <w:lang w:val="zh-CN"/>
        </w:rPr>
        <w:t xml:space="preserve">  </w:t>
      </w:r>
      <w:r>
        <w:rPr>
          <w:color w:val="000000" w:themeColor="text1"/>
          <w:lang w:val="zh-CN"/>
        </w:rPr>
        <w:t>提高社会文明程度</w:t>
      </w:r>
      <w:bookmarkEnd w:id="62"/>
    </w:p>
    <w:p w:rsidR="001825CD" w:rsidRDefault="002A4321">
      <w:pPr>
        <w:ind w:firstLine="643"/>
        <w:rPr>
          <w:rFonts w:cs="Times New Roman"/>
          <w:color w:val="000000" w:themeColor="text1"/>
        </w:rPr>
      </w:pPr>
      <w:r>
        <w:rPr>
          <w:rFonts w:eastAsia="楷体" w:cs="Times New Roman"/>
          <w:b/>
          <w:bCs/>
          <w:color w:val="000000" w:themeColor="text1"/>
        </w:rPr>
        <w:t>大力推进</w:t>
      </w:r>
      <w:r>
        <w:rPr>
          <w:rFonts w:eastAsia="楷体" w:cs="Times New Roman" w:hint="eastAsia"/>
          <w:b/>
          <w:bCs/>
          <w:color w:val="000000" w:themeColor="text1"/>
        </w:rPr>
        <w:t>精神文明</w:t>
      </w:r>
      <w:r>
        <w:rPr>
          <w:rFonts w:eastAsia="楷体" w:cs="Times New Roman"/>
          <w:b/>
          <w:bCs/>
          <w:color w:val="000000" w:themeColor="text1"/>
        </w:rPr>
        <w:t>建设。</w:t>
      </w:r>
      <w:r>
        <w:rPr>
          <w:rFonts w:cs="Times New Roman"/>
          <w:color w:val="000000" w:themeColor="text1"/>
        </w:rPr>
        <w:t>深入开展习近平新时代中国特色社会主义思想学习教育，推进马克思主义理论研究和建设。加强党史、新中国史、改革开放史、社会主义发展史教育，强化爱国主</w:t>
      </w:r>
      <w:r>
        <w:rPr>
          <w:rFonts w:cs="Times New Roman"/>
          <w:color w:val="000000" w:themeColor="text1"/>
        </w:rPr>
        <w:lastRenderedPageBreak/>
        <w:t>义、集体主义教育</w:t>
      </w:r>
      <w:r>
        <w:rPr>
          <w:rFonts w:cs="Times New Roman" w:hint="eastAsia"/>
          <w:color w:val="000000" w:themeColor="text1"/>
        </w:rPr>
        <w:t>，</w:t>
      </w:r>
      <w:r>
        <w:rPr>
          <w:rFonts w:cs="Times New Roman"/>
          <w:color w:val="000000" w:themeColor="text1"/>
        </w:rPr>
        <w:t>大力推进全国文明城市创建。持续放大《宿迁文明</w:t>
      </w:r>
      <w:r>
        <w:rPr>
          <w:rFonts w:cs="Times New Roman"/>
          <w:color w:val="000000" w:themeColor="text1"/>
        </w:rPr>
        <w:t>20</w:t>
      </w:r>
      <w:r>
        <w:rPr>
          <w:rFonts w:cs="Times New Roman"/>
          <w:color w:val="000000" w:themeColor="text1"/>
        </w:rPr>
        <w:t>条》</w:t>
      </w:r>
      <w:r>
        <w:rPr>
          <w:rFonts w:cs="Times New Roman"/>
          <w:color w:val="000000" w:themeColor="text1"/>
        </w:rPr>
        <w:t>2.0</w:t>
      </w:r>
      <w:r>
        <w:rPr>
          <w:rFonts w:cs="Times New Roman"/>
          <w:color w:val="000000" w:themeColor="text1"/>
        </w:rPr>
        <w:t>版和《人情新风</w:t>
      </w:r>
      <w:r>
        <w:rPr>
          <w:rFonts w:cs="Times New Roman"/>
          <w:color w:val="000000" w:themeColor="text1"/>
        </w:rPr>
        <w:t>“</w:t>
      </w:r>
      <w:r>
        <w:rPr>
          <w:rFonts w:cs="Times New Roman"/>
          <w:color w:val="000000" w:themeColor="text1"/>
        </w:rPr>
        <w:t>宿</w:t>
      </w:r>
      <w:r>
        <w:rPr>
          <w:rFonts w:cs="Times New Roman"/>
          <w:color w:val="000000" w:themeColor="text1"/>
        </w:rPr>
        <w:t>9</w:t>
      </w:r>
      <w:r>
        <w:rPr>
          <w:rFonts w:cs="Times New Roman"/>
          <w:color w:val="000000" w:themeColor="text1"/>
        </w:rPr>
        <w:t>条</w:t>
      </w:r>
      <w:r>
        <w:rPr>
          <w:rFonts w:cs="Times New Roman"/>
          <w:color w:val="000000" w:themeColor="text1"/>
        </w:rPr>
        <w:t>”</w:t>
      </w:r>
      <w:r>
        <w:rPr>
          <w:rFonts w:cs="Times New Roman"/>
          <w:color w:val="000000" w:themeColor="text1"/>
        </w:rPr>
        <w:t>》影响，深入开展泗水讲坛、市民讲坛、道德讲堂等文化活动，拓展</w:t>
      </w:r>
      <w:r>
        <w:rPr>
          <w:rFonts w:cs="Times New Roman"/>
          <w:color w:val="000000" w:themeColor="text1"/>
        </w:rPr>
        <w:t>“</w:t>
      </w:r>
      <w:r>
        <w:rPr>
          <w:rFonts w:cs="Times New Roman"/>
          <w:color w:val="000000" w:themeColor="text1"/>
        </w:rPr>
        <w:t>八礼四仪</w:t>
      </w:r>
      <w:r>
        <w:rPr>
          <w:rFonts w:cs="Times New Roman"/>
          <w:color w:val="000000" w:themeColor="text1"/>
        </w:rPr>
        <w:t>”</w:t>
      </w:r>
      <w:r>
        <w:rPr>
          <w:rFonts w:cs="Times New Roman"/>
          <w:color w:val="000000" w:themeColor="text1"/>
        </w:rPr>
        <w:t>未成年人文明礼仪养成教育和诚信主题实践，持续开展</w:t>
      </w:r>
      <w:r>
        <w:rPr>
          <w:rFonts w:cs="Times New Roman"/>
          <w:color w:val="000000" w:themeColor="text1"/>
        </w:rPr>
        <w:t>“</w:t>
      </w:r>
      <w:r>
        <w:rPr>
          <w:rFonts w:cs="Times New Roman"/>
          <w:color w:val="000000" w:themeColor="text1"/>
        </w:rPr>
        <w:t>鲜花与文明同行</w:t>
      </w:r>
      <w:r>
        <w:rPr>
          <w:rFonts w:cs="Times New Roman"/>
          <w:color w:val="000000" w:themeColor="text1"/>
        </w:rPr>
        <w:t>”“</w:t>
      </w:r>
      <w:r>
        <w:rPr>
          <w:rFonts w:cs="Times New Roman"/>
          <w:color w:val="000000" w:themeColor="text1"/>
        </w:rPr>
        <w:t>三美在农家</w:t>
      </w:r>
      <w:r>
        <w:rPr>
          <w:rFonts w:cs="Times New Roman"/>
          <w:color w:val="000000" w:themeColor="text1"/>
        </w:rPr>
        <w:t>”</w:t>
      </w:r>
      <w:r>
        <w:rPr>
          <w:rFonts w:cs="Times New Roman"/>
          <w:color w:val="000000" w:themeColor="text1"/>
        </w:rPr>
        <w:t>创评等活动，开展</w:t>
      </w:r>
      <w:r>
        <w:rPr>
          <w:rFonts w:cs="Times New Roman"/>
          <w:color w:val="000000" w:themeColor="text1"/>
        </w:rPr>
        <w:t>“</w:t>
      </w:r>
      <w:r>
        <w:rPr>
          <w:rFonts w:cs="Times New Roman"/>
          <w:color w:val="000000" w:themeColor="text1"/>
        </w:rPr>
        <w:t>扫黄打非</w:t>
      </w:r>
      <w:r>
        <w:rPr>
          <w:rFonts w:cs="Times New Roman"/>
          <w:color w:val="000000" w:themeColor="text1"/>
        </w:rPr>
        <w:t>”</w:t>
      </w:r>
      <w:r>
        <w:rPr>
          <w:rFonts w:cs="Times New Roman"/>
          <w:color w:val="000000" w:themeColor="text1"/>
        </w:rPr>
        <w:t>、农村文化清风行动，净化党风政风社风民风，推进社会主义核心价值观融入法律法规、政策制度、社会治理和行业管理各个环节。</w:t>
      </w:r>
    </w:p>
    <w:p w:rsidR="001825CD" w:rsidRDefault="002A4321">
      <w:pPr>
        <w:ind w:firstLine="643"/>
        <w:rPr>
          <w:rFonts w:cs="Times New Roman"/>
          <w:color w:val="000000" w:themeColor="text1"/>
        </w:rPr>
      </w:pPr>
      <w:r>
        <w:rPr>
          <w:rFonts w:eastAsia="楷体" w:cs="Times New Roman"/>
          <w:b/>
          <w:bCs/>
          <w:color w:val="000000" w:themeColor="text1"/>
        </w:rPr>
        <w:t>切实推进公民道德建设</w:t>
      </w:r>
      <w:r>
        <w:rPr>
          <w:rFonts w:cs="Times New Roman"/>
          <w:b/>
          <w:bCs/>
          <w:color w:val="000000" w:themeColor="text1"/>
        </w:rPr>
        <w:t>。</w:t>
      </w:r>
      <w:r>
        <w:rPr>
          <w:rFonts w:cs="Times New Roman"/>
          <w:color w:val="000000" w:themeColor="text1"/>
        </w:rPr>
        <w:t>深入贯彻公民道德建设实施纲要，推进社会公德建设，推动形成适应新时代要求的思想观念、精神面貌、文明风尚、行为规范。倡导文明礼貌、遵纪守法、关爱他人、奉献社会等文明理念；弘扬诚信文化，提倡艰苦奋斗、勤俭节约。大力推进职业道德建设，倡导爱岗敬业、为民务实、清正廉洁、回报社会等职业操守；加强家庭、家教、家风建设，倡导夫妻和睦、孝老爱亲、勤俭持家、厚养薄葬等文明新风尚；大力推进个人品德建设，培育自尊自信、理性平和、积极向上的社会心态，形成崇德向善、见贤思齐、德行天下的浓厚氛围。加强网络文明建设，积极推进网络文化健康发展。</w:t>
      </w:r>
    </w:p>
    <w:p w:rsidR="001825CD" w:rsidRDefault="002A4321">
      <w:pPr>
        <w:ind w:firstLine="643"/>
        <w:rPr>
          <w:rFonts w:cs="Times New Roman"/>
          <w:color w:val="000000" w:themeColor="text1"/>
        </w:rPr>
      </w:pPr>
      <w:r>
        <w:rPr>
          <w:rFonts w:eastAsia="楷体" w:cs="Times New Roman"/>
          <w:b/>
          <w:color w:val="000000" w:themeColor="text1"/>
        </w:rPr>
        <w:t>提升全民科学文化素质。</w:t>
      </w:r>
      <w:r>
        <w:rPr>
          <w:rFonts w:cs="Times New Roman"/>
          <w:color w:val="000000" w:themeColor="text1"/>
        </w:rPr>
        <w:t>按照</w:t>
      </w:r>
      <w:r>
        <w:rPr>
          <w:rFonts w:cs="Times New Roman"/>
          <w:color w:val="000000" w:themeColor="text1"/>
        </w:rPr>
        <w:t>“</w:t>
      </w:r>
      <w:r>
        <w:rPr>
          <w:rFonts w:cs="Times New Roman"/>
          <w:color w:val="000000" w:themeColor="text1"/>
        </w:rPr>
        <w:t>政府引导、全民参与</w:t>
      </w:r>
      <w:r>
        <w:rPr>
          <w:rFonts w:cs="Times New Roman"/>
          <w:color w:val="000000" w:themeColor="text1"/>
        </w:rPr>
        <w:t>”</w:t>
      </w:r>
      <w:r>
        <w:rPr>
          <w:rFonts w:cs="Times New Roman"/>
          <w:color w:val="000000" w:themeColor="text1"/>
        </w:rPr>
        <w:t>的要求，全面提升全民科学文化素质。以科技活动为载体，充分利用社会</w:t>
      </w:r>
      <w:r>
        <w:rPr>
          <w:rFonts w:cs="Times New Roman"/>
          <w:color w:val="000000" w:themeColor="text1"/>
        </w:rPr>
        <w:lastRenderedPageBreak/>
        <w:t>科技资源，深入开展科技创新大赛活动、科技实践活动等特色科普活动，激发全民学习科学、依靠科学、尊重科学的主动性。加强提高各级领导干部科学思想、科学素养、科学知识、科学意识，各级科协组织积极开展科普日、科普周、科普月等大型科普宣传活动，营造</w:t>
      </w:r>
      <w:r>
        <w:rPr>
          <w:rFonts w:cs="Times New Roman"/>
          <w:color w:val="000000" w:themeColor="text1"/>
        </w:rPr>
        <w:t>“</w:t>
      </w:r>
      <w:r>
        <w:rPr>
          <w:rFonts w:cs="Times New Roman"/>
          <w:color w:val="000000" w:themeColor="text1"/>
        </w:rPr>
        <w:t>弘扬科学精神、传播科学思想、倡导科学方法、普及科学知识</w:t>
      </w:r>
      <w:r>
        <w:rPr>
          <w:rFonts w:cs="Times New Roman"/>
          <w:color w:val="000000" w:themeColor="text1"/>
        </w:rPr>
        <w:t>”</w:t>
      </w:r>
      <w:r>
        <w:rPr>
          <w:rFonts w:cs="Times New Roman"/>
          <w:color w:val="000000" w:themeColor="text1"/>
        </w:rPr>
        <w:t>的社会氛围，提高全民科学文化素质。</w:t>
      </w:r>
    </w:p>
    <w:p w:rsidR="001825CD" w:rsidRDefault="002A4321">
      <w:pPr>
        <w:pStyle w:val="2"/>
        <w:ind w:firstLine="562"/>
        <w:rPr>
          <w:color w:val="000000" w:themeColor="text1"/>
          <w:lang w:val="zh-CN"/>
        </w:rPr>
      </w:pPr>
      <w:bookmarkStart w:id="64" w:name="_Toc61105515"/>
      <w:bookmarkStart w:id="65" w:name="_Toc55496265"/>
      <w:bookmarkEnd w:id="63"/>
      <w:r>
        <w:rPr>
          <w:color w:val="000000" w:themeColor="text1"/>
          <w:lang w:val="zh-CN"/>
        </w:rPr>
        <w:t>第二节</w:t>
      </w:r>
      <w:r>
        <w:rPr>
          <w:color w:val="000000" w:themeColor="text1"/>
          <w:lang w:val="zh-CN"/>
        </w:rPr>
        <w:t xml:space="preserve">  </w:t>
      </w:r>
      <w:r>
        <w:rPr>
          <w:color w:val="000000" w:themeColor="text1"/>
          <w:lang w:val="zh-CN"/>
        </w:rPr>
        <w:t>发展文化基础事业</w:t>
      </w:r>
      <w:bookmarkEnd w:id="64"/>
      <w:bookmarkEnd w:id="65"/>
    </w:p>
    <w:p w:rsidR="001825CD" w:rsidRDefault="002A4321">
      <w:pPr>
        <w:ind w:firstLine="643"/>
        <w:rPr>
          <w:rFonts w:cs="Times New Roman"/>
          <w:color w:val="000000" w:themeColor="text1"/>
        </w:rPr>
      </w:pPr>
      <w:r>
        <w:rPr>
          <w:rFonts w:eastAsia="楷体" w:cs="Times New Roman" w:hint="eastAsia"/>
          <w:b/>
          <w:color w:val="000000" w:themeColor="text1"/>
        </w:rPr>
        <w:t>持续培育壮大文化产业</w:t>
      </w:r>
      <w:r>
        <w:rPr>
          <w:rFonts w:cs="Times New Roman"/>
          <w:color w:val="000000" w:themeColor="text1"/>
          <w:shd w:val="clear" w:color="auto" w:fill="FFFFFF"/>
        </w:rPr>
        <w:t>。</w:t>
      </w:r>
      <w:r>
        <w:rPr>
          <w:rFonts w:cs="Times New Roman"/>
          <w:color w:val="000000" w:themeColor="text1"/>
          <w:kern w:val="0"/>
        </w:rPr>
        <w:t>树立文化产业发展新理念，促进文化产业与教育、科技、旅游等相关行业互动协调发展。</w:t>
      </w:r>
      <w:r>
        <w:rPr>
          <w:rFonts w:cs="Times New Roman"/>
          <w:color w:val="000000" w:themeColor="text1"/>
        </w:rPr>
        <w:t>围绕</w:t>
      </w:r>
      <w:r>
        <w:rPr>
          <w:rFonts w:cs="Times New Roman"/>
          <w:color w:val="000000" w:themeColor="text1"/>
        </w:rPr>
        <w:t>“</w:t>
      </w:r>
      <w:r>
        <w:rPr>
          <w:rFonts w:cs="Times New Roman"/>
          <w:color w:val="000000" w:themeColor="text1"/>
        </w:rPr>
        <w:t>文化</w:t>
      </w:r>
      <w:r>
        <w:rPr>
          <w:rFonts w:cs="Times New Roman"/>
          <w:color w:val="000000" w:themeColor="text1"/>
        </w:rPr>
        <w:t>+</w:t>
      </w:r>
      <w:r>
        <w:rPr>
          <w:rFonts w:cs="Times New Roman"/>
          <w:color w:val="000000" w:themeColor="text1"/>
        </w:rPr>
        <w:t>加工</w:t>
      </w:r>
      <w:r>
        <w:rPr>
          <w:rFonts w:cs="Times New Roman"/>
          <w:color w:val="000000" w:themeColor="text1"/>
        </w:rPr>
        <w:t>”“</w:t>
      </w:r>
      <w:r>
        <w:rPr>
          <w:rFonts w:cs="Times New Roman"/>
          <w:color w:val="000000" w:themeColor="text1"/>
        </w:rPr>
        <w:t>文化</w:t>
      </w:r>
      <w:r>
        <w:rPr>
          <w:rFonts w:cs="Times New Roman"/>
          <w:color w:val="000000" w:themeColor="text1"/>
        </w:rPr>
        <w:t>+</w:t>
      </w:r>
      <w:r>
        <w:rPr>
          <w:rFonts w:cs="Times New Roman"/>
          <w:color w:val="000000" w:themeColor="text1"/>
        </w:rPr>
        <w:t>创业</w:t>
      </w:r>
      <w:r>
        <w:rPr>
          <w:rFonts w:cs="Times New Roman"/>
          <w:color w:val="000000" w:themeColor="text1"/>
        </w:rPr>
        <w:t>”“</w:t>
      </w:r>
      <w:r>
        <w:rPr>
          <w:rFonts w:cs="Times New Roman"/>
          <w:color w:val="000000" w:themeColor="text1"/>
        </w:rPr>
        <w:t>文化</w:t>
      </w:r>
      <w:r>
        <w:rPr>
          <w:rFonts w:cs="Times New Roman"/>
          <w:color w:val="000000" w:themeColor="text1"/>
        </w:rPr>
        <w:t>+</w:t>
      </w:r>
      <w:r>
        <w:rPr>
          <w:rFonts w:cs="Times New Roman"/>
          <w:color w:val="000000" w:themeColor="text1"/>
        </w:rPr>
        <w:t>城建</w:t>
      </w:r>
      <w:r>
        <w:rPr>
          <w:rFonts w:cs="Times New Roman"/>
          <w:color w:val="000000" w:themeColor="text1"/>
        </w:rPr>
        <w:t>”“</w:t>
      </w:r>
      <w:r>
        <w:rPr>
          <w:rFonts w:cs="Times New Roman"/>
          <w:color w:val="000000" w:themeColor="text1"/>
        </w:rPr>
        <w:t>文化</w:t>
      </w:r>
      <w:r>
        <w:rPr>
          <w:rFonts w:cs="Times New Roman"/>
          <w:color w:val="000000" w:themeColor="text1"/>
        </w:rPr>
        <w:t>+</w:t>
      </w:r>
      <w:r>
        <w:rPr>
          <w:rFonts w:cs="Times New Roman"/>
          <w:color w:val="000000" w:themeColor="text1"/>
        </w:rPr>
        <w:t>旅游</w:t>
      </w:r>
      <w:r>
        <w:rPr>
          <w:rFonts w:cs="Times New Roman"/>
          <w:color w:val="000000" w:themeColor="text1"/>
        </w:rPr>
        <w:t>”</w:t>
      </w:r>
      <w:r>
        <w:rPr>
          <w:rFonts w:cs="Times New Roman"/>
          <w:color w:val="000000" w:themeColor="text1"/>
        </w:rPr>
        <w:t>等模式，促进文化产业跨界突破、融合创新发展，推动泗阳文化资源禀赋向产业优势、竞争优势转变。依托主导产业集群，以经济开发区印刷包装企业为重点，加快发展一批具有较强实力和竞争力的配套型文化企业集团，打造华东知名印刷包装集聚区。以中国杨树之乡和江苏省木制玩具创意产业园、乐器产业园为依托，重点培育一批具有较高附加值的木制品文化产业，打造中国创意木制品之都。顺应</w:t>
      </w:r>
      <w:r>
        <w:rPr>
          <w:rFonts w:cs="Times New Roman"/>
          <w:color w:val="000000" w:themeColor="text1"/>
        </w:rPr>
        <w:t>“</w:t>
      </w:r>
      <w:r>
        <w:rPr>
          <w:rFonts w:cs="Times New Roman"/>
          <w:color w:val="000000" w:themeColor="text1"/>
        </w:rPr>
        <w:t>互联网＋</w:t>
      </w:r>
      <w:r>
        <w:rPr>
          <w:rFonts w:cs="Times New Roman"/>
          <w:color w:val="000000" w:themeColor="text1"/>
        </w:rPr>
        <w:t>”</w:t>
      </w:r>
      <w:r>
        <w:rPr>
          <w:rFonts w:cs="Times New Roman"/>
          <w:color w:val="000000" w:themeColor="text1"/>
        </w:rPr>
        <w:t>的发展趋势，促进文化与网络深度融合，着力把城南生态新城电商产业园打造成为文化创意与文化电商项目创业</w:t>
      </w:r>
      <w:r>
        <w:rPr>
          <w:rFonts w:cs="Times New Roman"/>
          <w:color w:val="000000" w:themeColor="text1"/>
        </w:rPr>
        <w:t>“</w:t>
      </w:r>
      <w:r>
        <w:rPr>
          <w:rFonts w:cs="Times New Roman"/>
          <w:color w:val="000000" w:themeColor="text1"/>
        </w:rPr>
        <w:t>洼地</w:t>
      </w:r>
      <w:r>
        <w:rPr>
          <w:rFonts w:cs="Times New Roman"/>
          <w:color w:val="000000" w:themeColor="text1"/>
        </w:rPr>
        <w:t>”</w:t>
      </w:r>
      <w:r>
        <w:rPr>
          <w:rFonts w:cs="Times New Roman"/>
          <w:color w:val="000000" w:themeColor="text1"/>
        </w:rPr>
        <w:t>。以发展生态文化旅游为契机，加快文化旅游项目建设，</w:t>
      </w:r>
      <w:r>
        <w:rPr>
          <w:rFonts w:cs="Times New Roman"/>
          <w:color w:val="000000" w:themeColor="text1"/>
        </w:rPr>
        <w:lastRenderedPageBreak/>
        <w:t>打造一批文化符号。坚持社会效益和经济效益相统一，深化文化体制改革，完善文化产业规划和政策，加强文化市场体系建设，扩大优质文化产品供给，积极推进完善以高质量发展为导向的文化经济政策。</w:t>
      </w:r>
    </w:p>
    <w:p w:rsidR="001825CD" w:rsidRDefault="002A4321">
      <w:pPr>
        <w:ind w:firstLine="643"/>
        <w:rPr>
          <w:rFonts w:cs="Times New Roman"/>
          <w:color w:val="000000" w:themeColor="text1"/>
          <w:kern w:val="0"/>
          <w:highlight w:val="yellow"/>
        </w:rPr>
      </w:pPr>
      <w:r>
        <w:rPr>
          <w:rFonts w:eastAsia="楷体" w:cs="Times New Roman"/>
          <w:b/>
          <w:color w:val="000000" w:themeColor="text1"/>
        </w:rPr>
        <w:t>打造特色文化集聚区</w:t>
      </w:r>
      <w:r>
        <w:rPr>
          <w:rFonts w:cs="Times New Roman"/>
          <w:color w:val="000000" w:themeColor="text1"/>
          <w:kern w:val="0"/>
        </w:rPr>
        <w:t>。大力建设以大运河文化产业带、成子湖旅游度假区、</w:t>
      </w:r>
      <w:r>
        <w:rPr>
          <w:rFonts w:cs="Times New Roman" w:hint="eastAsia"/>
          <w:color w:val="000000" w:themeColor="text1"/>
          <w:kern w:val="0"/>
        </w:rPr>
        <w:t>黄河故道</w:t>
      </w:r>
      <w:r>
        <w:rPr>
          <w:rFonts w:cs="Times New Roman"/>
          <w:color w:val="000000" w:themeColor="text1"/>
          <w:kern w:val="0"/>
        </w:rPr>
        <w:t>为主体的水文化带。加快建设古骡马商业街等特色街区，建立历史风貌特色文化带。加快文化基地建设。加快泗阳县文化创意产业工坊建设，重点发展软件服务外包、创意产业、动漫产业、高新技产</w:t>
      </w:r>
      <w:r>
        <w:rPr>
          <w:rFonts w:cs="Times New Roman" w:hint="eastAsia"/>
          <w:color w:val="000000" w:themeColor="text1"/>
          <w:kern w:val="0"/>
        </w:rPr>
        <w:t>业</w:t>
      </w:r>
      <w:r>
        <w:rPr>
          <w:rFonts w:cs="Times New Roman"/>
          <w:color w:val="000000" w:themeColor="text1"/>
          <w:kern w:val="0"/>
        </w:rPr>
        <w:t>及公共服务区等。</w:t>
      </w:r>
      <w:r>
        <w:rPr>
          <w:rFonts w:cs="Times New Roman"/>
          <w:color w:val="000000" w:themeColor="text1"/>
        </w:rPr>
        <w:t>深度开发运河印象、天后宫（闽商会馆）等主题片区，通过城建项目与旅游文化产业无缝对接，布局打造一批城区文化综合体，</w:t>
      </w:r>
      <w:r>
        <w:rPr>
          <w:rFonts w:cs="Times New Roman"/>
          <w:color w:val="000000" w:themeColor="text1"/>
          <w:kern w:val="0"/>
        </w:rPr>
        <w:t>努力打造苏北地区独具特色、富有影响的文化创意产业发展基地。</w:t>
      </w:r>
      <w:r>
        <w:rPr>
          <w:rFonts w:cs="Times New Roman" w:hint="eastAsia"/>
          <w:color w:val="000000" w:themeColor="text1"/>
          <w:kern w:val="0"/>
          <w:highlight w:val="yellow"/>
        </w:rPr>
        <w:t>加大文物保护力度，确保文物安全。</w:t>
      </w:r>
    </w:p>
    <w:p w:rsidR="001825CD" w:rsidRDefault="002A4321">
      <w:pPr>
        <w:pStyle w:val="2"/>
        <w:ind w:firstLine="562"/>
        <w:rPr>
          <w:color w:val="000000" w:themeColor="text1"/>
          <w:lang w:val="zh-CN"/>
        </w:rPr>
      </w:pPr>
      <w:bookmarkStart w:id="66" w:name="_Toc61105516"/>
      <w:r>
        <w:rPr>
          <w:color w:val="000000" w:themeColor="text1"/>
          <w:lang w:val="zh-CN"/>
        </w:rPr>
        <w:t>第三节</w:t>
      </w:r>
      <w:r>
        <w:rPr>
          <w:color w:val="000000" w:themeColor="text1"/>
          <w:lang w:val="zh-CN"/>
        </w:rPr>
        <w:t xml:space="preserve">  </w:t>
      </w:r>
      <w:r>
        <w:rPr>
          <w:color w:val="000000" w:themeColor="text1"/>
          <w:lang w:val="zh-CN"/>
        </w:rPr>
        <w:t>提升文化服务水平</w:t>
      </w:r>
      <w:bookmarkEnd w:id="66"/>
    </w:p>
    <w:p w:rsidR="001825CD" w:rsidRDefault="002A4321">
      <w:pPr>
        <w:ind w:firstLine="643"/>
        <w:rPr>
          <w:rFonts w:cs="Times New Roman"/>
          <w:color w:val="000000" w:themeColor="text1"/>
        </w:rPr>
      </w:pPr>
      <w:r>
        <w:rPr>
          <w:rFonts w:eastAsia="楷体" w:cs="Times New Roman"/>
          <w:b/>
          <w:color w:val="000000" w:themeColor="text1"/>
        </w:rPr>
        <w:t>提升公共文化服务水平。</w:t>
      </w:r>
      <w:r>
        <w:rPr>
          <w:rFonts w:cs="Times New Roman"/>
          <w:color w:val="000000" w:themeColor="text1"/>
        </w:rPr>
        <w:t>弘扬主旋律，提倡多样化，大力挖掘创造反映时代新气象、讴歌人民新创造的文艺精品，丰富精神文化产品和社会文化生活。推动新闻出版、广播影视、文学艺术、哲学社会科学事业建设，积极推进融媒体中心建设建强，推进媒体深度融合，实施全媒体传播工程。坚持</w:t>
      </w:r>
      <w:r>
        <w:rPr>
          <w:rFonts w:cs="Times New Roman"/>
          <w:color w:val="000000" w:themeColor="text1"/>
        </w:rPr>
        <w:t>“</w:t>
      </w:r>
      <w:r>
        <w:rPr>
          <w:rFonts w:cs="Times New Roman"/>
          <w:color w:val="000000" w:themeColor="text1"/>
        </w:rPr>
        <w:t>政府主导、社区参与、</w:t>
      </w:r>
      <w:r>
        <w:rPr>
          <w:rFonts w:cs="Times New Roman"/>
          <w:color w:val="000000" w:themeColor="text1"/>
        </w:rPr>
        <w:lastRenderedPageBreak/>
        <w:t>共建共享、改革创新</w:t>
      </w:r>
      <w:r>
        <w:rPr>
          <w:rFonts w:cs="Times New Roman"/>
          <w:color w:val="000000" w:themeColor="text1"/>
        </w:rPr>
        <w:t>”</w:t>
      </w:r>
      <w:r>
        <w:rPr>
          <w:rFonts w:cs="Times New Roman"/>
          <w:color w:val="000000" w:themeColor="text1"/>
        </w:rPr>
        <w:t>，大力推进基本公共文化服务标准化、均等化和城乡文化一体化发展。启动泗阳县文化艺术中心建设工程，中心包含文化馆、博物馆、图书馆（含少儿图书馆）、剧场、美术馆等多功能于一体。</w:t>
      </w:r>
    </w:p>
    <w:p w:rsidR="001825CD" w:rsidRDefault="002A4321">
      <w:pPr>
        <w:ind w:firstLine="643"/>
        <w:rPr>
          <w:rFonts w:cs="Times New Roman"/>
          <w:color w:val="000000" w:themeColor="text1"/>
        </w:rPr>
      </w:pPr>
      <w:r>
        <w:rPr>
          <w:rFonts w:eastAsia="楷体" w:cs="Times New Roman"/>
          <w:b/>
          <w:color w:val="000000" w:themeColor="text1"/>
        </w:rPr>
        <w:t>丰富文化惠民活动</w:t>
      </w:r>
      <w:r>
        <w:rPr>
          <w:rFonts w:eastAsia="楷体" w:cs="Times New Roman" w:hint="eastAsia"/>
          <w:b/>
          <w:color w:val="000000" w:themeColor="text1"/>
        </w:rPr>
        <w:t>能级</w:t>
      </w:r>
      <w:r>
        <w:rPr>
          <w:rFonts w:cs="Times New Roman"/>
          <w:b/>
          <w:bCs/>
          <w:color w:val="000000" w:themeColor="text1"/>
        </w:rPr>
        <w:t>。</w:t>
      </w:r>
      <w:r>
        <w:rPr>
          <w:rFonts w:cs="Times New Roman"/>
          <w:color w:val="000000" w:themeColor="text1"/>
        </w:rPr>
        <w:t>持续开展文化惠民工程，丰富文化产品供给，构建以广场文化活动、精品舞台艺术、基层文艺展演为主体的多元化惠民服务体系。开展城区文化活动，组织</w:t>
      </w:r>
      <w:r>
        <w:rPr>
          <w:rFonts w:cs="Times New Roman"/>
          <w:color w:val="000000" w:themeColor="text1"/>
        </w:rPr>
        <w:t>“</w:t>
      </w:r>
      <w:r>
        <w:rPr>
          <w:rFonts w:cs="Times New Roman"/>
          <w:color w:val="000000" w:themeColor="text1"/>
        </w:rPr>
        <w:t>新春团拜会</w:t>
      </w:r>
      <w:r>
        <w:rPr>
          <w:rFonts w:cs="Times New Roman"/>
          <w:color w:val="000000" w:themeColor="text1"/>
        </w:rPr>
        <w:t>”“</w:t>
      </w:r>
      <w:r>
        <w:rPr>
          <w:rFonts w:cs="Times New Roman"/>
          <w:color w:val="000000" w:themeColor="text1"/>
        </w:rPr>
        <w:t>中秋文艺演出</w:t>
      </w:r>
      <w:r>
        <w:rPr>
          <w:rFonts w:cs="Times New Roman"/>
          <w:color w:val="000000" w:themeColor="text1"/>
        </w:rPr>
        <w:t>”“</w:t>
      </w:r>
      <w:r>
        <w:rPr>
          <w:rFonts w:cs="Times New Roman"/>
          <w:color w:val="000000" w:themeColor="text1"/>
        </w:rPr>
        <w:t>迎新年音乐会</w:t>
      </w:r>
      <w:r>
        <w:rPr>
          <w:rFonts w:cs="Times New Roman"/>
          <w:color w:val="000000" w:themeColor="text1"/>
        </w:rPr>
        <w:t>”</w:t>
      </w:r>
      <w:r>
        <w:rPr>
          <w:rFonts w:cs="Times New Roman"/>
          <w:color w:val="000000" w:themeColor="text1"/>
        </w:rPr>
        <w:t>等活动，鼓励群众参与，打响县文化品牌。举办</w:t>
      </w:r>
      <w:r>
        <w:rPr>
          <w:rFonts w:cs="Times New Roman" w:hint="eastAsia"/>
          <w:color w:val="000000" w:themeColor="text1"/>
        </w:rPr>
        <w:t>平</w:t>
      </w:r>
      <w:r>
        <w:rPr>
          <w:rFonts w:cs="Times New Roman"/>
          <w:color w:val="000000" w:themeColor="text1"/>
        </w:rPr>
        <w:t>价年货大集活动，组织艺术团表演，弘扬传统年俗文化。定期开展舞龙、舞狮、跑驴、花船、花棍等传统民间文艺展演，进一步推进实施</w:t>
      </w:r>
      <w:r>
        <w:rPr>
          <w:rFonts w:cs="Times New Roman"/>
          <w:color w:val="000000" w:themeColor="text1"/>
        </w:rPr>
        <w:t>“</w:t>
      </w:r>
      <w:r>
        <w:rPr>
          <w:rFonts w:cs="Times New Roman"/>
          <w:color w:val="000000" w:themeColor="text1"/>
        </w:rPr>
        <w:t>三送</w:t>
      </w:r>
      <w:r>
        <w:rPr>
          <w:rFonts w:cs="Times New Roman"/>
          <w:color w:val="000000" w:themeColor="text1"/>
        </w:rPr>
        <w:t>”</w:t>
      </w:r>
      <w:r>
        <w:rPr>
          <w:rFonts w:cs="Times New Roman"/>
          <w:color w:val="000000" w:themeColor="text1"/>
        </w:rPr>
        <w:t>工程，落实</w:t>
      </w:r>
      <w:r>
        <w:rPr>
          <w:rFonts w:cs="Times New Roman"/>
          <w:color w:val="000000" w:themeColor="text1"/>
        </w:rPr>
        <w:t>“</w:t>
      </w:r>
      <w:r>
        <w:rPr>
          <w:rFonts w:cs="Times New Roman"/>
          <w:color w:val="000000" w:themeColor="text1"/>
        </w:rPr>
        <w:t>送书、送戏、送电影</w:t>
      </w:r>
      <w:r>
        <w:rPr>
          <w:rFonts w:cs="Times New Roman"/>
          <w:color w:val="000000" w:themeColor="text1"/>
        </w:rPr>
        <w:t>”</w:t>
      </w:r>
      <w:r>
        <w:rPr>
          <w:rFonts w:cs="Times New Roman"/>
          <w:color w:val="000000" w:themeColor="text1"/>
        </w:rPr>
        <w:t>下乡工作。积极推进</w:t>
      </w:r>
      <w:r>
        <w:rPr>
          <w:rFonts w:cs="Times New Roman"/>
          <w:color w:val="000000" w:themeColor="text1"/>
        </w:rPr>
        <w:t>“</w:t>
      </w:r>
      <w:r>
        <w:rPr>
          <w:rFonts w:cs="Times New Roman"/>
          <w:color w:val="000000" w:themeColor="text1"/>
        </w:rPr>
        <w:t>全民阅读</w:t>
      </w:r>
      <w:r>
        <w:rPr>
          <w:rFonts w:cs="Times New Roman"/>
          <w:color w:val="000000" w:themeColor="text1"/>
        </w:rPr>
        <w:t>”</w:t>
      </w:r>
      <w:r>
        <w:rPr>
          <w:rFonts w:cs="Times New Roman"/>
          <w:color w:val="000000" w:themeColor="text1"/>
        </w:rPr>
        <w:t>工程，建立具有泗阳特色的</w:t>
      </w:r>
      <w:r>
        <w:rPr>
          <w:rFonts w:cs="Times New Roman"/>
          <w:color w:val="000000" w:themeColor="text1"/>
        </w:rPr>
        <w:t>“</w:t>
      </w:r>
      <w:r>
        <w:rPr>
          <w:rFonts w:cs="Times New Roman"/>
          <w:color w:val="000000" w:themeColor="text1"/>
        </w:rPr>
        <w:t>图书馆总分馆制</w:t>
      </w:r>
      <w:r>
        <w:rPr>
          <w:rFonts w:cs="Times New Roman"/>
          <w:color w:val="000000" w:themeColor="text1"/>
        </w:rPr>
        <w:t>”</w:t>
      </w:r>
      <w:r>
        <w:rPr>
          <w:rFonts w:cs="Times New Roman"/>
          <w:color w:val="000000" w:themeColor="text1"/>
        </w:rPr>
        <w:t>，在城区不同区域建设安装</w:t>
      </w:r>
      <w:r>
        <w:rPr>
          <w:rFonts w:cs="Times New Roman"/>
          <w:color w:val="000000" w:themeColor="text1"/>
        </w:rPr>
        <w:t>“24</w:t>
      </w:r>
      <w:r>
        <w:rPr>
          <w:rFonts w:cs="Times New Roman"/>
          <w:color w:val="000000" w:themeColor="text1"/>
        </w:rPr>
        <w:t>小时自助图书馆</w:t>
      </w:r>
      <w:r>
        <w:rPr>
          <w:rFonts w:cs="Times New Roman"/>
          <w:color w:val="000000" w:themeColor="text1"/>
        </w:rPr>
        <w:t>”“24</w:t>
      </w:r>
      <w:r>
        <w:rPr>
          <w:rFonts w:cs="Times New Roman"/>
          <w:color w:val="000000" w:themeColor="text1"/>
        </w:rPr>
        <w:t>小时城市书屋</w:t>
      </w:r>
      <w:r>
        <w:rPr>
          <w:rFonts w:cs="Times New Roman"/>
          <w:color w:val="000000" w:themeColor="text1"/>
        </w:rPr>
        <w:t>”</w:t>
      </w:r>
      <w:r>
        <w:rPr>
          <w:rFonts w:cs="Times New Roman"/>
          <w:color w:val="000000" w:themeColor="text1"/>
        </w:rPr>
        <w:t>，提升全县居民综合阅读率，高标准建设好泗阳</w:t>
      </w:r>
      <w:r>
        <w:rPr>
          <w:rFonts w:cs="Times New Roman"/>
          <w:color w:val="000000" w:themeColor="text1"/>
        </w:rPr>
        <w:t>“</w:t>
      </w:r>
      <w:r>
        <w:rPr>
          <w:rFonts w:cs="Times New Roman"/>
          <w:color w:val="000000" w:themeColor="text1"/>
        </w:rPr>
        <w:t>书香城市</w:t>
      </w:r>
      <w:r>
        <w:rPr>
          <w:rFonts w:cs="Times New Roman"/>
          <w:color w:val="000000" w:themeColor="text1"/>
        </w:rPr>
        <w:t>”</w:t>
      </w:r>
      <w:r>
        <w:rPr>
          <w:rFonts w:cs="Times New Roman"/>
          <w:color w:val="000000" w:themeColor="text1"/>
        </w:rPr>
        <w:t>。</w:t>
      </w:r>
    </w:p>
    <w:p w:rsidR="001825CD" w:rsidRDefault="002A4321">
      <w:pPr>
        <w:ind w:firstLine="643"/>
        <w:rPr>
          <w:rFonts w:cs="Times New Roman"/>
          <w:color w:val="000000" w:themeColor="text1"/>
        </w:rPr>
      </w:pPr>
      <w:r>
        <w:rPr>
          <w:rFonts w:eastAsia="楷体" w:cs="Times New Roman"/>
          <w:b/>
          <w:color w:val="000000" w:themeColor="text1"/>
        </w:rPr>
        <w:t>加强乡村文化服务</w:t>
      </w:r>
      <w:r>
        <w:rPr>
          <w:rFonts w:eastAsia="楷体" w:cs="Times New Roman" w:hint="eastAsia"/>
          <w:b/>
          <w:color w:val="000000" w:themeColor="text1"/>
        </w:rPr>
        <w:t>供给</w:t>
      </w:r>
      <w:r>
        <w:rPr>
          <w:rFonts w:cs="Times New Roman"/>
          <w:color w:val="000000" w:themeColor="text1"/>
        </w:rPr>
        <w:t>。坚持城乡协调联动、资源共享，推动城乡基本公共文化服务均等化、网络化和一体化。加大政府资金投入力度，对文化资源相对缺乏的乡镇加大文化设施投资建设。广泛开展群众性文化活动，</w:t>
      </w:r>
      <w:r>
        <w:rPr>
          <w:rFonts w:cs="Times New Roman"/>
          <w:color w:val="000000" w:themeColor="text1"/>
          <w:kern w:val="0"/>
        </w:rPr>
        <w:t>集中招标采购一批农村适用、农民喜</w:t>
      </w:r>
      <w:r>
        <w:rPr>
          <w:rFonts w:cs="Times New Roman"/>
          <w:color w:val="000000" w:themeColor="text1"/>
          <w:kern w:val="0"/>
        </w:rPr>
        <w:lastRenderedPageBreak/>
        <w:t>爱、内容健康的图书，配送到乡、村图书站（室）。制订送戏下乡节目菜单，以政府购买公共服务的方式组织文艺表演团体到基层演出，</w:t>
      </w:r>
      <w:r>
        <w:rPr>
          <w:rFonts w:cs="Times New Roman"/>
          <w:color w:val="000000" w:themeColor="text1"/>
        </w:rPr>
        <w:t>依托民间优秀艺术团队</w:t>
      </w:r>
      <w:r>
        <w:rPr>
          <w:rFonts w:cs="Times New Roman"/>
          <w:color w:val="000000" w:themeColor="text1"/>
          <w:kern w:val="0"/>
        </w:rPr>
        <w:t>开展送戏到村活动，推动公共文化数字化建设。</w:t>
      </w:r>
    </w:p>
    <w:p w:rsidR="001825CD" w:rsidRDefault="002A4321">
      <w:pPr>
        <w:pStyle w:val="2"/>
        <w:ind w:firstLine="562"/>
        <w:rPr>
          <w:color w:val="000000" w:themeColor="text1"/>
          <w:lang w:val="zh-CN"/>
        </w:rPr>
      </w:pPr>
      <w:bookmarkStart w:id="67" w:name="_Toc61105517"/>
      <w:bookmarkStart w:id="68" w:name="_Toc55496266"/>
      <w:r>
        <w:rPr>
          <w:color w:val="000000" w:themeColor="text1"/>
          <w:lang w:val="zh-CN"/>
        </w:rPr>
        <w:t>第四节</w:t>
      </w:r>
      <w:r>
        <w:rPr>
          <w:color w:val="000000" w:themeColor="text1"/>
          <w:lang w:val="zh-CN"/>
        </w:rPr>
        <w:t xml:space="preserve">  </w:t>
      </w:r>
      <w:r>
        <w:rPr>
          <w:color w:val="000000" w:themeColor="text1"/>
          <w:lang w:val="zh-CN"/>
        </w:rPr>
        <w:t>打造特色文化品牌</w:t>
      </w:r>
      <w:bookmarkEnd w:id="67"/>
      <w:bookmarkEnd w:id="68"/>
    </w:p>
    <w:p w:rsidR="001825CD" w:rsidRDefault="002A4321">
      <w:pPr>
        <w:ind w:firstLine="643"/>
        <w:rPr>
          <w:rFonts w:cs="Times New Roman"/>
          <w:color w:val="000000" w:themeColor="text1"/>
        </w:rPr>
      </w:pPr>
      <w:r>
        <w:rPr>
          <w:rFonts w:eastAsia="楷体" w:cs="Times New Roman"/>
          <w:b/>
          <w:bCs/>
          <w:color w:val="000000" w:themeColor="text1"/>
        </w:rPr>
        <w:t>培育独特文化品牌形象</w:t>
      </w:r>
      <w:r>
        <w:rPr>
          <w:rFonts w:cs="Times New Roman"/>
          <w:b/>
          <w:bCs/>
          <w:color w:val="000000" w:themeColor="text1"/>
        </w:rPr>
        <w:t>。</w:t>
      </w:r>
      <w:r>
        <w:rPr>
          <w:rFonts w:cs="Times New Roman"/>
          <w:color w:val="000000" w:themeColor="text1"/>
        </w:rPr>
        <w:t>坚持遵循一般规则与突出自身特色相结合，注重泗水文化、运河妈祖文化的传承发扬，持续打造</w:t>
      </w:r>
      <w:r>
        <w:rPr>
          <w:rFonts w:cs="Times New Roman"/>
          <w:color w:val="000000" w:themeColor="text1"/>
        </w:rPr>
        <w:t>“</w:t>
      </w:r>
      <w:r>
        <w:rPr>
          <w:rFonts w:cs="Times New Roman"/>
          <w:color w:val="000000" w:themeColor="text1"/>
        </w:rPr>
        <w:t>春风化雨润桃源</w:t>
      </w:r>
      <w:r>
        <w:rPr>
          <w:rFonts w:cs="Times New Roman"/>
          <w:color w:val="000000" w:themeColor="text1"/>
        </w:rPr>
        <w:t>”</w:t>
      </w:r>
      <w:r>
        <w:rPr>
          <w:rFonts w:cs="Times New Roman"/>
          <w:color w:val="000000" w:themeColor="text1"/>
        </w:rPr>
        <w:t>系列文化惠民品牌，打造契合泗阳县的文化品牌形象。紧密结合新时代文明实践中心</w:t>
      </w:r>
      <w:r>
        <w:rPr>
          <w:rFonts w:cs="Times New Roman" w:hint="eastAsia"/>
          <w:color w:val="000000" w:themeColor="text1"/>
        </w:rPr>
        <w:t>全国</w:t>
      </w:r>
      <w:r>
        <w:rPr>
          <w:rFonts w:cs="Times New Roman"/>
          <w:color w:val="000000" w:themeColor="text1"/>
        </w:rPr>
        <w:t>试点建设和全国文明城市创建，打造新时代文明实践的地方味道。边探索边评估边总结，逐步形成规范的制度性保证。突出泗阳特色，注重弘扬优秀传统文化，体现地域文化特色，积极摸索总结可复制可推广的试点经验，凝聚新时代文明实践工作合力。</w:t>
      </w:r>
    </w:p>
    <w:p w:rsidR="001825CD" w:rsidRDefault="002A4321">
      <w:pPr>
        <w:ind w:firstLine="643"/>
        <w:rPr>
          <w:rFonts w:cs="Times New Roman"/>
          <w:color w:val="000000" w:themeColor="text1"/>
        </w:rPr>
      </w:pPr>
      <w:r>
        <w:rPr>
          <w:rFonts w:eastAsia="楷体" w:cs="Times New Roman"/>
          <w:b/>
          <w:bCs/>
          <w:color w:val="000000" w:themeColor="text1"/>
        </w:rPr>
        <w:t>大力促进优秀传统文化传承发展</w:t>
      </w:r>
      <w:r>
        <w:rPr>
          <w:rFonts w:cs="Times New Roman"/>
          <w:color w:val="000000" w:themeColor="text1"/>
        </w:rPr>
        <w:t>。利用历史文化资源，提高特色历史文化吸引力。开展三庄墓群保护工程，启动国家遗址公园建设，推进大运河文化带泗阳段建设，实施对天后宫、玄帝庙、桃源故城等古建筑、古遗址的保护和修缮工作，加强泗阳博物馆、中国杨树博物馆、中国棉花博物馆展陈利用方式融合创新，推进智慧博物馆建设。对泗水古汉墓进行开发利用，加大资金投入，</w:t>
      </w:r>
      <w:r>
        <w:rPr>
          <w:rFonts w:cs="Times New Roman"/>
          <w:color w:val="000000" w:themeColor="text1"/>
        </w:rPr>
        <w:lastRenderedPageBreak/>
        <w:t>增强对泗水古汉墓的保护力度，加大对泗水古汉墓的宣传。打造程道口红色文化旅游目的地，持续推进程道口完善基础设施，开发特色体验项目及体验型户外拓展项目。</w:t>
      </w:r>
    </w:p>
    <w:p w:rsidR="001825CD" w:rsidRDefault="001825CD">
      <w:pPr>
        <w:ind w:firstLine="640"/>
        <w:rPr>
          <w:rFonts w:cs="Times New Roman"/>
        </w:rPr>
      </w:pPr>
    </w:p>
    <w:p w:rsidR="001825CD" w:rsidRDefault="002A4321">
      <w:pPr>
        <w:pStyle w:val="1"/>
        <w:rPr>
          <w:rFonts w:cs="Times New Roman"/>
          <w:color w:val="000000" w:themeColor="text1"/>
          <w:lang w:val="zh-CN"/>
        </w:rPr>
      </w:pPr>
      <w:bookmarkStart w:id="69" w:name="_Toc61105518"/>
      <w:r>
        <w:rPr>
          <w:rFonts w:cs="Times New Roman"/>
          <w:color w:val="000000" w:themeColor="text1"/>
          <w:lang w:val="zh-CN"/>
        </w:rPr>
        <w:t>第十一章</w:t>
      </w:r>
      <w:r>
        <w:rPr>
          <w:rFonts w:cs="Times New Roman"/>
          <w:color w:val="000000" w:themeColor="text1"/>
          <w:lang w:val="zh-CN"/>
        </w:rPr>
        <w:t xml:space="preserve">  </w:t>
      </w:r>
      <w:r>
        <w:rPr>
          <w:rFonts w:cs="Times New Roman"/>
          <w:color w:val="000000" w:themeColor="text1"/>
          <w:lang w:val="zh-CN"/>
        </w:rPr>
        <w:t>突出攻坚克难，聚力</w:t>
      </w:r>
      <w:r>
        <w:rPr>
          <w:rFonts w:cs="Times New Roman" w:hint="eastAsia"/>
          <w:color w:val="000000" w:themeColor="text1"/>
          <w:lang w:val="zh-CN"/>
        </w:rPr>
        <w:t>化解矛盾集中</w:t>
      </w:r>
      <w:r>
        <w:rPr>
          <w:rFonts w:cs="Times New Roman"/>
          <w:color w:val="000000" w:themeColor="text1"/>
          <w:lang w:val="zh-CN"/>
        </w:rPr>
        <w:t>的重点改革</w:t>
      </w:r>
      <w:bookmarkEnd w:id="69"/>
    </w:p>
    <w:p w:rsidR="001825CD" w:rsidRDefault="002A4321">
      <w:pPr>
        <w:widowControl/>
        <w:spacing w:line="560" w:lineRule="exact"/>
        <w:ind w:firstLine="640"/>
        <w:jc w:val="left"/>
        <w:rPr>
          <w:rFonts w:cs="Times New Roman"/>
          <w:szCs w:val="32"/>
        </w:rPr>
      </w:pPr>
      <w:r>
        <w:rPr>
          <w:rFonts w:cs="Times New Roman"/>
          <w:szCs w:val="32"/>
        </w:rPr>
        <w:t>坚持改革的系统性、整体性、协调性，充分发挥深化改革的牵引作用，在更深层次、更宽领域、更高起点推动有效市场和有为政府更好结合，为经济社会发展创造良好环境，不断激活发展活力。</w:t>
      </w:r>
    </w:p>
    <w:p w:rsidR="001825CD" w:rsidRDefault="002A4321">
      <w:pPr>
        <w:pStyle w:val="2"/>
        <w:ind w:firstLine="562"/>
        <w:rPr>
          <w:color w:val="000000" w:themeColor="text1"/>
          <w:lang w:val="zh-CN"/>
        </w:rPr>
      </w:pPr>
      <w:bookmarkStart w:id="70" w:name="_Toc61105519"/>
      <w:r>
        <w:rPr>
          <w:color w:val="000000" w:themeColor="text1"/>
          <w:lang w:val="zh-CN"/>
        </w:rPr>
        <w:t>第一节</w:t>
      </w:r>
      <w:r>
        <w:rPr>
          <w:color w:val="000000" w:themeColor="text1"/>
          <w:lang w:val="zh-CN"/>
        </w:rPr>
        <w:t xml:space="preserve">  </w:t>
      </w:r>
      <w:r>
        <w:rPr>
          <w:color w:val="000000" w:themeColor="text1"/>
          <w:lang w:val="zh-CN"/>
        </w:rPr>
        <w:t>深化市场化改革</w:t>
      </w:r>
      <w:bookmarkEnd w:id="70"/>
    </w:p>
    <w:p w:rsidR="001825CD" w:rsidRDefault="002A4321">
      <w:pPr>
        <w:ind w:firstLine="643"/>
        <w:rPr>
          <w:rFonts w:cs="Times New Roman"/>
          <w:szCs w:val="32"/>
        </w:rPr>
      </w:pPr>
      <w:bookmarkStart w:id="71" w:name="_Toc55496268"/>
      <w:r>
        <w:rPr>
          <w:rFonts w:eastAsia="楷体" w:cs="Times New Roman"/>
          <w:b/>
          <w:color w:val="000000" w:themeColor="text1"/>
        </w:rPr>
        <w:t>建设高标准市场体系</w:t>
      </w:r>
      <w:r>
        <w:rPr>
          <w:rFonts w:cs="Times New Roman"/>
          <w:lang w:val="zh-CN"/>
        </w:rPr>
        <w:t>。</w:t>
      </w:r>
      <w:r>
        <w:rPr>
          <w:rFonts w:cs="Times New Roman"/>
          <w:szCs w:val="32"/>
        </w:rPr>
        <w:t>坚持平等准入、公正监管、开放有序、诚信守法，加快形成高效规范、公平竞争的市场。健全以公平为原则的产权保护制度，依法平等保护各类产权，夯实产权制度这个市场经济的基石。</w:t>
      </w:r>
      <w:r>
        <w:rPr>
          <w:rFonts w:cs="Times New Roman"/>
          <w:color w:val="333333"/>
          <w:shd w:val="clear" w:color="auto" w:fill="FFFFFF"/>
        </w:rPr>
        <w:t>进一步加强知识产权保护，建立知识产权侵权惩罚性赔偿制度。</w:t>
      </w:r>
      <w:r>
        <w:rPr>
          <w:rFonts w:cs="Times New Roman"/>
          <w:szCs w:val="32"/>
        </w:rPr>
        <w:t>实施统一的市场准入负面清单制度，继续放宽准入限制，减少限制条款，开放更多领域。构建各种所有制主体依法平等使用资源要素、公开公平公正参与竞争的市场制度，毫不动摇巩固和发展公有制经济，毫不动摇鼓励、支持、引导非公有制经济发展。大力促进城乡、产业、区域间市场开放，促进</w:t>
      </w:r>
      <w:r>
        <w:rPr>
          <w:rFonts w:cs="Times New Roman"/>
          <w:szCs w:val="32"/>
        </w:rPr>
        <w:lastRenderedPageBreak/>
        <w:t>各类要素合理流动和高效集聚。</w:t>
      </w:r>
    </w:p>
    <w:p w:rsidR="001825CD" w:rsidRDefault="002A4321">
      <w:pPr>
        <w:ind w:firstLine="643"/>
        <w:rPr>
          <w:rFonts w:cs="Times New Roman"/>
          <w:lang w:val="zh-CN"/>
        </w:rPr>
      </w:pPr>
      <w:r>
        <w:rPr>
          <w:rFonts w:eastAsia="楷体" w:cs="Times New Roman"/>
          <w:b/>
          <w:color w:val="000000" w:themeColor="text1"/>
        </w:rPr>
        <w:t>深化国企国资改革</w:t>
      </w:r>
      <w:r>
        <w:rPr>
          <w:rFonts w:cs="Times New Roman"/>
          <w:lang w:val="zh-CN"/>
        </w:rPr>
        <w:t>。</w:t>
      </w:r>
      <w:r>
        <w:rPr>
          <w:rFonts w:cs="Times New Roman"/>
          <w:color w:val="191919"/>
          <w:shd w:val="clear" w:color="auto" w:fill="FFFFFF"/>
        </w:rPr>
        <w:t>推动国企要加快完善现代企业制度，进一步优化董事会治理机制，激发经理层活力，发挥监事会监督作用，深化企业内部制度改革。找准国企发展定位，做大做强国有企业主业，提升经营业绩，开展好相关经营性业务。加强国企经营业绩考核和运行成本控制，切实提高国有经济质量和效益，确保国有资本投资收益。按照国资监管体制改革要求，着力完善国有企业监管机制，有效整合各种监督资源，探索监管新机制、新方法，推进国有资产集中统一监管，强化经营投资责任追究，加强企业日常监督检查。切实提高国有企业抗风险能力严防重大隐患，确保风险及时化解、国资稳健运行。建立风险预警机制和报告机制，严防国企发生重大财务危机和债务兑付风险。</w:t>
      </w:r>
    </w:p>
    <w:p w:rsidR="001825CD" w:rsidRDefault="002A4321">
      <w:pPr>
        <w:ind w:firstLine="643"/>
        <w:rPr>
          <w:rFonts w:cs="Times New Roman"/>
          <w:lang w:val="zh-CN"/>
        </w:rPr>
      </w:pPr>
      <w:r>
        <w:rPr>
          <w:rFonts w:eastAsia="楷体" w:cs="Times New Roman"/>
          <w:b/>
          <w:color w:val="000000" w:themeColor="text1"/>
        </w:rPr>
        <w:t>促进民营经济发展</w:t>
      </w:r>
      <w:r>
        <w:rPr>
          <w:rFonts w:cs="Times New Roman"/>
          <w:lang w:val="zh-CN"/>
        </w:rPr>
        <w:t>。</w:t>
      </w:r>
      <w:r>
        <w:rPr>
          <w:rFonts w:cs="Times New Roman"/>
          <w:color w:val="000000" w:themeColor="text1"/>
        </w:rPr>
        <w:t>在资金、技术、土地、人才、要素、资质等方面为民营企业的发展提供充足要素支撑，切实保障民营企业平等参与市场竞争、平等获取生产要素、平等保护产权。进一步建立健全企业家参与涉企政策制定的机制，建立统一的民营企业政策信息服务平台。完善民营企业风险预警和纾困帮扶机制，持续深入开展</w:t>
      </w:r>
      <w:r>
        <w:rPr>
          <w:rFonts w:cs="Times New Roman"/>
          <w:color w:val="000000" w:themeColor="text1"/>
        </w:rPr>
        <w:t>“</w:t>
      </w:r>
      <w:r>
        <w:rPr>
          <w:rFonts w:cs="Times New Roman"/>
          <w:color w:val="000000" w:themeColor="text1"/>
        </w:rPr>
        <w:t>四帮四送</w:t>
      </w:r>
      <w:r>
        <w:rPr>
          <w:rFonts w:cs="Times New Roman"/>
          <w:color w:val="000000" w:themeColor="text1"/>
        </w:rPr>
        <w:t>”“</w:t>
      </w:r>
      <w:r>
        <w:rPr>
          <w:rFonts w:cs="Times New Roman"/>
          <w:color w:val="000000" w:themeColor="text1"/>
        </w:rPr>
        <w:t>万人帮企送万岗</w:t>
      </w:r>
      <w:r>
        <w:rPr>
          <w:rFonts w:cs="Times New Roman"/>
          <w:color w:val="000000" w:themeColor="text1"/>
        </w:rPr>
        <w:t>”</w:t>
      </w:r>
      <w:r>
        <w:rPr>
          <w:rFonts w:cs="Times New Roman"/>
          <w:color w:val="000000" w:themeColor="text1"/>
        </w:rPr>
        <w:t>等助企活动，确保政策措施直达基层、直接惠及各类市场主体。帮助企业解决订单不</w:t>
      </w:r>
      <w:r>
        <w:rPr>
          <w:rFonts w:cs="Times New Roman"/>
          <w:color w:val="000000" w:themeColor="text1"/>
        </w:rPr>
        <w:lastRenderedPageBreak/>
        <w:t>足、存货增加、资金回笼周期拉长等现实问题，主动帮助企业跑市场、找销路，鼓励引导企业运用产业链供需对接、工业互联网、大数据等平台精准拓展市场，创造条件促进企业实现供需对接。</w:t>
      </w:r>
    </w:p>
    <w:p w:rsidR="001825CD" w:rsidRDefault="002A4321">
      <w:pPr>
        <w:pStyle w:val="2"/>
        <w:ind w:firstLine="562"/>
        <w:rPr>
          <w:color w:val="000000" w:themeColor="text1"/>
          <w:lang w:val="zh-CN"/>
        </w:rPr>
      </w:pPr>
      <w:bookmarkStart w:id="72" w:name="_Toc55496269"/>
      <w:bookmarkStart w:id="73" w:name="_Toc61105520"/>
      <w:bookmarkEnd w:id="71"/>
      <w:r>
        <w:rPr>
          <w:color w:val="000000" w:themeColor="text1"/>
          <w:lang w:val="zh-CN"/>
        </w:rPr>
        <w:t>第二节</w:t>
      </w:r>
      <w:r>
        <w:rPr>
          <w:color w:val="000000" w:themeColor="text1"/>
          <w:lang w:val="zh-CN"/>
        </w:rPr>
        <w:t xml:space="preserve">  </w:t>
      </w:r>
      <w:r>
        <w:rPr>
          <w:color w:val="000000" w:themeColor="text1"/>
          <w:lang w:val="zh-CN"/>
        </w:rPr>
        <w:t>深化财税金融体制改革</w:t>
      </w:r>
      <w:bookmarkEnd w:id="72"/>
      <w:bookmarkEnd w:id="73"/>
    </w:p>
    <w:p w:rsidR="001825CD" w:rsidRDefault="002A4321">
      <w:pPr>
        <w:ind w:firstLine="643"/>
        <w:rPr>
          <w:rFonts w:cs="Times New Roman"/>
          <w:color w:val="191919"/>
          <w:shd w:val="clear" w:color="auto" w:fill="FFFFFF"/>
        </w:rPr>
      </w:pPr>
      <w:r>
        <w:rPr>
          <w:rFonts w:eastAsia="楷体" w:cs="Times New Roman"/>
          <w:b/>
          <w:color w:val="000000" w:themeColor="text1"/>
        </w:rPr>
        <w:t>完善财政体制改革</w:t>
      </w:r>
      <w:r>
        <w:rPr>
          <w:rFonts w:cs="Times New Roman"/>
          <w:color w:val="333333"/>
          <w:shd w:val="clear" w:color="auto" w:fill="FFFFFF"/>
        </w:rPr>
        <w:t>。</w:t>
      </w:r>
      <w:r>
        <w:rPr>
          <w:rFonts w:cs="Times New Roman"/>
          <w:color w:val="191919"/>
          <w:shd w:val="clear" w:color="auto" w:fill="FFFFFF"/>
        </w:rPr>
        <w:t>进一步构建财权事权清晰、管理科学规范的公共财政体系。积极完善支出管理制度改革，推进公共财政支出标准化建设。完善部门预算制度和政府采购制度，推进政府财政级次改革，降低行政与财政成本，提高行政与财政效率。加强财政资源统筹，积极贯彻落实国家税收制度，推进公共财政的民主化、科学化、法治化和透明化建设，全力打造</w:t>
      </w:r>
      <w:r>
        <w:rPr>
          <w:rFonts w:cs="Times New Roman"/>
          <w:color w:val="191919"/>
          <w:shd w:val="clear" w:color="auto" w:fill="FFFFFF"/>
        </w:rPr>
        <w:t>“</w:t>
      </w:r>
      <w:r>
        <w:rPr>
          <w:rFonts w:cs="Times New Roman"/>
          <w:color w:val="191919"/>
          <w:shd w:val="clear" w:color="auto" w:fill="FFFFFF"/>
        </w:rPr>
        <w:t>民生财政</w:t>
      </w:r>
      <w:r>
        <w:rPr>
          <w:rFonts w:cs="Times New Roman"/>
          <w:color w:val="191919"/>
          <w:shd w:val="clear" w:color="auto" w:fill="FFFFFF"/>
        </w:rPr>
        <w:t>”</w:t>
      </w:r>
      <w:r>
        <w:rPr>
          <w:rFonts w:cs="Times New Roman"/>
          <w:color w:val="191919"/>
          <w:shd w:val="clear" w:color="auto" w:fill="FFFFFF"/>
        </w:rPr>
        <w:t>。</w:t>
      </w:r>
    </w:p>
    <w:p w:rsidR="001825CD" w:rsidRDefault="002A4321">
      <w:pPr>
        <w:ind w:firstLine="643"/>
        <w:rPr>
          <w:rFonts w:cs="Times New Roman"/>
          <w:color w:val="191919"/>
          <w:shd w:val="clear" w:color="auto" w:fill="FFFFFF"/>
        </w:rPr>
      </w:pPr>
      <w:r>
        <w:rPr>
          <w:rFonts w:eastAsia="楷体" w:cs="Times New Roman"/>
          <w:b/>
          <w:color w:val="000000" w:themeColor="text1"/>
        </w:rPr>
        <w:t>推进税收征管制度改革</w:t>
      </w:r>
      <w:r>
        <w:rPr>
          <w:rFonts w:cs="Times New Roman"/>
          <w:color w:val="000000" w:themeColor="text1"/>
        </w:rPr>
        <w:t>。</w:t>
      </w:r>
      <w:r>
        <w:rPr>
          <w:rFonts w:cs="Times New Roman"/>
          <w:color w:val="191919"/>
          <w:shd w:val="clear" w:color="auto" w:fill="FFFFFF"/>
        </w:rPr>
        <w:t>科学整合行政、人事、党建、稽查、纳税服务等部门业务，下好改革</w:t>
      </w:r>
      <w:r>
        <w:rPr>
          <w:rFonts w:cs="Times New Roman"/>
          <w:color w:val="191919"/>
          <w:shd w:val="clear" w:color="auto" w:fill="FFFFFF"/>
        </w:rPr>
        <w:t>“</w:t>
      </w:r>
      <w:r>
        <w:rPr>
          <w:rFonts w:cs="Times New Roman"/>
          <w:color w:val="191919"/>
          <w:shd w:val="clear" w:color="auto" w:fill="FFFFFF"/>
        </w:rPr>
        <w:t>先手棋</w:t>
      </w:r>
      <w:r>
        <w:rPr>
          <w:rFonts w:cs="Times New Roman"/>
          <w:color w:val="191919"/>
          <w:shd w:val="clear" w:color="auto" w:fill="FFFFFF"/>
        </w:rPr>
        <w:t>”</w:t>
      </w:r>
      <w:r>
        <w:rPr>
          <w:rFonts w:cs="Times New Roman"/>
          <w:color w:val="191919"/>
          <w:shd w:val="clear" w:color="auto" w:fill="FFFFFF"/>
        </w:rPr>
        <w:t>。不断优化税收征管体系，全面推进科学化、精细化管理，提高税收征管质量和效率。加强人社、财政、工商、环保等部门信息共享，全面掌握纳税人信息数据，形成税收共治合力。通过持续深入开展专项检查不断提高各税种管理质量。不折不扣地落实</w:t>
      </w:r>
      <w:r>
        <w:rPr>
          <w:rFonts w:cs="Times New Roman"/>
          <w:color w:val="191919"/>
          <w:shd w:val="clear" w:color="auto" w:fill="FFFFFF"/>
        </w:rPr>
        <w:t>“</w:t>
      </w:r>
      <w:r>
        <w:rPr>
          <w:rFonts w:cs="Times New Roman"/>
          <w:color w:val="191919"/>
          <w:shd w:val="clear" w:color="auto" w:fill="FFFFFF"/>
        </w:rPr>
        <w:t>减税降费</w:t>
      </w:r>
      <w:r>
        <w:rPr>
          <w:rFonts w:cs="Times New Roman"/>
          <w:color w:val="191919"/>
          <w:shd w:val="clear" w:color="auto" w:fill="FFFFFF"/>
        </w:rPr>
        <w:t>”</w:t>
      </w:r>
      <w:r>
        <w:rPr>
          <w:rFonts w:cs="Times New Roman"/>
          <w:color w:val="191919"/>
          <w:shd w:val="clear" w:color="auto" w:fill="FFFFFF"/>
        </w:rPr>
        <w:t>优惠政策，持续开展政策辅导，保证税收红利应享尽享。</w:t>
      </w:r>
    </w:p>
    <w:p w:rsidR="001825CD" w:rsidRDefault="002A4321">
      <w:pPr>
        <w:ind w:firstLine="643"/>
        <w:rPr>
          <w:rFonts w:eastAsia="仿宋_GB2312" w:cs="Times New Roman"/>
          <w:color w:val="000000"/>
          <w:szCs w:val="32"/>
          <w:shd w:val="clear" w:color="auto" w:fill="FFFFFF"/>
        </w:rPr>
      </w:pPr>
      <w:r>
        <w:rPr>
          <w:rFonts w:eastAsia="楷体" w:cs="Times New Roman"/>
          <w:b/>
          <w:color w:val="000000" w:themeColor="text1"/>
        </w:rPr>
        <w:t>加强财政预算和绩效管理</w:t>
      </w:r>
      <w:r>
        <w:rPr>
          <w:rFonts w:cs="Times New Roman"/>
          <w:b/>
          <w:color w:val="000000" w:themeColor="text1"/>
        </w:rPr>
        <w:t>。</w:t>
      </w:r>
      <w:r>
        <w:rPr>
          <w:rFonts w:cs="Times New Roman"/>
          <w:color w:val="000000" w:themeColor="text1"/>
        </w:rPr>
        <w:t>遵循分税制财政体制开展预算工作，精细化预算编制内容，增强预算准确性与可靠性，保证财政</w:t>
      </w:r>
      <w:r>
        <w:rPr>
          <w:rFonts w:cs="Times New Roman"/>
          <w:color w:val="000000" w:themeColor="text1"/>
        </w:rPr>
        <w:lastRenderedPageBreak/>
        <w:t>收支的准确性。实施收支分管制度，增强预算编制的综合性，保证财政预算的科学性，将内外资金纳入财政预算，保证资金分配的合理性。对所有涉及政府活动的收支进行财政预算，构建覆盖所有收支的预算管理体系，确保政府财政预算的完整性。合理地开展财政预算内部监督工作，保证财务监督工作编制管理的公开性。健全问责制度体系，对违法违规行为零容忍。</w:t>
      </w:r>
    </w:p>
    <w:p w:rsidR="001825CD" w:rsidRDefault="002A4321">
      <w:pPr>
        <w:ind w:firstLine="643"/>
        <w:rPr>
          <w:rFonts w:cs="Times New Roman"/>
          <w:color w:val="333333"/>
          <w:shd w:val="clear" w:color="auto" w:fill="FFFFFF"/>
        </w:rPr>
      </w:pPr>
      <w:r>
        <w:rPr>
          <w:rFonts w:eastAsia="楷体" w:cs="Times New Roman"/>
          <w:b/>
          <w:color w:val="000000" w:themeColor="text1"/>
        </w:rPr>
        <w:t>深化金融体制改革。</w:t>
      </w:r>
      <w:r>
        <w:rPr>
          <w:rFonts w:cs="Times New Roman"/>
          <w:color w:val="000000" w:themeColor="text1"/>
        </w:rPr>
        <w:t>深化金融改革创新，扩大金融开放，创新金融产品，完善现代金融监管体系，提高金融监管透明度和法治化水平。加大对经济重点领域、薄弱环节支持力度，依托合作经济组织，引导合作性金融健康发展，形成广覆盖、可持续、补充性组织体系。提高金融机构服务质量，降低企业融资成本。积极培育公开透明、健康发展的资本市场。进一步发挥民间资本积极作用，拓宽民间资本投资渠道，在改善监管前提下降低准入门槛，鼓励民间资本等各类市场主体依法平等进入银行业。</w:t>
      </w:r>
    </w:p>
    <w:p w:rsidR="001825CD" w:rsidRDefault="002A4321">
      <w:pPr>
        <w:pStyle w:val="2"/>
        <w:ind w:firstLine="562"/>
        <w:rPr>
          <w:color w:val="000000" w:themeColor="text1"/>
          <w:lang w:val="zh-CN"/>
        </w:rPr>
      </w:pPr>
      <w:bookmarkStart w:id="74" w:name="_Toc55496270"/>
      <w:bookmarkStart w:id="75" w:name="_Toc61105521"/>
      <w:r>
        <w:rPr>
          <w:color w:val="000000" w:themeColor="text1"/>
          <w:lang w:val="zh-CN"/>
        </w:rPr>
        <w:t>第三节</w:t>
      </w:r>
      <w:r>
        <w:rPr>
          <w:color w:val="000000" w:themeColor="text1"/>
          <w:lang w:val="zh-CN"/>
        </w:rPr>
        <w:t xml:space="preserve">  </w:t>
      </w:r>
      <w:r>
        <w:rPr>
          <w:color w:val="000000" w:themeColor="text1"/>
          <w:lang w:val="zh-CN"/>
        </w:rPr>
        <w:t>深化农业农村领域改革</w:t>
      </w:r>
      <w:bookmarkEnd w:id="74"/>
      <w:bookmarkEnd w:id="75"/>
    </w:p>
    <w:p w:rsidR="001825CD" w:rsidRDefault="002A4321">
      <w:pPr>
        <w:ind w:firstLine="643"/>
        <w:rPr>
          <w:rFonts w:cs="Times New Roman"/>
          <w:color w:val="000000" w:themeColor="text1"/>
        </w:rPr>
      </w:pPr>
      <w:r>
        <w:rPr>
          <w:rFonts w:eastAsia="楷体" w:cs="Times New Roman"/>
          <w:b/>
          <w:color w:val="000000" w:themeColor="text1"/>
        </w:rPr>
        <w:t>推动建设国家级改革试点。</w:t>
      </w:r>
      <w:r>
        <w:rPr>
          <w:rFonts w:cs="Times New Roman"/>
          <w:color w:val="000000" w:themeColor="text1"/>
        </w:rPr>
        <w:t>开展全国农村宅基地制度改革试点县建设，推动宅基地</w:t>
      </w:r>
      <w:r>
        <w:rPr>
          <w:rFonts w:cs="Times New Roman"/>
          <w:color w:val="000000" w:themeColor="text1"/>
        </w:rPr>
        <w:t>“</w:t>
      </w:r>
      <w:r>
        <w:rPr>
          <w:rFonts w:cs="Times New Roman"/>
          <w:color w:val="000000" w:themeColor="text1"/>
        </w:rPr>
        <w:t>三权分置</w:t>
      </w:r>
      <w:r>
        <w:rPr>
          <w:rFonts w:cs="Times New Roman"/>
          <w:color w:val="000000" w:themeColor="text1"/>
        </w:rPr>
        <w:t>”</w:t>
      </w:r>
      <w:r>
        <w:rPr>
          <w:rFonts w:cs="Times New Roman"/>
          <w:color w:val="000000" w:themeColor="text1"/>
        </w:rPr>
        <w:t>改革。开展国家级农村集体经营性建设用地入市试点，健全农村集体经营性建设用地产权管理制度。开展国家级电子商务进农村综合示范县创建，利用</w:t>
      </w:r>
      <w:r>
        <w:rPr>
          <w:rFonts w:cs="Times New Roman"/>
          <w:color w:val="000000" w:themeColor="text1"/>
        </w:rPr>
        <w:t>“</w:t>
      </w:r>
      <w:r>
        <w:rPr>
          <w:rFonts w:cs="Times New Roman"/>
          <w:color w:val="000000" w:themeColor="text1"/>
        </w:rPr>
        <w:t>醉美</w:t>
      </w:r>
      <w:r>
        <w:rPr>
          <w:rFonts w:cs="Times New Roman"/>
          <w:color w:val="000000" w:themeColor="text1"/>
        </w:rPr>
        <w:lastRenderedPageBreak/>
        <w:t>泗阳</w:t>
      </w:r>
      <w:r>
        <w:rPr>
          <w:rFonts w:cs="Times New Roman"/>
          <w:color w:val="000000" w:themeColor="text1"/>
        </w:rPr>
        <w:t>”</w:t>
      </w:r>
      <w:r>
        <w:rPr>
          <w:rFonts w:cs="Times New Roman"/>
          <w:color w:val="000000" w:themeColor="text1"/>
        </w:rPr>
        <w:t>电商产业园带动影响，通过泗阳桃花节、泗阳鲜桃争霸赛、绿色农业招商会等契机，宣传推介泗阳农产品。开展国家特色农产品优势区创建，以食用菌产业为主导，创建国家特色农产品优势区。开展国家数字农业（水产）示范县试点创建，加大数字农业基础设施投入力度，打造泗阳智慧农业试验样板区。</w:t>
      </w:r>
    </w:p>
    <w:p w:rsidR="001825CD" w:rsidRDefault="002A4321">
      <w:pPr>
        <w:ind w:firstLine="643"/>
        <w:rPr>
          <w:rFonts w:cs="Times New Roman"/>
          <w:color w:val="000000" w:themeColor="text1"/>
        </w:rPr>
      </w:pPr>
      <w:r>
        <w:rPr>
          <w:rFonts w:eastAsia="楷体" w:cs="Times New Roman"/>
          <w:b/>
          <w:color w:val="000000" w:themeColor="text1"/>
        </w:rPr>
        <w:t>保障农民合法权益</w:t>
      </w:r>
      <w:r>
        <w:rPr>
          <w:rFonts w:cs="Times New Roman"/>
          <w:b/>
          <w:color w:val="000000" w:themeColor="text1"/>
        </w:rPr>
        <w:t>。</w:t>
      </w:r>
      <w:r>
        <w:rPr>
          <w:rFonts w:cs="Times New Roman"/>
          <w:color w:val="000000" w:themeColor="text1"/>
        </w:rPr>
        <w:t>坚持和完善农村基本经营制度，依法维护农民土地承包经营权、宅基地使用权、集体收益分配权，赋予农民更加充分的土地权利，发展农村土地承包经营权流转，推进农业产业组织创新。遵循</w:t>
      </w:r>
      <w:r>
        <w:rPr>
          <w:rFonts w:cs="Times New Roman"/>
          <w:color w:val="000000" w:themeColor="text1"/>
        </w:rPr>
        <w:t>“</w:t>
      </w:r>
      <w:r>
        <w:rPr>
          <w:rFonts w:cs="Times New Roman"/>
          <w:color w:val="000000" w:themeColor="text1"/>
        </w:rPr>
        <w:t>基在农业、利在农民、惠在农村</w:t>
      </w:r>
      <w:r>
        <w:rPr>
          <w:rFonts w:cs="Times New Roman"/>
          <w:color w:val="000000" w:themeColor="text1"/>
        </w:rPr>
        <w:t>”</w:t>
      </w:r>
      <w:r>
        <w:rPr>
          <w:rFonts w:cs="Times New Roman"/>
          <w:color w:val="000000" w:themeColor="text1"/>
        </w:rPr>
        <w:t>的原则，以促进农民增收为核心，以延伸农业产业链、完善利益联结机制为切入点，促进农业提质增效、农民就业增收和农村繁荣稳定。持续改善农民住房条件，加快民富村强建设。</w:t>
      </w:r>
    </w:p>
    <w:p w:rsidR="001825CD" w:rsidRDefault="002A4321">
      <w:pPr>
        <w:ind w:firstLine="643"/>
        <w:rPr>
          <w:rFonts w:cs="Times New Roman"/>
          <w:color w:val="000000" w:themeColor="text1"/>
        </w:rPr>
      </w:pPr>
      <w:r>
        <w:rPr>
          <w:rFonts w:eastAsia="楷体" w:cs="Times New Roman"/>
          <w:b/>
          <w:color w:val="000000" w:themeColor="text1"/>
        </w:rPr>
        <w:t>深化城乡一体化发展</w:t>
      </w:r>
      <w:r>
        <w:rPr>
          <w:rFonts w:cs="Times New Roman"/>
          <w:b/>
          <w:color w:val="000000" w:themeColor="text1"/>
        </w:rPr>
        <w:t>。</w:t>
      </w:r>
      <w:r>
        <w:rPr>
          <w:rFonts w:cs="Times New Roman"/>
          <w:color w:val="000000" w:themeColor="text1"/>
        </w:rPr>
        <w:t>把城市和农村作为一个整体项目同步规划、同步整合、同步提升。将农村基础设施建设纳入发展规划，促进城市基础设施向农村延伸，农村人口向城镇聚集，缩短城乡</w:t>
      </w:r>
      <w:r>
        <w:rPr>
          <w:rFonts w:cs="Times New Roman"/>
          <w:color w:val="000000" w:themeColor="text1"/>
        </w:rPr>
        <w:t>“</w:t>
      </w:r>
      <w:r>
        <w:rPr>
          <w:rFonts w:cs="Times New Roman"/>
          <w:color w:val="000000" w:themeColor="text1"/>
        </w:rPr>
        <w:t>空间距离</w:t>
      </w:r>
      <w:r>
        <w:rPr>
          <w:rFonts w:cs="Times New Roman"/>
          <w:color w:val="000000" w:themeColor="text1"/>
        </w:rPr>
        <w:t>”</w:t>
      </w:r>
      <w:r>
        <w:rPr>
          <w:rFonts w:cs="Times New Roman"/>
          <w:color w:val="000000" w:themeColor="text1"/>
        </w:rPr>
        <w:t>和</w:t>
      </w:r>
      <w:r>
        <w:rPr>
          <w:rFonts w:cs="Times New Roman"/>
          <w:color w:val="000000" w:themeColor="text1"/>
        </w:rPr>
        <w:t>“</w:t>
      </w:r>
      <w:r>
        <w:rPr>
          <w:rFonts w:cs="Times New Roman"/>
          <w:color w:val="000000" w:themeColor="text1"/>
        </w:rPr>
        <w:t>设施落差</w:t>
      </w:r>
      <w:r>
        <w:rPr>
          <w:rFonts w:cs="Times New Roman"/>
          <w:color w:val="000000" w:themeColor="text1"/>
        </w:rPr>
        <w:t>”</w:t>
      </w:r>
      <w:r>
        <w:rPr>
          <w:rFonts w:cs="Times New Roman"/>
          <w:color w:val="000000" w:themeColor="text1"/>
        </w:rPr>
        <w:t>。加大财政新增教育、卫生、文化等事业经费和固定资产投资增量对农村的投用，实现城乡公共服务均等化。</w:t>
      </w:r>
    </w:p>
    <w:p w:rsidR="001825CD" w:rsidRDefault="002A4321">
      <w:pPr>
        <w:pStyle w:val="2"/>
        <w:ind w:firstLine="562"/>
        <w:rPr>
          <w:color w:val="000000" w:themeColor="text1"/>
          <w:lang w:val="zh-CN"/>
        </w:rPr>
      </w:pPr>
      <w:bookmarkStart w:id="76" w:name="_Toc61105522"/>
      <w:r>
        <w:rPr>
          <w:color w:val="000000" w:themeColor="text1"/>
          <w:lang w:val="zh-CN"/>
        </w:rPr>
        <w:lastRenderedPageBreak/>
        <w:t>第四节</w:t>
      </w:r>
      <w:r>
        <w:rPr>
          <w:color w:val="000000" w:themeColor="text1"/>
          <w:lang w:val="zh-CN"/>
        </w:rPr>
        <w:t xml:space="preserve">  </w:t>
      </w:r>
      <w:r>
        <w:rPr>
          <w:color w:val="000000" w:themeColor="text1"/>
          <w:lang w:val="zh-CN"/>
        </w:rPr>
        <w:t>深化行政审批制度改革</w:t>
      </w:r>
      <w:bookmarkEnd w:id="76"/>
    </w:p>
    <w:p w:rsidR="001825CD" w:rsidRDefault="002A4321">
      <w:pPr>
        <w:ind w:firstLine="643"/>
        <w:rPr>
          <w:rFonts w:cs="Times New Roman"/>
          <w:color w:val="000000" w:themeColor="text1"/>
        </w:rPr>
      </w:pPr>
      <w:r>
        <w:rPr>
          <w:rFonts w:eastAsia="楷体" w:cs="Times New Roman"/>
          <w:b/>
          <w:color w:val="000000" w:themeColor="text1"/>
        </w:rPr>
        <w:t>加快转变政府职能。</w:t>
      </w:r>
      <w:r>
        <w:rPr>
          <w:rFonts w:cs="Times New Roman"/>
          <w:color w:val="000000" w:themeColor="text1"/>
        </w:rPr>
        <w:t>积极响应国家对建设服务型政府和法治政府提出的更高、更新的要求，加快打造服务型政府。</w:t>
      </w:r>
      <w:r>
        <w:rPr>
          <w:rFonts w:cs="Times New Roman"/>
          <w:color w:val="000000" w:themeColor="text1"/>
          <w:kern w:val="0"/>
        </w:rPr>
        <w:t>推进简政放权，处理好政府和市场关系，推进政府职能由过去以审批为主向以监管和服务为主转变。围绕激发市场活力和社会创造力，更加突出政府行为与市场行为的互动、经济政策和社会政策的联动，通过</w:t>
      </w:r>
      <w:r>
        <w:rPr>
          <w:rFonts w:cs="Times New Roman"/>
          <w:color w:val="000000" w:themeColor="text1"/>
          <w:kern w:val="0"/>
        </w:rPr>
        <w:t>“</w:t>
      </w:r>
      <w:r>
        <w:rPr>
          <w:rFonts w:cs="Times New Roman"/>
          <w:color w:val="000000" w:themeColor="text1"/>
          <w:kern w:val="0"/>
        </w:rPr>
        <w:t>有为政府</w:t>
      </w:r>
      <w:r>
        <w:rPr>
          <w:rFonts w:cs="Times New Roman"/>
          <w:color w:val="000000" w:themeColor="text1"/>
          <w:kern w:val="0"/>
        </w:rPr>
        <w:t>”</w:t>
      </w:r>
      <w:r>
        <w:rPr>
          <w:rFonts w:cs="Times New Roman"/>
          <w:color w:val="000000" w:themeColor="text1"/>
          <w:kern w:val="0"/>
        </w:rPr>
        <w:t>推动</w:t>
      </w:r>
      <w:r>
        <w:rPr>
          <w:rFonts w:cs="Times New Roman"/>
          <w:color w:val="000000" w:themeColor="text1"/>
          <w:kern w:val="0"/>
        </w:rPr>
        <w:t>“</w:t>
      </w:r>
      <w:r>
        <w:rPr>
          <w:rFonts w:cs="Times New Roman"/>
          <w:color w:val="000000" w:themeColor="text1"/>
          <w:kern w:val="0"/>
        </w:rPr>
        <w:t>有效市场</w:t>
      </w:r>
      <w:r>
        <w:rPr>
          <w:rFonts w:cs="Times New Roman"/>
          <w:color w:val="000000" w:themeColor="text1"/>
          <w:kern w:val="0"/>
        </w:rPr>
        <w:t>”</w:t>
      </w:r>
      <w:r>
        <w:rPr>
          <w:rFonts w:cs="Times New Roman"/>
          <w:color w:val="000000" w:themeColor="text1"/>
          <w:kern w:val="0"/>
        </w:rPr>
        <w:t>的形成和成熟。深化</w:t>
      </w:r>
      <w:r>
        <w:rPr>
          <w:rFonts w:cs="Times New Roman"/>
          <w:color w:val="000000" w:themeColor="text1"/>
          <w:kern w:val="0"/>
        </w:rPr>
        <w:t>“</w:t>
      </w:r>
      <w:r>
        <w:rPr>
          <w:rFonts w:cs="Times New Roman"/>
          <w:color w:val="000000" w:themeColor="text1"/>
          <w:kern w:val="0"/>
        </w:rPr>
        <w:t>放管服</w:t>
      </w:r>
      <w:r>
        <w:rPr>
          <w:rFonts w:cs="Times New Roman"/>
          <w:color w:val="000000" w:themeColor="text1"/>
          <w:kern w:val="0"/>
        </w:rPr>
        <w:t>”</w:t>
      </w:r>
      <w:r>
        <w:rPr>
          <w:rFonts w:cs="Times New Roman"/>
          <w:color w:val="000000" w:themeColor="text1"/>
          <w:kern w:val="0"/>
        </w:rPr>
        <w:t>改革，全面落实政府权责清单制度。</w:t>
      </w:r>
      <w:r>
        <w:rPr>
          <w:rFonts w:cs="Times New Roman"/>
          <w:color w:val="000000" w:themeColor="text1"/>
        </w:rPr>
        <w:t>强化政府行政人员责任意识，严格按照规章制度，照章办事，塑造为民、高效、务实、清廉的良好形象。</w:t>
      </w:r>
    </w:p>
    <w:p w:rsidR="001825CD" w:rsidRDefault="002A4321">
      <w:pPr>
        <w:ind w:firstLine="643"/>
        <w:rPr>
          <w:rFonts w:cs="Times New Roman"/>
          <w:color w:val="000000" w:themeColor="text1"/>
        </w:rPr>
      </w:pPr>
      <w:r>
        <w:rPr>
          <w:rFonts w:eastAsia="楷体" w:cs="Times New Roman"/>
          <w:b/>
          <w:color w:val="000000" w:themeColor="text1"/>
        </w:rPr>
        <w:t>规范行政审批流程</w:t>
      </w:r>
      <w:r>
        <w:rPr>
          <w:rFonts w:cs="Times New Roman"/>
          <w:b/>
          <w:color w:val="000000" w:themeColor="text1"/>
        </w:rPr>
        <w:t>。</w:t>
      </w:r>
      <w:r>
        <w:rPr>
          <w:rFonts w:cs="Times New Roman"/>
          <w:color w:val="000000" w:themeColor="text1"/>
        </w:rPr>
        <w:t>加快建立高效、科学、便捷的行政审批工作机制。加大行政审批事项的精简力度，深化简政放权，在法定职责范围内，做到</w:t>
      </w:r>
      <w:r>
        <w:rPr>
          <w:rFonts w:cs="Times New Roman"/>
          <w:color w:val="000000" w:themeColor="text1"/>
        </w:rPr>
        <w:t>“</w:t>
      </w:r>
      <w:r>
        <w:rPr>
          <w:rFonts w:cs="Times New Roman"/>
          <w:color w:val="000000" w:themeColor="text1"/>
        </w:rPr>
        <w:t>取消一批、下放一批、调整一批</w:t>
      </w:r>
      <w:r>
        <w:rPr>
          <w:rFonts w:cs="Times New Roman"/>
          <w:color w:val="000000" w:themeColor="text1"/>
        </w:rPr>
        <w:t>”</w:t>
      </w:r>
      <w:r>
        <w:rPr>
          <w:rFonts w:cs="Times New Roman"/>
          <w:color w:val="000000" w:themeColor="text1"/>
        </w:rPr>
        <w:t>。积极对接省市行政审批权限下放工作，</w:t>
      </w:r>
      <w:r>
        <w:rPr>
          <w:rFonts w:cs="Times New Roman" w:hint="eastAsia"/>
          <w:color w:val="000000" w:themeColor="text1"/>
        </w:rPr>
        <w:t>推进</w:t>
      </w:r>
      <w:r>
        <w:rPr>
          <w:rFonts w:cs="Times New Roman"/>
          <w:color w:val="000000" w:themeColor="text1"/>
        </w:rPr>
        <w:t>审批</w:t>
      </w:r>
      <w:r>
        <w:rPr>
          <w:rFonts w:cs="Times New Roman" w:hint="eastAsia"/>
          <w:color w:val="000000" w:themeColor="text1"/>
        </w:rPr>
        <w:t>服务</w:t>
      </w:r>
      <w:r>
        <w:rPr>
          <w:rFonts w:cs="Times New Roman"/>
          <w:color w:val="000000" w:themeColor="text1"/>
        </w:rPr>
        <w:t>权限向乡镇、社区等基层组织下放，减少人民群众审批成本。加强现有审批事项的优化力度，精简审批环节，压缩审批环节和审批时限。大力推行并联审批制度和</w:t>
      </w:r>
      <w:r>
        <w:rPr>
          <w:rFonts w:cs="Times New Roman"/>
          <w:color w:val="000000" w:themeColor="text1"/>
        </w:rPr>
        <w:t>“</w:t>
      </w:r>
      <w:r>
        <w:rPr>
          <w:rFonts w:cs="Times New Roman"/>
          <w:color w:val="000000" w:themeColor="text1"/>
        </w:rPr>
        <w:t>绿色通道</w:t>
      </w:r>
      <w:r>
        <w:rPr>
          <w:rFonts w:cs="Times New Roman"/>
          <w:color w:val="000000" w:themeColor="text1"/>
        </w:rPr>
        <w:t>”</w:t>
      </w:r>
      <w:r>
        <w:rPr>
          <w:rFonts w:cs="Times New Roman"/>
          <w:color w:val="000000" w:themeColor="text1"/>
        </w:rPr>
        <w:t>，依靠信息技术对相关部门进行资源整合和机制创新，加强协调合作，实现资源共享，争取</w:t>
      </w:r>
      <w:r>
        <w:rPr>
          <w:rFonts w:cs="Times New Roman"/>
          <w:color w:val="000000" w:themeColor="text1"/>
        </w:rPr>
        <w:t>“</w:t>
      </w:r>
      <w:r>
        <w:rPr>
          <w:rFonts w:cs="Times New Roman"/>
          <w:color w:val="000000" w:themeColor="text1"/>
        </w:rPr>
        <w:t>一步到位</w:t>
      </w:r>
      <w:r>
        <w:rPr>
          <w:rFonts w:cs="Times New Roman"/>
          <w:color w:val="000000" w:themeColor="text1"/>
        </w:rPr>
        <w:t>”</w:t>
      </w:r>
      <w:r>
        <w:rPr>
          <w:rFonts w:cs="Times New Roman"/>
          <w:color w:val="000000" w:themeColor="text1"/>
        </w:rPr>
        <w:t>。</w:t>
      </w:r>
    </w:p>
    <w:p w:rsidR="001825CD" w:rsidRDefault="002A4321">
      <w:pPr>
        <w:ind w:firstLine="643"/>
        <w:rPr>
          <w:rFonts w:cs="Times New Roman"/>
          <w:color w:val="000000" w:themeColor="text1"/>
        </w:rPr>
      </w:pPr>
      <w:r>
        <w:rPr>
          <w:rFonts w:eastAsia="楷体" w:cs="Times New Roman"/>
          <w:b/>
          <w:color w:val="000000" w:themeColor="text1"/>
        </w:rPr>
        <w:lastRenderedPageBreak/>
        <w:t>强化行政审批监督</w:t>
      </w:r>
      <w:r>
        <w:rPr>
          <w:rFonts w:cs="Times New Roman"/>
          <w:b/>
          <w:color w:val="000000" w:themeColor="text1"/>
        </w:rPr>
        <w:t>。</w:t>
      </w:r>
      <w:r>
        <w:rPr>
          <w:rFonts w:cs="Times New Roman"/>
          <w:color w:val="000000" w:themeColor="text1"/>
        </w:rPr>
        <w:t>坚持内部监督与外部监督并重，事前监督与事后监管并行。充分发挥企业、媒体、群众的检验评判作用，公开非绝密的内容，加大人民群众的知情权。完善社会问责制度体系，鼓励人民群众参与监督，对政府形成约束。建立健全公共监督投诉举报体系，畅通投诉举报的渠道。保障政府责任建设，推动民主建设，发展民主社会。引入第三方评估，完善监督机制，对行政审批事项进行第三方评估和监督。</w:t>
      </w:r>
    </w:p>
    <w:p w:rsidR="001825CD" w:rsidRDefault="001825CD">
      <w:pPr>
        <w:ind w:firstLine="640"/>
        <w:rPr>
          <w:rFonts w:cs="Times New Roman"/>
          <w:lang w:val="zh-CN"/>
        </w:rPr>
      </w:pPr>
    </w:p>
    <w:p w:rsidR="001825CD" w:rsidRDefault="002A4321">
      <w:pPr>
        <w:pStyle w:val="1"/>
        <w:rPr>
          <w:rFonts w:cs="Times New Roman"/>
          <w:color w:val="000000" w:themeColor="text1"/>
          <w:lang w:val="zh-CN"/>
        </w:rPr>
      </w:pPr>
      <w:bookmarkStart w:id="77" w:name="_Toc61105523"/>
      <w:r>
        <w:rPr>
          <w:rFonts w:cs="Times New Roman"/>
          <w:color w:val="000000" w:themeColor="text1"/>
          <w:lang w:val="zh-CN"/>
        </w:rPr>
        <w:t>第十二章</w:t>
      </w:r>
      <w:r>
        <w:rPr>
          <w:rFonts w:cs="Times New Roman"/>
          <w:color w:val="000000" w:themeColor="text1"/>
          <w:lang w:val="zh-CN"/>
        </w:rPr>
        <w:t xml:space="preserve">  </w:t>
      </w:r>
      <w:r>
        <w:rPr>
          <w:rFonts w:cs="Times New Roman"/>
          <w:color w:val="000000" w:themeColor="text1"/>
          <w:lang w:val="zh-CN"/>
        </w:rPr>
        <w:t>突出全面高质，聚力融入内外互促的崭新格局</w:t>
      </w:r>
      <w:bookmarkEnd w:id="77"/>
    </w:p>
    <w:p w:rsidR="001825CD" w:rsidRDefault="002A4321">
      <w:pPr>
        <w:ind w:firstLine="640"/>
        <w:rPr>
          <w:rFonts w:cs="Times New Roman"/>
          <w:lang w:val="zh-CN"/>
        </w:rPr>
      </w:pPr>
      <w:r>
        <w:rPr>
          <w:rFonts w:cs="Times New Roman"/>
          <w:lang w:val="zh-CN"/>
        </w:rPr>
        <w:t>贯彻新发展理念，以高水平开放打造新优势，开创新时代对外开放新局面，推进建设开放型经济体制，融入推进区域协调发展，促进构建以国内大循环为主体、国内国际双循环相互促进的新发展格局。</w:t>
      </w:r>
    </w:p>
    <w:p w:rsidR="001825CD" w:rsidRDefault="002A4321">
      <w:pPr>
        <w:pStyle w:val="2"/>
        <w:ind w:firstLine="562"/>
        <w:rPr>
          <w:color w:val="000000" w:themeColor="text1"/>
          <w:lang w:val="zh-CN"/>
        </w:rPr>
      </w:pPr>
      <w:bookmarkStart w:id="78" w:name="_Toc61105524"/>
      <w:r>
        <w:rPr>
          <w:color w:val="000000" w:themeColor="text1"/>
          <w:lang w:val="zh-CN"/>
        </w:rPr>
        <w:t>第一节</w:t>
      </w:r>
      <w:r>
        <w:rPr>
          <w:color w:val="000000" w:themeColor="text1"/>
          <w:lang w:val="zh-CN"/>
        </w:rPr>
        <w:t xml:space="preserve">  </w:t>
      </w:r>
      <w:r>
        <w:rPr>
          <w:color w:val="000000" w:themeColor="text1"/>
          <w:lang w:val="zh-CN"/>
        </w:rPr>
        <w:t>积极融入国内大市场</w:t>
      </w:r>
      <w:bookmarkEnd w:id="78"/>
    </w:p>
    <w:p w:rsidR="001825CD" w:rsidRDefault="002A4321">
      <w:pPr>
        <w:ind w:firstLine="643"/>
        <w:rPr>
          <w:rFonts w:cs="Times New Roman"/>
          <w:color w:val="000000" w:themeColor="text1"/>
          <w:lang w:val="zh-CN"/>
        </w:rPr>
      </w:pPr>
      <w:r>
        <w:rPr>
          <w:rFonts w:eastAsia="楷体" w:cs="Times New Roman"/>
          <w:b/>
          <w:color w:val="000000" w:themeColor="text1"/>
          <w:lang w:val="zh-CN"/>
        </w:rPr>
        <w:t>全面促进居民消费。</w:t>
      </w:r>
      <w:r>
        <w:rPr>
          <w:rFonts w:cs="Times New Roman"/>
          <w:color w:val="000000" w:themeColor="text1"/>
          <w:lang w:val="zh-CN"/>
        </w:rPr>
        <w:t>进一步扩大消费规模，提升传统消费，同时培育智能消费、夜间经济、无接触消费等新型消费。改善消费结构，推进可持续消费，大力推广绿色消费产品，提高居民绿色消费意识。鼓励消费新模式新业态发展，提高消费水平，开拓城乡消费市场，推动汽车等消费品由购买管理向使用管理转变，</w:t>
      </w:r>
      <w:r>
        <w:rPr>
          <w:rFonts w:cs="Times New Roman"/>
          <w:color w:val="000000" w:themeColor="text1"/>
          <w:lang w:val="zh-CN"/>
        </w:rPr>
        <w:lastRenderedPageBreak/>
        <w:t>发展无接触交易服务，促进线上线下消费融合发展，降低企业流通成本。突出房产的居住属性，弱化房产的投资属性，促进住房消费健康发展。持续强化消费维权工作，加强维权宣传，拓宽维权网络，加大监管力度，促进消费环境持续改善，释放消费潜力。</w:t>
      </w:r>
    </w:p>
    <w:p w:rsidR="001825CD" w:rsidRDefault="002A4321">
      <w:pPr>
        <w:ind w:firstLine="643"/>
        <w:rPr>
          <w:rFonts w:cs="Times New Roman"/>
          <w:lang w:val="zh-CN"/>
        </w:rPr>
      </w:pPr>
      <w:r>
        <w:rPr>
          <w:rFonts w:eastAsia="楷体" w:cs="Times New Roman"/>
          <w:b/>
          <w:color w:val="000000" w:themeColor="text1"/>
          <w:lang w:val="zh-CN"/>
        </w:rPr>
        <w:t>拓展投资空间。</w:t>
      </w:r>
      <w:r>
        <w:rPr>
          <w:rFonts w:cs="Times New Roman"/>
          <w:lang w:val="zh-CN"/>
        </w:rPr>
        <w:t>创新融资机制，畅通投资项目融资渠道，消除投资障碍，深化投融资体制改革，建立适应市场经济需要的投资体系。扩大对新兴信息业、高端装备制造业、新材料、生物产业、新能源汽车、新能源、节能环保等战略性新兴产业的投资。加快供水供电、卫生事业等市政公用工程设施和公共生活服务基础设施完善建设，畅通高效的基础设施网络体系，坚持和完善统筹城乡的民生保障制度，加快推进农业农村改革建设，加大医护用品、粮油食品、成品油等应急物资储备，加强治安公共安全监管，提升防灾减灾意识，加快推进生态环保建设，提高公共卫生服务水平。</w:t>
      </w:r>
    </w:p>
    <w:p w:rsidR="001825CD" w:rsidRDefault="002A4321">
      <w:pPr>
        <w:ind w:firstLine="643"/>
        <w:rPr>
          <w:rFonts w:cs="Times New Roman"/>
          <w:lang w:val="zh-CN"/>
        </w:rPr>
      </w:pPr>
      <w:r>
        <w:rPr>
          <w:rFonts w:eastAsia="楷体" w:cs="Times New Roman"/>
          <w:b/>
          <w:color w:val="000000" w:themeColor="text1"/>
          <w:lang w:val="zh-CN"/>
        </w:rPr>
        <w:t>融入国内大循环。</w:t>
      </w:r>
      <w:r>
        <w:rPr>
          <w:rFonts w:cs="Times New Roman"/>
          <w:lang w:val="zh-CN"/>
        </w:rPr>
        <w:t>发挥泗阳县资源优势、产业优势、人文优势，积极参与到周边城市协同发展中，融入国家和区域经济大循环新格局。以区域发展都市圈为抓手，打破行政壁垒，破除妨碍生产要素市场化配置和商品服务流通的体制机制障碍，打通要素循环通道，疏通经济堵点。合理有效配置市场资源，提高劳动力、</w:t>
      </w:r>
      <w:r>
        <w:rPr>
          <w:rFonts w:cs="Times New Roman"/>
          <w:lang w:val="zh-CN"/>
        </w:rPr>
        <w:lastRenderedPageBreak/>
        <w:t>土地、资本、技术、数据等发展要素的流动效率，推进农业、制造业、服务业、能源资源等产业门类关系协调。深化盘活资金、资产、资源工作，优化供给结构，改善供给质量，提升闲置资本要素利用率，推动其进入有效循环，促生经济新增量。</w:t>
      </w:r>
    </w:p>
    <w:p w:rsidR="001825CD" w:rsidRDefault="002A4321">
      <w:pPr>
        <w:pStyle w:val="2"/>
        <w:ind w:firstLine="562"/>
        <w:rPr>
          <w:color w:val="000000" w:themeColor="text1"/>
          <w:lang w:val="zh-CN"/>
        </w:rPr>
      </w:pPr>
      <w:bookmarkStart w:id="79" w:name="_Toc61105525"/>
      <w:r>
        <w:rPr>
          <w:color w:val="000000" w:themeColor="text1"/>
          <w:lang w:val="zh-CN"/>
        </w:rPr>
        <w:t>第二节</w:t>
      </w:r>
      <w:r>
        <w:rPr>
          <w:color w:val="000000" w:themeColor="text1"/>
          <w:lang w:val="zh-CN"/>
        </w:rPr>
        <w:t xml:space="preserve">  </w:t>
      </w:r>
      <w:r>
        <w:rPr>
          <w:color w:val="000000" w:themeColor="text1"/>
          <w:lang w:val="zh-CN"/>
        </w:rPr>
        <w:t>深度对接重大发展战略</w:t>
      </w:r>
      <w:bookmarkEnd w:id="79"/>
    </w:p>
    <w:p w:rsidR="001825CD" w:rsidRDefault="002A4321">
      <w:pPr>
        <w:ind w:firstLine="643"/>
        <w:rPr>
          <w:rFonts w:cs="Times New Roman"/>
          <w:color w:val="000000" w:themeColor="text1"/>
        </w:rPr>
      </w:pPr>
      <w:r>
        <w:rPr>
          <w:rFonts w:eastAsia="楷体" w:cs="Times New Roman"/>
          <w:b/>
          <w:color w:val="000000" w:themeColor="text1"/>
        </w:rPr>
        <w:t>加速融入长三角区域一体化</w:t>
      </w:r>
      <w:r>
        <w:rPr>
          <w:rFonts w:cs="Times New Roman"/>
          <w:b/>
          <w:color w:val="000000" w:themeColor="text1"/>
        </w:rPr>
        <w:t>。</w:t>
      </w:r>
      <w:r>
        <w:rPr>
          <w:rFonts w:cs="Times New Roman"/>
          <w:color w:val="000000" w:themeColor="text1"/>
        </w:rPr>
        <w:t>加快产业协同创新一体化，构建协同创新平台，推进科技成果转化，聚焦电子信息、装备制造、新能源等，与长三角高校院所建立新型合作关系。坚持在国家战略和长三角城市群中谋篇布局，更高层次建设商业、商务、文化等产业发展载体，推动城市功能品质与产业转型升级相匹配，打造</w:t>
      </w:r>
      <w:r>
        <w:rPr>
          <w:rFonts w:cs="Times New Roman"/>
          <w:color w:val="000000" w:themeColor="text1"/>
        </w:rPr>
        <w:t>“</w:t>
      </w:r>
      <w:r>
        <w:rPr>
          <w:rFonts w:cs="Times New Roman"/>
          <w:color w:val="000000" w:themeColor="text1"/>
        </w:rPr>
        <w:t>以产兴城、产城融合</w:t>
      </w:r>
      <w:r>
        <w:rPr>
          <w:rFonts w:cs="Times New Roman"/>
          <w:color w:val="000000" w:themeColor="text1"/>
        </w:rPr>
        <w:t>”</w:t>
      </w:r>
      <w:r>
        <w:rPr>
          <w:rFonts w:cs="Times New Roman"/>
          <w:color w:val="000000" w:themeColor="text1"/>
        </w:rPr>
        <w:t>新格局，不断提升城市能级和核心竞争力。</w:t>
      </w:r>
    </w:p>
    <w:p w:rsidR="001825CD" w:rsidRDefault="002A4321">
      <w:pPr>
        <w:ind w:firstLine="643"/>
        <w:rPr>
          <w:rFonts w:cs="Times New Roman"/>
          <w:color w:val="000000" w:themeColor="text1"/>
        </w:rPr>
      </w:pPr>
      <w:r>
        <w:rPr>
          <w:rFonts w:eastAsia="楷体" w:cs="Times New Roman"/>
          <w:b/>
          <w:color w:val="000000" w:themeColor="text1"/>
        </w:rPr>
        <w:t>深度参与大运河文化带建设。</w:t>
      </w:r>
      <w:r>
        <w:rPr>
          <w:rFonts w:cs="Times New Roman"/>
          <w:color w:val="000000" w:themeColor="text1"/>
        </w:rPr>
        <w:t>坚持文化为魂、生态为要、经济为基的发展理念，按照保护、传承、利用为一体推进的思路，抢抓建设大运河文化带的重大机遇，发掘和用好运河文化、英雄文化、红色文化资源，扎实推动大运河文化遗存保护、文化价值弘扬、生态保护修复。进一步改善京杭运河泗阳段沿线环境，加快京杭运河生态廊道建设，提升城市整体形象。依托京杭运河泗阳段独特的生态景观，整合运河风光带、妈祖文化园、平原林海</w:t>
      </w:r>
      <w:r>
        <w:rPr>
          <w:rFonts w:cs="Times New Roman"/>
          <w:color w:val="000000" w:themeColor="text1"/>
        </w:rPr>
        <w:lastRenderedPageBreak/>
        <w:t>等旅游资源，深度参与大运河文化带旅游文化建设。</w:t>
      </w:r>
    </w:p>
    <w:p w:rsidR="001825CD" w:rsidRDefault="002A4321">
      <w:pPr>
        <w:ind w:firstLine="643"/>
        <w:rPr>
          <w:rFonts w:cs="Times New Roman"/>
          <w:color w:val="000000" w:themeColor="text1"/>
        </w:rPr>
      </w:pPr>
      <w:r>
        <w:rPr>
          <w:rFonts w:eastAsia="楷体" w:cs="Times New Roman"/>
          <w:b/>
          <w:color w:val="000000" w:themeColor="text1"/>
        </w:rPr>
        <w:t>提速融入江淮生态经济区</w:t>
      </w:r>
      <w:r>
        <w:rPr>
          <w:rFonts w:cs="Times New Roman"/>
          <w:b/>
          <w:color w:val="000000" w:themeColor="text1"/>
        </w:rPr>
        <w:t>。</w:t>
      </w:r>
      <w:r>
        <w:rPr>
          <w:rFonts w:cs="Times New Roman"/>
          <w:color w:val="000000" w:themeColor="text1"/>
        </w:rPr>
        <w:t>全面融入江淮生态经济区建设，优化发展路径和模式，吸引优质资源和高端要素，走好生态优先、绿色发展之路。积极沟通经济区内其他市县，在生态红线空间保护、产业结构和空间布局、城镇布局、基础设施建设、污染排放标准等方面统一规划。探索区域在要素集聚、资源开发、交通基础设施建设、统一市场建设方面的共建共享与合作机制，加快建立以环境保护和污染防治为重点的环境保护协调机制。</w:t>
      </w:r>
    </w:p>
    <w:p w:rsidR="001825CD" w:rsidRDefault="002A4321">
      <w:pPr>
        <w:ind w:firstLine="643"/>
        <w:rPr>
          <w:rFonts w:cs="Times New Roman"/>
          <w:color w:val="000000" w:themeColor="text1"/>
        </w:rPr>
      </w:pPr>
      <w:r>
        <w:rPr>
          <w:rFonts w:eastAsia="楷体" w:cs="Times New Roman"/>
          <w:b/>
          <w:color w:val="000000" w:themeColor="text1"/>
        </w:rPr>
        <w:t>加快推进南北融合发展</w:t>
      </w:r>
      <w:r>
        <w:rPr>
          <w:rFonts w:cs="Times New Roman"/>
          <w:color w:val="000000" w:themeColor="text1"/>
        </w:rPr>
        <w:t>。贯彻落实</w:t>
      </w:r>
      <w:r>
        <w:rPr>
          <w:rFonts w:cs="Times New Roman"/>
          <w:color w:val="000000" w:themeColor="text1"/>
        </w:rPr>
        <w:t>“</w:t>
      </w:r>
      <w:r>
        <w:rPr>
          <w:rFonts w:cs="Times New Roman"/>
          <w:color w:val="000000" w:themeColor="text1"/>
        </w:rPr>
        <w:t>省内全域一体化</w:t>
      </w:r>
      <w:r>
        <w:rPr>
          <w:rFonts w:cs="Times New Roman"/>
          <w:color w:val="000000" w:themeColor="text1"/>
        </w:rPr>
        <w:t>”</w:t>
      </w:r>
      <w:r>
        <w:rPr>
          <w:rFonts w:cs="Times New Roman"/>
          <w:color w:val="000000" w:themeColor="text1"/>
        </w:rPr>
        <w:t>和南北合作共建园区高质量发展的新要求，促进吴江（泗阳）产业合作园特色发展，发展壮大产业规模，大力抓项目、抓投入、抓建设，促进特色产业集聚发展。加强与吴江之间沟通，发挥两地各自优势，探索合作推进</w:t>
      </w:r>
      <w:r>
        <w:rPr>
          <w:rFonts w:cs="Times New Roman"/>
          <w:color w:val="000000" w:themeColor="text1"/>
        </w:rPr>
        <w:t>“</w:t>
      </w:r>
      <w:r>
        <w:rPr>
          <w:rFonts w:cs="Times New Roman"/>
          <w:color w:val="000000" w:themeColor="text1"/>
        </w:rPr>
        <w:t>飞地经济</w:t>
      </w:r>
      <w:r>
        <w:rPr>
          <w:rFonts w:cs="Times New Roman"/>
          <w:color w:val="000000" w:themeColor="text1"/>
        </w:rPr>
        <w:t>”</w:t>
      </w:r>
      <w:r>
        <w:rPr>
          <w:rFonts w:cs="Times New Roman"/>
          <w:color w:val="000000" w:themeColor="text1"/>
        </w:rPr>
        <w:t>新模式，推动产业联动与融合，推进重大项目联动招引，实现两地产业耦合、资源互补、协调发展、全面共赢，构建长三角生态绿色一体化发展示范区。健全双方政府联席会议制度、园区管理机构、投资开发公司三层管理架构，负责园区决策协调、日常管理、投资开发工作。联动吴江加快推进桃源路京杭大运河过河通道建设，规划园区到城区的快速直达公交，完善园区到城区的路网系统，进一步加强与城区的互联互</w:t>
      </w:r>
      <w:r>
        <w:rPr>
          <w:rFonts w:cs="Times New Roman"/>
          <w:color w:val="000000" w:themeColor="text1"/>
        </w:rPr>
        <w:lastRenderedPageBreak/>
        <w:t>通。</w:t>
      </w:r>
    </w:p>
    <w:p w:rsidR="001825CD" w:rsidRDefault="002A4321">
      <w:pPr>
        <w:pStyle w:val="2"/>
        <w:ind w:firstLine="562"/>
        <w:rPr>
          <w:color w:val="000000" w:themeColor="text1"/>
          <w:lang w:val="zh-CN"/>
        </w:rPr>
      </w:pPr>
      <w:bookmarkStart w:id="80" w:name="_Toc61105526"/>
      <w:r>
        <w:rPr>
          <w:color w:val="000000" w:themeColor="text1"/>
          <w:lang w:val="zh-CN"/>
        </w:rPr>
        <w:t>第三节</w:t>
      </w:r>
      <w:r>
        <w:rPr>
          <w:color w:val="000000" w:themeColor="text1"/>
          <w:lang w:val="zh-CN"/>
        </w:rPr>
        <w:t xml:space="preserve">  </w:t>
      </w:r>
      <w:r>
        <w:rPr>
          <w:color w:val="000000" w:themeColor="text1"/>
          <w:lang w:val="zh-CN"/>
        </w:rPr>
        <w:t>加快推进对外经贸转型</w:t>
      </w:r>
      <w:bookmarkEnd w:id="80"/>
    </w:p>
    <w:p w:rsidR="001825CD" w:rsidRDefault="002A4321">
      <w:pPr>
        <w:ind w:firstLine="643"/>
        <w:rPr>
          <w:rFonts w:cs="Times New Roman"/>
          <w:color w:val="000000" w:themeColor="text1"/>
        </w:rPr>
      </w:pPr>
      <w:r>
        <w:rPr>
          <w:rFonts w:eastAsia="楷体" w:cs="Times New Roman"/>
          <w:b/>
          <w:color w:val="000000" w:themeColor="text1"/>
        </w:rPr>
        <w:t>引导和鼓励企业开展境外合作</w:t>
      </w:r>
      <w:r>
        <w:rPr>
          <w:rFonts w:cs="Times New Roman"/>
          <w:b/>
          <w:color w:val="000000" w:themeColor="text1"/>
        </w:rPr>
        <w:t>。</w:t>
      </w:r>
      <w:r>
        <w:rPr>
          <w:rFonts w:cs="Times New Roman"/>
          <w:color w:val="000000" w:themeColor="text1"/>
        </w:rPr>
        <w:t>加强对企业</w:t>
      </w:r>
      <w:r>
        <w:rPr>
          <w:rFonts w:cs="Times New Roman"/>
          <w:color w:val="000000" w:themeColor="text1"/>
        </w:rPr>
        <w:t>“</w:t>
      </w:r>
      <w:r>
        <w:rPr>
          <w:rFonts w:cs="Times New Roman"/>
          <w:color w:val="000000" w:themeColor="text1"/>
        </w:rPr>
        <w:t>走出去</w:t>
      </w:r>
      <w:r>
        <w:rPr>
          <w:rFonts w:cs="Times New Roman"/>
          <w:color w:val="000000" w:themeColor="text1"/>
        </w:rPr>
        <w:t>”</w:t>
      </w:r>
      <w:r>
        <w:rPr>
          <w:rFonts w:cs="Times New Roman"/>
          <w:color w:val="000000" w:themeColor="text1"/>
        </w:rPr>
        <w:t>的政策支持和引导，整合各种资源，加强信息、技术、培训等服务工作，强化对企业海外投资的监管，形成推动企业走出去的强大合力。鼓励有能力、有意愿的外贸企业与制造企业集群式</w:t>
      </w:r>
      <w:r>
        <w:rPr>
          <w:rFonts w:cs="Times New Roman"/>
          <w:color w:val="000000" w:themeColor="text1"/>
        </w:rPr>
        <w:t>“</w:t>
      </w:r>
      <w:r>
        <w:rPr>
          <w:rFonts w:cs="Times New Roman"/>
          <w:color w:val="000000" w:themeColor="text1"/>
        </w:rPr>
        <w:t>走出去</w:t>
      </w:r>
      <w:r>
        <w:rPr>
          <w:rFonts w:cs="Times New Roman"/>
          <w:color w:val="000000" w:themeColor="text1"/>
        </w:rPr>
        <w:t>”</w:t>
      </w:r>
      <w:r>
        <w:rPr>
          <w:rFonts w:cs="Times New Roman"/>
          <w:color w:val="000000" w:themeColor="text1"/>
        </w:rPr>
        <w:t>，探索建立境外售后、维修、备件生产、培训等服务机构，不断完善国际市场布局，提升企业竞争力，保持货物进出口稳定增长。鼓励跨境电子商务企业构建跨境物流通道，建设</w:t>
      </w:r>
      <w:r>
        <w:rPr>
          <w:rFonts w:cs="Times New Roman"/>
          <w:color w:val="000000" w:themeColor="text1"/>
        </w:rPr>
        <w:t>“</w:t>
      </w:r>
      <w:r>
        <w:rPr>
          <w:rFonts w:cs="Times New Roman"/>
          <w:color w:val="000000" w:themeColor="text1"/>
        </w:rPr>
        <w:t>海外仓</w:t>
      </w:r>
      <w:r>
        <w:rPr>
          <w:rFonts w:cs="Times New Roman"/>
          <w:color w:val="000000" w:themeColor="text1"/>
        </w:rPr>
        <w:t>”</w:t>
      </w:r>
      <w:r>
        <w:rPr>
          <w:rFonts w:cs="Times New Roman"/>
          <w:color w:val="000000" w:themeColor="text1"/>
        </w:rPr>
        <w:t>，构建、融入境外零售体系，支持有条件的企业选择合适的国家和地区设立商品城、商品展示中心、物流中心、运营中心等。</w:t>
      </w:r>
    </w:p>
    <w:p w:rsidR="001825CD" w:rsidRDefault="002A4321">
      <w:pPr>
        <w:ind w:firstLine="643"/>
        <w:rPr>
          <w:rFonts w:cs="Times New Roman"/>
          <w:color w:val="000000" w:themeColor="text1"/>
        </w:rPr>
      </w:pPr>
      <w:r>
        <w:rPr>
          <w:rFonts w:eastAsia="楷体" w:cs="Times New Roman"/>
          <w:b/>
          <w:color w:val="000000" w:themeColor="text1"/>
        </w:rPr>
        <w:t>丰富对外贸易新业态</w:t>
      </w:r>
      <w:r>
        <w:rPr>
          <w:rFonts w:cs="Times New Roman"/>
          <w:b/>
          <w:color w:val="000000" w:themeColor="text1"/>
        </w:rPr>
        <w:t>。</w:t>
      </w:r>
      <w:r>
        <w:rPr>
          <w:rFonts w:cs="Times New Roman"/>
          <w:color w:val="000000" w:themeColor="text1"/>
        </w:rPr>
        <w:t>全面落实国家各项促进外贸发展政策，完善相关配套政策，推动贸易自由化便利化。强化贸易与产业互动，依托家居制造、高端纺织产业打造一批外贸产业集群，切实将产业优势转化为出口优势。积极开拓东盟及</w:t>
      </w:r>
      <w:r>
        <w:rPr>
          <w:rFonts w:cs="Times New Roman"/>
          <w:color w:val="000000" w:themeColor="text1"/>
        </w:rPr>
        <w:t>“</w:t>
      </w:r>
      <w:r>
        <w:rPr>
          <w:rFonts w:cs="Times New Roman"/>
          <w:color w:val="000000" w:themeColor="text1"/>
        </w:rPr>
        <w:t>一带一路</w:t>
      </w:r>
      <w:r>
        <w:rPr>
          <w:rFonts w:cs="Times New Roman"/>
          <w:color w:val="000000" w:themeColor="text1"/>
        </w:rPr>
        <w:t>”</w:t>
      </w:r>
      <w:r>
        <w:rPr>
          <w:rFonts w:cs="Times New Roman"/>
          <w:color w:val="000000" w:themeColor="text1"/>
        </w:rPr>
        <w:t>国家市场，做大做强跨境电子商务，推动跨境电商与传统外贸融合发展。</w:t>
      </w:r>
    </w:p>
    <w:p w:rsidR="001825CD" w:rsidRDefault="002A4321">
      <w:pPr>
        <w:ind w:firstLine="643"/>
        <w:rPr>
          <w:rFonts w:cs="Times New Roman"/>
          <w:color w:val="000000" w:themeColor="text1"/>
        </w:rPr>
      </w:pPr>
      <w:r>
        <w:rPr>
          <w:rFonts w:eastAsia="楷体" w:cs="Times New Roman"/>
          <w:b/>
          <w:bCs/>
          <w:color w:val="000000" w:themeColor="text1"/>
        </w:rPr>
        <w:t>提升外资利用水平。</w:t>
      </w:r>
      <w:r>
        <w:rPr>
          <w:rFonts w:cs="Times New Roman"/>
          <w:color w:val="000000" w:themeColor="text1"/>
        </w:rPr>
        <w:t>优化利用外资结构，坚持引进外资与促进传统产业升级结合，加速高新技术产业发展和技术全面进步结合，重点引进高附加值、高辐射力、低能耗和处于产业高端的外</w:t>
      </w:r>
      <w:r>
        <w:rPr>
          <w:rFonts w:cs="Times New Roman"/>
          <w:color w:val="000000" w:themeColor="text1"/>
        </w:rPr>
        <w:lastRenderedPageBreak/>
        <w:t>商投资项目，鼓励外资重点投向新能源、电子信息、高端装备制造等战略性新兴产业。支持外资参与创新驱动发展战略实施、制造业转型升级和海外人才在泗阳创业发展。积极承接产业转移，将泗阳经济开发区、吴江（泗阳）产业合作园、泗阳高新技术产业开发区等园区作为承接产业转移的重要载体和平台，提高园区辐射带动能力。</w:t>
      </w:r>
    </w:p>
    <w:p w:rsidR="001825CD" w:rsidRDefault="002A4321">
      <w:pPr>
        <w:pStyle w:val="2"/>
        <w:ind w:firstLine="562"/>
        <w:rPr>
          <w:color w:val="000000" w:themeColor="text1"/>
          <w:lang w:val="zh-CN"/>
        </w:rPr>
      </w:pPr>
      <w:bookmarkStart w:id="81" w:name="_Toc61105527"/>
      <w:r>
        <w:rPr>
          <w:color w:val="000000" w:themeColor="text1"/>
          <w:lang w:val="zh-CN"/>
        </w:rPr>
        <w:t>第四节</w:t>
      </w:r>
      <w:r>
        <w:rPr>
          <w:color w:val="000000" w:themeColor="text1"/>
          <w:lang w:val="zh-CN"/>
        </w:rPr>
        <w:t xml:space="preserve">  </w:t>
      </w:r>
      <w:r>
        <w:rPr>
          <w:color w:val="000000" w:themeColor="text1"/>
          <w:lang w:val="zh-CN"/>
        </w:rPr>
        <w:t>持续优化营商环境</w:t>
      </w:r>
      <w:bookmarkEnd w:id="81"/>
    </w:p>
    <w:p w:rsidR="001825CD" w:rsidRDefault="002A4321">
      <w:pPr>
        <w:autoSpaceDE w:val="0"/>
        <w:ind w:firstLine="643"/>
        <w:rPr>
          <w:rFonts w:cs="Times New Roman"/>
          <w:color w:val="000000" w:themeColor="text1"/>
        </w:rPr>
      </w:pPr>
      <w:r>
        <w:rPr>
          <w:rFonts w:eastAsia="楷体" w:cs="Times New Roman"/>
          <w:b/>
          <w:color w:val="000000" w:themeColor="text1"/>
        </w:rPr>
        <w:t>打造法治化营商环境。</w:t>
      </w:r>
      <w:r>
        <w:rPr>
          <w:rFonts w:cs="Times New Roman"/>
          <w:color w:val="000000" w:themeColor="text1"/>
        </w:rPr>
        <w:t>强化法律意识提高法治素养，切实提高领导干部依法办事能力。大力营造一视同仁、公平竞争、公开透明的法治化营商环境，着力将营商环境打造成泗阳最有竞争力的发展要素。注重推进企业法治文化建设，</w:t>
      </w:r>
      <w:r>
        <w:rPr>
          <w:rFonts w:cs="Times New Roman" w:hint="eastAsia"/>
          <w:color w:val="000000" w:themeColor="text1"/>
        </w:rPr>
        <w:t>保护合法，打击违法。</w:t>
      </w:r>
      <w:r>
        <w:rPr>
          <w:rFonts w:cs="Times New Roman"/>
          <w:color w:val="000000" w:themeColor="text1"/>
        </w:rPr>
        <w:t>依法平等保护各类市场主体和产权，保障不同所有制企业平等使用生产要素、公平参与市场竞争、同等受到法律保护，更好发挥法治固根本、稳预期、利长远的保障作用，真正让企业家专心创业、放心投资、安心经营。着力提升人民群众法治意识，夯实法治化营商环境的群众基础。</w:t>
      </w:r>
    </w:p>
    <w:p w:rsidR="001825CD" w:rsidRDefault="002A4321">
      <w:pPr>
        <w:autoSpaceDE w:val="0"/>
        <w:ind w:firstLine="643"/>
        <w:rPr>
          <w:rFonts w:cs="Times New Roman"/>
          <w:color w:val="000000" w:themeColor="text1"/>
        </w:rPr>
      </w:pPr>
      <w:r>
        <w:rPr>
          <w:rFonts w:eastAsia="楷体" w:cs="Times New Roman"/>
          <w:b/>
          <w:color w:val="000000" w:themeColor="text1"/>
        </w:rPr>
        <w:t>打造市场化营商环境。</w:t>
      </w:r>
      <w:r>
        <w:rPr>
          <w:rFonts w:cs="Times New Roman"/>
          <w:color w:val="000000" w:themeColor="text1"/>
        </w:rPr>
        <w:t>强化服务市场主体，加快打造市场化的营商环境。以市场化为基础，破除不合理体制机制障碍，尊重市场规律，扩大市场决定要素配置的范围，破除要素流动存在体</w:t>
      </w:r>
      <w:r>
        <w:rPr>
          <w:rFonts w:cs="Times New Roman"/>
          <w:color w:val="000000" w:themeColor="text1"/>
        </w:rPr>
        <w:lastRenderedPageBreak/>
        <w:t>制机制障碍，畅通要素价格传导机制，推进市场发挥资源配置的决定性作用。积极推动减税降费政策落地，优化营商环境，为企业注入创新活力，推进激发市场活力和社会创造力。持续深化垄断性服务行业改革，进一步降低准入门槛，引入多元化市场主体，增加有效服务供给。</w:t>
      </w:r>
    </w:p>
    <w:p w:rsidR="001825CD" w:rsidRDefault="002A4321">
      <w:pPr>
        <w:autoSpaceDE w:val="0"/>
        <w:ind w:firstLine="643"/>
        <w:rPr>
          <w:rFonts w:cs="Times New Roman"/>
          <w:color w:val="000000" w:themeColor="text1"/>
        </w:rPr>
      </w:pPr>
      <w:r>
        <w:rPr>
          <w:rFonts w:eastAsia="楷体" w:cs="Times New Roman"/>
          <w:b/>
          <w:color w:val="000000" w:themeColor="text1"/>
        </w:rPr>
        <w:t>打造便利化营商环境。</w:t>
      </w:r>
      <w:r>
        <w:rPr>
          <w:rFonts w:cs="Times New Roman"/>
          <w:color w:val="000000" w:themeColor="text1"/>
        </w:rPr>
        <w:t>简化投资企业办事流程，持续加大重点领域和关键环节改革力度，着力打造效率最高、服务最好的商务环境，</w:t>
      </w:r>
      <w:r>
        <w:rPr>
          <w:rFonts w:ascii="仿宋" w:hAnsi="仿宋" w:cs="仿宋" w:hint="eastAsia"/>
          <w:szCs w:val="32"/>
        </w:rPr>
        <w:t>打造政务服务“泗易办”品牌，提升政务大厅智能化水平，实现政务服务现代化，</w:t>
      </w:r>
      <w:r>
        <w:rPr>
          <w:rFonts w:cs="Times New Roman"/>
          <w:color w:val="000000" w:themeColor="text1"/>
        </w:rPr>
        <w:t>不断增强企业获得感。提升政务服务水平，加快建设服务型政府。围绕服务企业全生命周期，持续深化</w:t>
      </w:r>
      <w:r>
        <w:rPr>
          <w:rFonts w:cs="Times New Roman"/>
          <w:color w:val="000000" w:themeColor="text1"/>
        </w:rPr>
        <w:t>“</w:t>
      </w:r>
      <w:r>
        <w:rPr>
          <w:rFonts w:cs="Times New Roman"/>
          <w:color w:val="000000" w:themeColor="text1"/>
        </w:rPr>
        <w:t>放管服</w:t>
      </w:r>
      <w:r>
        <w:rPr>
          <w:rFonts w:cs="Times New Roman"/>
          <w:color w:val="000000" w:themeColor="text1"/>
        </w:rPr>
        <w:t>”</w:t>
      </w:r>
      <w:r>
        <w:rPr>
          <w:rFonts w:cs="Times New Roman"/>
          <w:color w:val="000000" w:themeColor="text1"/>
        </w:rPr>
        <w:t>和</w:t>
      </w:r>
      <w:r>
        <w:rPr>
          <w:rFonts w:cs="Times New Roman"/>
          <w:color w:val="000000" w:themeColor="text1"/>
        </w:rPr>
        <w:t>“</w:t>
      </w:r>
      <w:r>
        <w:rPr>
          <w:rFonts w:cs="Times New Roman" w:hint="eastAsia"/>
          <w:color w:val="000000" w:themeColor="text1"/>
        </w:rPr>
        <w:t>不见面审批</w:t>
      </w:r>
      <w:r>
        <w:rPr>
          <w:rFonts w:cs="Times New Roman"/>
          <w:color w:val="000000" w:themeColor="text1"/>
        </w:rPr>
        <w:t>”</w:t>
      </w:r>
      <w:r>
        <w:rPr>
          <w:rFonts w:cs="Times New Roman"/>
          <w:color w:val="000000" w:themeColor="text1"/>
        </w:rPr>
        <w:t>改革，落实好</w:t>
      </w:r>
      <w:r>
        <w:rPr>
          <w:rFonts w:cs="Times New Roman"/>
          <w:color w:val="000000" w:themeColor="text1"/>
        </w:rPr>
        <w:t>“</w:t>
      </w:r>
      <w:r>
        <w:rPr>
          <w:rFonts w:cs="Times New Roman"/>
          <w:color w:val="000000" w:themeColor="text1"/>
        </w:rPr>
        <w:t>四帮四送</w:t>
      </w:r>
      <w:r>
        <w:rPr>
          <w:rFonts w:cs="Times New Roman"/>
          <w:color w:val="000000" w:themeColor="text1"/>
        </w:rPr>
        <w:t>”“</w:t>
      </w:r>
      <w:r>
        <w:rPr>
          <w:rFonts w:cs="Times New Roman"/>
          <w:color w:val="000000" w:themeColor="text1"/>
        </w:rPr>
        <w:t>万人帮企送万岗</w:t>
      </w:r>
      <w:r>
        <w:rPr>
          <w:rFonts w:cs="Times New Roman"/>
          <w:color w:val="000000" w:themeColor="text1"/>
        </w:rPr>
        <w:t>”</w:t>
      </w:r>
      <w:r>
        <w:rPr>
          <w:rFonts w:cs="Times New Roman"/>
          <w:color w:val="000000" w:themeColor="text1"/>
        </w:rPr>
        <w:t>等活动，深入开展</w:t>
      </w:r>
      <w:r>
        <w:rPr>
          <w:rFonts w:cs="Times New Roman"/>
          <w:color w:val="000000" w:themeColor="text1"/>
        </w:rPr>
        <w:t>“</w:t>
      </w:r>
      <w:r>
        <w:rPr>
          <w:rFonts w:cs="Times New Roman"/>
          <w:color w:val="000000" w:themeColor="text1"/>
        </w:rPr>
        <w:t>互联网</w:t>
      </w:r>
      <w:r>
        <w:rPr>
          <w:rFonts w:cs="Times New Roman"/>
          <w:color w:val="000000" w:themeColor="text1"/>
        </w:rPr>
        <w:t>+</w:t>
      </w:r>
      <w:r>
        <w:rPr>
          <w:rFonts w:cs="Times New Roman"/>
          <w:color w:val="000000" w:themeColor="text1"/>
        </w:rPr>
        <w:t>政务服务</w:t>
      </w:r>
      <w:r>
        <w:rPr>
          <w:rFonts w:cs="Times New Roman"/>
          <w:color w:val="000000" w:themeColor="text1"/>
        </w:rPr>
        <w:t>”</w:t>
      </w:r>
      <w:r>
        <w:rPr>
          <w:rFonts w:cs="Times New Roman"/>
          <w:color w:val="000000" w:themeColor="text1"/>
        </w:rPr>
        <w:t>，推行</w:t>
      </w:r>
      <w:r>
        <w:rPr>
          <w:rFonts w:cs="Times New Roman"/>
          <w:color w:val="000000" w:themeColor="text1"/>
        </w:rPr>
        <w:t>“</w:t>
      </w:r>
      <w:r>
        <w:rPr>
          <w:rFonts w:cs="Times New Roman"/>
          <w:color w:val="000000" w:themeColor="text1"/>
        </w:rPr>
        <w:t>不见面审批</w:t>
      </w:r>
      <w:r>
        <w:rPr>
          <w:rFonts w:cs="Times New Roman"/>
          <w:color w:val="000000" w:themeColor="text1"/>
        </w:rPr>
        <w:t>”</w:t>
      </w:r>
      <w:r>
        <w:rPr>
          <w:rFonts w:cs="Times New Roman"/>
          <w:color w:val="000000" w:themeColor="text1"/>
        </w:rPr>
        <w:t>，在江苏政务服务网和行政服务中心</w:t>
      </w:r>
      <w:r>
        <w:rPr>
          <w:rFonts w:cs="Times New Roman"/>
          <w:color w:val="000000" w:themeColor="text1"/>
        </w:rPr>
        <w:t>“</w:t>
      </w:r>
      <w:r>
        <w:rPr>
          <w:rFonts w:cs="Times New Roman"/>
          <w:color w:val="000000" w:themeColor="text1"/>
        </w:rPr>
        <w:t>一站式</w:t>
      </w:r>
      <w:r>
        <w:rPr>
          <w:rFonts w:cs="Times New Roman"/>
          <w:color w:val="000000" w:themeColor="text1"/>
        </w:rPr>
        <w:t>”</w:t>
      </w:r>
      <w:r>
        <w:rPr>
          <w:rFonts w:cs="Times New Roman"/>
          <w:color w:val="000000" w:themeColor="text1"/>
        </w:rPr>
        <w:t>服务基础上，进一步促进数据的归集和共享，推广电子证照、电子印章、电子档案应用，推广和完善</w:t>
      </w:r>
      <w:r>
        <w:rPr>
          <w:rFonts w:cs="Times New Roman"/>
          <w:color w:val="000000" w:themeColor="text1"/>
        </w:rPr>
        <w:t>“</w:t>
      </w:r>
      <w:r>
        <w:rPr>
          <w:rFonts w:cs="Times New Roman"/>
          <w:color w:val="000000" w:themeColor="text1"/>
        </w:rPr>
        <w:t>一窗通办</w:t>
      </w:r>
      <w:r>
        <w:rPr>
          <w:rFonts w:cs="Times New Roman"/>
          <w:color w:val="000000" w:themeColor="text1"/>
        </w:rPr>
        <w:t>”“</w:t>
      </w:r>
      <w:r>
        <w:rPr>
          <w:rFonts w:cs="Times New Roman"/>
          <w:color w:val="000000" w:themeColor="text1"/>
        </w:rPr>
        <w:t>一证通办</w:t>
      </w:r>
      <w:r>
        <w:rPr>
          <w:rFonts w:cs="Times New Roman"/>
          <w:color w:val="000000" w:themeColor="text1"/>
        </w:rPr>
        <w:t>”“</w:t>
      </w:r>
      <w:r>
        <w:rPr>
          <w:rFonts w:cs="Times New Roman"/>
          <w:color w:val="000000" w:themeColor="text1"/>
        </w:rPr>
        <w:t>全城通办</w:t>
      </w:r>
      <w:r>
        <w:rPr>
          <w:rFonts w:cs="Times New Roman"/>
          <w:color w:val="000000" w:themeColor="text1"/>
        </w:rPr>
        <w:t>”“</w:t>
      </w:r>
      <w:r>
        <w:rPr>
          <w:rFonts w:cs="Times New Roman"/>
          <w:color w:val="000000" w:themeColor="text1"/>
        </w:rPr>
        <w:t>智能秒办</w:t>
      </w:r>
      <w:r>
        <w:rPr>
          <w:rFonts w:cs="Times New Roman"/>
          <w:color w:val="000000" w:themeColor="text1"/>
        </w:rPr>
        <w:t>”</w:t>
      </w:r>
      <w:r>
        <w:rPr>
          <w:rFonts w:cs="Times New Roman"/>
          <w:color w:val="000000" w:themeColor="text1"/>
        </w:rPr>
        <w:t>，加快</w:t>
      </w:r>
      <w:r>
        <w:rPr>
          <w:rFonts w:cs="Times New Roman"/>
          <w:color w:val="000000" w:themeColor="text1"/>
        </w:rPr>
        <w:t>“</w:t>
      </w:r>
      <w:r>
        <w:rPr>
          <w:rFonts w:cs="Times New Roman"/>
          <w:color w:val="000000" w:themeColor="text1"/>
        </w:rPr>
        <w:t>减事项、减环节、减材料、减时间、减费用</w:t>
      </w:r>
      <w:r>
        <w:rPr>
          <w:rFonts w:cs="Times New Roman"/>
          <w:color w:val="000000" w:themeColor="text1"/>
        </w:rPr>
        <w:t>”</w:t>
      </w:r>
      <w:r>
        <w:rPr>
          <w:rFonts w:cs="Times New Roman"/>
          <w:color w:val="000000" w:themeColor="text1"/>
        </w:rPr>
        <w:t>，不断提升企业办事满意度。</w:t>
      </w:r>
    </w:p>
    <w:p w:rsidR="001825CD" w:rsidRDefault="001825CD">
      <w:pPr>
        <w:autoSpaceDE w:val="0"/>
        <w:spacing w:line="560" w:lineRule="exact"/>
        <w:ind w:firstLine="640"/>
        <w:rPr>
          <w:rFonts w:cs="Times New Roman"/>
        </w:rPr>
      </w:pPr>
    </w:p>
    <w:p w:rsidR="001825CD" w:rsidRDefault="002A4321">
      <w:pPr>
        <w:pStyle w:val="1"/>
        <w:rPr>
          <w:rFonts w:cs="Times New Roman"/>
          <w:color w:val="000000" w:themeColor="text1"/>
          <w:lang w:val="zh-CN"/>
        </w:rPr>
      </w:pPr>
      <w:bookmarkStart w:id="82" w:name="_Toc55496273"/>
      <w:bookmarkStart w:id="83" w:name="_Toc61105528"/>
      <w:r>
        <w:rPr>
          <w:rFonts w:cs="Times New Roman"/>
          <w:color w:val="000000" w:themeColor="text1"/>
          <w:lang w:val="zh-CN"/>
        </w:rPr>
        <w:lastRenderedPageBreak/>
        <w:t>第十三章</w:t>
      </w:r>
      <w:r>
        <w:rPr>
          <w:rFonts w:cs="Times New Roman"/>
          <w:color w:val="000000" w:themeColor="text1"/>
          <w:lang w:val="zh-CN"/>
        </w:rPr>
        <w:t xml:space="preserve">  </w:t>
      </w:r>
      <w:r>
        <w:rPr>
          <w:rFonts w:cs="Times New Roman"/>
          <w:color w:val="000000" w:themeColor="text1"/>
          <w:lang w:val="zh-CN"/>
        </w:rPr>
        <w:t>突出共治共享，聚力推进</w:t>
      </w:r>
      <w:bookmarkEnd w:id="82"/>
      <w:r>
        <w:rPr>
          <w:rFonts w:cs="Times New Roman"/>
          <w:color w:val="000000" w:themeColor="text1"/>
          <w:lang w:val="zh-CN"/>
        </w:rPr>
        <w:t>现代高效的社会治理</w:t>
      </w:r>
      <w:bookmarkEnd w:id="83"/>
    </w:p>
    <w:p w:rsidR="001825CD" w:rsidRDefault="002A4321">
      <w:pPr>
        <w:spacing w:line="560" w:lineRule="exact"/>
        <w:ind w:firstLine="640"/>
        <w:rPr>
          <w:rFonts w:cs="Times New Roman"/>
          <w:szCs w:val="32"/>
        </w:rPr>
      </w:pPr>
      <w:r>
        <w:rPr>
          <w:rFonts w:cs="Times New Roman"/>
          <w:szCs w:val="32"/>
        </w:rPr>
        <w:t>以推动县域治理体系和治理能力现代化为统领，完善社会治理体系，健全党组织领导</w:t>
      </w:r>
      <w:r>
        <w:rPr>
          <w:rFonts w:cs="Times New Roman"/>
          <w:szCs w:val="32"/>
        </w:rPr>
        <w:t>“</w:t>
      </w:r>
      <w:r>
        <w:rPr>
          <w:rFonts w:cs="Times New Roman"/>
          <w:szCs w:val="32"/>
        </w:rPr>
        <w:t>四治</w:t>
      </w:r>
      <w:r>
        <w:rPr>
          <w:rFonts w:cs="Times New Roman"/>
          <w:szCs w:val="32"/>
        </w:rPr>
        <w:t>”</w:t>
      </w:r>
      <w:r>
        <w:rPr>
          <w:rFonts w:cs="Times New Roman"/>
          <w:szCs w:val="32"/>
        </w:rPr>
        <w:t>融合的城乡基层治理体系，建设人人有责、人人尽责、人人享有的社会治理共同体。</w:t>
      </w:r>
    </w:p>
    <w:p w:rsidR="001825CD" w:rsidRDefault="002A4321">
      <w:pPr>
        <w:pStyle w:val="2"/>
        <w:ind w:firstLine="562"/>
        <w:rPr>
          <w:color w:val="000000" w:themeColor="text1"/>
          <w:lang w:val="zh-CN"/>
        </w:rPr>
      </w:pPr>
      <w:bookmarkStart w:id="84" w:name="_Toc61105529"/>
      <w:bookmarkStart w:id="85" w:name="_Toc55496275"/>
      <w:r>
        <w:rPr>
          <w:color w:val="000000" w:themeColor="text1"/>
          <w:lang w:val="zh-CN"/>
        </w:rPr>
        <w:t>第一节</w:t>
      </w:r>
      <w:r>
        <w:rPr>
          <w:color w:val="000000" w:themeColor="text1"/>
          <w:lang w:val="zh-CN"/>
        </w:rPr>
        <w:t xml:space="preserve">  </w:t>
      </w:r>
      <w:r>
        <w:rPr>
          <w:color w:val="000000" w:themeColor="text1"/>
          <w:lang w:val="zh-CN"/>
        </w:rPr>
        <w:t>全面推进依法治县</w:t>
      </w:r>
      <w:bookmarkEnd w:id="84"/>
      <w:bookmarkEnd w:id="85"/>
    </w:p>
    <w:p w:rsidR="001825CD" w:rsidRDefault="002A4321">
      <w:pPr>
        <w:ind w:firstLine="643"/>
        <w:rPr>
          <w:rFonts w:cs="Times New Roman"/>
          <w:color w:val="000000" w:themeColor="text1"/>
        </w:rPr>
      </w:pPr>
      <w:r>
        <w:rPr>
          <w:rFonts w:eastAsia="楷体" w:cs="Times New Roman"/>
          <w:b/>
          <w:color w:val="000000" w:themeColor="text1"/>
        </w:rPr>
        <w:t>建设法治政府。</w:t>
      </w:r>
      <w:r>
        <w:rPr>
          <w:rFonts w:cs="Times New Roman"/>
          <w:color w:val="000000" w:themeColor="text1"/>
        </w:rPr>
        <w:t>加强权力清单管理，坚持依法行政，做到法无授权不可为，法无禁止即可为，推进创建全省法治政府示范县。持续推广</w:t>
      </w:r>
      <w:r>
        <w:rPr>
          <w:rFonts w:cs="Times New Roman"/>
          <w:color w:val="000000" w:themeColor="text1"/>
        </w:rPr>
        <w:t>“</w:t>
      </w:r>
      <w:r>
        <w:rPr>
          <w:rFonts w:cs="Times New Roman"/>
          <w:color w:val="000000" w:themeColor="text1"/>
        </w:rPr>
        <w:t>复调对接</w:t>
      </w:r>
      <w:r>
        <w:rPr>
          <w:rFonts w:cs="Times New Roman"/>
          <w:color w:val="000000" w:themeColor="text1"/>
        </w:rPr>
        <w:t>”</w:t>
      </w:r>
      <w:r>
        <w:rPr>
          <w:rFonts w:cs="Times New Roman"/>
          <w:color w:val="000000" w:themeColor="text1"/>
        </w:rPr>
        <w:t>机制，形成行政调解、行政复议和人民调解、司法调解联动体系，有效化解行政争议，降低行政败诉率。规范行政执法行为，深化行政执法责任制，健全行政执法评查机制、诉讼监督报告机制、行刑衔接协调机制，落实严格执法、规范执法和公正执法。建设公正、高效、便捷、成本低廉的多元化矛盾纠纷解决机制，充分发挥行政机关在预防、解决行政争议和民事纠纷中的作用，依法有效化解社会矛盾纠纷。</w:t>
      </w:r>
    </w:p>
    <w:p w:rsidR="001825CD" w:rsidRDefault="002A4321">
      <w:pPr>
        <w:ind w:firstLine="643"/>
        <w:rPr>
          <w:rFonts w:cs="Times New Roman"/>
          <w:color w:val="000000" w:themeColor="text1"/>
        </w:rPr>
      </w:pPr>
      <w:r>
        <w:rPr>
          <w:rFonts w:eastAsia="楷体" w:cs="Times New Roman"/>
          <w:b/>
          <w:color w:val="000000" w:themeColor="text1"/>
        </w:rPr>
        <w:t>提高司法公信力</w:t>
      </w:r>
      <w:r>
        <w:rPr>
          <w:rFonts w:cs="Times New Roman"/>
          <w:color w:val="000000" w:themeColor="text1"/>
        </w:rPr>
        <w:t>。支持司法机关依法独立公正行使职权的规定，落实县纪委、政法委、组织部和法院、检察院在排除违法干预司法活动中的工作责任，健全司法人员履行法定职责保护机制。健全公安机关、检察机关、审判机关、司法行政机关各司其职，侦查权、检察权、审判权、执行权相互配合、相互制约的工作机</w:t>
      </w:r>
      <w:r>
        <w:rPr>
          <w:rFonts w:cs="Times New Roman"/>
          <w:color w:val="000000" w:themeColor="text1"/>
        </w:rPr>
        <w:lastRenderedPageBreak/>
        <w:t>制。对人民法院依法应该受理的案件，做到有案必立、有诉必理，完善检察机关介入行政监管领域重大违法事件同步调查机制。坚持以事实为依据、以法律为准绳，落实事实认定符合客观真相、办案结果符合实体公正、办案过程符合程序公正的法律制度。全面推行司法活动信息化管理和监控，实行司法活动全过程录音录像，做到动态监控、长期保存。扩大人民群众参与、监督、评判司法的途径和方式，强化庭审公开，扩大公众有序参与庭审旁听，提高案件审理公开度和案例普法教育面。构建开放、动态、透明、便民的阳光司法机制，推进审判公开、检务公开、警务公开，依法及时公开执法司法依据、程序、流程、结果和生效法律文书，建立生效法律文书统一上网和公开查询制度。</w:t>
      </w:r>
    </w:p>
    <w:p w:rsidR="001825CD" w:rsidRDefault="002A4321">
      <w:pPr>
        <w:ind w:firstLine="643"/>
        <w:rPr>
          <w:rFonts w:cs="Times New Roman"/>
          <w:color w:val="000000" w:themeColor="text1"/>
        </w:rPr>
      </w:pPr>
      <w:r>
        <w:rPr>
          <w:rFonts w:eastAsia="楷体" w:cs="Times New Roman"/>
          <w:b/>
          <w:color w:val="000000" w:themeColor="text1"/>
        </w:rPr>
        <w:t>推动法治社会进程。</w:t>
      </w:r>
      <w:r>
        <w:rPr>
          <w:rFonts w:cs="Times New Roman"/>
          <w:color w:val="000000" w:themeColor="text1"/>
        </w:rPr>
        <w:t>深入开展法治宣传教育，深入实施</w:t>
      </w:r>
      <w:r>
        <w:rPr>
          <w:rFonts w:cs="Times New Roman"/>
          <w:color w:val="000000" w:themeColor="text1"/>
        </w:rPr>
        <w:t>“</w:t>
      </w:r>
      <w:r>
        <w:rPr>
          <w:rFonts w:cs="Times New Roman"/>
          <w:color w:val="000000" w:themeColor="text1"/>
        </w:rPr>
        <w:t>八五</w:t>
      </w:r>
      <w:r>
        <w:rPr>
          <w:rFonts w:cs="Times New Roman"/>
          <w:color w:val="000000" w:themeColor="text1"/>
        </w:rPr>
        <w:t>”</w:t>
      </w:r>
      <w:r>
        <w:rPr>
          <w:rFonts w:cs="Times New Roman"/>
          <w:color w:val="000000" w:themeColor="text1"/>
        </w:rPr>
        <w:t>普法规划，培育法治理念和法治精神，引导全民自觉守法、遇事找法、解决问题靠法。充分利用现代科技、文化力量、新型媒体，不断创新法治宣传方式方法，扩大社会普法受益面。用法治精神引领社会治理实践、用法治思维谋划社会治理思路、用法治方式破解社会治理难题，提高社会治理法治化水平。加强法律实施和监督，下大力气解决人民群众反映强烈的物业、文化市场、食品药品和校园周边安全、医患纠纷、噪音扰民等突出问题，大</w:t>
      </w:r>
      <w:r>
        <w:rPr>
          <w:rFonts w:cs="Times New Roman"/>
          <w:color w:val="000000" w:themeColor="text1"/>
        </w:rPr>
        <w:lastRenderedPageBreak/>
        <w:t>力整治破坏公用设施、占地经营、乱搭乱建、滥采乱伐、恶意拖欠贷款、无理缠访闹访等违法行为，维护正常的社会秩序和人民群众的共同利益。完善调解、仲裁、行政裁决、行政复议、诉讼等有机衔接、相互协调的多元化矛盾纠纷解决机制，提高化解矛盾纠纷法治化水平。建设符合县情、覆盖城乡、功能整合、方便快捷、惠及全民的公共法律服务体系。</w:t>
      </w:r>
    </w:p>
    <w:p w:rsidR="001825CD" w:rsidRDefault="002A4321">
      <w:pPr>
        <w:pStyle w:val="2"/>
        <w:ind w:firstLine="562"/>
        <w:rPr>
          <w:color w:val="000000" w:themeColor="text1"/>
          <w:lang w:val="zh-CN"/>
        </w:rPr>
      </w:pPr>
      <w:bookmarkStart w:id="86" w:name="_Toc61105530"/>
      <w:r>
        <w:rPr>
          <w:color w:val="000000" w:themeColor="text1"/>
          <w:lang w:val="zh-CN"/>
        </w:rPr>
        <w:t>第二节</w:t>
      </w:r>
      <w:r>
        <w:rPr>
          <w:color w:val="000000" w:themeColor="text1"/>
          <w:lang w:val="zh-CN"/>
        </w:rPr>
        <w:t xml:space="preserve">  </w:t>
      </w:r>
      <w:r>
        <w:rPr>
          <w:color w:val="000000" w:themeColor="text1"/>
          <w:lang w:val="zh-CN"/>
        </w:rPr>
        <w:t>健全公共安全体系</w:t>
      </w:r>
      <w:bookmarkEnd w:id="86"/>
    </w:p>
    <w:p w:rsidR="001825CD" w:rsidRDefault="002A4321">
      <w:pPr>
        <w:ind w:firstLine="643"/>
        <w:rPr>
          <w:rFonts w:cs="Times New Roman"/>
          <w:color w:val="000000" w:themeColor="text1"/>
        </w:rPr>
      </w:pPr>
      <w:r>
        <w:rPr>
          <w:rFonts w:eastAsia="楷体" w:cs="Times New Roman"/>
          <w:b/>
          <w:color w:val="000000" w:themeColor="text1"/>
        </w:rPr>
        <w:t>强化公共治安管理。</w:t>
      </w:r>
      <w:r>
        <w:rPr>
          <w:rFonts w:cs="Times New Roman"/>
          <w:color w:val="000000" w:themeColor="text1"/>
        </w:rPr>
        <w:t>加强治安管理队伍建设，着力提高队伍的法律素质、办案水平、群众工作能力，提高公共安全保障能力。加强社会治安重点地区和突出治安问题排查整治，发挥群团组织和社会组织在社会治理中的作用，对重点地区、部位、场所和行业实行有效管控，依法严厉打击暴力恐怖、涉黑涉恶、涉毒涉枪、</w:t>
      </w:r>
      <w:r>
        <w:rPr>
          <w:rFonts w:cs="Times New Roman"/>
          <w:color w:val="000000" w:themeColor="text1"/>
        </w:rPr>
        <w:t>“</w:t>
      </w:r>
      <w:r>
        <w:rPr>
          <w:rFonts w:cs="Times New Roman"/>
          <w:color w:val="000000" w:themeColor="text1"/>
        </w:rPr>
        <w:t>两抢一盗</w:t>
      </w:r>
      <w:r>
        <w:rPr>
          <w:rFonts w:cs="Times New Roman"/>
          <w:color w:val="000000" w:themeColor="text1"/>
        </w:rPr>
        <w:t>”</w:t>
      </w:r>
      <w:r>
        <w:rPr>
          <w:rFonts w:cs="Times New Roman"/>
          <w:color w:val="000000" w:themeColor="text1"/>
        </w:rPr>
        <w:t>、网络诈骗、邪教和</w:t>
      </w:r>
      <w:r>
        <w:rPr>
          <w:rFonts w:cs="Times New Roman"/>
          <w:color w:val="000000" w:themeColor="text1"/>
        </w:rPr>
        <w:t>“</w:t>
      </w:r>
      <w:r>
        <w:rPr>
          <w:rFonts w:cs="Times New Roman"/>
          <w:color w:val="000000" w:themeColor="text1"/>
        </w:rPr>
        <w:t>黄赌毒</w:t>
      </w:r>
      <w:r>
        <w:rPr>
          <w:rFonts w:cs="Times New Roman"/>
          <w:color w:val="000000" w:themeColor="text1"/>
        </w:rPr>
        <w:t>”</w:t>
      </w:r>
      <w:r>
        <w:rPr>
          <w:rFonts w:cs="Times New Roman"/>
          <w:color w:val="000000" w:themeColor="text1"/>
        </w:rPr>
        <w:t>等违法犯罪活动，提升社会公众安全感。完善互联网管理领导体制和网络舆情引导机制，依法及时打击网络违法犯罪，整治网络谣言、网络色情、网上欺诈诽谤和低俗有害信息。</w:t>
      </w:r>
    </w:p>
    <w:p w:rsidR="001825CD" w:rsidRDefault="002A4321">
      <w:pPr>
        <w:pStyle w:val="ad"/>
        <w:spacing w:before="0" w:beforeAutospacing="0" w:after="0" w:afterAutospacing="0"/>
        <w:ind w:firstLine="643"/>
        <w:jc w:val="both"/>
        <w:rPr>
          <w:rFonts w:cs="Times New Roman"/>
          <w:color w:val="000000" w:themeColor="text1"/>
        </w:rPr>
      </w:pPr>
      <w:r>
        <w:rPr>
          <w:rFonts w:ascii="Times New Roman" w:eastAsia="楷体" w:hAnsi="Times New Roman" w:cs="Times New Roman"/>
          <w:b/>
          <w:color w:val="000000" w:themeColor="text1"/>
          <w:kern w:val="2"/>
          <w:sz w:val="32"/>
          <w:szCs w:val="22"/>
        </w:rPr>
        <w:t>加强安全生产管理。</w:t>
      </w:r>
      <w:r>
        <w:rPr>
          <w:rFonts w:ascii="Times New Roman" w:eastAsia="仿宋" w:hAnsi="Times New Roman" w:cs="Times New Roman" w:hint="eastAsia"/>
          <w:kern w:val="2"/>
          <w:sz w:val="32"/>
          <w:szCs w:val="22"/>
        </w:rPr>
        <w:t>切实加强安全生产源头管控，严格执行产业禁限目录，加强审批把关。着力推进安全生产依法治理，构建“行业</w:t>
      </w:r>
      <w:r>
        <w:rPr>
          <w:rFonts w:ascii="Times New Roman" w:eastAsia="仿宋" w:hAnsi="Times New Roman" w:cs="Times New Roman" w:hint="eastAsia"/>
          <w:kern w:val="2"/>
          <w:sz w:val="32"/>
          <w:szCs w:val="22"/>
        </w:rPr>
        <w:t>+</w:t>
      </w:r>
      <w:r>
        <w:rPr>
          <w:rFonts w:ascii="Times New Roman" w:eastAsia="仿宋" w:hAnsi="Times New Roman" w:cs="Times New Roman" w:hint="eastAsia"/>
          <w:kern w:val="2"/>
          <w:sz w:val="32"/>
          <w:szCs w:val="22"/>
        </w:rPr>
        <w:t>属地</w:t>
      </w:r>
      <w:r>
        <w:rPr>
          <w:rFonts w:ascii="Times New Roman" w:eastAsia="仿宋" w:hAnsi="Times New Roman" w:cs="Times New Roman" w:hint="eastAsia"/>
          <w:kern w:val="2"/>
          <w:sz w:val="32"/>
          <w:szCs w:val="22"/>
        </w:rPr>
        <w:t>+</w:t>
      </w:r>
      <w:r>
        <w:rPr>
          <w:rFonts w:ascii="Times New Roman" w:eastAsia="仿宋" w:hAnsi="Times New Roman" w:cs="Times New Roman" w:hint="eastAsia"/>
          <w:kern w:val="2"/>
          <w:sz w:val="32"/>
          <w:szCs w:val="22"/>
        </w:rPr>
        <w:t>主责”全方位安全生产责任机制。建立健全社会</w:t>
      </w:r>
      <w:r>
        <w:rPr>
          <w:rFonts w:ascii="Times New Roman" w:eastAsia="仿宋" w:hAnsi="Times New Roman" w:cs="Times New Roman" w:hint="eastAsia"/>
          <w:kern w:val="2"/>
          <w:sz w:val="32"/>
          <w:szCs w:val="22"/>
        </w:rPr>
        <w:lastRenderedPageBreak/>
        <w:t>监督机制，完善落实安全生产事故隐患和违法行为举报奖励制度。防范化解安全生产系统风险，持续保持风险隐患整治高压态势，建立全员参与、全方位覆盖、全过程衔接的风险隐患排查机制。全面开展安全生产专项整治，防范化解易安全事故风险。深入推进企业安全生产风险分级管控和隐患排查治理双重预防机制建设，加强安全生产监管基础设施、执法能力、技术支撑体系建设和事故应急救援体系建设。压紧压实安全责任，健全完善党委政府领导责任、部门监管责任、属地管理责任、单位（企业）主体责任的安全责任体系。建立应急联动机制，坚持党政主导、统一指挥、部门联动、社会参与、运转顺畅、处置高效的原则，建立信息共享、资源共用以及灾害风险防治、应急救援联防联控、联合行动的工作机制。充实安全监管力量，强化科技支撑，提高全社会应对突发事件和处理急难险重任务能力。统筹安排应对突发事件所必需的应急救援装备、应急避难场所、应急通道和应急物资储备库（应急物资中转站）等公共安全基础设施建设。加强应急物资储备管理，完善重要应急物资的监管、生产、储备、调拨和紧急配送体系。推进应急指挥中心建设，运用先进的计算机网络技术、物联网技术、信息系统技术，构建以自然灾害、安全生产应急资源数据库为基础的智能化的县应急指挥中心，实现对自</w:t>
      </w:r>
      <w:r>
        <w:rPr>
          <w:rFonts w:ascii="Times New Roman" w:eastAsia="仿宋" w:hAnsi="Times New Roman" w:cs="Times New Roman" w:hint="eastAsia"/>
          <w:kern w:val="2"/>
          <w:sz w:val="32"/>
          <w:szCs w:val="22"/>
        </w:rPr>
        <w:lastRenderedPageBreak/>
        <w:t>然灾害类、安全生产类突发事件的风险评估、监测预警、动态决策、指挥调度、应急联动与总结评价等功能。</w:t>
      </w:r>
    </w:p>
    <w:p w:rsidR="001825CD" w:rsidRDefault="002A4321">
      <w:pPr>
        <w:ind w:firstLine="643"/>
        <w:rPr>
          <w:rFonts w:cs="Times New Roman"/>
        </w:rPr>
      </w:pPr>
      <w:r>
        <w:rPr>
          <w:rFonts w:eastAsia="楷体" w:cs="Times New Roman"/>
          <w:b/>
          <w:color w:val="000000" w:themeColor="text1"/>
        </w:rPr>
        <w:t>强化生物安全保护。</w:t>
      </w:r>
      <w:r>
        <w:rPr>
          <w:rFonts w:cs="Times New Roman"/>
        </w:rPr>
        <w:t>全面贯彻国家、省、市关于安全责任制有关要求，严格落实《病原微生物实验室生物安全管理条例》的相关规定和生物安全管理制度，加强战略高度整体谋划、全盘考虑、全域防御，抓实生物安全工作，筑牢生命安全防线。积极开展督导检查，定期组织对全县生物安全实验室督导检查。提高相关人员生物安全水平，对所有医疗机构实验室工作人员均进行岗前培训，培训合格后方可上岗，定期开展生物安全培训和考核评估，组织人员参加省市现场培训和网络培训并取得培训证书。强化规范运行管理，所有实验室的活动需符合有关国家标准、技术规范和操作规程。</w:t>
      </w:r>
    </w:p>
    <w:p w:rsidR="001825CD" w:rsidRDefault="002A4321">
      <w:pPr>
        <w:ind w:firstLine="643"/>
        <w:rPr>
          <w:rFonts w:cs="Times New Roman"/>
          <w:color w:val="000000" w:themeColor="text1"/>
        </w:rPr>
      </w:pPr>
      <w:r>
        <w:rPr>
          <w:rFonts w:eastAsia="楷体" w:cs="Times New Roman"/>
          <w:b/>
          <w:color w:val="000000" w:themeColor="text1"/>
        </w:rPr>
        <w:t>加强食品药品安全监管。</w:t>
      </w:r>
      <w:r>
        <w:rPr>
          <w:rFonts w:cs="Times New Roman"/>
          <w:color w:val="000000" w:themeColor="text1"/>
        </w:rPr>
        <w:t>强化部门监管责任，落实企业主体责任，切实增强相关企业的责任意识、自律意识和守法意识，动员全社会关注参与食品药品安全，共筑食品药品安全监管防线。加快</w:t>
      </w:r>
      <w:r>
        <w:rPr>
          <w:rFonts w:cs="Times New Roman"/>
          <w:color w:val="000000" w:themeColor="text1"/>
        </w:rPr>
        <w:t>“</w:t>
      </w:r>
      <w:r>
        <w:rPr>
          <w:rFonts w:cs="Times New Roman"/>
          <w:color w:val="000000" w:themeColor="text1"/>
        </w:rPr>
        <w:t>智慧监管</w:t>
      </w:r>
      <w:r>
        <w:rPr>
          <w:rFonts w:cs="Times New Roman"/>
          <w:color w:val="000000" w:themeColor="text1"/>
        </w:rPr>
        <w:t>”</w:t>
      </w:r>
      <w:r>
        <w:rPr>
          <w:rFonts w:cs="Times New Roman"/>
          <w:color w:val="000000" w:themeColor="text1"/>
        </w:rPr>
        <w:t>建设，完善监管对象数据库和高效的信息化监管手段，形成适应食品药品监管实际需要的信息化监管能力，实现信息、数据的实时更新，全面加强风险防控，应用大数据提升食品药品安全治理现代化水平。</w:t>
      </w:r>
    </w:p>
    <w:p w:rsidR="001825CD" w:rsidRDefault="002A4321">
      <w:pPr>
        <w:ind w:firstLine="643"/>
        <w:rPr>
          <w:rFonts w:cs="Times New Roman"/>
          <w:color w:val="000000" w:themeColor="text1"/>
        </w:rPr>
      </w:pPr>
      <w:r>
        <w:rPr>
          <w:rFonts w:eastAsia="楷体" w:cs="Times New Roman"/>
          <w:b/>
          <w:color w:val="000000" w:themeColor="text1"/>
        </w:rPr>
        <w:lastRenderedPageBreak/>
        <w:t>推进</w:t>
      </w:r>
      <w:r>
        <w:rPr>
          <w:rFonts w:eastAsia="楷体" w:cs="Times New Roman"/>
          <w:b/>
          <w:color w:val="000000" w:themeColor="text1"/>
        </w:rPr>
        <w:t>“</w:t>
      </w:r>
      <w:r>
        <w:rPr>
          <w:rFonts w:eastAsia="楷体" w:cs="Times New Roman"/>
          <w:b/>
          <w:color w:val="000000" w:themeColor="text1"/>
        </w:rPr>
        <w:t>韧性城市</w:t>
      </w:r>
      <w:r>
        <w:rPr>
          <w:rFonts w:eastAsia="楷体" w:cs="Times New Roman"/>
          <w:b/>
          <w:color w:val="000000" w:themeColor="text1"/>
        </w:rPr>
        <w:t>”</w:t>
      </w:r>
      <w:r>
        <w:rPr>
          <w:rFonts w:eastAsia="楷体" w:cs="Times New Roman"/>
          <w:b/>
          <w:color w:val="000000" w:themeColor="text1"/>
        </w:rPr>
        <w:t>建设</w:t>
      </w:r>
      <w:r>
        <w:rPr>
          <w:rFonts w:cs="Times New Roman"/>
          <w:b/>
          <w:color w:val="000000" w:themeColor="text1"/>
        </w:rPr>
        <w:t>。</w:t>
      </w:r>
      <w:r>
        <w:rPr>
          <w:rFonts w:cs="Times New Roman"/>
          <w:color w:val="000000" w:themeColor="text1"/>
        </w:rPr>
        <w:t>做好符合泗阳县发展需要的</w:t>
      </w:r>
      <w:r>
        <w:rPr>
          <w:rFonts w:cs="Times New Roman"/>
          <w:color w:val="000000" w:themeColor="text1"/>
        </w:rPr>
        <w:t>“</w:t>
      </w:r>
      <w:r>
        <w:rPr>
          <w:rFonts w:cs="Times New Roman"/>
          <w:color w:val="000000" w:themeColor="text1"/>
        </w:rPr>
        <w:t>韧性城市</w:t>
      </w:r>
      <w:r>
        <w:rPr>
          <w:rFonts w:cs="Times New Roman"/>
          <w:color w:val="000000" w:themeColor="text1"/>
        </w:rPr>
        <w:t>”</w:t>
      </w:r>
      <w:r>
        <w:rPr>
          <w:rFonts w:cs="Times New Roman"/>
          <w:color w:val="000000" w:themeColor="text1"/>
        </w:rPr>
        <w:t>顶层设计，将韧性城市理念贯穿到城市规划、设计、建设、管理和运维的全过程，将防灾目标和指标分解到城市建设总体规划和其他专项规划中。建设完善社会保障制度体系，</w:t>
      </w:r>
      <w:r>
        <w:rPr>
          <w:rFonts w:cs="Times New Roman" w:hint="eastAsia"/>
          <w:color w:val="000000" w:themeColor="text1"/>
        </w:rPr>
        <w:t>树立</w:t>
      </w:r>
      <w:r>
        <w:rPr>
          <w:rFonts w:cs="Times New Roman"/>
          <w:color w:val="000000" w:themeColor="text1"/>
        </w:rPr>
        <w:t>科学、合理的城市灾害风险评估方法。突破侧重城市硬件设施建设而忽略协同机制、偏重城市规划与空间布局忽略城市治理等局限，做到直接应急与间接应急并重、空间布局与设施建设协同、体系规划与机制优化同步、局部改善与整体提升联动。提高政府对重大突发事件的应对能力，从单一风险应急管理模式向多领域、跨学科、多部门协作的应急工作模式转变。组织应急救灾演练，加强媒体宣传，提高公众防灾意识和自救互救能力。关注公众面对灾害的情绪反应和灾后的精神恢复，及时</w:t>
      </w:r>
      <w:r>
        <w:rPr>
          <w:rFonts w:cs="Times New Roman" w:hint="eastAsia"/>
          <w:color w:val="000000" w:themeColor="text1"/>
        </w:rPr>
        <w:t>给予</w:t>
      </w:r>
      <w:r>
        <w:rPr>
          <w:rFonts w:cs="Times New Roman"/>
          <w:color w:val="000000" w:themeColor="text1"/>
        </w:rPr>
        <w:t>必要的心理干预，缩短灾后不良情绪的恢复时间。</w:t>
      </w:r>
    </w:p>
    <w:p w:rsidR="001825CD" w:rsidRDefault="002A4321">
      <w:pPr>
        <w:pStyle w:val="2"/>
        <w:ind w:firstLine="562"/>
        <w:rPr>
          <w:color w:val="000000" w:themeColor="text1"/>
          <w:lang w:val="zh-CN"/>
        </w:rPr>
      </w:pPr>
      <w:bookmarkStart w:id="87" w:name="_Toc61105531"/>
      <w:r>
        <w:rPr>
          <w:color w:val="000000" w:themeColor="text1"/>
          <w:lang w:val="zh-CN"/>
        </w:rPr>
        <w:t>第三节</w:t>
      </w:r>
      <w:r>
        <w:rPr>
          <w:color w:val="000000" w:themeColor="text1"/>
          <w:lang w:val="zh-CN"/>
        </w:rPr>
        <w:t xml:space="preserve">  </w:t>
      </w:r>
      <w:r>
        <w:rPr>
          <w:color w:val="000000" w:themeColor="text1"/>
          <w:lang w:val="zh-CN"/>
        </w:rPr>
        <w:t>推进诚信泗阳建设</w:t>
      </w:r>
      <w:bookmarkEnd w:id="87"/>
    </w:p>
    <w:p w:rsidR="001825CD" w:rsidRDefault="002A4321">
      <w:pPr>
        <w:ind w:firstLine="643"/>
        <w:rPr>
          <w:rFonts w:cs="Times New Roman"/>
          <w:color w:val="000000" w:themeColor="text1"/>
        </w:rPr>
      </w:pPr>
      <w:r>
        <w:rPr>
          <w:rFonts w:eastAsia="楷体" w:cs="Times New Roman"/>
          <w:b/>
          <w:color w:val="000000" w:themeColor="text1"/>
        </w:rPr>
        <w:t>加强信用信息管理</w:t>
      </w:r>
      <w:r>
        <w:rPr>
          <w:rFonts w:cs="Times New Roman"/>
          <w:color w:val="000000" w:themeColor="text1"/>
        </w:rPr>
        <w:t>。加快推动司法、行政机关、公共服务机构健全部门及行业信用信息，为每个社会成员的信用行为留下真实、准确、可追溯的信用信息，全面实现信用信息的电子化存储。积极探索乡镇、街道、农村、社区等基层信用信息归集工作的方法路径，抓好试点与典型引导。进一步扩大金融信用信息覆盖面，</w:t>
      </w:r>
      <w:r>
        <w:rPr>
          <w:rFonts w:cs="Times New Roman"/>
          <w:color w:val="000000" w:themeColor="text1"/>
        </w:rPr>
        <w:lastRenderedPageBreak/>
        <w:t>强化金融业</w:t>
      </w:r>
      <w:r>
        <w:rPr>
          <w:rFonts w:cs="Times New Roman"/>
          <w:color w:val="000000" w:themeColor="text1"/>
        </w:rPr>
        <w:t>“</w:t>
      </w:r>
      <w:r>
        <w:rPr>
          <w:rFonts w:cs="Times New Roman"/>
          <w:color w:val="000000" w:themeColor="text1"/>
        </w:rPr>
        <w:t>守信激励、失信惩戒</w:t>
      </w:r>
      <w:r>
        <w:rPr>
          <w:rFonts w:cs="Times New Roman"/>
          <w:color w:val="000000" w:themeColor="text1"/>
        </w:rPr>
        <w:t>”</w:t>
      </w:r>
      <w:r>
        <w:rPr>
          <w:rFonts w:cs="Times New Roman"/>
          <w:color w:val="000000" w:themeColor="text1"/>
        </w:rPr>
        <w:t>约束作用。强化关键信息归集力度，加强企业数据归集工作，充分发挥信用信息在加强政府监管和服务中的价值。全面落实国家信用数据共享交换目录和标准，完善泗阳县公共信用信息共享交换平台，着力提高信用信息归集效率。在</w:t>
      </w:r>
      <w:r>
        <w:rPr>
          <w:rFonts w:cs="Times New Roman"/>
          <w:color w:val="000000" w:themeColor="text1"/>
        </w:rPr>
        <w:t>“</w:t>
      </w:r>
      <w:r>
        <w:rPr>
          <w:rFonts w:cs="Times New Roman"/>
          <w:color w:val="000000" w:themeColor="text1"/>
        </w:rPr>
        <w:t>诚信泗阳</w:t>
      </w:r>
      <w:r>
        <w:rPr>
          <w:rFonts w:cs="Times New Roman"/>
          <w:color w:val="000000" w:themeColor="text1"/>
        </w:rPr>
        <w:t>”</w:t>
      </w:r>
      <w:r>
        <w:rPr>
          <w:rFonts w:cs="Times New Roman"/>
          <w:color w:val="000000" w:themeColor="text1"/>
        </w:rPr>
        <w:t>网上逐步扩大企业信用信息和个人信用信息查询范围，提升</w:t>
      </w:r>
      <w:r>
        <w:rPr>
          <w:rFonts w:cs="Times New Roman"/>
          <w:color w:val="000000" w:themeColor="text1"/>
        </w:rPr>
        <w:t>“</w:t>
      </w:r>
      <w:r>
        <w:rPr>
          <w:rFonts w:cs="Times New Roman"/>
          <w:color w:val="000000" w:themeColor="text1"/>
        </w:rPr>
        <w:t>政务诚信公开</w:t>
      </w:r>
      <w:r>
        <w:rPr>
          <w:rFonts w:cs="Times New Roman"/>
          <w:color w:val="000000" w:themeColor="text1"/>
        </w:rPr>
        <w:t>”“</w:t>
      </w:r>
      <w:r>
        <w:rPr>
          <w:rFonts w:cs="Times New Roman"/>
          <w:color w:val="000000" w:themeColor="text1"/>
        </w:rPr>
        <w:t>严重失信</w:t>
      </w:r>
      <w:r>
        <w:rPr>
          <w:rFonts w:cs="Times New Roman"/>
          <w:color w:val="000000" w:themeColor="text1"/>
        </w:rPr>
        <w:t>‘</w:t>
      </w:r>
      <w:r>
        <w:rPr>
          <w:rFonts w:cs="Times New Roman"/>
          <w:color w:val="000000" w:themeColor="text1"/>
        </w:rPr>
        <w:t>黑名单</w:t>
      </w:r>
      <w:r>
        <w:rPr>
          <w:rFonts w:cs="Times New Roman"/>
          <w:color w:val="000000" w:themeColor="text1"/>
        </w:rPr>
        <w:t>’</w:t>
      </w:r>
      <w:r>
        <w:rPr>
          <w:rFonts w:cs="Times New Roman"/>
          <w:color w:val="000000" w:themeColor="text1"/>
        </w:rPr>
        <w:t>公示</w:t>
      </w:r>
      <w:r>
        <w:rPr>
          <w:rFonts w:cs="Times New Roman"/>
          <w:color w:val="000000" w:themeColor="text1"/>
        </w:rPr>
        <w:t>”“</w:t>
      </w:r>
      <w:r>
        <w:rPr>
          <w:rFonts w:cs="Times New Roman"/>
          <w:color w:val="000000" w:themeColor="text1"/>
        </w:rPr>
        <w:t>第三方信用报告备案管理</w:t>
      </w:r>
      <w:r>
        <w:rPr>
          <w:rFonts w:cs="Times New Roman"/>
          <w:color w:val="000000" w:themeColor="text1"/>
        </w:rPr>
        <w:t>”</w:t>
      </w:r>
      <w:r>
        <w:rPr>
          <w:rFonts w:cs="Times New Roman"/>
          <w:color w:val="000000" w:themeColor="text1"/>
        </w:rPr>
        <w:t>等特色专栏建设整体质量。在</w:t>
      </w:r>
      <w:r>
        <w:rPr>
          <w:rFonts w:cs="Times New Roman"/>
          <w:color w:val="000000" w:themeColor="text1"/>
        </w:rPr>
        <w:t>“</w:t>
      </w:r>
      <w:r>
        <w:rPr>
          <w:rFonts w:cs="Times New Roman"/>
          <w:color w:val="000000" w:themeColor="text1"/>
        </w:rPr>
        <w:t>诚信泗阳</w:t>
      </w:r>
      <w:r>
        <w:rPr>
          <w:rFonts w:cs="Times New Roman"/>
          <w:color w:val="000000" w:themeColor="text1"/>
        </w:rPr>
        <w:t>”app</w:t>
      </w:r>
      <w:r>
        <w:rPr>
          <w:rFonts w:cs="Times New Roman"/>
          <w:color w:val="000000" w:themeColor="text1"/>
        </w:rPr>
        <w:t>上开通更多的个人、市场主体、金融机构、社会组织等主动查询服务，不断扩大信用信息的社会影响力。</w:t>
      </w:r>
    </w:p>
    <w:p w:rsidR="001825CD" w:rsidRDefault="002A4321">
      <w:pPr>
        <w:ind w:firstLine="643"/>
        <w:rPr>
          <w:rFonts w:cs="Times New Roman"/>
          <w:color w:val="000000" w:themeColor="text1"/>
        </w:rPr>
      </w:pPr>
      <w:r>
        <w:rPr>
          <w:rFonts w:eastAsia="楷体" w:cs="Times New Roman"/>
          <w:b/>
          <w:color w:val="000000" w:themeColor="text1"/>
        </w:rPr>
        <w:t>完善信用管理制度</w:t>
      </w:r>
      <w:r>
        <w:rPr>
          <w:rFonts w:cs="Times New Roman"/>
          <w:color w:val="000000" w:themeColor="text1"/>
        </w:rPr>
        <w:t>。推动越来越多部门和单位在行政审批、市场准入、财政奖补、日常监管、表彰奖励、荣誉授予、职称评定、绩效评价、资质审查、备案管理等活动中开展信用核查，提高失信行为成本。根据县各有关部门和单位的具体需求，定制各类信用服务和信用产品，不断满足行政管理、社会服务、市场活动对信用产品和信用服务的需要。建立政府、合作银行、第三方信用服务机构、企业及担保机构等多方共同参与、由合作银行向企业直接发放贷款的运行体制。推动县各部门之间信用信息的共享运用和失信联动惩戒，加快各部门信用联动惩戒制度的出台和完善，全面建立事前信用承诺、事中信用分类监管、事后信用联</w:t>
      </w:r>
      <w:r>
        <w:rPr>
          <w:rFonts w:cs="Times New Roman"/>
          <w:color w:val="000000" w:themeColor="text1"/>
        </w:rPr>
        <w:lastRenderedPageBreak/>
        <w:t>合奖惩制度。进一步完善信用</w:t>
      </w:r>
      <w:r>
        <w:rPr>
          <w:rFonts w:cs="Times New Roman"/>
          <w:color w:val="000000" w:themeColor="text1"/>
        </w:rPr>
        <w:t>“</w:t>
      </w:r>
      <w:r>
        <w:rPr>
          <w:rFonts w:cs="Times New Roman"/>
          <w:color w:val="000000" w:themeColor="text1"/>
        </w:rPr>
        <w:t>红黑名单</w:t>
      </w:r>
      <w:r>
        <w:rPr>
          <w:rFonts w:cs="Times New Roman"/>
          <w:color w:val="000000" w:themeColor="text1"/>
        </w:rPr>
        <w:t>”</w:t>
      </w:r>
      <w:r>
        <w:rPr>
          <w:rFonts w:cs="Times New Roman"/>
          <w:color w:val="000000" w:themeColor="text1"/>
        </w:rPr>
        <w:t>公示曝光机制。</w:t>
      </w:r>
    </w:p>
    <w:p w:rsidR="001825CD" w:rsidRDefault="002A4321">
      <w:pPr>
        <w:ind w:firstLine="643"/>
        <w:rPr>
          <w:rFonts w:cs="Times New Roman"/>
          <w:color w:val="000000" w:themeColor="text1"/>
        </w:rPr>
      </w:pPr>
      <w:r>
        <w:rPr>
          <w:rFonts w:eastAsia="楷体" w:cs="Times New Roman"/>
          <w:b/>
          <w:color w:val="000000" w:themeColor="text1"/>
        </w:rPr>
        <w:t>加强信用教育宣传</w:t>
      </w:r>
      <w:r>
        <w:rPr>
          <w:rFonts w:cs="Times New Roman"/>
          <w:color w:val="000000" w:themeColor="text1"/>
        </w:rPr>
        <w:t>。广泛开展诚信宣传教育活动，大力普及信用知识，推进信用文化建设，营造</w:t>
      </w:r>
      <w:r>
        <w:rPr>
          <w:rFonts w:cs="Times New Roman"/>
          <w:color w:val="000000" w:themeColor="text1"/>
        </w:rPr>
        <w:t>“</w:t>
      </w:r>
      <w:r>
        <w:rPr>
          <w:rFonts w:cs="Times New Roman"/>
          <w:color w:val="000000" w:themeColor="text1"/>
        </w:rPr>
        <w:t>守信者荣、无信者忧</w:t>
      </w:r>
      <w:r>
        <w:rPr>
          <w:rFonts w:cs="Times New Roman"/>
          <w:color w:val="000000" w:themeColor="text1"/>
        </w:rPr>
        <w:t>”</w:t>
      </w:r>
      <w:r>
        <w:rPr>
          <w:rFonts w:cs="Times New Roman"/>
          <w:color w:val="000000" w:themeColor="text1"/>
        </w:rPr>
        <w:t>的氛围。充分利用互联网、电视、报刊等媒体，树立守信典型，弘扬诚信文化。通过评比</w:t>
      </w:r>
      <w:r>
        <w:rPr>
          <w:rFonts w:cs="Times New Roman"/>
          <w:color w:val="000000" w:themeColor="text1"/>
        </w:rPr>
        <w:t>“</w:t>
      </w:r>
      <w:r>
        <w:rPr>
          <w:rFonts w:cs="Times New Roman"/>
          <w:color w:val="000000" w:themeColor="text1"/>
        </w:rPr>
        <w:t>诚信经营户</w:t>
      </w:r>
      <w:r>
        <w:rPr>
          <w:rFonts w:cs="Times New Roman"/>
          <w:color w:val="000000" w:themeColor="text1"/>
        </w:rPr>
        <w:t>”“</w:t>
      </w:r>
      <w:r>
        <w:rPr>
          <w:rFonts w:cs="Times New Roman"/>
          <w:color w:val="000000" w:themeColor="text1"/>
        </w:rPr>
        <w:t>诚信示范岗</w:t>
      </w:r>
      <w:r>
        <w:rPr>
          <w:rFonts w:cs="Times New Roman"/>
          <w:color w:val="000000" w:themeColor="text1"/>
        </w:rPr>
        <w:t>”“</w:t>
      </w:r>
      <w:r>
        <w:rPr>
          <w:rFonts w:cs="Times New Roman"/>
          <w:color w:val="000000" w:themeColor="text1"/>
        </w:rPr>
        <w:t>诚信之星</w:t>
      </w:r>
      <w:r>
        <w:rPr>
          <w:rFonts w:cs="Times New Roman"/>
          <w:color w:val="000000" w:themeColor="text1"/>
        </w:rPr>
        <w:t>”</w:t>
      </w:r>
      <w:r>
        <w:rPr>
          <w:rFonts w:cs="Times New Roman"/>
          <w:color w:val="000000" w:themeColor="text1"/>
        </w:rPr>
        <w:t>，着力打造市场繁荣、放心消费、群众满意、诚实守信的商业街区。在</w:t>
      </w:r>
      <w:r>
        <w:rPr>
          <w:rFonts w:cs="Times New Roman"/>
          <w:color w:val="000000" w:themeColor="text1"/>
        </w:rPr>
        <w:t>“</w:t>
      </w:r>
      <w:r>
        <w:rPr>
          <w:rFonts w:cs="Times New Roman"/>
          <w:color w:val="000000" w:themeColor="text1"/>
        </w:rPr>
        <w:t>世界诚信日</w:t>
      </w:r>
      <w:r>
        <w:rPr>
          <w:rFonts w:cs="Times New Roman"/>
          <w:color w:val="000000" w:themeColor="text1"/>
        </w:rPr>
        <w:t>”</w:t>
      </w:r>
      <w:r>
        <w:rPr>
          <w:rFonts w:cs="Times New Roman"/>
          <w:color w:val="000000" w:themeColor="text1"/>
        </w:rPr>
        <w:t>组织开展</w:t>
      </w:r>
      <w:r>
        <w:rPr>
          <w:rFonts w:cs="Times New Roman"/>
          <w:color w:val="000000" w:themeColor="text1"/>
        </w:rPr>
        <w:t>“</w:t>
      </w:r>
      <w:r>
        <w:rPr>
          <w:rFonts w:cs="Times New Roman"/>
          <w:color w:val="000000" w:themeColor="text1"/>
        </w:rPr>
        <w:t>诚信泗阳</w:t>
      </w:r>
      <w:r>
        <w:rPr>
          <w:rFonts w:cs="Times New Roman"/>
          <w:color w:val="000000" w:themeColor="text1"/>
        </w:rPr>
        <w:t>”</w:t>
      </w:r>
      <w:r>
        <w:rPr>
          <w:rFonts w:cs="Times New Roman"/>
          <w:color w:val="000000" w:themeColor="text1"/>
        </w:rPr>
        <w:t>演讲比赛、</w:t>
      </w:r>
      <w:r>
        <w:rPr>
          <w:rFonts w:cs="Times New Roman"/>
          <w:color w:val="000000" w:themeColor="text1"/>
        </w:rPr>
        <w:t>“</w:t>
      </w:r>
      <w:r>
        <w:rPr>
          <w:rFonts w:cs="Times New Roman"/>
          <w:color w:val="000000" w:themeColor="text1"/>
        </w:rPr>
        <w:t>诚信泗阳</w:t>
      </w:r>
      <w:r>
        <w:rPr>
          <w:rFonts w:cs="Times New Roman"/>
          <w:color w:val="000000" w:themeColor="text1"/>
        </w:rPr>
        <w:t>”</w:t>
      </w:r>
      <w:r>
        <w:rPr>
          <w:rFonts w:cs="Times New Roman"/>
          <w:color w:val="000000" w:themeColor="text1"/>
        </w:rPr>
        <w:t>征文比赛、</w:t>
      </w:r>
      <w:r>
        <w:rPr>
          <w:rFonts w:cs="Times New Roman"/>
          <w:color w:val="000000" w:themeColor="text1"/>
        </w:rPr>
        <w:t>“</w:t>
      </w:r>
      <w:r>
        <w:rPr>
          <w:rFonts w:cs="Times New Roman"/>
          <w:color w:val="000000" w:themeColor="text1"/>
        </w:rPr>
        <w:t>文明诚信三字经</w:t>
      </w:r>
      <w:r>
        <w:rPr>
          <w:rFonts w:cs="Times New Roman"/>
          <w:color w:val="000000" w:themeColor="text1"/>
        </w:rPr>
        <w:t>”</w:t>
      </w:r>
      <w:r>
        <w:rPr>
          <w:rFonts w:cs="Times New Roman"/>
          <w:color w:val="000000" w:themeColor="text1"/>
        </w:rPr>
        <w:t>诵读比赛，教育市民</w:t>
      </w:r>
      <w:r>
        <w:rPr>
          <w:rFonts w:cs="Times New Roman"/>
          <w:color w:val="000000" w:themeColor="text1"/>
        </w:rPr>
        <w:t>“</w:t>
      </w:r>
      <w:r>
        <w:rPr>
          <w:rFonts w:cs="Times New Roman"/>
          <w:color w:val="000000" w:themeColor="text1"/>
        </w:rPr>
        <w:t>以诚为本、以信立身</w:t>
      </w:r>
      <w:r>
        <w:rPr>
          <w:rFonts w:cs="Times New Roman"/>
          <w:color w:val="000000" w:themeColor="text1"/>
        </w:rPr>
        <w:t>”</w:t>
      </w:r>
      <w:r>
        <w:rPr>
          <w:rFonts w:cs="Times New Roman"/>
          <w:color w:val="000000" w:themeColor="text1"/>
        </w:rPr>
        <w:t>。</w:t>
      </w:r>
    </w:p>
    <w:p w:rsidR="001825CD" w:rsidRDefault="002A4321">
      <w:pPr>
        <w:pStyle w:val="2"/>
        <w:ind w:firstLine="562"/>
        <w:rPr>
          <w:color w:val="000000" w:themeColor="text1"/>
          <w:lang w:val="zh-CN"/>
        </w:rPr>
      </w:pPr>
      <w:bookmarkStart w:id="88" w:name="_Toc61105532"/>
      <w:r>
        <w:rPr>
          <w:color w:val="000000" w:themeColor="text1"/>
          <w:lang w:val="zh-CN"/>
        </w:rPr>
        <w:t>第四节</w:t>
      </w:r>
      <w:r>
        <w:rPr>
          <w:color w:val="000000" w:themeColor="text1"/>
          <w:lang w:val="zh-CN"/>
        </w:rPr>
        <w:t xml:space="preserve">  </w:t>
      </w:r>
      <w:r>
        <w:rPr>
          <w:color w:val="000000" w:themeColor="text1"/>
          <w:lang w:val="zh-CN"/>
        </w:rPr>
        <w:t>构建社会共治格局</w:t>
      </w:r>
      <w:bookmarkEnd w:id="88"/>
    </w:p>
    <w:p w:rsidR="001825CD" w:rsidRDefault="002A4321">
      <w:pPr>
        <w:ind w:firstLine="643"/>
        <w:rPr>
          <w:rFonts w:cs="Times New Roman"/>
          <w:color w:val="000000" w:themeColor="text1"/>
        </w:rPr>
      </w:pPr>
      <w:r>
        <w:rPr>
          <w:rFonts w:eastAsia="楷体" w:cs="Times New Roman"/>
          <w:b/>
          <w:color w:val="000000" w:themeColor="text1"/>
        </w:rPr>
        <w:t>推进基层民主建设</w:t>
      </w:r>
      <w:r>
        <w:rPr>
          <w:rFonts w:cs="Times New Roman"/>
          <w:b/>
          <w:color w:val="000000" w:themeColor="text1"/>
        </w:rPr>
        <w:t>。</w:t>
      </w:r>
      <w:r>
        <w:rPr>
          <w:rFonts w:cs="Times New Roman"/>
          <w:color w:val="000000" w:themeColor="text1"/>
        </w:rPr>
        <w:t>完善基层民主协商制度和民主决策制度，加强基层群众自治实践，大力推进新型农村社会治理体系建设试点，扩大基层群众有序参与政治，深化社区、社会组织、社会工作专业人才</w:t>
      </w:r>
      <w:r>
        <w:rPr>
          <w:rFonts w:cs="Times New Roman"/>
          <w:color w:val="000000" w:themeColor="text1"/>
        </w:rPr>
        <w:t>“</w:t>
      </w:r>
      <w:r>
        <w:rPr>
          <w:rFonts w:cs="Times New Roman"/>
          <w:color w:val="000000" w:themeColor="text1"/>
        </w:rPr>
        <w:t>三社联动</w:t>
      </w:r>
      <w:r>
        <w:rPr>
          <w:rFonts w:cs="Times New Roman"/>
          <w:color w:val="000000" w:themeColor="text1"/>
        </w:rPr>
        <w:t>”</w:t>
      </w:r>
      <w:r>
        <w:rPr>
          <w:rFonts w:cs="Times New Roman"/>
          <w:color w:val="000000" w:themeColor="text1"/>
        </w:rPr>
        <w:t>，实现政府治理同社会调节、居民自治良性互动。围绕保证人民依法实行民主选举、民主决策、民主管理、民主监督，改进工作机制，加强制度建设。建立健全公众参与、专家咨询、政府决定相结合的行政决策机制，完善行政决策听取意见、专家论证、合法性审查、责任追究等制度，切实做到依法决策、科学决策、民主决策。</w:t>
      </w:r>
    </w:p>
    <w:p w:rsidR="001825CD" w:rsidRDefault="002A4321">
      <w:pPr>
        <w:ind w:firstLine="643"/>
        <w:rPr>
          <w:rFonts w:cs="Times New Roman"/>
          <w:color w:val="000000" w:themeColor="text1"/>
        </w:rPr>
      </w:pPr>
      <w:r>
        <w:rPr>
          <w:rFonts w:eastAsia="楷体" w:cs="Times New Roman"/>
          <w:b/>
          <w:color w:val="000000" w:themeColor="text1"/>
        </w:rPr>
        <w:lastRenderedPageBreak/>
        <w:t>加强基层社会治理</w:t>
      </w:r>
      <w:r>
        <w:rPr>
          <w:rFonts w:cs="Times New Roman"/>
          <w:b/>
          <w:color w:val="000000" w:themeColor="text1"/>
        </w:rPr>
        <w:t>。</w:t>
      </w:r>
      <w:r>
        <w:rPr>
          <w:rFonts w:cs="Times New Roman"/>
          <w:color w:val="000000" w:themeColor="text1"/>
        </w:rPr>
        <w:t>织好基层社会治理</w:t>
      </w:r>
      <w:r>
        <w:rPr>
          <w:rFonts w:cs="Times New Roman"/>
          <w:color w:val="000000" w:themeColor="text1"/>
        </w:rPr>
        <w:t>“</w:t>
      </w:r>
      <w:r>
        <w:rPr>
          <w:rFonts w:cs="Times New Roman"/>
          <w:color w:val="000000" w:themeColor="text1"/>
        </w:rPr>
        <w:t>一张网</w:t>
      </w:r>
      <w:r>
        <w:rPr>
          <w:rFonts w:cs="Times New Roman"/>
          <w:color w:val="000000" w:themeColor="text1"/>
        </w:rPr>
        <w:t>”</w:t>
      </w:r>
      <w:r>
        <w:rPr>
          <w:rFonts w:cs="Times New Roman"/>
          <w:color w:val="000000" w:themeColor="text1"/>
        </w:rPr>
        <w:t>，推动社会治理力量下沉。完善信访维稳工作制度，健全社会稳定风险评估机制，</w:t>
      </w:r>
      <w:r>
        <w:rPr>
          <w:rFonts w:cs="Times New Roman" w:hint="eastAsia"/>
          <w:color w:val="000000" w:themeColor="text1"/>
        </w:rPr>
        <w:t>打造阳光智慧信访新格局，</w:t>
      </w:r>
      <w:r>
        <w:rPr>
          <w:rFonts w:cs="Times New Roman"/>
          <w:color w:val="000000" w:themeColor="text1"/>
        </w:rPr>
        <w:t>建立维护社会稳定责任追究制度。加强基层社会治理队伍建设，推动城乡社区治理和服务体系建设。构建基层管理服务平台，建强全要素管理服务网络，健全管理模式和服务制度，向基层放权赋能，减轻基层组织负担，切实提高人口管理能力和服务水平。推进科技信息化社会治理，大力推行</w:t>
      </w:r>
      <w:r>
        <w:rPr>
          <w:rFonts w:cs="Times New Roman"/>
          <w:color w:val="000000" w:themeColor="text1"/>
        </w:rPr>
        <w:t>“</w:t>
      </w:r>
      <w:r>
        <w:rPr>
          <w:rFonts w:cs="Times New Roman"/>
          <w:color w:val="000000" w:themeColor="text1"/>
        </w:rPr>
        <w:t>大数据</w:t>
      </w:r>
      <w:r>
        <w:rPr>
          <w:rFonts w:cs="Times New Roman"/>
          <w:color w:val="000000" w:themeColor="text1"/>
        </w:rPr>
        <w:t>+</w:t>
      </w:r>
      <w:r>
        <w:rPr>
          <w:rFonts w:cs="Times New Roman"/>
          <w:color w:val="000000" w:themeColor="text1"/>
        </w:rPr>
        <w:t>网格化</w:t>
      </w:r>
      <w:r>
        <w:rPr>
          <w:rFonts w:cs="Times New Roman"/>
          <w:color w:val="000000" w:themeColor="text1"/>
        </w:rPr>
        <w:t>+</w:t>
      </w:r>
      <w:r>
        <w:rPr>
          <w:rFonts w:cs="Times New Roman"/>
          <w:color w:val="000000" w:themeColor="text1"/>
        </w:rPr>
        <w:t>铁脚板</w:t>
      </w:r>
      <w:r>
        <w:rPr>
          <w:rFonts w:cs="Times New Roman"/>
          <w:color w:val="000000" w:themeColor="text1"/>
        </w:rPr>
        <w:t>”</w:t>
      </w:r>
      <w:r>
        <w:rPr>
          <w:rFonts w:cs="Times New Roman"/>
          <w:color w:val="000000" w:themeColor="text1"/>
        </w:rPr>
        <w:t>模式。加强制度化社会治理，进一步创新和发扬</w:t>
      </w:r>
      <w:r>
        <w:rPr>
          <w:rFonts w:cs="Times New Roman"/>
          <w:color w:val="000000" w:themeColor="text1"/>
        </w:rPr>
        <w:t>“</w:t>
      </w:r>
      <w:r>
        <w:rPr>
          <w:rFonts w:cs="Times New Roman"/>
          <w:color w:val="000000" w:themeColor="text1"/>
        </w:rPr>
        <w:t>三有三必</w:t>
      </w:r>
      <w:r>
        <w:rPr>
          <w:rFonts w:cs="Times New Roman"/>
          <w:color w:val="000000" w:themeColor="text1"/>
        </w:rPr>
        <w:t>”</w:t>
      </w:r>
      <w:r>
        <w:rPr>
          <w:rFonts w:cs="Times New Roman"/>
          <w:color w:val="000000" w:themeColor="text1"/>
        </w:rPr>
        <w:t>工作法、矛盾纠纷</w:t>
      </w:r>
      <w:r>
        <w:rPr>
          <w:rFonts w:cs="Times New Roman"/>
          <w:color w:val="000000" w:themeColor="text1"/>
        </w:rPr>
        <w:t>“</w:t>
      </w:r>
      <w:r>
        <w:rPr>
          <w:rFonts w:cs="Times New Roman"/>
          <w:color w:val="000000" w:themeColor="text1"/>
        </w:rPr>
        <w:t>分级</w:t>
      </w:r>
      <w:r>
        <w:rPr>
          <w:rFonts w:cs="Times New Roman" w:hint="eastAsia"/>
          <w:color w:val="000000" w:themeColor="text1"/>
        </w:rPr>
        <w:t>负责</w:t>
      </w:r>
      <w:r>
        <w:rPr>
          <w:rFonts w:cs="Times New Roman"/>
          <w:color w:val="000000" w:themeColor="text1"/>
        </w:rPr>
        <w:t>+</w:t>
      </w:r>
      <w:r>
        <w:rPr>
          <w:rFonts w:cs="Times New Roman"/>
          <w:color w:val="000000" w:themeColor="text1"/>
        </w:rPr>
        <w:t>多元化解</w:t>
      </w:r>
      <w:r>
        <w:rPr>
          <w:rFonts w:cs="Times New Roman"/>
          <w:color w:val="000000" w:themeColor="text1"/>
        </w:rPr>
        <w:t>”“</w:t>
      </w:r>
      <w:r>
        <w:rPr>
          <w:rFonts w:cs="Times New Roman"/>
          <w:color w:val="000000" w:themeColor="text1"/>
        </w:rPr>
        <w:t>四色网格</w:t>
      </w:r>
      <w:r>
        <w:rPr>
          <w:rFonts w:cs="Times New Roman"/>
          <w:color w:val="000000" w:themeColor="text1"/>
        </w:rPr>
        <w:t>”</w:t>
      </w:r>
      <w:r>
        <w:rPr>
          <w:rFonts w:cs="Times New Roman"/>
          <w:color w:val="000000" w:themeColor="text1"/>
        </w:rPr>
        <w:t>创建等好经验好做法，全力打造共建</w:t>
      </w:r>
      <w:r w:rsidR="00E939B1">
        <w:rPr>
          <w:rFonts w:cs="Times New Roman"/>
          <w:color w:val="000000" w:themeColor="text1"/>
        </w:rPr>
        <w:t>共治</w:t>
      </w:r>
      <w:r>
        <w:rPr>
          <w:rFonts w:cs="Times New Roman"/>
          <w:color w:val="000000" w:themeColor="text1"/>
        </w:rPr>
        <w:t>共享的社会治理新格局。</w:t>
      </w:r>
    </w:p>
    <w:p w:rsidR="001825CD" w:rsidRDefault="002A4321">
      <w:pPr>
        <w:ind w:firstLine="643"/>
        <w:rPr>
          <w:rFonts w:cs="Times New Roman"/>
          <w:color w:val="000000" w:themeColor="text1"/>
        </w:rPr>
      </w:pPr>
      <w:r>
        <w:rPr>
          <w:rFonts w:eastAsia="楷体" w:cs="Times New Roman"/>
          <w:b/>
          <w:color w:val="000000" w:themeColor="text1"/>
        </w:rPr>
        <w:t>提升居民参与能力</w:t>
      </w:r>
      <w:r>
        <w:rPr>
          <w:rFonts w:cs="Times New Roman"/>
          <w:b/>
          <w:color w:val="000000" w:themeColor="text1"/>
        </w:rPr>
        <w:t>。</w:t>
      </w:r>
      <w:r>
        <w:rPr>
          <w:rFonts w:cs="Times New Roman"/>
          <w:color w:val="000000" w:themeColor="text1"/>
        </w:rPr>
        <w:t>培育居民的公民意识，激发居民内生动力，提高居民参与积极性。建立和完善公民参与机制，健全和完善信息公开制度、民意诉</w:t>
      </w:r>
      <w:bookmarkStart w:id="89" w:name="_GoBack"/>
      <w:bookmarkEnd w:id="89"/>
      <w:r>
        <w:rPr>
          <w:rFonts w:cs="Times New Roman"/>
          <w:color w:val="000000" w:themeColor="text1"/>
        </w:rPr>
        <w:t>求与反馈机制等，切实保障公民的知情权和参与权。涵养公民的家国情怀，提高公民的个人素质能力，强化公民信用意识，引导居民学习和践行社会主义核心价值观，领会家与国的辩证关系，加强社会心理服务体系建设和危机干预机制，营造自尊自信、理性平和、积极向上的社会心态，形成共建共治共享的价值认同，推进营造人人有责、人人尽责、人人享</w:t>
      </w:r>
      <w:r>
        <w:rPr>
          <w:rFonts w:cs="Times New Roman"/>
          <w:color w:val="000000" w:themeColor="text1"/>
        </w:rPr>
        <w:lastRenderedPageBreak/>
        <w:t>有的社会治理氛围。</w:t>
      </w:r>
    </w:p>
    <w:p w:rsidR="001825CD" w:rsidRDefault="002A4321">
      <w:pPr>
        <w:ind w:firstLine="643"/>
        <w:rPr>
          <w:rFonts w:cs="Times New Roman"/>
          <w:color w:val="000000" w:themeColor="text1"/>
        </w:rPr>
      </w:pPr>
      <w:r>
        <w:rPr>
          <w:rFonts w:eastAsia="楷体" w:cs="Times New Roman"/>
          <w:b/>
          <w:color w:val="000000" w:themeColor="text1"/>
        </w:rPr>
        <w:t>持续推进双拥工作建设</w:t>
      </w:r>
      <w:r>
        <w:rPr>
          <w:rFonts w:cs="Times New Roman"/>
          <w:b/>
          <w:color w:val="000000" w:themeColor="text1"/>
        </w:rPr>
        <w:t>。</w:t>
      </w:r>
      <w:r>
        <w:rPr>
          <w:rFonts w:cs="Times New Roman"/>
          <w:color w:val="000000" w:themeColor="text1"/>
        </w:rPr>
        <w:t>正确处理和调节政府与军队、军队与人民之间关系。坚持地方拥军优属，军队拥政爱民，军民共建社会主义精神文明。推进</w:t>
      </w:r>
      <w:r>
        <w:rPr>
          <w:rFonts w:cs="Times New Roman" w:hint="eastAsia"/>
          <w:color w:val="000000" w:themeColor="text1"/>
        </w:rPr>
        <w:t>军民融合工作，</w:t>
      </w:r>
      <w:r>
        <w:rPr>
          <w:rFonts w:cs="Times New Roman"/>
          <w:color w:val="000000" w:themeColor="text1"/>
        </w:rPr>
        <w:t>鼓励地方各个领域、各条战线、各个阶层、各种团体的广大军民共同参与，支持部队建设、安置转业退伍军人、开展双拥创建活动，鼓励广大军民在经济建设中相互支持，密切配合，促进社会生产力发展。</w:t>
      </w:r>
    </w:p>
    <w:p w:rsidR="001825CD" w:rsidRDefault="002A4321">
      <w:pPr>
        <w:pStyle w:val="1"/>
        <w:rPr>
          <w:rFonts w:cs="Times New Roman"/>
          <w:color w:val="000000" w:themeColor="text1"/>
          <w:lang w:val="zh-CN"/>
        </w:rPr>
      </w:pPr>
      <w:bookmarkStart w:id="90" w:name="_Toc55496278"/>
      <w:bookmarkStart w:id="91" w:name="_Toc61105533"/>
      <w:r>
        <w:rPr>
          <w:rFonts w:cs="Times New Roman"/>
          <w:color w:val="000000" w:themeColor="text1"/>
          <w:lang w:val="zh-CN"/>
        </w:rPr>
        <w:t>第十四章</w:t>
      </w:r>
      <w:r>
        <w:rPr>
          <w:rFonts w:cs="Times New Roman"/>
          <w:color w:val="000000" w:themeColor="text1"/>
          <w:lang w:val="zh-CN"/>
        </w:rPr>
        <w:t xml:space="preserve">  </w:t>
      </w:r>
      <w:bookmarkEnd w:id="90"/>
      <w:r>
        <w:rPr>
          <w:rFonts w:cs="Times New Roman"/>
          <w:color w:val="000000" w:themeColor="text1"/>
          <w:lang w:val="zh-CN"/>
        </w:rPr>
        <w:t>突出整合优化，聚力提供坚强有力的要素支撑</w:t>
      </w:r>
      <w:bookmarkEnd w:id="91"/>
    </w:p>
    <w:p w:rsidR="001825CD" w:rsidRDefault="002A4321">
      <w:pPr>
        <w:ind w:firstLine="640"/>
        <w:rPr>
          <w:rFonts w:cs="Times New Roman"/>
          <w:color w:val="000000" w:themeColor="text1"/>
        </w:rPr>
      </w:pPr>
      <w:r>
        <w:rPr>
          <w:rFonts w:cs="Times New Roman"/>
          <w:color w:val="000000" w:themeColor="text1"/>
        </w:rPr>
        <w:t>紧紧围绕土地、劳动力、技术、数据等要素保障，创新观念、创新思路、创新方法，让更多的资源要素集聚，打造要素</w:t>
      </w:r>
      <w:r>
        <w:rPr>
          <w:rFonts w:cs="Times New Roman"/>
          <w:color w:val="000000" w:themeColor="text1"/>
        </w:rPr>
        <w:t>“</w:t>
      </w:r>
      <w:r>
        <w:rPr>
          <w:rFonts w:cs="Times New Roman"/>
          <w:color w:val="000000" w:themeColor="text1"/>
        </w:rPr>
        <w:t>洼地</w:t>
      </w:r>
      <w:r>
        <w:rPr>
          <w:rFonts w:cs="Times New Roman"/>
          <w:color w:val="000000" w:themeColor="text1"/>
        </w:rPr>
        <w:t>”</w:t>
      </w:r>
      <w:r>
        <w:rPr>
          <w:rFonts w:cs="Times New Roman"/>
          <w:color w:val="000000" w:themeColor="text1"/>
        </w:rPr>
        <w:t>，以此推进制造业新旧动能转换，推动工业经济提质增效和转型升级。</w:t>
      </w:r>
    </w:p>
    <w:p w:rsidR="001825CD" w:rsidRDefault="002A4321">
      <w:pPr>
        <w:pStyle w:val="2"/>
        <w:ind w:firstLine="643"/>
        <w:rPr>
          <w:color w:val="000000" w:themeColor="text1"/>
          <w:lang w:val="zh-CN"/>
        </w:rPr>
      </w:pPr>
      <w:bookmarkStart w:id="92" w:name="_Toc61105534"/>
      <w:bookmarkStart w:id="93" w:name="_Toc55496279"/>
      <w:r>
        <w:rPr>
          <w:color w:val="000000" w:themeColor="text1"/>
          <w:lang w:val="zh-CN"/>
        </w:rPr>
        <w:t>第一节</w:t>
      </w:r>
      <w:r>
        <w:rPr>
          <w:color w:val="000000" w:themeColor="text1"/>
          <w:lang w:val="zh-CN"/>
        </w:rPr>
        <w:t xml:space="preserve">  </w:t>
      </w:r>
      <w:r>
        <w:rPr>
          <w:color w:val="000000" w:themeColor="text1"/>
          <w:lang w:val="zh-CN"/>
        </w:rPr>
        <w:t>保障土地要素有效供给</w:t>
      </w:r>
      <w:bookmarkEnd w:id="92"/>
      <w:bookmarkEnd w:id="93"/>
    </w:p>
    <w:p w:rsidR="001825CD" w:rsidRDefault="002A4321">
      <w:pPr>
        <w:ind w:firstLine="643"/>
        <w:rPr>
          <w:rFonts w:cs="Times New Roman"/>
          <w:color w:val="000000"/>
          <w:highlight w:val="yellow"/>
        </w:rPr>
      </w:pPr>
      <w:r>
        <w:rPr>
          <w:rFonts w:eastAsia="楷体" w:cs="Times New Roman"/>
          <w:b/>
          <w:color w:val="000000"/>
        </w:rPr>
        <w:t>有效增加土地供给</w:t>
      </w:r>
      <w:r>
        <w:rPr>
          <w:rFonts w:cs="Times New Roman"/>
          <w:color w:val="000000"/>
        </w:rPr>
        <w:t>。按照</w:t>
      </w:r>
      <w:r>
        <w:rPr>
          <w:rFonts w:cs="Times New Roman"/>
          <w:color w:val="000000"/>
        </w:rPr>
        <w:t>“</w:t>
      </w:r>
      <w:r>
        <w:rPr>
          <w:rFonts w:cs="Times New Roman"/>
          <w:color w:val="000000"/>
        </w:rPr>
        <w:t>总量锁定、增量递减、存量优化、流量增效、质量提高</w:t>
      </w:r>
      <w:r>
        <w:rPr>
          <w:rFonts w:cs="Times New Roman"/>
          <w:color w:val="000000"/>
        </w:rPr>
        <w:t>”</w:t>
      </w:r>
      <w:r>
        <w:rPr>
          <w:rFonts w:cs="Times New Roman"/>
          <w:color w:val="000000"/>
        </w:rPr>
        <w:t>原则，加强国土空间要素综合管理和利用，为城乡未来发展谋划战略空间，为更长时期承接长三角产业转移与功能疏解提供支撑保障。积极落实</w:t>
      </w:r>
      <w:r>
        <w:rPr>
          <w:rFonts w:cs="Times New Roman" w:hint="eastAsia"/>
          <w:color w:val="000000"/>
        </w:rPr>
        <w:t>县国土空间总体规划、乡镇国土空间规划和村庄规划管控</w:t>
      </w:r>
      <w:r>
        <w:rPr>
          <w:rFonts w:cs="Times New Roman"/>
          <w:color w:val="000000"/>
        </w:rPr>
        <w:t>，</w:t>
      </w:r>
      <w:r>
        <w:rPr>
          <w:rFonts w:cs="Times New Roman" w:hint="eastAsia"/>
          <w:color w:val="000000"/>
        </w:rPr>
        <w:t>完善土地产权制度，</w:t>
      </w:r>
      <w:r>
        <w:rPr>
          <w:rFonts w:cs="Times New Roman"/>
          <w:color w:val="000000"/>
        </w:rPr>
        <w:t>构建土地产权体系，</w:t>
      </w:r>
      <w:r>
        <w:rPr>
          <w:rFonts w:cs="Times New Roman" w:hint="eastAsia"/>
          <w:color w:val="000000"/>
        </w:rPr>
        <w:t>强化</w:t>
      </w:r>
      <w:r>
        <w:rPr>
          <w:rFonts w:cs="Times New Roman"/>
          <w:color w:val="000000"/>
        </w:rPr>
        <w:t>土地市场宏观调控，保证城乡土地市场规范、有序、</w:t>
      </w:r>
      <w:r>
        <w:rPr>
          <w:rFonts w:cs="Times New Roman"/>
          <w:color w:val="000000"/>
        </w:rPr>
        <w:lastRenderedPageBreak/>
        <w:t>健康运行。</w:t>
      </w:r>
      <w:r>
        <w:rPr>
          <w:rFonts w:cs="Times New Roman"/>
          <w:color w:val="000000"/>
          <w:szCs w:val="32"/>
        </w:rPr>
        <w:t>推进土地储备标准化建设，探索符合泗阳实际的国有建设用地供应管理模式，加快完善建设用地使用权转让、出租、抵押二级市场。</w:t>
      </w:r>
      <w:r>
        <w:rPr>
          <w:rFonts w:cs="Times New Roman" w:hint="eastAsia"/>
          <w:color w:val="000000"/>
        </w:rPr>
        <w:t>加大</w:t>
      </w:r>
      <w:r>
        <w:rPr>
          <w:rFonts w:cs="Times New Roman"/>
          <w:color w:val="000000"/>
        </w:rPr>
        <w:t>对已供建设用地</w:t>
      </w:r>
      <w:r>
        <w:rPr>
          <w:rFonts w:cs="Times New Roman" w:hint="eastAsia"/>
          <w:color w:val="000000"/>
        </w:rPr>
        <w:t>动态跟踪巡查</w:t>
      </w:r>
      <w:r>
        <w:rPr>
          <w:rFonts w:cs="Times New Roman"/>
          <w:color w:val="000000"/>
        </w:rPr>
        <w:t>，坚持</w:t>
      </w:r>
      <w:r>
        <w:rPr>
          <w:rFonts w:cs="Times New Roman"/>
          <w:color w:val="000000"/>
        </w:rPr>
        <w:t>“</w:t>
      </w:r>
      <w:r>
        <w:rPr>
          <w:rFonts w:cs="Times New Roman"/>
          <w:color w:val="000000"/>
        </w:rPr>
        <w:t>腾笼换鸟</w:t>
      </w:r>
      <w:r>
        <w:rPr>
          <w:rFonts w:cs="Times New Roman"/>
          <w:color w:val="000000"/>
        </w:rPr>
        <w:t>”</w:t>
      </w:r>
      <w:r>
        <w:rPr>
          <w:rFonts w:cs="Times New Roman"/>
          <w:color w:val="000000"/>
        </w:rPr>
        <w:t>，采取转让、租赁、退出等方式，大力推进僵尸企业和</w:t>
      </w:r>
      <w:r>
        <w:rPr>
          <w:rFonts w:cs="Times New Roman" w:hint="eastAsia"/>
          <w:color w:val="000000"/>
        </w:rPr>
        <w:t>低效用地</w:t>
      </w:r>
      <w:r>
        <w:rPr>
          <w:rFonts w:cs="Times New Roman"/>
          <w:color w:val="000000"/>
        </w:rPr>
        <w:t>处置，盘活存量</w:t>
      </w:r>
      <w:r>
        <w:rPr>
          <w:rFonts w:cs="Times New Roman" w:hint="eastAsia"/>
          <w:color w:val="000000"/>
        </w:rPr>
        <w:t>建设</w:t>
      </w:r>
      <w:r>
        <w:rPr>
          <w:rFonts w:cs="Times New Roman"/>
          <w:color w:val="000000"/>
        </w:rPr>
        <w:t>用地</w:t>
      </w:r>
      <w:r>
        <w:rPr>
          <w:rFonts w:cs="Times New Roman" w:hint="eastAsia"/>
          <w:color w:val="000000"/>
        </w:rPr>
        <w:t>，及时处置</w:t>
      </w:r>
      <w:r>
        <w:rPr>
          <w:rFonts w:cs="Times New Roman"/>
          <w:color w:val="000000"/>
        </w:rPr>
        <w:t>批而未供土地。</w:t>
      </w:r>
    </w:p>
    <w:p w:rsidR="001825CD" w:rsidRDefault="002A4321">
      <w:pPr>
        <w:ind w:firstLine="643"/>
        <w:rPr>
          <w:rFonts w:cs="Times New Roman"/>
          <w:color w:val="FF0000"/>
        </w:rPr>
      </w:pPr>
      <w:r>
        <w:rPr>
          <w:rFonts w:eastAsia="楷体" w:cs="Times New Roman"/>
          <w:b/>
          <w:color w:val="000000"/>
        </w:rPr>
        <w:t>保障产业用地供给</w:t>
      </w:r>
      <w:r>
        <w:rPr>
          <w:rFonts w:cs="Times New Roman"/>
          <w:b/>
          <w:color w:val="000000"/>
        </w:rPr>
        <w:t>。</w:t>
      </w:r>
      <w:r>
        <w:rPr>
          <w:rFonts w:cs="Times New Roman"/>
          <w:color w:val="000000"/>
        </w:rPr>
        <w:t>树立</w:t>
      </w:r>
      <w:r>
        <w:rPr>
          <w:rFonts w:cs="Times New Roman"/>
          <w:color w:val="000000"/>
        </w:rPr>
        <w:t>“</w:t>
      </w:r>
      <w:r>
        <w:rPr>
          <w:rFonts w:cs="Times New Roman"/>
          <w:color w:val="000000"/>
        </w:rPr>
        <w:t>精明发展</w:t>
      </w:r>
      <w:r>
        <w:rPr>
          <w:rFonts w:cs="Times New Roman"/>
          <w:color w:val="000000"/>
        </w:rPr>
        <w:t>”</w:t>
      </w:r>
      <w:r>
        <w:rPr>
          <w:rFonts w:cs="Times New Roman"/>
          <w:color w:val="000000"/>
        </w:rPr>
        <w:t>理念，实行以园区平台、领军企业、产业链为重点的差别化土地供应政策。增加企业用地的可选择性，健全长期租赁、先租后让、弹性年期</w:t>
      </w:r>
      <w:r>
        <w:rPr>
          <w:rFonts w:cs="Times New Roman" w:hint="eastAsia"/>
          <w:color w:val="000000"/>
        </w:rPr>
        <w:t>出让</w:t>
      </w:r>
      <w:r>
        <w:rPr>
          <w:rFonts w:cs="Times New Roman"/>
          <w:color w:val="000000"/>
        </w:rPr>
        <w:t>、作价出资（入股）等工业用地市场供应体系。在符合国土空间规划和用途管制要求前提下，调整完善产业用地政策，创新使用方式，推动不同产业用地类型合理转换，探索增加混合产业用地供给。严把建设用地供应关口，在符合产业政策和区域发展政策的前提下，保障重点产业、重点建设项目和重点民生项目建设用地，保障节地型产业用地需求。</w:t>
      </w:r>
    </w:p>
    <w:p w:rsidR="001825CD" w:rsidRDefault="002A4321">
      <w:pPr>
        <w:ind w:firstLine="643"/>
        <w:rPr>
          <w:rFonts w:cs="Times New Roman"/>
          <w:color w:val="000000"/>
          <w:szCs w:val="32"/>
        </w:rPr>
      </w:pPr>
      <w:r>
        <w:rPr>
          <w:rFonts w:eastAsia="楷体" w:cs="Times New Roman"/>
          <w:b/>
          <w:color w:val="000000"/>
        </w:rPr>
        <w:t>高水平节约集约利用土地</w:t>
      </w:r>
      <w:r>
        <w:rPr>
          <w:rFonts w:cs="Times New Roman"/>
          <w:color w:val="000000"/>
        </w:rPr>
        <w:t>。</w:t>
      </w:r>
      <w:r>
        <w:rPr>
          <w:rFonts w:cs="Times New Roman"/>
          <w:color w:val="000000"/>
          <w:szCs w:val="32"/>
        </w:rPr>
        <w:t>实行建设用地总量和开发强度</w:t>
      </w:r>
      <w:r>
        <w:rPr>
          <w:rFonts w:cs="Times New Roman"/>
          <w:color w:val="000000"/>
          <w:szCs w:val="32"/>
        </w:rPr>
        <w:t>“</w:t>
      </w:r>
      <w:r>
        <w:rPr>
          <w:rFonts w:cs="Times New Roman"/>
          <w:color w:val="000000"/>
          <w:szCs w:val="32"/>
        </w:rPr>
        <w:t>双控制</w:t>
      </w:r>
      <w:r>
        <w:rPr>
          <w:rFonts w:cs="Times New Roman"/>
          <w:color w:val="000000"/>
          <w:szCs w:val="32"/>
        </w:rPr>
        <w:t>”</w:t>
      </w:r>
      <w:r>
        <w:rPr>
          <w:rFonts w:cs="Times New Roman"/>
          <w:color w:val="000000"/>
          <w:szCs w:val="32"/>
        </w:rPr>
        <w:t>，增强土地管理的灵活性，有序引导土地等要素资源在区域、城乡之间的流转集聚。开展以</w:t>
      </w:r>
      <w:r>
        <w:rPr>
          <w:rFonts w:cs="Times New Roman"/>
          <w:color w:val="000000"/>
          <w:szCs w:val="32"/>
        </w:rPr>
        <w:t>“</w:t>
      </w:r>
      <w:r>
        <w:rPr>
          <w:rFonts w:cs="Times New Roman"/>
          <w:color w:val="000000"/>
          <w:szCs w:val="32"/>
        </w:rPr>
        <w:t>合同</w:t>
      </w:r>
      <w:r>
        <w:rPr>
          <w:rFonts w:cs="Times New Roman"/>
          <w:color w:val="000000"/>
          <w:szCs w:val="32"/>
        </w:rPr>
        <w:t>+</w:t>
      </w:r>
      <w:r>
        <w:rPr>
          <w:rFonts w:cs="Times New Roman"/>
          <w:color w:val="000000"/>
          <w:szCs w:val="32"/>
        </w:rPr>
        <w:t>协议</w:t>
      </w:r>
      <w:r>
        <w:rPr>
          <w:rFonts w:cs="Times New Roman"/>
          <w:color w:val="000000"/>
          <w:szCs w:val="32"/>
        </w:rPr>
        <w:t>”</w:t>
      </w:r>
      <w:r>
        <w:rPr>
          <w:rFonts w:cs="Times New Roman"/>
          <w:color w:val="000000"/>
          <w:szCs w:val="32"/>
        </w:rPr>
        <w:t>出让模式与</w:t>
      </w:r>
      <w:r>
        <w:rPr>
          <w:rFonts w:cs="Times New Roman"/>
          <w:color w:val="000000"/>
          <w:szCs w:val="32"/>
        </w:rPr>
        <w:t>“</w:t>
      </w:r>
      <w:r>
        <w:rPr>
          <w:rFonts w:cs="Times New Roman"/>
          <w:color w:val="000000"/>
          <w:szCs w:val="32"/>
        </w:rPr>
        <w:t>优地</w:t>
      </w:r>
      <w:r>
        <w:rPr>
          <w:rFonts w:cs="Times New Roman"/>
          <w:color w:val="000000"/>
          <w:szCs w:val="32"/>
        </w:rPr>
        <w:t>”“</w:t>
      </w:r>
      <w:r>
        <w:rPr>
          <w:rFonts w:cs="Times New Roman"/>
          <w:color w:val="000000"/>
          <w:szCs w:val="32"/>
        </w:rPr>
        <w:t>标准地</w:t>
      </w:r>
      <w:r>
        <w:rPr>
          <w:rFonts w:cs="Times New Roman"/>
          <w:color w:val="000000"/>
          <w:szCs w:val="32"/>
        </w:rPr>
        <w:t>”</w:t>
      </w:r>
      <w:r>
        <w:rPr>
          <w:rFonts w:cs="Times New Roman"/>
          <w:color w:val="000000"/>
          <w:szCs w:val="32"/>
        </w:rPr>
        <w:t>出让模式相统筹的土地供应改革。落实</w:t>
      </w:r>
      <w:r>
        <w:rPr>
          <w:rFonts w:cs="Times New Roman"/>
          <w:color w:val="000000"/>
          <w:szCs w:val="32"/>
        </w:rPr>
        <w:t>“</w:t>
      </w:r>
      <w:r>
        <w:rPr>
          <w:rFonts w:cs="Times New Roman"/>
          <w:color w:val="000000"/>
          <w:szCs w:val="32"/>
        </w:rPr>
        <w:t>增存挂钩</w:t>
      </w:r>
      <w:r>
        <w:rPr>
          <w:rFonts w:cs="Times New Roman"/>
          <w:color w:val="000000"/>
          <w:szCs w:val="32"/>
        </w:rPr>
        <w:t>”“</w:t>
      </w:r>
      <w:r>
        <w:rPr>
          <w:rFonts w:cs="Times New Roman"/>
          <w:color w:val="000000"/>
          <w:szCs w:val="32"/>
        </w:rPr>
        <w:t>增流挂钩</w:t>
      </w:r>
      <w:r>
        <w:rPr>
          <w:rFonts w:cs="Times New Roman"/>
          <w:color w:val="000000"/>
          <w:szCs w:val="32"/>
        </w:rPr>
        <w:t>”“</w:t>
      </w:r>
      <w:r>
        <w:rPr>
          <w:rFonts w:cs="Times New Roman"/>
          <w:color w:val="000000"/>
          <w:szCs w:val="32"/>
        </w:rPr>
        <w:t>增违挂钩</w:t>
      </w:r>
      <w:r>
        <w:rPr>
          <w:rFonts w:cs="Times New Roman"/>
          <w:color w:val="000000"/>
          <w:szCs w:val="32"/>
        </w:rPr>
        <w:t>”</w:t>
      </w:r>
      <w:r>
        <w:rPr>
          <w:rFonts w:cs="Times New Roman"/>
          <w:color w:val="000000"/>
          <w:szCs w:val="32"/>
        </w:rPr>
        <w:t>机制，立足现有存量，更大力度地挖</w:t>
      </w:r>
      <w:r>
        <w:rPr>
          <w:rFonts w:cs="Times New Roman"/>
          <w:color w:val="000000"/>
          <w:szCs w:val="32"/>
        </w:rPr>
        <w:lastRenderedPageBreak/>
        <w:t>潜，促进土地节约集约利用，做好空闲、闲置建设用地的盘活利用工作。强化产业发展、基础设施、基本公共服务、公共安全等重点项目用地的引导和保障，支持经济社会高质量发展。</w:t>
      </w:r>
    </w:p>
    <w:p w:rsidR="001825CD" w:rsidRDefault="002A4321">
      <w:pPr>
        <w:pStyle w:val="2"/>
        <w:ind w:firstLine="643"/>
        <w:rPr>
          <w:color w:val="000000" w:themeColor="text1"/>
          <w:lang w:val="zh-CN"/>
        </w:rPr>
      </w:pPr>
      <w:bookmarkStart w:id="94" w:name="_Toc55496280"/>
      <w:bookmarkStart w:id="95" w:name="_Toc61105535"/>
      <w:r>
        <w:rPr>
          <w:color w:val="000000" w:themeColor="text1"/>
          <w:lang w:val="zh-CN"/>
        </w:rPr>
        <w:t>第二节</w:t>
      </w:r>
      <w:r>
        <w:rPr>
          <w:color w:val="000000" w:themeColor="text1"/>
          <w:lang w:val="zh-CN"/>
        </w:rPr>
        <w:t xml:space="preserve">  </w:t>
      </w:r>
      <w:r>
        <w:rPr>
          <w:color w:val="000000" w:themeColor="text1"/>
          <w:lang w:val="zh-CN"/>
        </w:rPr>
        <w:t>推动劳动力要素有序流动</w:t>
      </w:r>
      <w:bookmarkEnd w:id="94"/>
      <w:bookmarkEnd w:id="95"/>
    </w:p>
    <w:p w:rsidR="001825CD" w:rsidRDefault="002A4321">
      <w:pPr>
        <w:ind w:firstLine="643"/>
        <w:rPr>
          <w:rFonts w:cs="Times New Roman"/>
          <w:color w:val="000000" w:themeColor="text1"/>
        </w:rPr>
      </w:pPr>
      <w:r>
        <w:rPr>
          <w:rFonts w:eastAsia="楷体" w:cs="Times New Roman"/>
          <w:b/>
          <w:color w:val="000000" w:themeColor="text1"/>
        </w:rPr>
        <w:t>市场化配置劳动力</w:t>
      </w:r>
      <w:r>
        <w:rPr>
          <w:rFonts w:cs="Times New Roman"/>
          <w:b/>
          <w:color w:val="000000" w:themeColor="text1"/>
        </w:rPr>
        <w:t>。</w:t>
      </w:r>
      <w:r>
        <w:rPr>
          <w:rFonts w:cs="Times New Roman"/>
          <w:color w:val="000000" w:themeColor="text1"/>
        </w:rPr>
        <w:t>不断完善市场运行的外部条件，破除影响市场对劳动力要素配置起决定性作用的体制机制弊端。营造公平就业环境，保障城乡劳动者享有平等就业权利。完善人事制度，进一步畅通企业、社会组织人员进入党政机关、国有企事业单位渠道。打破户籍、地域、身份、档案、人事关系等制约，为劳动力要素创造流动机会、畅通流动渠道、拓展流动空间。</w:t>
      </w:r>
    </w:p>
    <w:p w:rsidR="001825CD" w:rsidRDefault="002A4321">
      <w:pPr>
        <w:ind w:firstLine="643"/>
        <w:rPr>
          <w:rFonts w:cs="Times New Roman"/>
          <w:color w:val="000000" w:themeColor="text1"/>
        </w:rPr>
      </w:pPr>
      <w:r>
        <w:rPr>
          <w:rFonts w:eastAsia="楷体" w:cs="Times New Roman"/>
          <w:b/>
          <w:color w:val="000000" w:themeColor="text1"/>
        </w:rPr>
        <w:t>畅通劳动力社会性流通渠道</w:t>
      </w:r>
      <w:r>
        <w:rPr>
          <w:rFonts w:cs="Times New Roman"/>
          <w:b/>
          <w:color w:val="000000" w:themeColor="text1"/>
        </w:rPr>
        <w:t>。</w:t>
      </w:r>
      <w:r>
        <w:rPr>
          <w:rFonts w:cs="Times New Roman"/>
          <w:color w:val="000000" w:themeColor="text1"/>
        </w:rPr>
        <w:t>积极贯彻落实国家要求，健全统一规范的人力资源市场体系，加快建立协调衔接的劳动力、人才流动政策体系和交流合作机制。营造公平就业环境，依法纠正身份、性别等就业歧视现象，保障城乡劳动者享有平等就业权利。优化国有企事业单位面向社会选人用人机制，深入推行国有企业分级分类公开招聘。加强就业援助，实施优先扶持和重点帮助。完善人事档案管理服务，加快提升人事档案信息化水平。</w:t>
      </w:r>
    </w:p>
    <w:p w:rsidR="001825CD" w:rsidRDefault="002A4321">
      <w:pPr>
        <w:ind w:firstLine="643"/>
        <w:rPr>
          <w:rFonts w:cs="Times New Roman"/>
          <w:color w:val="000000" w:themeColor="text1"/>
        </w:rPr>
      </w:pPr>
      <w:r>
        <w:rPr>
          <w:rFonts w:eastAsia="楷体" w:cs="Times New Roman"/>
          <w:b/>
          <w:color w:val="000000" w:themeColor="text1"/>
        </w:rPr>
        <w:t>加大人才资源保障</w:t>
      </w:r>
      <w:r>
        <w:rPr>
          <w:rFonts w:cs="Times New Roman"/>
          <w:color w:val="000000" w:themeColor="text1"/>
        </w:rPr>
        <w:t>。坚持人才引进和本土培养双向结合。加强人才的政策扶持力度，进一步推进人才引进工作。创新人才引</w:t>
      </w:r>
      <w:r>
        <w:rPr>
          <w:rFonts w:cs="Times New Roman"/>
          <w:color w:val="000000" w:themeColor="text1"/>
        </w:rPr>
        <w:lastRenderedPageBreak/>
        <w:t>进机制，鼓励和支持灵活多样的吸引人才方式；优化人才引进具体目标，加强国际交流合作，重点引进高层次管理型和技术性人才。建立和完善人才培养体系和人才激励机制，系统展开人才培养工作，加强与本地高校以及研究机构的交流，引导高等院校、中等职业学校与有关部门、企业合作，瞄准本地企业育才需求，构建联合培养专业人才模式。完善科技人才发现、培养、激励机制，健全符合科研规律的科技管理体制和政策体系，积极推进以创新能力、质量、实效、贡献为导向的科技人才评价体系发展。坚持正确的人才激励方向，理顺科技资源配置机制、薪酬奖励制度、职务晋升制度等，建立常态化、普惠性的人才激励机制。</w:t>
      </w:r>
    </w:p>
    <w:p w:rsidR="001825CD" w:rsidRDefault="001825CD">
      <w:pPr>
        <w:ind w:firstLine="640"/>
        <w:rPr>
          <w:rFonts w:cs="Times New Roman"/>
        </w:rPr>
      </w:pPr>
    </w:p>
    <w:p w:rsidR="001825CD" w:rsidRDefault="002A4321">
      <w:pPr>
        <w:pStyle w:val="2"/>
        <w:ind w:firstLine="643"/>
        <w:rPr>
          <w:color w:val="000000" w:themeColor="text1"/>
          <w:lang w:val="zh-CN"/>
        </w:rPr>
      </w:pPr>
      <w:bookmarkStart w:id="96" w:name="_Toc61105536"/>
      <w:bookmarkStart w:id="97" w:name="_Toc55496282"/>
      <w:r>
        <w:rPr>
          <w:color w:val="000000" w:themeColor="text1"/>
          <w:lang w:val="zh-CN"/>
        </w:rPr>
        <w:t>第三节</w:t>
      </w:r>
      <w:r>
        <w:rPr>
          <w:color w:val="000000" w:themeColor="text1"/>
          <w:lang w:val="zh-CN"/>
        </w:rPr>
        <w:t xml:space="preserve">  </w:t>
      </w:r>
      <w:r>
        <w:rPr>
          <w:color w:val="000000" w:themeColor="text1"/>
          <w:lang w:val="zh-CN"/>
        </w:rPr>
        <w:t>积极发展技术要素市场</w:t>
      </w:r>
      <w:bookmarkEnd w:id="96"/>
      <w:bookmarkEnd w:id="97"/>
    </w:p>
    <w:p w:rsidR="001825CD" w:rsidRDefault="002A4321">
      <w:pPr>
        <w:ind w:firstLine="643"/>
        <w:rPr>
          <w:rFonts w:cs="Times New Roman"/>
          <w:color w:val="000000" w:themeColor="text1"/>
        </w:rPr>
      </w:pPr>
      <w:r>
        <w:rPr>
          <w:rFonts w:eastAsia="楷体" w:cs="Times New Roman"/>
          <w:b/>
          <w:color w:val="000000" w:themeColor="text1"/>
        </w:rPr>
        <w:t>完善技术要素市场体制机制和资源配置方式</w:t>
      </w:r>
      <w:r>
        <w:rPr>
          <w:rFonts w:cs="Times New Roman"/>
          <w:color w:val="000000" w:themeColor="text1"/>
        </w:rPr>
        <w:t>。推进健全职务科技成果产权制度，深化科技成果使用权、处置权和收益权改革，积极落实省委省政府出台的《关于深化科技体制机制改革推动高质量发展若干政策》。完善符合科技创新规律的资源配置方式，形成充满活力的科技管理和运行机制，为实施创新驱动发展战略提供保障，促进技术要素与资本要素融合发展。推进改革科研项目立项和组织实施方式，建立健全多元化支持机制，积极促进建</w:t>
      </w:r>
      <w:r>
        <w:rPr>
          <w:rFonts w:cs="Times New Roman"/>
          <w:color w:val="000000" w:themeColor="text1"/>
        </w:rPr>
        <w:lastRenderedPageBreak/>
        <w:t>立市场化社会化的科研成果评价制度，差异化、多元化评估科研成果。</w:t>
      </w:r>
    </w:p>
    <w:p w:rsidR="001825CD" w:rsidRDefault="002A4321">
      <w:pPr>
        <w:ind w:firstLine="643"/>
        <w:rPr>
          <w:rFonts w:cs="Times New Roman"/>
          <w:color w:val="000000" w:themeColor="text1"/>
        </w:rPr>
      </w:pPr>
      <w:r>
        <w:rPr>
          <w:rFonts w:eastAsia="楷体" w:cs="Times New Roman"/>
          <w:b/>
          <w:color w:val="000000" w:themeColor="text1"/>
        </w:rPr>
        <w:t>加强技术要素市场队伍建设和合作创新</w:t>
      </w:r>
      <w:r>
        <w:rPr>
          <w:rFonts w:cs="Times New Roman"/>
          <w:color w:val="000000" w:themeColor="text1"/>
        </w:rPr>
        <w:t>。培育发展技术转移机构和技术经理人，壮大技术中介服务机构和组织，结合区域科技和经济发展的需要，发展建设适应社会不同层面需要的公益型和营利型共存的技术中介服务机构和组织，提高从业人员技术转移专业服务能力，造就一批懂技术、懂法律、懂管理、懂经营的复合型高素质的技术要素市场和技术中介服务队伍。提高技术中介机构的服务水平和参与国际技术中介服务竞争，大力推进服务社会化，促进国际科技创新合作。</w:t>
      </w:r>
    </w:p>
    <w:p w:rsidR="001825CD" w:rsidRDefault="002A4321">
      <w:pPr>
        <w:pStyle w:val="2"/>
        <w:ind w:firstLine="643"/>
        <w:rPr>
          <w:color w:val="000000" w:themeColor="text1"/>
          <w:lang w:val="zh-CN"/>
        </w:rPr>
      </w:pPr>
      <w:bookmarkStart w:id="98" w:name="_Toc61105537"/>
      <w:bookmarkStart w:id="99" w:name="_Toc55496283"/>
      <w:r>
        <w:rPr>
          <w:color w:val="000000" w:themeColor="text1"/>
          <w:lang w:val="zh-CN"/>
        </w:rPr>
        <w:t>第四节</w:t>
      </w:r>
      <w:r>
        <w:rPr>
          <w:color w:val="000000" w:themeColor="text1"/>
          <w:lang w:val="zh-CN"/>
        </w:rPr>
        <w:t xml:space="preserve">  </w:t>
      </w:r>
      <w:r>
        <w:rPr>
          <w:color w:val="000000" w:themeColor="text1"/>
          <w:lang w:val="zh-CN"/>
        </w:rPr>
        <w:t>加快培育数据要素市场</w:t>
      </w:r>
      <w:bookmarkEnd w:id="98"/>
      <w:bookmarkEnd w:id="99"/>
    </w:p>
    <w:p w:rsidR="001825CD" w:rsidRDefault="002A4321">
      <w:pPr>
        <w:ind w:firstLine="643"/>
        <w:rPr>
          <w:rFonts w:cs="Times New Roman"/>
          <w:color w:val="000000" w:themeColor="text1"/>
        </w:rPr>
      </w:pPr>
      <w:r>
        <w:rPr>
          <w:rFonts w:eastAsia="楷体" w:cs="Times New Roman"/>
          <w:b/>
          <w:color w:val="000000" w:themeColor="text1"/>
        </w:rPr>
        <w:t>推动数据流通共享</w:t>
      </w:r>
      <w:r>
        <w:rPr>
          <w:rFonts w:cs="Times New Roman"/>
          <w:color w:val="000000" w:themeColor="text1"/>
        </w:rPr>
        <w:t>。提高政府和市场主体的数据共享程度，列出数据共享清单、可交易清单，明确数据共享流通方式，切实推动数据流通共享。加速数据要素市场完善成熟，提升数据在社交媒体、共享经济、互联网金融、电子商务等数字经济重点领域的流通效率。支持数字经济新产业、新业态、新模式的形成和发展。</w:t>
      </w:r>
    </w:p>
    <w:p w:rsidR="001825CD" w:rsidRDefault="002A4321">
      <w:pPr>
        <w:ind w:firstLine="643"/>
        <w:rPr>
          <w:rFonts w:cs="Times New Roman"/>
          <w:color w:val="000000" w:themeColor="text1"/>
        </w:rPr>
      </w:pPr>
      <w:r>
        <w:rPr>
          <w:rFonts w:eastAsia="楷体" w:cs="Times New Roman"/>
          <w:b/>
          <w:color w:val="000000" w:themeColor="text1"/>
        </w:rPr>
        <w:t>拓展数据应用空间</w:t>
      </w:r>
      <w:r>
        <w:rPr>
          <w:rFonts w:cs="Times New Roman"/>
          <w:b/>
          <w:color w:val="000000" w:themeColor="text1"/>
        </w:rPr>
        <w:t>。</w:t>
      </w:r>
      <w:r>
        <w:rPr>
          <w:rFonts w:cs="Times New Roman"/>
          <w:color w:val="000000" w:themeColor="text1"/>
        </w:rPr>
        <w:t>构建不同行业、领域规范化数据开发利用场景，提升各行业数据资源的价值，促进数字经济产业集群发</w:t>
      </w:r>
      <w:r>
        <w:rPr>
          <w:rFonts w:cs="Times New Roman"/>
          <w:color w:val="000000" w:themeColor="text1"/>
        </w:rPr>
        <w:lastRenderedPageBreak/>
        <w:t>展。通过建设</w:t>
      </w:r>
      <w:r>
        <w:rPr>
          <w:rFonts w:cs="Times New Roman"/>
          <w:color w:val="000000" w:themeColor="text1"/>
        </w:rPr>
        <w:t>“</w:t>
      </w:r>
      <w:r>
        <w:rPr>
          <w:rFonts w:cs="Times New Roman"/>
          <w:color w:val="000000" w:themeColor="text1"/>
        </w:rPr>
        <w:t>城市大脑</w:t>
      </w:r>
      <w:r>
        <w:rPr>
          <w:rFonts w:cs="Times New Roman"/>
          <w:color w:val="000000" w:themeColor="text1"/>
        </w:rPr>
        <w:t>”</w:t>
      </w:r>
      <w:r>
        <w:rPr>
          <w:rFonts w:cs="Times New Roman"/>
          <w:color w:val="000000" w:themeColor="text1"/>
        </w:rPr>
        <w:t>全面融合政府各部门、多系统数据源，在用大数据提升城市治理水平的同时，吸引云计算软硬件、人工智能算法、数据治理分析、大数据可视化等大数据、人工智能相关产业上下游企业在区域内集聚，实现以数据流吸引技术流、资金流、人才流，进而提高市政、警务、消防、交通、通信、商业、产经、医疗等各类数据资源的价值和分析利用效率，促进数字经济产业集群发展壮大。</w:t>
      </w:r>
    </w:p>
    <w:p w:rsidR="001825CD" w:rsidRDefault="002A4321">
      <w:pPr>
        <w:ind w:firstLine="643"/>
        <w:rPr>
          <w:rFonts w:cs="Times New Roman"/>
          <w:color w:val="000000" w:themeColor="text1"/>
        </w:rPr>
      </w:pPr>
      <w:r>
        <w:rPr>
          <w:rFonts w:eastAsia="楷体" w:cs="Times New Roman"/>
          <w:b/>
          <w:color w:val="000000" w:themeColor="text1"/>
        </w:rPr>
        <w:t>助力数据市场融通发展</w:t>
      </w:r>
      <w:r>
        <w:rPr>
          <w:rFonts w:cs="Times New Roman"/>
          <w:b/>
          <w:color w:val="000000" w:themeColor="text1"/>
        </w:rPr>
        <w:t>。</w:t>
      </w:r>
      <w:r>
        <w:rPr>
          <w:rFonts w:cs="Times New Roman"/>
          <w:color w:val="000000" w:themeColor="text1"/>
        </w:rPr>
        <w:t>充分发挥专业优势和企业主体作用，突破数据碎片化导致的数据应用瓶颈，推动数据资源的规模化应用，为政府部门和各类市场主体提供数据抽取、数据清洗、数据编目、数据转换、纸质档案数字化、数据快递等基础性专业服务。积极运用区块链、安全多方计算、联邦机器学习等新技术新手段建设数据资产流通管理和运营平台，为政府部门和各类市场主体提供数据价值评估、数据存贷、数据交易中介等服务，有效释放数据红利，促进数据要素市场发展。</w:t>
      </w:r>
    </w:p>
    <w:p w:rsidR="001825CD" w:rsidRDefault="002A4321">
      <w:pPr>
        <w:ind w:firstLine="643"/>
        <w:rPr>
          <w:rFonts w:cs="Times New Roman"/>
          <w:color w:val="000000" w:themeColor="text1"/>
        </w:rPr>
      </w:pPr>
      <w:r>
        <w:rPr>
          <w:rFonts w:eastAsia="楷体" w:cs="Times New Roman"/>
          <w:b/>
          <w:bCs/>
          <w:color w:val="000000" w:themeColor="text1"/>
        </w:rPr>
        <w:t>加强档案工作。</w:t>
      </w:r>
      <w:r>
        <w:rPr>
          <w:rFonts w:cs="Times New Roman"/>
          <w:color w:val="000000" w:themeColor="text1"/>
        </w:rPr>
        <w:t>推动档案信息化建设，扩建档案馆。加强档案工作，贯彻新《档案法》，充分利用数字档案馆创建成果，在全县乡镇、街道建立便民查档服务系统，更好地满足人民群众就近利用民生档案的需求，实现</w:t>
      </w:r>
      <w:r>
        <w:rPr>
          <w:rFonts w:cs="Times New Roman"/>
          <w:color w:val="000000" w:themeColor="text1"/>
        </w:rPr>
        <w:t>“</w:t>
      </w:r>
      <w:r>
        <w:rPr>
          <w:rFonts w:cs="Times New Roman"/>
          <w:color w:val="000000" w:themeColor="text1"/>
        </w:rPr>
        <w:t>让档案信息多跑路，让群众少跑</w:t>
      </w:r>
      <w:r>
        <w:rPr>
          <w:rFonts w:cs="Times New Roman"/>
          <w:color w:val="000000" w:themeColor="text1"/>
        </w:rPr>
        <w:lastRenderedPageBreak/>
        <w:t>腿</w:t>
      </w:r>
      <w:r>
        <w:rPr>
          <w:rFonts w:cs="Times New Roman"/>
          <w:color w:val="000000" w:themeColor="text1"/>
        </w:rPr>
        <w:t>”</w:t>
      </w:r>
      <w:r>
        <w:rPr>
          <w:rFonts w:cs="Times New Roman"/>
          <w:color w:val="000000" w:themeColor="text1"/>
        </w:rPr>
        <w:t>，享受到家门口查档服务的便利。推进全县乡镇、机关数字档案室建设，实现馆室之间在线接收、管理、利用，扩建档案馆建立全县档案便民服务中心。</w:t>
      </w:r>
    </w:p>
    <w:p w:rsidR="001825CD" w:rsidRDefault="002A4321">
      <w:pPr>
        <w:pStyle w:val="1"/>
        <w:rPr>
          <w:rFonts w:cs="Times New Roman"/>
          <w:color w:val="000000" w:themeColor="text1"/>
        </w:rPr>
      </w:pPr>
      <w:bookmarkStart w:id="100" w:name="_Toc61105538"/>
      <w:r>
        <w:rPr>
          <w:rFonts w:cs="Times New Roman"/>
          <w:color w:val="000000" w:themeColor="text1"/>
        </w:rPr>
        <w:t>第十五章</w:t>
      </w:r>
      <w:r>
        <w:rPr>
          <w:rFonts w:cs="Times New Roman"/>
          <w:color w:val="000000" w:themeColor="text1"/>
        </w:rPr>
        <w:t xml:space="preserve">  </w:t>
      </w:r>
      <w:r>
        <w:rPr>
          <w:rFonts w:cs="Times New Roman"/>
          <w:color w:val="000000" w:themeColor="text1"/>
        </w:rPr>
        <w:t>突出政治引领，聚力</w:t>
      </w:r>
      <w:r>
        <w:rPr>
          <w:rFonts w:cs="Times New Roman" w:hint="eastAsia"/>
          <w:color w:val="000000" w:themeColor="text1"/>
        </w:rPr>
        <w:t>推动</w:t>
      </w:r>
      <w:r>
        <w:rPr>
          <w:rFonts w:cs="Times New Roman"/>
          <w:color w:val="000000" w:themeColor="text1"/>
        </w:rPr>
        <w:t>全面从严治党</w:t>
      </w:r>
      <w:bookmarkEnd w:id="100"/>
      <w:r>
        <w:rPr>
          <w:rFonts w:cs="Times New Roman"/>
          <w:color w:val="000000" w:themeColor="text1"/>
        </w:rPr>
        <w:t>向纵深发展</w:t>
      </w:r>
    </w:p>
    <w:p w:rsidR="001825CD" w:rsidRDefault="002A4321">
      <w:pPr>
        <w:ind w:firstLine="640"/>
        <w:rPr>
          <w:rFonts w:cs="Times New Roman"/>
          <w:lang w:val="zh-CN"/>
        </w:rPr>
      </w:pPr>
      <w:r>
        <w:rPr>
          <w:rFonts w:cs="Times New Roman"/>
          <w:lang w:val="zh-CN"/>
        </w:rPr>
        <w:t>加强党</w:t>
      </w:r>
      <w:r>
        <w:rPr>
          <w:rFonts w:cs="Times New Roman" w:hint="eastAsia"/>
          <w:lang w:val="zh-CN"/>
        </w:rPr>
        <w:t>的</w:t>
      </w:r>
      <w:r>
        <w:rPr>
          <w:rFonts w:cs="Times New Roman"/>
          <w:lang w:val="zh-CN"/>
        </w:rPr>
        <w:t>建设，坚持党的全面领导，充分调动社会各界积极性，凝聚社会共识力量，形成推动发展的最大合力，切实</w:t>
      </w:r>
      <w:r>
        <w:rPr>
          <w:rFonts w:cs="Times New Roman" w:hint="eastAsia"/>
          <w:lang w:val="zh-CN"/>
        </w:rPr>
        <w:t>推动</w:t>
      </w:r>
      <w:r>
        <w:rPr>
          <w:rFonts w:cs="Times New Roman"/>
          <w:lang w:val="zh-CN"/>
        </w:rPr>
        <w:t>全面从严治党</w:t>
      </w:r>
      <w:r w:rsidR="00F734B5">
        <w:rPr>
          <w:rFonts w:cs="Times New Roman"/>
          <w:lang w:val="zh-CN"/>
        </w:rPr>
        <w:t>主体</w:t>
      </w:r>
      <w:r>
        <w:rPr>
          <w:rFonts w:cs="Times New Roman"/>
          <w:lang w:val="zh-CN"/>
        </w:rPr>
        <w:t>责任落实。</w:t>
      </w:r>
    </w:p>
    <w:p w:rsidR="001825CD" w:rsidRDefault="002A4321">
      <w:pPr>
        <w:pStyle w:val="2"/>
        <w:ind w:left="562"/>
        <w:rPr>
          <w:color w:val="000000" w:themeColor="text1"/>
          <w:lang w:val="zh-CN"/>
        </w:rPr>
      </w:pPr>
      <w:bookmarkStart w:id="101" w:name="_Toc61105539"/>
      <w:r>
        <w:rPr>
          <w:color w:val="000000" w:themeColor="text1"/>
          <w:lang w:val="zh-CN"/>
        </w:rPr>
        <w:t>第一节</w:t>
      </w:r>
      <w:r>
        <w:rPr>
          <w:color w:val="000000" w:themeColor="text1"/>
          <w:lang w:val="zh-CN"/>
        </w:rPr>
        <w:t xml:space="preserve">  </w:t>
      </w:r>
      <w:r>
        <w:rPr>
          <w:color w:val="000000" w:themeColor="text1"/>
          <w:lang w:val="zh-CN"/>
        </w:rPr>
        <w:t>坚持党领导一切</w:t>
      </w:r>
      <w:bookmarkEnd w:id="101"/>
    </w:p>
    <w:p w:rsidR="001825CD" w:rsidRDefault="002A4321">
      <w:pPr>
        <w:ind w:firstLine="643"/>
        <w:rPr>
          <w:rFonts w:cs="Times New Roman"/>
          <w:lang w:val="zh-CN"/>
        </w:rPr>
      </w:pPr>
      <w:r>
        <w:rPr>
          <w:rFonts w:eastAsia="楷体" w:cs="Times New Roman"/>
          <w:b/>
          <w:color w:val="000000" w:themeColor="text1"/>
        </w:rPr>
        <w:t>强化党组织的领导地位。</w:t>
      </w:r>
      <w:r>
        <w:rPr>
          <w:rFonts w:cs="Times New Roman"/>
          <w:lang w:val="zh-CN"/>
        </w:rPr>
        <w:t>强化党对规划制定和落实的全面领导，发挥党委决策和监督的作用。坚持党总揽全局、协调各方的领导核心地位，贯彻党把方向、谋大局、定政策、促改革的要求，完善上下贯通、执行有力的组织体系，确保党的领导全覆盖，确保党的领导更加坚强有力。加强调查研究，探索创新理念，强化对经济社会发展的综合分析和精准研判，提高决策科学化、民主化、法治化水平。</w:t>
      </w:r>
    </w:p>
    <w:p w:rsidR="001825CD" w:rsidRDefault="002A4321">
      <w:pPr>
        <w:ind w:firstLine="643"/>
        <w:rPr>
          <w:rFonts w:cs="Times New Roman"/>
          <w:lang w:val="zh-CN"/>
        </w:rPr>
      </w:pPr>
      <w:r>
        <w:rPr>
          <w:rFonts w:eastAsia="楷体" w:cs="Times New Roman"/>
          <w:b/>
          <w:color w:val="000000" w:themeColor="text1"/>
        </w:rPr>
        <w:t>加强党的建设。</w:t>
      </w:r>
      <w:r>
        <w:rPr>
          <w:rFonts w:cs="Times New Roman"/>
          <w:lang w:val="zh-CN"/>
        </w:rPr>
        <w:t>增强全党政治意识、大局意识、核心意识、看齐意识，提高领导干部贯彻新发展理念、构建新发展格局的能力和抓落实的能力，确保《纲要》的决策部署落到实处。各级领导干部要坚持统筹兼顾，牢牢把握全局与局部、整体与部分、当</w:t>
      </w:r>
      <w:r>
        <w:rPr>
          <w:rFonts w:cs="Times New Roman"/>
          <w:lang w:val="zh-CN"/>
        </w:rPr>
        <w:lastRenderedPageBreak/>
        <w:t>前与长远的关系，统筹发展与安全，增强抓落实能力，强化协调、督办职能，推动《纲要》各项任务落实。</w:t>
      </w:r>
    </w:p>
    <w:p w:rsidR="001825CD" w:rsidRDefault="002A4321">
      <w:pPr>
        <w:pStyle w:val="2"/>
        <w:ind w:left="562"/>
        <w:rPr>
          <w:color w:val="000000" w:themeColor="text1"/>
          <w:lang w:val="zh-CN"/>
        </w:rPr>
      </w:pPr>
      <w:bookmarkStart w:id="102" w:name="_Toc61105540"/>
      <w:bookmarkStart w:id="103" w:name="_Toc61105541"/>
      <w:r>
        <w:rPr>
          <w:color w:val="000000" w:themeColor="text1"/>
          <w:lang w:val="zh-CN"/>
        </w:rPr>
        <w:t>第二节</w:t>
      </w:r>
      <w:r>
        <w:rPr>
          <w:color w:val="000000" w:themeColor="text1"/>
          <w:lang w:val="zh-CN"/>
        </w:rPr>
        <w:t xml:space="preserve">  </w:t>
      </w:r>
      <w:r>
        <w:rPr>
          <w:color w:val="000000" w:themeColor="text1"/>
          <w:lang w:val="zh-CN"/>
        </w:rPr>
        <w:t>营造良好政治生态</w:t>
      </w:r>
      <w:bookmarkEnd w:id="102"/>
    </w:p>
    <w:p w:rsidR="001825CD" w:rsidRDefault="002A4321">
      <w:pPr>
        <w:ind w:firstLine="643"/>
        <w:rPr>
          <w:rFonts w:cs="Times New Roman"/>
          <w:lang w:val="zh-CN"/>
        </w:rPr>
      </w:pPr>
      <w:r>
        <w:rPr>
          <w:rFonts w:eastAsia="楷体" w:cs="Times New Roman"/>
          <w:b/>
          <w:color w:val="000000" w:themeColor="text1"/>
        </w:rPr>
        <w:t>严格落实党内政治生活。</w:t>
      </w:r>
      <w:r>
        <w:rPr>
          <w:rFonts w:cs="Times New Roman"/>
          <w:lang w:val="zh-CN"/>
        </w:rPr>
        <w:t>持续推动党内政治生活制度化、经常化、规范化，围绕政治忠诚、政治定力、政治担当、政治能力、政治自律五大方面突出选人政治标准，把政治考核结果作为干部培育、选拔、使用、管理的重要依据，严格执行党章关于党内政治生活的各项规定，认真落实</w:t>
      </w:r>
      <w:r>
        <w:rPr>
          <w:rFonts w:cs="Times New Roman"/>
          <w:lang w:val="zh-CN"/>
        </w:rPr>
        <w:t>“</w:t>
      </w:r>
      <w:r>
        <w:rPr>
          <w:rFonts w:cs="Times New Roman"/>
          <w:lang w:val="zh-CN"/>
        </w:rPr>
        <w:t>三会一课</w:t>
      </w:r>
      <w:r>
        <w:rPr>
          <w:rFonts w:cs="Times New Roman"/>
          <w:lang w:val="zh-CN"/>
        </w:rPr>
        <w:t>”</w:t>
      </w:r>
      <w:r>
        <w:rPr>
          <w:rFonts w:cs="Times New Roman"/>
          <w:lang w:val="zh-CN"/>
        </w:rPr>
        <w:t>、民主生活会和组织生活会、谈心谈话、民主评议党员和主题党日等制度，打扫政治灰尘，净化政治灵魂，增强政治免疫力，全面净化政治生态。</w:t>
      </w:r>
    </w:p>
    <w:p w:rsidR="001825CD" w:rsidRDefault="002A4321">
      <w:pPr>
        <w:pStyle w:val="ad"/>
        <w:spacing w:before="0" w:beforeAutospacing="0" w:after="0" w:afterAutospacing="0"/>
        <w:ind w:firstLine="643"/>
        <w:jc w:val="both"/>
        <w:rPr>
          <w:rFonts w:ascii="Times New Roman" w:eastAsia="仿宋" w:hAnsi="Times New Roman" w:cs="Times New Roman"/>
          <w:kern w:val="2"/>
          <w:sz w:val="32"/>
          <w:szCs w:val="22"/>
          <w:lang w:val="zh-CN"/>
        </w:rPr>
      </w:pPr>
      <w:r>
        <w:rPr>
          <w:rFonts w:ascii="Times New Roman" w:eastAsia="楷体" w:hAnsi="Times New Roman" w:cs="Times New Roman" w:hint="eastAsia"/>
          <w:b/>
          <w:color w:val="000000" w:themeColor="text1"/>
          <w:kern w:val="2"/>
          <w:sz w:val="32"/>
          <w:szCs w:val="22"/>
        </w:rPr>
        <w:t>着力推动全面从严治党。</w:t>
      </w:r>
      <w:r>
        <w:rPr>
          <w:rFonts w:ascii="Times New Roman" w:eastAsia="仿宋" w:hAnsi="Times New Roman" w:cs="Times New Roman" w:hint="eastAsia"/>
          <w:kern w:val="2"/>
          <w:sz w:val="32"/>
          <w:szCs w:val="22"/>
          <w:lang w:val="zh-CN"/>
        </w:rPr>
        <w:t>健全和完善纪检监察监督体系，坚持“严”的主基调，一体推进不敢腐、不能腐、不想腐，寸步不让严惩腐败，持续推进廉洁泗阳建设。始终把纪律和规矩挺在前面，落实全面从严治党主体责任和监督责任，严格执行中国共产党廉洁自律准则和纪律处分条例等各项制度。持之以恒落实中央八项规定精神，深化整治形式主义、官僚主义顽瘴痼疾，持续整治群众身边腐败和不正之风，建立健全改进作风长效机制，切实为基层减负。加强和改进巡察工作，推动“四项监督”统筹衔接，深化运用“四种形态”，把监督执纪问责做深做细做实，强化对</w:t>
      </w:r>
      <w:r>
        <w:rPr>
          <w:rFonts w:ascii="Times New Roman" w:eastAsia="仿宋" w:hAnsi="Times New Roman" w:cs="Times New Roman" w:hint="eastAsia"/>
          <w:kern w:val="2"/>
          <w:sz w:val="32"/>
          <w:szCs w:val="22"/>
          <w:lang w:val="zh-CN"/>
        </w:rPr>
        <w:lastRenderedPageBreak/>
        <w:t>公权力运行的制约和监督。涵养积极健康的党内政治文化，加强党员干部理想信念教育、思想道德教育，提高警示教育针对性实效性，以党风政风带动社风民风不断上扬。</w:t>
      </w:r>
    </w:p>
    <w:p w:rsidR="001825CD" w:rsidRDefault="002A4321">
      <w:pPr>
        <w:pStyle w:val="2"/>
        <w:ind w:left="562"/>
        <w:rPr>
          <w:color w:val="000000" w:themeColor="text1"/>
          <w:lang w:val="zh-CN"/>
        </w:rPr>
      </w:pPr>
      <w:r>
        <w:rPr>
          <w:color w:val="000000" w:themeColor="text1"/>
          <w:lang w:val="zh-CN"/>
        </w:rPr>
        <w:t>第三节</w:t>
      </w:r>
      <w:r>
        <w:rPr>
          <w:color w:val="000000" w:themeColor="text1"/>
          <w:lang w:val="zh-CN"/>
        </w:rPr>
        <w:t xml:space="preserve">  </w:t>
      </w:r>
      <w:r>
        <w:rPr>
          <w:color w:val="000000" w:themeColor="text1"/>
          <w:lang w:val="zh-CN"/>
        </w:rPr>
        <w:t>锻造复合型干部队伍</w:t>
      </w:r>
      <w:bookmarkEnd w:id="103"/>
    </w:p>
    <w:p w:rsidR="001825CD" w:rsidRDefault="002A4321">
      <w:pPr>
        <w:ind w:firstLine="643"/>
        <w:rPr>
          <w:rFonts w:cs="Times New Roman"/>
          <w:lang w:val="zh-CN"/>
        </w:rPr>
      </w:pPr>
      <w:r>
        <w:rPr>
          <w:rFonts w:eastAsia="楷体" w:cs="Times New Roman"/>
          <w:b/>
          <w:color w:val="000000" w:themeColor="text1"/>
        </w:rPr>
        <w:t>强化干部理论实践学习。</w:t>
      </w:r>
      <w:r>
        <w:rPr>
          <w:rFonts w:cs="Times New Roman"/>
          <w:lang w:val="zh-CN"/>
        </w:rPr>
        <w:t>围绕习近平总书记提出的</w:t>
      </w:r>
      <w:r>
        <w:rPr>
          <w:rFonts w:cs="Times New Roman"/>
          <w:lang w:val="zh-CN"/>
        </w:rPr>
        <w:t>“</w:t>
      </w:r>
      <w:r>
        <w:rPr>
          <w:rFonts w:cs="Times New Roman"/>
          <w:lang w:val="zh-CN"/>
        </w:rPr>
        <w:t>政治能力、调查研究、科学决策</w:t>
      </w:r>
      <w:r>
        <w:rPr>
          <w:rFonts w:cs="Times New Roman"/>
          <w:lang w:val="zh-CN"/>
        </w:rPr>
        <w:t>”</w:t>
      </w:r>
      <w:r>
        <w:rPr>
          <w:rFonts w:cs="Times New Roman"/>
          <w:lang w:val="zh-CN"/>
        </w:rPr>
        <w:t>等七项能力要求，全面落实</w:t>
      </w:r>
      <w:r>
        <w:rPr>
          <w:rFonts w:cs="Times New Roman"/>
          <w:lang w:val="zh-CN"/>
        </w:rPr>
        <w:t>“20</w:t>
      </w:r>
      <w:r>
        <w:rPr>
          <w:rFonts w:cs="Times New Roman"/>
          <w:lang w:val="zh-CN"/>
        </w:rPr>
        <w:t>字</w:t>
      </w:r>
      <w:r>
        <w:rPr>
          <w:rFonts w:cs="Times New Roman"/>
          <w:lang w:val="zh-CN"/>
        </w:rPr>
        <w:t>”</w:t>
      </w:r>
      <w:r>
        <w:rPr>
          <w:rFonts w:cs="Times New Roman"/>
          <w:lang w:val="zh-CN"/>
        </w:rPr>
        <w:t>好干部标准，强化干部思想淬炼、政治历练、实践锻炼、专业训练，全面系统学习党的方针政策，不断完善知识结构，学习</w:t>
      </w:r>
      <w:r>
        <w:rPr>
          <w:rFonts w:cs="Times New Roman" w:hint="eastAsia"/>
        </w:rPr>
        <w:t>国内国际</w:t>
      </w:r>
      <w:r>
        <w:rPr>
          <w:rFonts w:cs="Times New Roman"/>
          <w:lang w:val="zh-CN"/>
        </w:rPr>
        <w:t>先进经营管理经验和反映当今世界文明进步的新知识，增强干部队伍适应新时代中国特色社会主义发展要求的能力，全力打造一支想干事、能干事、干好事的新时代复合型干部队伍。大力挖掘栽培年轻优秀干部，引导年轻干部广泛学习政治、经济、文化、社会等领域知识，培养术业专攻与博学多才相结合的高素质干部。</w:t>
      </w:r>
    </w:p>
    <w:p w:rsidR="001825CD" w:rsidRDefault="002A4321">
      <w:pPr>
        <w:ind w:firstLine="643"/>
        <w:rPr>
          <w:rFonts w:cs="Times New Roman"/>
          <w:lang w:val="zh-CN"/>
        </w:rPr>
      </w:pPr>
      <w:r>
        <w:rPr>
          <w:rFonts w:eastAsia="楷体" w:cs="Times New Roman"/>
          <w:b/>
          <w:color w:val="000000" w:themeColor="text1"/>
        </w:rPr>
        <w:t>加强基层党组织建设。</w:t>
      </w:r>
      <w:r>
        <w:rPr>
          <w:rFonts w:cs="Times New Roman"/>
          <w:lang w:val="zh-CN"/>
        </w:rPr>
        <w:t>全面抓好村（社区）两委换届后干部能力培养工作，注重实践历练，重视培养做群众工作能力，近距离接触群众，倾听群众声音，体悟群众之难，不断增强调解群众矛盾、疏导群众情绪、解决群众困难的能力，切实提高村书记工作能力和专业水平。完善深化干部担当作为鼓励机制，引导干部发扬优势、弥补不足，促进能力和素质持续提升，以正确用人导</w:t>
      </w:r>
      <w:r>
        <w:rPr>
          <w:rFonts w:cs="Times New Roman"/>
          <w:lang w:val="zh-CN"/>
        </w:rPr>
        <w:lastRenderedPageBreak/>
        <w:t>向敢于创业导向，培养造就大批德才兼备的高素质干部队伍。</w:t>
      </w:r>
    </w:p>
    <w:p w:rsidR="001825CD" w:rsidRDefault="002A4321">
      <w:pPr>
        <w:pStyle w:val="2"/>
        <w:ind w:left="562"/>
        <w:rPr>
          <w:color w:val="000000" w:themeColor="text1"/>
          <w:lang w:val="zh-CN"/>
        </w:rPr>
      </w:pPr>
      <w:bookmarkStart w:id="104" w:name="_Toc61105542"/>
      <w:r>
        <w:rPr>
          <w:color w:val="000000" w:themeColor="text1"/>
          <w:lang w:val="zh-CN"/>
        </w:rPr>
        <w:t>第四节</w:t>
      </w:r>
      <w:r>
        <w:rPr>
          <w:color w:val="000000" w:themeColor="text1"/>
          <w:lang w:val="zh-CN"/>
        </w:rPr>
        <w:t xml:space="preserve">  </w:t>
      </w:r>
      <w:r>
        <w:rPr>
          <w:color w:val="000000" w:themeColor="text1"/>
          <w:lang w:val="zh-CN"/>
        </w:rPr>
        <w:t>全方位凝聚各方力量</w:t>
      </w:r>
      <w:bookmarkEnd w:id="104"/>
    </w:p>
    <w:p w:rsidR="001825CD" w:rsidRDefault="002A4321">
      <w:pPr>
        <w:ind w:firstLine="640"/>
        <w:rPr>
          <w:rFonts w:cs="Times New Roman"/>
          <w:lang w:val="zh-CN"/>
        </w:rPr>
      </w:pPr>
      <w:r>
        <w:rPr>
          <w:rFonts w:cs="Times New Roman"/>
          <w:lang w:val="zh-CN"/>
        </w:rPr>
        <w:t>统一思想、强化共识。突出思想政治引领，坚持党的领导、人民当家作主与依法治国的有机统一，支持和保障人大及其常委会依法行使职权，加强人大对</w:t>
      </w:r>
      <w:r>
        <w:rPr>
          <w:rFonts w:cs="Times New Roman"/>
          <w:lang w:val="zh-CN"/>
        </w:rPr>
        <w:t>“</w:t>
      </w:r>
      <w:r>
        <w:rPr>
          <w:rFonts w:cs="Times New Roman"/>
          <w:lang w:val="zh-CN"/>
        </w:rPr>
        <w:t>一府一委两院</w:t>
      </w:r>
      <w:r>
        <w:rPr>
          <w:rFonts w:cs="Times New Roman"/>
          <w:lang w:val="zh-CN"/>
        </w:rPr>
        <w:t>”</w:t>
      </w:r>
      <w:r>
        <w:rPr>
          <w:rFonts w:cs="Times New Roman"/>
          <w:lang w:val="zh-CN"/>
        </w:rPr>
        <w:t>的监督，充分发挥人民政协专门协商机构作用。广泛凝聚发展共识，动员全社会力量，充分调动全社会积极性，注重发挥工会、共青团、妇联等群团组织作用，全力促进社会组织、专业社会工作、志愿服务健康发展，巩固和发展最广泛的爱国统一战线。完善大统战工作格局，全面落实党的知识分子、民族、宗教、侨务等相关政策，巩固和发展大团结大联合局面，最大程度地激发各类主体的活力和创造力，形成规划实施合力，推动规划顺利实施。</w:t>
      </w:r>
    </w:p>
    <w:p w:rsidR="001825CD" w:rsidRDefault="002A4321">
      <w:pPr>
        <w:pStyle w:val="1"/>
        <w:rPr>
          <w:rFonts w:cs="Times New Roman"/>
          <w:color w:val="000000" w:themeColor="text1"/>
        </w:rPr>
      </w:pPr>
      <w:bookmarkStart w:id="105" w:name="_Toc61105543"/>
      <w:r>
        <w:rPr>
          <w:rFonts w:cs="Times New Roman"/>
          <w:color w:val="000000" w:themeColor="text1"/>
        </w:rPr>
        <w:t>第十六章</w:t>
      </w:r>
      <w:r>
        <w:rPr>
          <w:rFonts w:cs="Times New Roman"/>
          <w:color w:val="000000" w:themeColor="text1"/>
        </w:rPr>
        <w:t xml:space="preserve">  </w:t>
      </w:r>
      <w:r>
        <w:rPr>
          <w:rFonts w:cs="Times New Roman"/>
          <w:color w:val="000000" w:themeColor="text1"/>
        </w:rPr>
        <w:t>突出落到实处，聚力强化高质发展的坚强保障</w:t>
      </w:r>
      <w:bookmarkEnd w:id="105"/>
    </w:p>
    <w:p w:rsidR="001825CD" w:rsidRDefault="002A4321">
      <w:pPr>
        <w:pStyle w:val="2"/>
        <w:ind w:firstLine="562"/>
        <w:rPr>
          <w:color w:val="000000" w:themeColor="text1"/>
        </w:rPr>
      </w:pPr>
      <w:bookmarkStart w:id="106" w:name="_Toc61105544"/>
      <w:r>
        <w:rPr>
          <w:color w:val="000000" w:themeColor="text1"/>
        </w:rPr>
        <w:t>第一节</w:t>
      </w:r>
      <w:r>
        <w:rPr>
          <w:color w:val="000000" w:themeColor="text1"/>
        </w:rPr>
        <w:t xml:space="preserve">  </w:t>
      </w:r>
      <w:r>
        <w:rPr>
          <w:color w:val="000000" w:themeColor="text1"/>
        </w:rPr>
        <w:t>建立健全工作机制</w:t>
      </w:r>
      <w:bookmarkEnd w:id="106"/>
    </w:p>
    <w:p w:rsidR="001825CD" w:rsidRDefault="002A4321">
      <w:pPr>
        <w:ind w:firstLine="643"/>
        <w:rPr>
          <w:rFonts w:cs="Times New Roman"/>
          <w:color w:val="000000" w:themeColor="text1"/>
        </w:rPr>
      </w:pPr>
      <w:r>
        <w:rPr>
          <w:rFonts w:eastAsia="楷体" w:cs="Times New Roman"/>
          <w:b/>
          <w:color w:val="000000" w:themeColor="text1"/>
        </w:rPr>
        <w:t>建立规划衔接机制</w:t>
      </w:r>
      <w:r>
        <w:rPr>
          <w:rFonts w:cs="Times New Roman"/>
          <w:color w:val="000000" w:themeColor="text1"/>
        </w:rPr>
        <w:t>。加强衔接、上下联动，加强部门之间沟通交流、共同商讨规划实施工作中的重大事宜，涉及跨部门协调配合的，强化牵头部门作用，推动部门协同对接。根据规划突出工作重点，高起点、高水平做好规划衔接和规划细化工作，以科学的规划体系和项目集群，引领和推动泗阳</w:t>
      </w:r>
      <w:r>
        <w:rPr>
          <w:rFonts w:cs="Times New Roman"/>
          <w:color w:val="000000" w:themeColor="text1"/>
        </w:rPr>
        <w:t>“</w:t>
      </w:r>
      <w:r>
        <w:rPr>
          <w:rFonts w:cs="Times New Roman"/>
          <w:color w:val="000000" w:themeColor="text1"/>
        </w:rPr>
        <w:t>十四五</w:t>
      </w:r>
      <w:r>
        <w:rPr>
          <w:rFonts w:cs="Times New Roman"/>
          <w:color w:val="000000" w:themeColor="text1"/>
        </w:rPr>
        <w:t>”</w:t>
      </w:r>
      <w:r>
        <w:rPr>
          <w:rFonts w:cs="Times New Roman"/>
          <w:color w:val="000000" w:themeColor="text1"/>
        </w:rPr>
        <w:t>期间经济社</w:t>
      </w:r>
      <w:r>
        <w:rPr>
          <w:rFonts w:cs="Times New Roman"/>
          <w:color w:val="000000" w:themeColor="text1"/>
        </w:rPr>
        <w:lastRenderedPageBreak/>
        <w:t>会建设取得突破。</w:t>
      </w:r>
    </w:p>
    <w:p w:rsidR="001825CD" w:rsidRDefault="002A4321">
      <w:pPr>
        <w:ind w:firstLine="643"/>
        <w:rPr>
          <w:rFonts w:cs="Times New Roman"/>
          <w:color w:val="000000" w:themeColor="text1"/>
        </w:rPr>
      </w:pPr>
      <w:r>
        <w:rPr>
          <w:rFonts w:eastAsia="楷体" w:cs="Times New Roman"/>
          <w:b/>
          <w:color w:val="000000" w:themeColor="text1"/>
        </w:rPr>
        <w:t>建立规划评估机制</w:t>
      </w:r>
      <w:r>
        <w:rPr>
          <w:rFonts w:cs="Times New Roman"/>
          <w:color w:val="000000" w:themeColor="text1"/>
        </w:rPr>
        <w:t>。秉持</w:t>
      </w:r>
      <w:r>
        <w:rPr>
          <w:rFonts w:cs="Times New Roman"/>
          <w:color w:val="000000" w:themeColor="text1"/>
        </w:rPr>
        <w:t>“</w:t>
      </w:r>
      <w:r>
        <w:rPr>
          <w:rFonts w:cs="Times New Roman"/>
          <w:color w:val="000000" w:themeColor="text1"/>
        </w:rPr>
        <w:t>开门实施规划</w:t>
      </w:r>
      <w:r>
        <w:rPr>
          <w:rFonts w:cs="Times New Roman"/>
          <w:color w:val="000000" w:themeColor="text1"/>
        </w:rPr>
        <w:t>”</w:t>
      </w:r>
      <w:r>
        <w:rPr>
          <w:rFonts w:cs="Times New Roman"/>
          <w:color w:val="000000" w:themeColor="text1"/>
        </w:rPr>
        <w:t>的理念，构建以政府为主导，第三方规划评估机构为技术支撑，专家为指导，公众、企业等社会广泛参与的评估工作机制。围绕规划目标和任务，加强实施评估和统筹协调。强化监测能力建设，强化跟踪监测及结果应用。将评估模式从传统的</w:t>
      </w:r>
      <w:r>
        <w:rPr>
          <w:rFonts w:cs="Times New Roman"/>
          <w:color w:val="000000" w:themeColor="text1"/>
        </w:rPr>
        <w:t>“</w:t>
      </w:r>
      <w:r>
        <w:rPr>
          <w:rFonts w:cs="Times New Roman"/>
          <w:color w:val="000000" w:themeColor="text1"/>
        </w:rPr>
        <w:t>自上而下</w:t>
      </w:r>
      <w:r>
        <w:rPr>
          <w:rFonts w:cs="Times New Roman"/>
          <w:color w:val="000000" w:themeColor="text1"/>
        </w:rPr>
        <w:t>”</w:t>
      </w:r>
      <w:r>
        <w:rPr>
          <w:rFonts w:cs="Times New Roman"/>
          <w:color w:val="000000" w:themeColor="text1"/>
        </w:rPr>
        <w:t>转变为注重妥协的</w:t>
      </w:r>
      <w:r>
        <w:rPr>
          <w:rFonts w:cs="Times New Roman"/>
          <w:color w:val="000000" w:themeColor="text1"/>
        </w:rPr>
        <w:t>“</w:t>
      </w:r>
      <w:r>
        <w:rPr>
          <w:rFonts w:cs="Times New Roman"/>
          <w:color w:val="000000" w:themeColor="text1"/>
        </w:rPr>
        <w:t>自下而上</w:t>
      </w:r>
      <w:r>
        <w:rPr>
          <w:rFonts w:cs="Times New Roman"/>
          <w:color w:val="000000" w:themeColor="text1"/>
        </w:rPr>
        <w:t>”</w:t>
      </w:r>
      <w:r>
        <w:rPr>
          <w:rFonts w:cs="Times New Roman"/>
          <w:color w:val="000000" w:themeColor="text1"/>
        </w:rPr>
        <w:t>，引导各方充分表达利益诉求，提高公众对规划评估结果的满意度。</w:t>
      </w:r>
    </w:p>
    <w:p w:rsidR="001825CD" w:rsidRDefault="002A4321">
      <w:pPr>
        <w:ind w:firstLine="643"/>
        <w:rPr>
          <w:rFonts w:cs="Times New Roman"/>
          <w:color w:val="000000" w:themeColor="text1"/>
        </w:rPr>
      </w:pPr>
      <w:r>
        <w:rPr>
          <w:rFonts w:eastAsia="楷体" w:cs="Times New Roman"/>
          <w:b/>
          <w:color w:val="000000" w:themeColor="text1"/>
        </w:rPr>
        <w:t>建立责任落实机制</w:t>
      </w:r>
      <w:r>
        <w:rPr>
          <w:rFonts w:cs="Times New Roman"/>
          <w:color w:val="000000" w:themeColor="text1"/>
        </w:rPr>
        <w:t>。牢固树立</w:t>
      </w:r>
      <w:r>
        <w:rPr>
          <w:rFonts w:cs="Times New Roman"/>
          <w:color w:val="000000" w:themeColor="text1"/>
        </w:rPr>
        <w:t>“</w:t>
      </w:r>
      <w:r>
        <w:rPr>
          <w:rFonts w:cs="Times New Roman"/>
          <w:color w:val="000000" w:themeColor="text1"/>
        </w:rPr>
        <w:t>政治意识、大局意识、核心意识、看齐意识</w:t>
      </w:r>
      <w:r>
        <w:rPr>
          <w:rFonts w:cs="Times New Roman"/>
          <w:color w:val="000000" w:themeColor="text1"/>
        </w:rPr>
        <w:t>”</w:t>
      </w:r>
      <w:r>
        <w:rPr>
          <w:rFonts w:cs="Times New Roman"/>
          <w:color w:val="000000" w:themeColor="text1"/>
        </w:rPr>
        <w:t>四个意识，保持高度责任感，高标准地抓好各项工作的落实。部门干部须恪尽职守、尽心尽责，责任记于心，以落实化为行动。问责一抓到底，检查抓落实、督促抓落实。将问责追责纳入日常管理和工作考核，发现问题，立即改正。</w:t>
      </w:r>
    </w:p>
    <w:p w:rsidR="001825CD" w:rsidRDefault="002A4321">
      <w:pPr>
        <w:ind w:firstLine="643"/>
        <w:rPr>
          <w:rFonts w:cs="Times New Roman"/>
          <w:color w:val="000000" w:themeColor="text1"/>
        </w:rPr>
      </w:pPr>
      <w:r>
        <w:rPr>
          <w:rFonts w:eastAsia="楷体" w:cs="Times New Roman"/>
          <w:b/>
          <w:color w:val="000000" w:themeColor="text1"/>
        </w:rPr>
        <w:t>建立公众监督机制</w:t>
      </w:r>
      <w:r>
        <w:rPr>
          <w:rFonts w:cs="Times New Roman"/>
          <w:color w:val="000000" w:themeColor="text1"/>
        </w:rPr>
        <w:t>。坚持需求导向、问题导向、效果导向，开放式、全领域听取意见、排查问题。加强规划宣传，将政策措施落实情况向社会公开。完善社会监督机制，发挥新闻媒体、社会组织的桥梁和监督作用。健全政府与企业、市民的沟通机制，对与公众利益密切相关的事项进行公示、听证和社会稳定风险评估。委托第三方机构通过民意问卷调查、网络投票等方式调查公</w:t>
      </w:r>
      <w:r>
        <w:rPr>
          <w:rFonts w:cs="Times New Roman"/>
          <w:color w:val="000000" w:themeColor="text1"/>
        </w:rPr>
        <w:lastRenderedPageBreak/>
        <w:t>众对发展规划实施效果的看法和意见。</w:t>
      </w:r>
    </w:p>
    <w:p w:rsidR="001825CD" w:rsidRDefault="001825CD">
      <w:pPr>
        <w:ind w:firstLine="640"/>
        <w:rPr>
          <w:rFonts w:cs="Times New Roman"/>
        </w:rPr>
      </w:pPr>
    </w:p>
    <w:p w:rsidR="001825CD" w:rsidRDefault="002A4321">
      <w:pPr>
        <w:pStyle w:val="2"/>
        <w:ind w:firstLine="562"/>
        <w:rPr>
          <w:color w:val="000000" w:themeColor="text1"/>
        </w:rPr>
      </w:pPr>
      <w:bookmarkStart w:id="107" w:name="_Toc61105545"/>
      <w:r>
        <w:rPr>
          <w:color w:val="000000" w:themeColor="text1"/>
        </w:rPr>
        <w:t>第二节</w:t>
      </w:r>
      <w:r>
        <w:rPr>
          <w:color w:val="000000" w:themeColor="text1"/>
        </w:rPr>
        <w:t xml:space="preserve">  </w:t>
      </w:r>
      <w:r>
        <w:rPr>
          <w:color w:val="000000" w:themeColor="text1"/>
        </w:rPr>
        <w:t>强化项目支撑力度</w:t>
      </w:r>
      <w:bookmarkEnd w:id="107"/>
    </w:p>
    <w:p w:rsidR="001825CD" w:rsidRDefault="002A4321">
      <w:pPr>
        <w:ind w:firstLine="643"/>
        <w:rPr>
          <w:rFonts w:cs="Times New Roman"/>
          <w:color w:val="000000" w:themeColor="text1"/>
        </w:rPr>
      </w:pPr>
      <w:r>
        <w:rPr>
          <w:rFonts w:eastAsia="楷体" w:cs="Times New Roman"/>
          <w:b/>
          <w:color w:val="000000" w:themeColor="text1"/>
        </w:rPr>
        <w:t>强化项目主导理念。</w:t>
      </w:r>
      <w:r>
        <w:rPr>
          <w:rFonts w:cs="Times New Roman"/>
          <w:color w:val="000000" w:themeColor="text1"/>
        </w:rPr>
        <w:t>坚持</w:t>
      </w:r>
      <w:r>
        <w:rPr>
          <w:rFonts w:cs="Times New Roman"/>
          <w:color w:val="000000" w:themeColor="text1"/>
        </w:rPr>
        <w:t>“</w:t>
      </w:r>
      <w:r>
        <w:rPr>
          <w:rFonts w:cs="Times New Roman"/>
          <w:color w:val="000000" w:themeColor="text1"/>
        </w:rPr>
        <w:t>一切靠项目支撑</w:t>
      </w:r>
      <w:r>
        <w:rPr>
          <w:rFonts w:cs="Times New Roman"/>
          <w:color w:val="000000" w:themeColor="text1"/>
        </w:rPr>
        <w:t>”</w:t>
      </w:r>
      <w:r>
        <w:rPr>
          <w:rFonts w:cs="Times New Roman"/>
          <w:color w:val="000000" w:themeColor="text1"/>
        </w:rPr>
        <w:t>的理念，牢固树立项目</w:t>
      </w:r>
      <w:r>
        <w:rPr>
          <w:rFonts w:cs="Times New Roman" w:hint="eastAsia"/>
          <w:color w:val="000000" w:themeColor="text1"/>
        </w:rPr>
        <w:t>服务</w:t>
      </w:r>
      <w:r>
        <w:rPr>
          <w:rFonts w:cs="Times New Roman"/>
          <w:color w:val="000000" w:themeColor="text1"/>
        </w:rPr>
        <w:t>意识，在全社会形成为项目服务的氛围。从规划支持的重点方向中充分挖掘项目，及早开展项目论证和项目储备，精心谋划和实施项目，认真梳理政策和项目，积极主动争取已明确的项目，抓紧启动、尽快开工建设一批重大产业发展和基础设施项目，迅速形成推进区域发展的声势。</w:t>
      </w:r>
    </w:p>
    <w:p w:rsidR="001825CD" w:rsidRDefault="002A4321">
      <w:pPr>
        <w:ind w:firstLine="643"/>
        <w:rPr>
          <w:rFonts w:cs="Times New Roman"/>
          <w:color w:val="000000" w:themeColor="text1"/>
        </w:rPr>
      </w:pPr>
      <w:r>
        <w:rPr>
          <w:rFonts w:eastAsia="楷体" w:cs="Times New Roman"/>
          <w:b/>
          <w:color w:val="000000" w:themeColor="text1"/>
        </w:rPr>
        <w:t>强化项目支撑力。</w:t>
      </w:r>
      <w:r>
        <w:rPr>
          <w:rFonts w:cs="Times New Roman"/>
          <w:color w:val="000000" w:themeColor="text1"/>
        </w:rPr>
        <w:t>借力项目作为经济社会发展的强大引擎</w:t>
      </w:r>
      <w:r>
        <w:rPr>
          <w:rFonts w:cs="Times New Roman"/>
          <w:color w:val="000000" w:themeColor="text1"/>
        </w:rPr>
        <w:t>,</w:t>
      </w:r>
      <w:r>
        <w:rPr>
          <w:rFonts w:cs="Times New Roman"/>
          <w:color w:val="000000" w:themeColor="text1"/>
        </w:rPr>
        <w:t>助推资源优势转化为经济优势，加大项目工作力度，加快项目落地，抓住有利机遇，集中精力抓项目，集聚项目资金和要素，在项目建设上体现绩效，以项目工作的实效带投资、促发展、惠民生，以项目为抓手推动泗阳建设发展。</w:t>
      </w:r>
    </w:p>
    <w:p w:rsidR="001825CD" w:rsidRDefault="002A4321">
      <w:pPr>
        <w:ind w:firstLine="643"/>
        <w:rPr>
          <w:rFonts w:cs="Times New Roman"/>
          <w:color w:val="000000" w:themeColor="text1"/>
        </w:rPr>
      </w:pPr>
      <w:r>
        <w:rPr>
          <w:rFonts w:eastAsia="楷体" w:cs="Times New Roman"/>
          <w:b/>
          <w:color w:val="000000" w:themeColor="text1"/>
        </w:rPr>
        <w:t>推行项目考核和激励机制。</w:t>
      </w:r>
      <w:r>
        <w:rPr>
          <w:rFonts w:cs="Times New Roman"/>
          <w:color w:val="000000" w:themeColor="text1"/>
        </w:rPr>
        <w:t>发挥目标考核对项目工作落实的激励和督促作用，对工作表现突出、工作落实有力的部门加大考核加分力度，对工作不</w:t>
      </w:r>
      <w:r>
        <w:rPr>
          <w:rFonts w:cs="Times New Roman" w:hint="eastAsia"/>
          <w:color w:val="000000" w:themeColor="text1"/>
        </w:rPr>
        <w:t>扎实</w:t>
      </w:r>
      <w:r>
        <w:rPr>
          <w:rFonts w:cs="Times New Roman"/>
          <w:color w:val="000000" w:themeColor="text1"/>
        </w:rPr>
        <w:t>、项目推进滞后的部门严格进行考核扣分，坚决拉开差距、排出名次，激励先进、鞭策</w:t>
      </w:r>
      <w:r>
        <w:rPr>
          <w:rFonts w:cs="Times New Roman" w:hint="eastAsia"/>
          <w:color w:val="000000" w:themeColor="text1"/>
        </w:rPr>
        <w:t>落后</w:t>
      </w:r>
      <w:r>
        <w:rPr>
          <w:rFonts w:cs="Times New Roman"/>
          <w:color w:val="000000" w:themeColor="text1"/>
        </w:rPr>
        <w:t>，充分体现目标考核成果对工作评价的导向作用。</w:t>
      </w:r>
    </w:p>
    <w:p w:rsidR="001825CD" w:rsidRDefault="001825CD">
      <w:pPr>
        <w:ind w:firstLine="640"/>
        <w:rPr>
          <w:rFonts w:cs="Times New Roman"/>
        </w:rPr>
      </w:pPr>
    </w:p>
    <w:p w:rsidR="001825CD" w:rsidRDefault="002A4321">
      <w:pPr>
        <w:pStyle w:val="2"/>
        <w:ind w:firstLine="562"/>
        <w:rPr>
          <w:color w:val="000000" w:themeColor="text1"/>
        </w:rPr>
      </w:pPr>
      <w:bookmarkStart w:id="108" w:name="_Toc61105546"/>
      <w:r>
        <w:rPr>
          <w:color w:val="000000" w:themeColor="text1"/>
        </w:rPr>
        <w:t>第三节</w:t>
      </w:r>
      <w:r>
        <w:rPr>
          <w:color w:val="000000" w:themeColor="text1"/>
        </w:rPr>
        <w:t xml:space="preserve">  </w:t>
      </w:r>
      <w:r>
        <w:rPr>
          <w:color w:val="000000" w:themeColor="text1"/>
        </w:rPr>
        <w:t>配套完善扶持政策</w:t>
      </w:r>
      <w:bookmarkEnd w:id="108"/>
    </w:p>
    <w:p w:rsidR="001825CD" w:rsidRDefault="002A4321">
      <w:pPr>
        <w:ind w:firstLine="643"/>
        <w:rPr>
          <w:rFonts w:cs="Times New Roman"/>
          <w:color w:val="000000" w:themeColor="text1"/>
        </w:rPr>
      </w:pPr>
      <w:r>
        <w:rPr>
          <w:rFonts w:eastAsia="楷体" w:cs="Times New Roman"/>
          <w:b/>
          <w:color w:val="000000" w:themeColor="text1"/>
        </w:rPr>
        <w:t>强化政策兑现</w:t>
      </w:r>
      <w:r>
        <w:rPr>
          <w:rFonts w:cs="Times New Roman"/>
          <w:b/>
          <w:color w:val="000000" w:themeColor="text1"/>
        </w:rPr>
        <w:t>。</w:t>
      </w:r>
      <w:r>
        <w:rPr>
          <w:rFonts w:cs="Times New Roman"/>
          <w:color w:val="000000" w:themeColor="text1"/>
        </w:rPr>
        <w:t>提升落实政策</w:t>
      </w:r>
      <w:r>
        <w:rPr>
          <w:rFonts w:cs="Times New Roman" w:hint="eastAsia"/>
          <w:color w:val="000000" w:themeColor="text1"/>
        </w:rPr>
        <w:t>效率</w:t>
      </w:r>
      <w:r>
        <w:rPr>
          <w:rFonts w:cs="Times New Roman"/>
          <w:color w:val="000000" w:themeColor="text1"/>
        </w:rPr>
        <w:t>，早谋划、早宣传、早摸底、早落实，对减、免、降政策，公开透明、高效兑现；增强落实政策的创新性，做好政策叠加、整合使用。</w:t>
      </w:r>
      <w:r>
        <w:rPr>
          <w:rFonts w:cs="Times New Roman" w:hint="eastAsia"/>
          <w:color w:val="000000" w:themeColor="text1"/>
        </w:rPr>
        <w:t>加强政策兑现服务</w:t>
      </w:r>
      <w:r>
        <w:rPr>
          <w:rFonts w:cs="Times New Roman"/>
          <w:color w:val="000000" w:themeColor="text1"/>
        </w:rPr>
        <w:t>监管，提升政策兑现</w:t>
      </w:r>
      <w:r>
        <w:rPr>
          <w:rFonts w:cs="Times New Roman" w:hint="eastAsia"/>
          <w:color w:val="000000" w:themeColor="text1"/>
        </w:rPr>
        <w:t>便利度</w:t>
      </w:r>
      <w:r>
        <w:rPr>
          <w:rFonts w:cs="Times New Roman"/>
          <w:color w:val="000000" w:themeColor="text1"/>
        </w:rPr>
        <w:t>。加强行业协会组织建设，发挥行业协会协调</w:t>
      </w:r>
      <w:r>
        <w:rPr>
          <w:rFonts w:cs="Times New Roman" w:hint="eastAsia"/>
          <w:color w:val="000000" w:themeColor="text1"/>
        </w:rPr>
        <w:t>监督</w:t>
      </w:r>
      <w:r>
        <w:rPr>
          <w:rFonts w:cs="Times New Roman"/>
          <w:color w:val="000000" w:themeColor="text1"/>
        </w:rPr>
        <w:t>作用，确保</w:t>
      </w:r>
      <w:r>
        <w:rPr>
          <w:rFonts w:cs="Times New Roman" w:hint="eastAsia"/>
          <w:color w:val="000000" w:themeColor="text1"/>
        </w:rPr>
        <w:t>政策红利落到实处</w:t>
      </w:r>
      <w:r>
        <w:rPr>
          <w:rFonts w:cs="Times New Roman"/>
          <w:color w:val="000000" w:themeColor="text1"/>
        </w:rPr>
        <w:t>。</w:t>
      </w:r>
    </w:p>
    <w:p w:rsidR="001825CD" w:rsidRDefault="002A4321">
      <w:pPr>
        <w:ind w:firstLine="643"/>
        <w:rPr>
          <w:rFonts w:cs="Times New Roman"/>
          <w:color w:val="000000" w:themeColor="text1"/>
        </w:rPr>
      </w:pPr>
      <w:r>
        <w:rPr>
          <w:rFonts w:eastAsia="楷体" w:cs="Times New Roman"/>
          <w:b/>
          <w:color w:val="000000" w:themeColor="text1"/>
        </w:rPr>
        <w:t>加强资金政策保障</w:t>
      </w:r>
      <w:r>
        <w:rPr>
          <w:rFonts w:cs="Times New Roman"/>
          <w:b/>
          <w:color w:val="000000" w:themeColor="text1"/>
        </w:rPr>
        <w:t>。</w:t>
      </w:r>
      <w:r>
        <w:rPr>
          <w:rFonts w:cs="Times New Roman"/>
          <w:color w:val="000000" w:themeColor="text1"/>
        </w:rPr>
        <w:t>优化财政支出结构，多渠道筹措资金，为经济</w:t>
      </w:r>
      <w:r>
        <w:rPr>
          <w:rFonts w:cs="Times New Roman" w:hint="eastAsia"/>
          <w:color w:val="000000" w:themeColor="text1"/>
        </w:rPr>
        <w:t>社会</w:t>
      </w:r>
      <w:r>
        <w:rPr>
          <w:rFonts w:cs="Times New Roman"/>
          <w:color w:val="000000" w:themeColor="text1"/>
        </w:rPr>
        <w:t>高质量发展提供资金保障。激发市场主体活力，夯实财源基础，实现财政</w:t>
      </w:r>
      <w:r>
        <w:rPr>
          <w:rFonts w:cs="Times New Roman" w:hint="eastAsia"/>
          <w:color w:val="000000" w:themeColor="text1"/>
        </w:rPr>
        <w:t>收支</w:t>
      </w:r>
      <w:r>
        <w:rPr>
          <w:rFonts w:cs="Times New Roman"/>
          <w:color w:val="000000" w:themeColor="text1"/>
        </w:rPr>
        <w:t>与经济发展的良性互动。加大对规划发展的资金投入力度，创造良好的经济发展环境，统筹使用专项扶持资金，对</w:t>
      </w:r>
      <w:r>
        <w:rPr>
          <w:rFonts w:cs="Times New Roman" w:hint="eastAsia"/>
          <w:color w:val="000000" w:themeColor="text1"/>
        </w:rPr>
        <w:t>重大民生</w:t>
      </w:r>
      <w:r>
        <w:rPr>
          <w:rFonts w:cs="Times New Roman"/>
          <w:color w:val="000000" w:themeColor="text1"/>
        </w:rPr>
        <w:t>项目给予</w:t>
      </w:r>
      <w:r>
        <w:rPr>
          <w:rFonts w:cs="Times New Roman" w:hint="eastAsia"/>
          <w:color w:val="000000" w:themeColor="text1"/>
        </w:rPr>
        <w:t>重点支持</w:t>
      </w:r>
      <w:r>
        <w:rPr>
          <w:rFonts w:cs="Times New Roman"/>
          <w:color w:val="000000" w:themeColor="text1"/>
        </w:rPr>
        <w:t>，引导金融机构加大对</w:t>
      </w:r>
      <w:r>
        <w:rPr>
          <w:rFonts w:cs="Times New Roman" w:hint="eastAsia"/>
          <w:color w:val="000000" w:themeColor="text1"/>
        </w:rPr>
        <w:t>产业发展</w:t>
      </w:r>
      <w:r>
        <w:rPr>
          <w:rFonts w:cs="Times New Roman"/>
          <w:color w:val="000000" w:themeColor="text1"/>
        </w:rPr>
        <w:t>的信贷支持。</w:t>
      </w:r>
    </w:p>
    <w:p w:rsidR="001825CD" w:rsidRDefault="002A4321">
      <w:pPr>
        <w:ind w:firstLine="643"/>
        <w:rPr>
          <w:rFonts w:ascii="黑体" w:eastAsia="黑体" w:hAnsi="黑体" w:cs="黑体"/>
          <w:b/>
          <w:bCs/>
        </w:rPr>
      </w:pPr>
      <w:r>
        <w:rPr>
          <w:rFonts w:eastAsia="楷体" w:cs="Times New Roman"/>
          <w:b/>
          <w:color w:val="000000" w:themeColor="text1"/>
        </w:rPr>
        <w:t>增强土地政策保障</w:t>
      </w:r>
      <w:r>
        <w:rPr>
          <w:rFonts w:cs="Times New Roman"/>
          <w:b/>
          <w:color w:val="000000" w:themeColor="text1"/>
        </w:rPr>
        <w:t>。</w:t>
      </w:r>
      <w:r>
        <w:rPr>
          <w:rFonts w:cs="Times New Roman"/>
          <w:color w:val="000000"/>
        </w:rPr>
        <w:t>坚持依法依规、节约集约的用地原则，落实和完善用地政策，合理安排用地规模，优化设施布局，提高土地使用效率。优先保障市级以上重</w:t>
      </w:r>
      <w:r>
        <w:rPr>
          <w:rFonts w:cs="Times New Roman" w:hint="eastAsia"/>
          <w:color w:val="000000"/>
        </w:rPr>
        <w:t>大</w:t>
      </w:r>
      <w:r>
        <w:rPr>
          <w:rFonts w:cs="Times New Roman"/>
          <w:color w:val="000000"/>
        </w:rPr>
        <w:t>项目用地，涉及新增建设用地的，优先安排土地利用计划指标，鼓励通过</w:t>
      </w:r>
      <w:r>
        <w:rPr>
          <w:rFonts w:cs="Times New Roman"/>
          <w:color w:val="000000"/>
        </w:rPr>
        <w:t>“</w:t>
      </w:r>
      <w:r>
        <w:rPr>
          <w:rFonts w:cs="Times New Roman"/>
          <w:color w:val="000000"/>
        </w:rPr>
        <w:t>先租后让</w:t>
      </w:r>
      <w:r>
        <w:rPr>
          <w:rFonts w:cs="Times New Roman"/>
          <w:color w:val="000000"/>
        </w:rPr>
        <w:t>”</w:t>
      </w:r>
      <w:r>
        <w:rPr>
          <w:rFonts w:cs="Times New Roman"/>
          <w:color w:val="000000"/>
        </w:rPr>
        <w:t>、</w:t>
      </w:r>
      <w:r>
        <w:rPr>
          <w:rFonts w:cs="Times New Roman"/>
          <w:color w:val="000000"/>
        </w:rPr>
        <w:t>“</w:t>
      </w:r>
      <w:r>
        <w:rPr>
          <w:rFonts w:cs="Times New Roman"/>
          <w:color w:val="000000"/>
        </w:rPr>
        <w:t>租让结合</w:t>
      </w:r>
      <w:r>
        <w:rPr>
          <w:rFonts w:cs="Times New Roman"/>
          <w:color w:val="000000"/>
        </w:rPr>
        <w:t>”</w:t>
      </w:r>
      <w:r>
        <w:rPr>
          <w:rFonts w:cs="Times New Roman"/>
          <w:color w:val="000000"/>
        </w:rPr>
        <w:t>等灵活方式供地。探索建立用地集约利用的激励和约束机制，整合存量土地资源，不断提升土地利用效率。</w:t>
      </w:r>
    </w:p>
    <w:p w:rsidR="001825CD" w:rsidRDefault="001825CD">
      <w:pPr>
        <w:ind w:firstLine="640"/>
        <w:rPr>
          <w:rFonts w:cs="Times New Roman"/>
        </w:rPr>
      </w:pPr>
    </w:p>
    <w:p w:rsidR="001825CD" w:rsidRDefault="002A4321">
      <w:pPr>
        <w:pStyle w:val="2"/>
        <w:rPr>
          <w:color w:val="000000" w:themeColor="text1"/>
        </w:rPr>
      </w:pPr>
      <w:bookmarkStart w:id="109" w:name="_Toc61105547"/>
      <w:r>
        <w:rPr>
          <w:color w:val="000000" w:themeColor="text1"/>
        </w:rPr>
        <w:t>第四节</w:t>
      </w:r>
      <w:r>
        <w:rPr>
          <w:color w:val="000000" w:themeColor="text1"/>
        </w:rPr>
        <w:t xml:space="preserve">  </w:t>
      </w:r>
      <w:r>
        <w:rPr>
          <w:color w:val="000000" w:themeColor="text1"/>
        </w:rPr>
        <w:t>动员社会全员参与规划落实</w:t>
      </w:r>
      <w:bookmarkEnd w:id="109"/>
    </w:p>
    <w:p w:rsidR="001825CD" w:rsidRDefault="002A4321">
      <w:pPr>
        <w:ind w:firstLine="640"/>
        <w:rPr>
          <w:rFonts w:cs="Times New Roman"/>
          <w:color w:val="000000" w:themeColor="text1"/>
        </w:rPr>
      </w:pPr>
      <w:r>
        <w:rPr>
          <w:rFonts w:cs="Times New Roman"/>
          <w:color w:val="000000" w:themeColor="text1"/>
        </w:rPr>
        <w:t>统筹政府、社会、市民三大主体，提高各方推动城市发展的积极性，鼓励企业和市民通过各种方式参与城市建设、管理，真正实现城市共治共管、共建共享。采取切实有效的形式，开展线上线下的规划实施社会满意度调查，广泛收集和了解市民和社会各方对总规实施的意见和建议；咨询各领域专家，发挥其技术指导和智库的决策咨询作用，重大问题充分听取专家和专业机构的意见和建议；及时听取人大代表和政协委员的意见、建议。</w:t>
      </w:r>
    </w:p>
    <w:p w:rsidR="001825CD" w:rsidRDefault="001825CD">
      <w:pPr>
        <w:pStyle w:val="a0"/>
        <w:rPr>
          <w:rFonts w:cs="Times New Roman"/>
          <w:color w:val="000000" w:themeColor="text1"/>
        </w:rPr>
      </w:pPr>
    </w:p>
    <w:p w:rsidR="001825CD" w:rsidRDefault="001825CD" w:rsidP="001C6A78">
      <w:pPr>
        <w:pStyle w:val="a4"/>
        <w:ind w:left="640" w:firstLine="640"/>
        <w:rPr>
          <w:rFonts w:cs="Times New Roman"/>
          <w:color w:val="000000" w:themeColor="text1"/>
        </w:rPr>
      </w:pPr>
    </w:p>
    <w:p w:rsidR="001825CD" w:rsidRDefault="001825CD" w:rsidP="001C6A78">
      <w:pPr>
        <w:pStyle w:val="a5"/>
        <w:ind w:firstLine="360"/>
        <w:rPr>
          <w:rFonts w:cs="Times New Roman"/>
          <w:color w:val="000000" w:themeColor="text1"/>
        </w:rPr>
      </w:pPr>
    </w:p>
    <w:p w:rsidR="001825CD" w:rsidRDefault="001825CD" w:rsidP="001C6A78">
      <w:pPr>
        <w:pStyle w:val="a5"/>
        <w:ind w:firstLine="360"/>
        <w:rPr>
          <w:rFonts w:cs="Times New Roman"/>
          <w:color w:val="000000" w:themeColor="text1"/>
        </w:rPr>
      </w:pPr>
    </w:p>
    <w:p w:rsidR="001825CD" w:rsidRDefault="001825CD" w:rsidP="001C6A78">
      <w:pPr>
        <w:pStyle w:val="a5"/>
        <w:ind w:firstLine="360"/>
        <w:rPr>
          <w:rFonts w:cs="Times New Roman"/>
          <w:color w:val="000000" w:themeColor="text1"/>
        </w:rPr>
      </w:pPr>
    </w:p>
    <w:p w:rsidR="001825CD" w:rsidRDefault="001825CD" w:rsidP="001C6A78">
      <w:pPr>
        <w:pStyle w:val="a5"/>
        <w:ind w:firstLine="360"/>
        <w:rPr>
          <w:rFonts w:cs="Times New Roman"/>
          <w:color w:val="000000" w:themeColor="text1"/>
        </w:rPr>
      </w:pPr>
    </w:p>
    <w:p w:rsidR="001825CD" w:rsidRDefault="001825CD" w:rsidP="001C6A78">
      <w:pPr>
        <w:pStyle w:val="a5"/>
        <w:ind w:firstLine="360"/>
        <w:rPr>
          <w:rFonts w:cs="Times New Roman"/>
          <w:color w:val="000000" w:themeColor="text1"/>
        </w:rPr>
      </w:pPr>
    </w:p>
    <w:p w:rsidR="001825CD" w:rsidRDefault="001825CD" w:rsidP="001C6A78">
      <w:pPr>
        <w:pStyle w:val="a5"/>
        <w:ind w:firstLine="360"/>
        <w:rPr>
          <w:rFonts w:cs="Times New Roman"/>
          <w:color w:val="000000" w:themeColor="text1"/>
        </w:rPr>
      </w:pPr>
    </w:p>
    <w:p w:rsidR="001825CD" w:rsidRDefault="001825CD" w:rsidP="001C6A78">
      <w:pPr>
        <w:pStyle w:val="a5"/>
        <w:ind w:firstLine="360"/>
        <w:rPr>
          <w:rFonts w:cs="Times New Roman"/>
          <w:color w:val="000000" w:themeColor="text1"/>
        </w:rPr>
      </w:pPr>
    </w:p>
    <w:p w:rsidR="001825CD" w:rsidRDefault="001825CD" w:rsidP="001C6A78">
      <w:pPr>
        <w:pStyle w:val="a5"/>
        <w:ind w:firstLine="360"/>
        <w:rPr>
          <w:rFonts w:cs="Times New Roman"/>
          <w:color w:val="000000" w:themeColor="text1"/>
        </w:rPr>
      </w:pPr>
    </w:p>
    <w:p w:rsidR="001825CD" w:rsidRDefault="002A4321">
      <w:pPr>
        <w:spacing w:line="560" w:lineRule="exact"/>
        <w:ind w:firstLine="880"/>
        <w:jc w:val="center"/>
        <w:rPr>
          <w:rFonts w:eastAsia="方正小标宋简体" w:cs="Times New Roman"/>
          <w:sz w:val="44"/>
          <w:szCs w:val="44"/>
        </w:rPr>
      </w:pPr>
      <w:r>
        <w:rPr>
          <w:rFonts w:eastAsia="方正小标宋简体" w:cs="Times New Roman" w:hint="eastAsia"/>
          <w:sz w:val="44"/>
          <w:szCs w:val="44"/>
        </w:rPr>
        <w:lastRenderedPageBreak/>
        <w:t>缩略语和</w:t>
      </w:r>
      <w:r>
        <w:rPr>
          <w:rFonts w:eastAsia="方正小标宋简体" w:cs="Times New Roman"/>
          <w:sz w:val="44"/>
          <w:szCs w:val="44"/>
        </w:rPr>
        <w:t>名词解释</w:t>
      </w:r>
    </w:p>
    <w:p w:rsidR="001825CD" w:rsidRDefault="001825CD">
      <w:pPr>
        <w:pStyle w:val="a0"/>
      </w:pPr>
    </w:p>
    <w:p w:rsidR="001825CD" w:rsidRDefault="002A4321">
      <w:pPr>
        <w:ind w:firstLine="643"/>
        <w:rPr>
          <w:rFonts w:ascii="微软雅黑" w:hAnsi="微软雅黑"/>
          <w:color w:val="000000"/>
        </w:rPr>
      </w:pPr>
      <w:r>
        <w:rPr>
          <w:rFonts w:ascii="微软雅黑" w:hAnsi="微软雅黑" w:hint="eastAsia"/>
          <w:b/>
          <w:color w:val="000000"/>
        </w:rPr>
        <w:t>“</w:t>
      </w:r>
      <w:r>
        <w:rPr>
          <w:rFonts w:ascii="微软雅黑" w:hAnsi="微软雅黑"/>
          <w:b/>
          <w:color w:val="000000"/>
        </w:rPr>
        <w:t>六增六强</w:t>
      </w:r>
      <w:r>
        <w:rPr>
          <w:rFonts w:ascii="微软雅黑" w:hAnsi="微软雅黑" w:hint="eastAsia"/>
          <w:b/>
          <w:color w:val="000000"/>
        </w:rPr>
        <w:t>”</w:t>
      </w:r>
      <w:r>
        <w:rPr>
          <w:rFonts w:ascii="微软雅黑" w:hAnsi="微软雅黑" w:hint="eastAsia"/>
          <w:color w:val="000000"/>
        </w:rPr>
        <w:t>：</w:t>
      </w:r>
      <w:r>
        <w:rPr>
          <w:rFonts w:ascii="微软雅黑" w:hAnsi="微软雅黑"/>
          <w:color w:val="000000"/>
        </w:rPr>
        <w:t>项目增速强发展</w:t>
      </w:r>
      <w:r>
        <w:rPr>
          <w:rFonts w:ascii="微软雅黑" w:hAnsi="微软雅黑" w:hint="eastAsia"/>
          <w:color w:val="000000"/>
        </w:rPr>
        <w:t>，</w:t>
      </w:r>
      <w:r>
        <w:rPr>
          <w:rFonts w:ascii="微软雅黑" w:hAnsi="微软雅黑"/>
          <w:color w:val="000000"/>
        </w:rPr>
        <w:t>创新增效强改革</w:t>
      </w:r>
      <w:r>
        <w:rPr>
          <w:rFonts w:ascii="微软雅黑" w:hAnsi="微软雅黑" w:hint="eastAsia"/>
          <w:color w:val="000000"/>
        </w:rPr>
        <w:t>，</w:t>
      </w:r>
      <w:r>
        <w:rPr>
          <w:rFonts w:ascii="微软雅黑" w:hAnsi="微软雅黑"/>
          <w:color w:val="000000"/>
        </w:rPr>
        <w:t>绿色增值强生态</w:t>
      </w:r>
      <w:r>
        <w:rPr>
          <w:rFonts w:ascii="微软雅黑" w:hAnsi="微软雅黑" w:hint="eastAsia"/>
          <w:color w:val="000000"/>
        </w:rPr>
        <w:t>，</w:t>
      </w:r>
      <w:r>
        <w:rPr>
          <w:rFonts w:ascii="微软雅黑" w:hAnsi="微软雅黑"/>
          <w:color w:val="000000"/>
        </w:rPr>
        <w:t>收入增长强民生</w:t>
      </w:r>
      <w:r>
        <w:rPr>
          <w:rFonts w:ascii="微软雅黑" w:hAnsi="微软雅黑" w:hint="eastAsia"/>
          <w:color w:val="000000"/>
        </w:rPr>
        <w:t>，</w:t>
      </w:r>
      <w:r>
        <w:rPr>
          <w:rFonts w:ascii="微软雅黑" w:hAnsi="微软雅黑"/>
          <w:color w:val="000000"/>
        </w:rPr>
        <w:t>城市增能强内涵</w:t>
      </w:r>
      <w:r>
        <w:rPr>
          <w:rFonts w:ascii="微软雅黑" w:hAnsi="微软雅黑" w:hint="eastAsia"/>
          <w:color w:val="000000"/>
        </w:rPr>
        <w:t>，</w:t>
      </w:r>
      <w:r>
        <w:rPr>
          <w:rFonts w:ascii="微软雅黑" w:hAnsi="微软雅黑"/>
          <w:color w:val="000000"/>
        </w:rPr>
        <w:t>文化增色强底蕴</w:t>
      </w:r>
      <w:r>
        <w:rPr>
          <w:rFonts w:ascii="微软雅黑" w:hAnsi="微软雅黑" w:hint="eastAsia"/>
          <w:color w:val="000000"/>
        </w:rPr>
        <w:t>。</w:t>
      </w:r>
    </w:p>
    <w:p w:rsidR="001825CD" w:rsidRDefault="002A4321">
      <w:pPr>
        <w:ind w:firstLine="643"/>
        <w:rPr>
          <w:rFonts w:cs="Times New Roman"/>
          <w:color w:val="000000"/>
        </w:rPr>
      </w:pPr>
      <w:r>
        <w:rPr>
          <w:rFonts w:cs="Times New Roman"/>
          <w:b/>
          <w:color w:val="000000"/>
        </w:rPr>
        <w:t>工业强县</w:t>
      </w:r>
      <w:r>
        <w:rPr>
          <w:rFonts w:cs="Times New Roman"/>
          <w:b/>
          <w:color w:val="000000"/>
        </w:rPr>
        <w:t>“333”</w:t>
      </w:r>
      <w:r>
        <w:rPr>
          <w:rFonts w:cs="Times New Roman"/>
          <w:b/>
          <w:color w:val="000000"/>
        </w:rPr>
        <w:t>方略</w:t>
      </w:r>
      <w:r>
        <w:rPr>
          <w:rFonts w:cs="Times New Roman"/>
          <w:color w:val="000000"/>
        </w:rPr>
        <w:t>：</w:t>
      </w:r>
      <w:r>
        <w:rPr>
          <w:rFonts w:cs="Times New Roman"/>
          <w:color w:val="000000"/>
        </w:rPr>
        <w:t>“</w:t>
      </w:r>
      <w:r>
        <w:rPr>
          <w:rFonts w:cs="Times New Roman"/>
          <w:color w:val="000000"/>
        </w:rPr>
        <w:t>十三五</w:t>
      </w:r>
      <w:r>
        <w:rPr>
          <w:rFonts w:cs="Times New Roman"/>
          <w:color w:val="000000"/>
        </w:rPr>
        <w:t>”</w:t>
      </w:r>
      <w:r>
        <w:rPr>
          <w:rFonts w:cs="Times New Roman"/>
          <w:color w:val="000000"/>
        </w:rPr>
        <w:t>时期，工业企业开票销售、工业增值税、工业增值税超千万元企业数</w:t>
      </w:r>
      <w:r>
        <w:rPr>
          <w:rFonts w:cs="Times New Roman"/>
          <w:color w:val="000000"/>
        </w:rPr>
        <w:t>“</w:t>
      </w:r>
      <w:r>
        <w:rPr>
          <w:rFonts w:cs="Times New Roman"/>
          <w:color w:val="000000"/>
        </w:rPr>
        <w:t>三项指标翻番</w:t>
      </w:r>
      <w:r>
        <w:rPr>
          <w:rFonts w:cs="Times New Roman"/>
          <w:color w:val="000000"/>
        </w:rPr>
        <w:t>”</w:t>
      </w:r>
      <w:r>
        <w:rPr>
          <w:rFonts w:cs="Times New Roman"/>
          <w:color w:val="000000"/>
        </w:rPr>
        <w:t>。</w:t>
      </w:r>
    </w:p>
    <w:p w:rsidR="001825CD" w:rsidRDefault="002A4321">
      <w:pPr>
        <w:ind w:firstLine="643"/>
        <w:rPr>
          <w:rFonts w:cs="Times New Roman"/>
          <w:color w:val="000000"/>
        </w:rPr>
      </w:pPr>
      <w:r>
        <w:rPr>
          <w:rFonts w:cs="Times New Roman"/>
          <w:b/>
          <w:color w:val="000000"/>
        </w:rPr>
        <w:t>四好农村路</w:t>
      </w:r>
      <w:r>
        <w:rPr>
          <w:rFonts w:cs="Times New Roman"/>
          <w:color w:val="000000"/>
        </w:rPr>
        <w:t>：建好、管好、护好、运营好农村公路。</w:t>
      </w:r>
    </w:p>
    <w:p w:rsidR="001825CD" w:rsidRDefault="002A4321">
      <w:pPr>
        <w:ind w:firstLine="643"/>
        <w:rPr>
          <w:rFonts w:cs="Times New Roman"/>
          <w:color w:val="000000"/>
        </w:rPr>
      </w:pPr>
      <w:r>
        <w:rPr>
          <w:rFonts w:cs="Times New Roman"/>
          <w:b/>
          <w:color w:val="000000"/>
        </w:rPr>
        <w:t>五个一，三个讲清楚</w:t>
      </w:r>
      <w:r>
        <w:rPr>
          <w:rFonts w:cs="Times New Roman"/>
          <w:color w:val="000000"/>
        </w:rPr>
        <w:t>：农房改善政策，一份安置意向调查表、一份自愿搬迁协议、一份宅基地自愿腾退协议、一本农房改善政策汇编、一份安置项目效果图和户型图；搬迁补助、安置价格讲清楚、安置项目及户型讲清楚、安置流程讲清楚。</w:t>
      </w:r>
    </w:p>
    <w:p w:rsidR="001825CD" w:rsidRDefault="002A4321">
      <w:pPr>
        <w:ind w:firstLine="643"/>
        <w:rPr>
          <w:rFonts w:cs="Times New Roman"/>
          <w:color w:val="000000"/>
        </w:rPr>
      </w:pPr>
      <w:r>
        <w:rPr>
          <w:rFonts w:cs="Times New Roman"/>
          <w:b/>
          <w:color w:val="000000"/>
        </w:rPr>
        <w:t>九校</w:t>
      </w:r>
      <w:r>
        <w:rPr>
          <w:rFonts w:cs="Times New Roman"/>
          <w:color w:val="000000"/>
        </w:rPr>
        <w:t>：新建开发区学校、实验初中西校区、实验初中南校区、泗阳中学南校区、育才双语实验学校、桃源湖</w:t>
      </w:r>
      <w:r>
        <w:rPr>
          <w:rFonts w:cs="Times New Roman"/>
          <w:color w:val="000000"/>
        </w:rPr>
        <w:t>·</w:t>
      </w:r>
      <w:r>
        <w:rPr>
          <w:rFonts w:cs="Times New Roman"/>
          <w:color w:val="000000"/>
        </w:rPr>
        <w:t>宝莲城学校等，实验初中、双语实验学校、实验小学西校区为提升改造。</w:t>
      </w:r>
    </w:p>
    <w:p w:rsidR="001825CD" w:rsidRDefault="002A4321">
      <w:pPr>
        <w:ind w:firstLine="643"/>
        <w:rPr>
          <w:rFonts w:cs="Times New Roman"/>
          <w:color w:val="000000"/>
        </w:rPr>
      </w:pPr>
      <w:r>
        <w:rPr>
          <w:rFonts w:cs="Times New Roman"/>
          <w:b/>
          <w:color w:val="000000"/>
        </w:rPr>
        <w:t>九园</w:t>
      </w:r>
      <w:r>
        <w:rPr>
          <w:rFonts w:cs="Times New Roman"/>
          <w:color w:val="000000"/>
        </w:rPr>
        <w:t>：城南小学幼儿园、詹庙、众东、东祥三个城市之家配套的幼儿园、明发首府幼儿园、塞纳公馆幼儿园、新城时光印象幼儿园、育才双语学校幼儿园、众兴实小西校区幼儿园。</w:t>
      </w:r>
    </w:p>
    <w:p w:rsidR="001825CD" w:rsidRDefault="002A4321">
      <w:pPr>
        <w:ind w:firstLine="643"/>
        <w:rPr>
          <w:rFonts w:cs="Times New Roman"/>
          <w:color w:val="000000"/>
        </w:rPr>
      </w:pPr>
      <w:r>
        <w:rPr>
          <w:rFonts w:cs="Times New Roman"/>
          <w:b/>
          <w:color w:val="000000"/>
        </w:rPr>
        <w:t>“2212”</w:t>
      </w:r>
      <w:r>
        <w:rPr>
          <w:rFonts w:cs="Times New Roman"/>
          <w:b/>
          <w:color w:val="000000"/>
        </w:rPr>
        <w:t>改革</w:t>
      </w:r>
      <w:r>
        <w:rPr>
          <w:rFonts w:cs="Times New Roman"/>
          <w:color w:val="000000"/>
        </w:rPr>
        <w:t>：行政审批</w:t>
      </w:r>
      <w:r>
        <w:rPr>
          <w:rFonts w:cs="Times New Roman"/>
          <w:color w:val="000000"/>
        </w:rPr>
        <w:t>2</w:t>
      </w:r>
      <w:r>
        <w:rPr>
          <w:rFonts w:cs="Times New Roman"/>
          <w:color w:val="000000"/>
        </w:rPr>
        <w:t>个工作日完成开办企业，</w:t>
      </w:r>
      <w:r>
        <w:rPr>
          <w:rFonts w:cs="Times New Roman"/>
          <w:color w:val="000000"/>
        </w:rPr>
        <w:t>2</w:t>
      </w:r>
      <w:r>
        <w:rPr>
          <w:rFonts w:cs="Times New Roman"/>
          <w:color w:val="000000"/>
        </w:rPr>
        <w:t>个工作日完成不动产登记，</w:t>
      </w:r>
      <w:r>
        <w:rPr>
          <w:rFonts w:cs="Times New Roman"/>
          <w:color w:val="000000"/>
        </w:rPr>
        <w:t>12</w:t>
      </w:r>
      <w:r>
        <w:rPr>
          <w:rFonts w:cs="Times New Roman"/>
          <w:color w:val="000000"/>
        </w:rPr>
        <w:t>个工作日完成建设项目施工许可。</w:t>
      </w:r>
    </w:p>
    <w:p w:rsidR="001825CD" w:rsidRDefault="002A4321">
      <w:pPr>
        <w:ind w:firstLine="643"/>
        <w:rPr>
          <w:rFonts w:cs="Times New Roman"/>
          <w:color w:val="000000"/>
        </w:rPr>
      </w:pPr>
      <w:r>
        <w:rPr>
          <w:rFonts w:cs="Times New Roman"/>
          <w:b/>
          <w:color w:val="000000"/>
        </w:rPr>
        <w:t>江苏省</w:t>
      </w:r>
      <w:r>
        <w:rPr>
          <w:rFonts w:cs="Times New Roman"/>
          <w:b/>
          <w:color w:val="000000"/>
        </w:rPr>
        <w:t>“1+3”</w:t>
      </w:r>
      <w:r>
        <w:rPr>
          <w:rFonts w:cs="Times New Roman"/>
          <w:b/>
          <w:color w:val="000000"/>
        </w:rPr>
        <w:t>功能区</w:t>
      </w:r>
      <w:r>
        <w:rPr>
          <w:rFonts w:cs="Times New Roman"/>
          <w:color w:val="000000"/>
        </w:rPr>
        <w:t>：</w:t>
      </w:r>
      <w:r>
        <w:rPr>
          <w:rFonts w:cs="Times New Roman"/>
          <w:color w:val="000000"/>
        </w:rPr>
        <w:t>“1”</w:t>
      </w:r>
      <w:r>
        <w:rPr>
          <w:rFonts w:cs="Times New Roman"/>
          <w:color w:val="000000"/>
        </w:rPr>
        <w:t>是沿江八市组成的扬子江城市群；</w:t>
      </w:r>
      <w:r>
        <w:rPr>
          <w:rFonts w:cs="Times New Roman"/>
          <w:color w:val="000000"/>
        </w:rPr>
        <w:lastRenderedPageBreak/>
        <w:t>“3”</w:t>
      </w:r>
      <w:r>
        <w:rPr>
          <w:rFonts w:cs="Times New Roman"/>
          <w:color w:val="000000"/>
        </w:rPr>
        <w:t>分别指连云港、盐城、南通一线的沿海经济带，宿迁、淮安和苏中部分地区组成的江淮生态经济区以及和淮海经济区（徐州）。</w:t>
      </w:r>
    </w:p>
    <w:p w:rsidR="001825CD" w:rsidRDefault="002A4321">
      <w:pPr>
        <w:ind w:firstLine="643"/>
        <w:rPr>
          <w:rFonts w:cs="Times New Roman"/>
          <w:color w:val="000000"/>
        </w:rPr>
      </w:pPr>
      <w:r>
        <w:rPr>
          <w:rFonts w:cs="Times New Roman"/>
          <w:b/>
          <w:color w:val="000000"/>
        </w:rPr>
        <w:t>四个意识</w:t>
      </w:r>
      <w:r>
        <w:rPr>
          <w:rFonts w:cs="Times New Roman"/>
          <w:color w:val="000000"/>
        </w:rPr>
        <w:t>：政治意识、大局意识、核心意识、看齐意识。</w:t>
      </w:r>
    </w:p>
    <w:p w:rsidR="001825CD" w:rsidRDefault="002A4321">
      <w:pPr>
        <w:ind w:firstLine="643"/>
        <w:rPr>
          <w:rFonts w:cs="Times New Roman"/>
          <w:color w:val="000000"/>
        </w:rPr>
      </w:pPr>
      <w:r>
        <w:rPr>
          <w:rFonts w:cs="Times New Roman"/>
          <w:b/>
          <w:color w:val="000000"/>
        </w:rPr>
        <w:t>四个自信</w:t>
      </w:r>
      <w:r>
        <w:rPr>
          <w:rFonts w:cs="Times New Roman"/>
          <w:color w:val="000000"/>
        </w:rPr>
        <w:t>：道路自信、理论自信、制度自信、文化自信。</w:t>
      </w:r>
    </w:p>
    <w:p w:rsidR="001825CD" w:rsidRDefault="002A4321">
      <w:pPr>
        <w:ind w:firstLine="643"/>
        <w:rPr>
          <w:rFonts w:cs="Times New Roman"/>
          <w:color w:val="000000"/>
        </w:rPr>
      </w:pPr>
      <w:r>
        <w:rPr>
          <w:rFonts w:cs="Times New Roman"/>
          <w:b/>
          <w:color w:val="000000"/>
        </w:rPr>
        <w:t>两个维护</w:t>
      </w:r>
      <w:r>
        <w:rPr>
          <w:rFonts w:cs="Times New Roman"/>
          <w:color w:val="000000"/>
        </w:rPr>
        <w:t>：坚决维护习近平总书记党中央的核心、全党的核心地位，坚决维护以习近平同志为核心的党中央权威和集中统一领导。</w:t>
      </w:r>
    </w:p>
    <w:p w:rsidR="001825CD" w:rsidRDefault="002A4321">
      <w:pPr>
        <w:ind w:firstLine="643"/>
        <w:rPr>
          <w:rFonts w:cs="Times New Roman"/>
          <w:color w:val="000000"/>
        </w:rPr>
      </w:pPr>
      <w:r>
        <w:rPr>
          <w:rFonts w:cs="Times New Roman"/>
          <w:b/>
          <w:color w:val="000000"/>
        </w:rPr>
        <w:t>“</w:t>
      </w:r>
      <w:r>
        <w:rPr>
          <w:rFonts w:cs="Times New Roman"/>
          <w:b/>
          <w:color w:val="000000"/>
        </w:rPr>
        <w:t>两争一前列</w:t>
      </w:r>
      <w:r>
        <w:rPr>
          <w:rFonts w:cs="Times New Roman"/>
          <w:b/>
          <w:color w:val="000000"/>
        </w:rPr>
        <w:t>”</w:t>
      </w:r>
      <w:r>
        <w:rPr>
          <w:rFonts w:cs="Times New Roman"/>
          <w:color w:val="000000"/>
        </w:rPr>
        <w:t>：习近平总书记在视察江苏时提出，江苏要着力在改革创新、推动高质量发展上争当表率，在构建新发展格局上争做示范，在率先实现社会主义现代化上走在前列。</w:t>
      </w:r>
    </w:p>
    <w:p w:rsidR="001825CD" w:rsidRDefault="002A4321">
      <w:pPr>
        <w:ind w:firstLine="643"/>
        <w:rPr>
          <w:rFonts w:cs="Times New Roman"/>
          <w:color w:val="000000"/>
        </w:rPr>
      </w:pPr>
      <w:r>
        <w:rPr>
          <w:rFonts w:cs="Times New Roman"/>
          <w:b/>
          <w:color w:val="000000"/>
        </w:rPr>
        <w:t>六稳，六保</w:t>
      </w:r>
      <w:r>
        <w:rPr>
          <w:rFonts w:cs="Times New Roman"/>
          <w:color w:val="000000"/>
        </w:rPr>
        <w:t>：稳就业、稳金融、稳外贸、稳外资、稳投资、稳预期，保居民就业、保基本民生、保市场主体、保粮食能源安全、保产业链供应链稳定、保基层运转。</w:t>
      </w:r>
    </w:p>
    <w:p w:rsidR="001825CD" w:rsidRDefault="002A4321">
      <w:pPr>
        <w:ind w:firstLine="643"/>
        <w:rPr>
          <w:rFonts w:cs="Times New Roman"/>
          <w:color w:val="000000"/>
        </w:rPr>
      </w:pPr>
      <w:r>
        <w:rPr>
          <w:rFonts w:cs="Times New Roman"/>
          <w:b/>
          <w:color w:val="000000"/>
        </w:rPr>
        <w:t>四条底线</w:t>
      </w:r>
      <w:r>
        <w:rPr>
          <w:rFonts w:cs="Times New Roman"/>
          <w:color w:val="000000"/>
        </w:rPr>
        <w:t>：稳定、安全、生态、廉政。</w:t>
      </w:r>
    </w:p>
    <w:p w:rsidR="001825CD" w:rsidRDefault="002A4321">
      <w:pPr>
        <w:ind w:firstLine="643"/>
        <w:rPr>
          <w:rFonts w:cs="Times New Roman"/>
          <w:color w:val="000000"/>
        </w:rPr>
      </w:pPr>
      <w:r>
        <w:rPr>
          <w:rFonts w:cs="Times New Roman"/>
          <w:b/>
          <w:color w:val="000000"/>
        </w:rPr>
        <w:t>十个城市</w:t>
      </w:r>
      <w:r>
        <w:rPr>
          <w:rFonts w:cs="Times New Roman"/>
          <w:color w:val="000000"/>
        </w:rPr>
        <w:t>：文明城市、卫生城市、安全城市、森林城市、水秀城市、书香城市、畅通城市、健康城市、智慧城市、创业城市。</w:t>
      </w:r>
    </w:p>
    <w:p w:rsidR="001825CD" w:rsidRDefault="002A4321">
      <w:pPr>
        <w:ind w:firstLine="643"/>
        <w:rPr>
          <w:rFonts w:cs="Times New Roman"/>
          <w:color w:val="000000"/>
        </w:rPr>
      </w:pPr>
      <w:r>
        <w:rPr>
          <w:rFonts w:cs="Times New Roman"/>
          <w:b/>
          <w:color w:val="000000"/>
        </w:rPr>
        <w:t>“</w:t>
      </w:r>
      <w:r>
        <w:rPr>
          <w:rFonts w:cs="Times New Roman"/>
          <w:b/>
          <w:color w:val="000000"/>
        </w:rPr>
        <w:t>三高三落后</w:t>
      </w:r>
      <w:r>
        <w:rPr>
          <w:rFonts w:cs="Times New Roman"/>
          <w:b/>
          <w:color w:val="000000"/>
        </w:rPr>
        <w:t>”</w:t>
      </w:r>
      <w:r>
        <w:rPr>
          <w:rFonts w:cs="Times New Roman"/>
          <w:b/>
          <w:color w:val="000000"/>
        </w:rPr>
        <w:t>项目</w:t>
      </w:r>
      <w:r>
        <w:rPr>
          <w:rFonts w:cs="Times New Roman"/>
          <w:color w:val="000000"/>
        </w:rPr>
        <w:t>：高能耗高污染高排放、落后技术落后工艺落后装备项目。</w:t>
      </w:r>
    </w:p>
    <w:p w:rsidR="001825CD" w:rsidRDefault="002A4321">
      <w:pPr>
        <w:ind w:firstLine="643"/>
        <w:rPr>
          <w:rFonts w:cs="Times New Roman"/>
          <w:color w:val="000000"/>
        </w:rPr>
      </w:pPr>
      <w:r>
        <w:rPr>
          <w:rFonts w:cs="Times New Roman"/>
          <w:b/>
          <w:color w:val="000000"/>
        </w:rPr>
        <w:lastRenderedPageBreak/>
        <w:t>三社共建</w:t>
      </w:r>
      <w:r>
        <w:rPr>
          <w:rFonts w:cs="Times New Roman"/>
          <w:color w:val="000000"/>
        </w:rPr>
        <w:t>：基层社</w:t>
      </w:r>
      <w:r>
        <w:rPr>
          <w:rFonts w:cs="Times New Roman"/>
          <w:color w:val="000000"/>
        </w:rPr>
        <w:t>+</w:t>
      </w:r>
      <w:r>
        <w:rPr>
          <w:rFonts w:cs="Times New Roman"/>
          <w:color w:val="000000"/>
        </w:rPr>
        <w:t>村民合作社</w:t>
      </w:r>
      <w:r>
        <w:rPr>
          <w:rFonts w:cs="Times New Roman"/>
          <w:color w:val="000000"/>
        </w:rPr>
        <w:t>+</w:t>
      </w:r>
      <w:r>
        <w:rPr>
          <w:rFonts w:cs="Times New Roman"/>
          <w:color w:val="000000"/>
        </w:rPr>
        <w:t>专业合作社的发展模式</w:t>
      </w:r>
    </w:p>
    <w:p w:rsidR="001825CD" w:rsidRDefault="002A4321">
      <w:pPr>
        <w:ind w:firstLine="643"/>
        <w:rPr>
          <w:rFonts w:cs="Times New Roman"/>
          <w:color w:val="000000"/>
        </w:rPr>
      </w:pPr>
      <w:r>
        <w:rPr>
          <w:rFonts w:cs="Times New Roman"/>
          <w:b/>
          <w:color w:val="000000"/>
        </w:rPr>
        <w:t>四化同步</w:t>
      </w:r>
      <w:r>
        <w:rPr>
          <w:rFonts w:cs="Times New Roman"/>
          <w:color w:val="000000"/>
        </w:rPr>
        <w:t>：坚持走中国特色新型工业化、信息化、城镇化、农业现代化道路，推动信息化和工业化深度融合、工业化和城镇化良性互动、城镇化和农业现代化相互协调，促进工业化、信息化、城镇化、农业现代化同步发展。</w:t>
      </w:r>
    </w:p>
    <w:p w:rsidR="001825CD" w:rsidRDefault="002A4321">
      <w:pPr>
        <w:ind w:firstLine="643"/>
        <w:rPr>
          <w:rFonts w:cs="Times New Roman"/>
          <w:color w:val="000000"/>
        </w:rPr>
      </w:pPr>
      <w:r>
        <w:rPr>
          <w:rFonts w:cs="Times New Roman"/>
          <w:b/>
          <w:color w:val="000000"/>
        </w:rPr>
        <w:t>“</w:t>
      </w:r>
      <w:r>
        <w:rPr>
          <w:rFonts w:cs="Times New Roman"/>
          <w:b/>
          <w:color w:val="000000"/>
        </w:rPr>
        <w:t>三生</w:t>
      </w:r>
      <w:r>
        <w:rPr>
          <w:rFonts w:cs="Times New Roman"/>
          <w:b/>
          <w:color w:val="000000"/>
        </w:rPr>
        <w:t>”</w:t>
      </w:r>
      <w:r>
        <w:rPr>
          <w:rFonts w:cs="Times New Roman"/>
          <w:b/>
          <w:color w:val="000000"/>
        </w:rPr>
        <w:t>空间</w:t>
      </w:r>
      <w:r>
        <w:rPr>
          <w:rFonts w:cs="Times New Roman"/>
          <w:color w:val="000000"/>
        </w:rPr>
        <w:t>：生产、生活、生态三类空间的总称。</w:t>
      </w:r>
    </w:p>
    <w:p w:rsidR="001825CD" w:rsidRDefault="002A4321">
      <w:pPr>
        <w:ind w:firstLine="643"/>
        <w:rPr>
          <w:rFonts w:cs="Times New Roman"/>
          <w:color w:val="000000"/>
        </w:rPr>
      </w:pPr>
      <w:r>
        <w:rPr>
          <w:rFonts w:cs="Times New Roman"/>
          <w:b/>
          <w:color w:val="000000"/>
        </w:rPr>
        <w:t>空心村</w:t>
      </w:r>
      <w:r>
        <w:rPr>
          <w:rFonts w:cs="Times New Roman"/>
          <w:color w:val="000000"/>
        </w:rPr>
        <w:t>：农村建设上，在农民新建住宅的过程中形成的内空外延的用地状况。</w:t>
      </w:r>
    </w:p>
    <w:p w:rsidR="001825CD" w:rsidRDefault="002A4321">
      <w:pPr>
        <w:ind w:firstLine="643"/>
        <w:rPr>
          <w:rFonts w:cs="Times New Roman"/>
          <w:color w:val="000000"/>
        </w:rPr>
      </w:pPr>
      <w:r>
        <w:rPr>
          <w:rFonts w:cs="Times New Roman"/>
          <w:b/>
          <w:color w:val="000000"/>
        </w:rPr>
        <w:t>四个不摘</w:t>
      </w:r>
      <w:r>
        <w:rPr>
          <w:rFonts w:cs="Times New Roman"/>
          <w:color w:val="000000"/>
        </w:rPr>
        <w:t>：摘帽不摘责任，摘帽不摘政策，摘帽不摘帮扶，摘帽不摘监管。</w:t>
      </w:r>
    </w:p>
    <w:p w:rsidR="001825CD" w:rsidRDefault="002A4321">
      <w:pPr>
        <w:ind w:firstLine="643"/>
        <w:rPr>
          <w:rFonts w:cs="Times New Roman"/>
          <w:color w:val="000000"/>
        </w:rPr>
      </w:pPr>
      <w:r>
        <w:rPr>
          <w:rFonts w:cs="Times New Roman"/>
          <w:b/>
          <w:color w:val="000000"/>
        </w:rPr>
        <w:t>两不愁三保障</w:t>
      </w:r>
      <w:r>
        <w:rPr>
          <w:rFonts w:cs="Times New Roman"/>
          <w:color w:val="000000"/>
        </w:rPr>
        <w:t>：</w:t>
      </w:r>
      <w:r>
        <w:rPr>
          <w:rFonts w:cs="Times New Roman"/>
          <w:color w:val="000000"/>
        </w:rPr>
        <w:t>“</w:t>
      </w:r>
      <w:r>
        <w:rPr>
          <w:rFonts w:cs="Times New Roman"/>
          <w:color w:val="000000"/>
        </w:rPr>
        <w:t>两不愁</w:t>
      </w:r>
      <w:r>
        <w:rPr>
          <w:rFonts w:cs="Times New Roman"/>
          <w:color w:val="000000"/>
        </w:rPr>
        <w:t>”</w:t>
      </w:r>
      <w:r>
        <w:rPr>
          <w:rFonts w:cs="Times New Roman"/>
          <w:color w:val="000000"/>
        </w:rPr>
        <w:t>指稳定实现农村贫困人口不愁吃、不愁穿；</w:t>
      </w:r>
      <w:r>
        <w:rPr>
          <w:rFonts w:cs="Times New Roman"/>
          <w:color w:val="000000"/>
        </w:rPr>
        <w:t>“</w:t>
      </w:r>
      <w:r>
        <w:rPr>
          <w:rFonts w:cs="Times New Roman"/>
          <w:color w:val="000000"/>
        </w:rPr>
        <w:t>三保障</w:t>
      </w:r>
      <w:r>
        <w:rPr>
          <w:rFonts w:cs="Times New Roman"/>
          <w:color w:val="000000"/>
        </w:rPr>
        <w:t>”</w:t>
      </w:r>
      <w:r>
        <w:rPr>
          <w:rFonts w:cs="Times New Roman"/>
          <w:color w:val="000000"/>
        </w:rPr>
        <w:t>指保障其义务教育、基本医疗和住房安全。</w:t>
      </w:r>
    </w:p>
    <w:p w:rsidR="001825CD" w:rsidRDefault="002A4321">
      <w:pPr>
        <w:ind w:firstLine="643"/>
        <w:rPr>
          <w:rFonts w:cs="Times New Roman"/>
          <w:color w:val="000000"/>
        </w:rPr>
      </w:pPr>
      <w:r>
        <w:rPr>
          <w:rFonts w:cs="Times New Roman"/>
          <w:b/>
          <w:color w:val="000000"/>
        </w:rPr>
        <w:t>“</w:t>
      </w:r>
      <w:r>
        <w:rPr>
          <w:rFonts w:cs="Times New Roman"/>
          <w:b/>
          <w:color w:val="000000"/>
        </w:rPr>
        <w:t>城管</w:t>
      </w:r>
      <w:r>
        <w:rPr>
          <w:rFonts w:cs="Times New Roman"/>
          <w:b/>
          <w:color w:val="000000"/>
        </w:rPr>
        <w:t>721”</w:t>
      </w:r>
      <w:r>
        <w:rPr>
          <w:rFonts w:cs="Times New Roman"/>
          <w:b/>
          <w:color w:val="000000"/>
        </w:rPr>
        <w:t>工作法</w:t>
      </w:r>
      <w:r>
        <w:rPr>
          <w:rFonts w:cs="Times New Roman"/>
          <w:color w:val="000000"/>
        </w:rPr>
        <w:t>：</w:t>
      </w:r>
      <w:r>
        <w:rPr>
          <w:rFonts w:cs="Times New Roman"/>
          <w:color w:val="000000"/>
        </w:rPr>
        <w:t>70%</w:t>
      </w:r>
      <w:r>
        <w:rPr>
          <w:rFonts w:cs="Times New Roman"/>
          <w:color w:val="000000"/>
        </w:rPr>
        <w:t>的问题用服务手段解决、</w:t>
      </w:r>
      <w:r>
        <w:rPr>
          <w:rFonts w:cs="Times New Roman"/>
          <w:color w:val="000000"/>
        </w:rPr>
        <w:t>20%</w:t>
      </w:r>
      <w:r>
        <w:rPr>
          <w:rFonts w:cs="Times New Roman"/>
          <w:color w:val="000000"/>
        </w:rPr>
        <w:t>的问题用管理手段解决、</w:t>
      </w:r>
      <w:r>
        <w:rPr>
          <w:rFonts w:cs="Times New Roman"/>
          <w:color w:val="000000"/>
        </w:rPr>
        <w:t>10%</w:t>
      </w:r>
      <w:r>
        <w:rPr>
          <w:rFonts w:cs="Times New Roman"/>
          <w:color w:val="000000"/>
        </w:rPr>
        <w:t>的问题用执法手段解决。</w:t>
      </w:r>
    </w:p>
    <w:p w:rsidR="001825CD" w:rsidRDefault="002A4321">
      <w:pPr>
        <w:ind w:firstLine="643"/>
        <w:rPr>
          <w:rFonts w:cs="Times New Roman"/>
          <w:color w:val="000000"/>
        </w:rPr>
      </w:pPr>
      <w:r>
        <w:rPr>
          <w:rFonts w:cs="Times New Roman"/>
          <w:b/>
          <w:color w:val="000000"/>
        </w:rPr>
        <w:t>“</w:t>
      </w:r>
      <w:r>
        <w:rPr>
          <w:rFonts w:cs="Times New Roman"/>
          <w:b/>
          <w:color w:val="000000"/>
        </w:rPr>
        <w:t>两山</w:t>
      </w:r>
      <w:r>
        <w:rPr>
          <w:rFonts w:cs="Times New Roman"/>
          <w:b/>
          <w:color w:val="000000"/>
        </w:rPr>
        <w:t>”</w:t>
      </w:r>
      <w:r>
        <w:rPr>
          <w:rFonts w:cs="Times New Roman"/>
          <w:b/>
          <w:color w:val="000000"/>
        </w:rPr>
        <w:t>理念</w:t>
      </w:r>
      <w:r>
        <w:rPr>
          <w:rFonts w:cs="Times New Roman"/>
          <w:color w:val="000000"/>
        </w:rPr>
        <w:t>：既要绿水青山，也要金山银山；宁要绿水青山，不要金山银山；绿水青山就是金山银山。</w:t>
      </w:r>
    </w:p>
    <w:p w:rsidR="001825CD" w:rsidRDefault="002A4321">
      <w:pPr>
        <w:ind w:firstLine="643"/>
        <w:rPr>
          <w:rFonts w:cs="Times New Roman"/>
          <w:color w:val="000000"/>
        </w:rPr>
      </w:pPr>
      <w:r>
        <w:rPr>
          <w:rFonts w:cs="Times New Roman"/>
          <w:b/>
          <w:color w:val="000000"/>
        </w:rPr>
        <w:t>口袋公园</w:t>
      </w:r>
      <w:r>
        <w:rPr>
          <w:rFonts w:cs="Times New Roman"/>
          <w:color w:val="000000"/>
        </w:rPr>
        <w:t>：规模小的城市开放空间。</w:t>
      </w:r>
    </w:p>
    <w:p w:rsidR="001825CD" w:rsidRDefault="002A4321">
      <w:pPr>
        <w:ind w:firstLine="643"/>
        <w:rPr>
          <w:rFonts w:cs="Times New Roman"/>
          <w:color w:val="000000"/>
        </w:rPr>
      </w:pPr>
      <w:r>
        <w:rPr>
          <w:rFonts w:cs="Times New Roman"/>
          <w:b/>
          <w:color w:val="000000"/>
        </w:rPr>
        <w:t>四有好教师</w:t>
      </w:r>
      <w:r>
        <w:rPr>
          <w:rFonts w:cs="Times New Roman"/>
          <w:color w:val="000000"/>
        </w:rPr>
        <w:t>：有理想信念、有道德情操、有扎实学识、有仁爱之心的</w:t>
      </w:r>
      <w:r>
        <w:rPr>
          <w:rFonts w:cs="Times New Roman"/>
          <w:color w:val="000000"/>
        </w:rPr>
        <w:t>“</w:t>
      </w:r>
      <w:r>
        <w:rPr>
          <w:rFonts w:cs="Times New Roman"/>
          <w:color w:val="000000"/>
        </w:rPr>
        <w:t>四有</w:t>
      </w:r>
      <w:r>
        <w:rPr>
          <w:rFonts w:cs="Times New Roman"/>
          <w:color w:val="000000"/>
        </w:rPr>
        <w:t>”</w:t>
      </w:r>
      <w:r>
        <w:rPr>
          <w:rFonts w:cs="Times New Roman"/>
          <w:color w:val="000000"/>
        </w:rPr>
        <w:t>好老师。</w:t>
      </w:r>
    </w:p>
    <w:p w:rsidR="001825CD" w:rsidRDefault="002A4321">
      <w:pPr>
        <w:ind w:firstLine="643"/>
        <w:rPr>
          <w:rFonts w:cs="Times New Roman"/>
          <w:color w:val="000000"/>
        </w:rPr>
      </w:pPr>
      <w:r>
        <w:rPr>
          <w:rFonts w:cs="Times New Roman"/>
          <w:b/>
          <w:color w:val="000000"/>
        </w:rPr>
        <w:lastRenderedPageBreak/>
        <w:t>八礼四仪</w:t>
      </w:r>
      <w:r>
        <w:rPr>
          <w:rFonts w:cs="Times New Roman"/>
          <w:color w:val="000000"/>
        </w:rPr>
        <w:t>：</w:t>
      </w:r>
      <w:r>
        <w:rPr>
          <w:rFonts w:cs="Times New Roman"/>
          <w:color w:val="000000"/>
        </w:rPr>
        <w:t>“</w:t>
      </w:r>
      <w:r>
        <w:rPr>
          <w:rFonts w:cs="Times New Roman"/>
          <w:color w:val="000000"/>
        </w:rPr>
        <w:t>八礼</w:t>
      </w:r>
      <w:r>
        <w:rPr>
          <w:rFonts w:cs="Times New Roman"/>
          <w:color w:val="000000"/>
        </w:rPr>
        <w:t>”</w:t>
      </w:r>
      <w:r>
        <w:rPr>
          <w:rFonts w:cs="Times New Roman"/>
          <w:color w:val="000000"/>
        </w:rPr>
        <w:t>指仪表之礼、仪式之礼、言谈之礼、待人之礼、行走之礼、观赏之礼、游览之礼、餐饮之礼。</w:t>
      </w:r>
      <w:r>
        <w:rPr>
          <w:rFonts w:cs="Times New Roman"/>
          <w:color w:val="000000"/>
        </w:rPr>
        <w:t>“</w:t>
      </w:r>
      <w:r>
        <w:rPr>
          <w:rFonts w:cs="Times New Roman"/>
          <w:color w:val="000000"/>
        </w:rPr>
        <w:t>四仪</w:t>
      </w:r>
      <w:r>
        <w:rPr>
          <w:rFonts w:cs="Times New Roman"/>
          <w:color w:val="000000"/>
        </w:rPr>
        <w:t>”</w:t>
      </w:r>
      <w:r>
        <w:rPr>
          <w:rFonts w:cs="Times New Roman"/>
          <w:color w:val="000000"/>
        </w:rPr>
        <w:t>指入学仪式（</w:t>
      </w:r>
      <w:r>
        <w:rPr>
          <w:rFonts w:cs="Times New Roman"/>
          <w:color w:val="000000"/>
        </w:rPr>
        <w:t>7</w:t>
      </w:r>
      <w:r>
        <w:rPr>
          <w:rFonts w:cs="Times New Roman"/>
          <w:color w:val="000000"/>
        </w:rPr>
        <w:t>岁）、成长仪式（</w:t>
      </w:r>
      <w:r>
        <w:rPr>
          <w:rFonts w:cs="Times New Roman"/>
          <w:color w:val="000000"/>
        </w:rPr>
        <w:t>10</w:t>
      </w:r>
      <w:r>
        <w:rPr>
          <w:rFonts w:cs="Times New Roman"/>
          <w:color w:val="000000"/>
        </w:rPr>
        <w:t>岁）、青春仪式（</w:t>
      </w:r>
      <w:r>
        <w:rPr>
          <w:rFonts w:cs="Times New Roman"/>
          <w:color w:val="000000"/>
        </w:rPr>
        <w:t>14</w:t>
      </w:r>
      <w:r>
        <w:rPr>
          <w:rFonts w:cs="Times New Roman"/>
          <w:color w:val="000000"/>
        </w:rPr>
        <w:t>岁）、成人仪式（</w:t>
      </w:r>
      <w:r>
        <w:rPr>
          <w:rFonts w:cs="Times New Roman"/>
          <w:color w:val="000000"/>
        </w:rPr>
        <w:t>18</w:t>
      </w:r>
      <w:r>
        <w:rPr>
          <w:rFonts w:cs="Times New Roman"/>
          <w:color w:val="000000"/>
        </w:rPr>
        <w:t>岁）。</w:t>
      </w:r>
    </w:p>
    <w:p w:rsidR="001825CD" w:rsidRDefault="002A4321">
      <w:pPr>
        <w:ind w:firstLine="643"/>
        <w:rPr>
          <w:rFonts w:cs="Times New Roman"/>
          <w:color w:val="000000"/>
        </w:rPr>
      </w:pPr>
      <w:r>
        <w:rPr>
          <w:rFonts w:cs="Times New Roman"/>
          <w:b/>
          <w:color w:val="000000"/>
        </w:rPr>
        <w:t>四帮四送</w:t>
      </w:r>
      <w:r>
        <w:rPr>
          <w:rFonts w:cs="Times New Roman"/>
          <w:color w:val="000000"/>
        </w:rPr>
        <w:t>：帮疫情防控，帮复产用工，帮生产融资，帮问题解决；送保障物资，送优惠政策，送政务服务，送关怀温暖。</w:t>
      </w:r>
    </w:p>
    <w:p w:rsidR="001825CD" w:rsidRDefault="002A4321">
      <w:pPr>
        <w:ind w:firstLine="643"/>
        <w:rPr>
          <w:rFonts w:cs="Times New Roman"/>
          <w:color w:val="000000"/>
        </w:rPr>
      </w:pPr>
      <w:r>
        <w:rPr>
          <w:rFonts w:cs="Times New Roman"/>
          <w:b/>
          <w:color w:val="000000"/>
        </w:rPr>
        <w:t>放管服</w:t>
      </w:r>
      <w:r>
        <w:rPr>
          <w:rFonts w:cs="Times New Roman"/>
          <w:color w:val="000000"/>
        </w:rPr>
        <w:t>：简政放权、放管结合、优化服务的简称。</w:t>
      </w:r>
      <w:r>
        <w:rPr>
          <w:rFonts w:cs="Times New Roman"/>
          <w:color w:val="000000"/>
        </w:rPr>
        <w:t>“</w:t>
      </w:r>
      <w:r>
        <w:rPr>
          <w:rFonts w:cs="Times New Roman"/>
          <w:color w:val="000000"/>
        </w:rPr>
        <w:t>放</w:t>
      </w:r>
      <w:r>
        <w:rPr>
          <w:rFonts w:cs="Times New Roman"/>
          <w:color w:val="000000"/>
        </w:rPr>
        <w:t>”</w:t>
      </w:r>
      <w:r>
        <w:rPr>
          <w:rFonts w:cs="Times New Roman"/>
          <w:color w:val="000000"/>
        </w:rPr>
        <w:t>即简政放权，降低准入门槛。</w:t>
      </w:r>
      <w:r>
        <w:rPr>
          <w:rFonts w:cs="Times New Roman"/>
          <w:color w:val="000000"/>
        </w:rPr>
        <w:t>“</w:t>
      </w:r>
      <w:r>
        <w:rPr>
          <w:rFonts w:cs="Times New Roman"/>
          <w:color w:val="000000"/>
        </w:rPr>
        <w:t>管</w:t>
      </w:r>
      <w:r>
        <w:rPr>
          <w:rFonts w:cs="Times New Roman"/>
          <w:color w:val="000000"/>
        </w:rPr>
        <w:t>”</w:t>
      </w:r>
      <w:r>
        <w:rPr>
          <w:rFonts w:cs="Times New Roman"/>
          <w:color w:val="000000"/>
        </w:rPr>
        <w:t>即创新监管，促进公平竞争。</w:t>
      </w:r>
      <w:r>
        <w:rPr>
          <w:rFonts w:cs="Times New Roman"/>
          <w:color w:val="000000"/>
        </w:rPr>
        <w:t>“</w:t>
      </w:r>
      <w:r>
        <w:rPr>
          <w:rFonts w:cs="Times New Roman"/>
          <w:color w:val="000000"/>
        </w:rPr>
        <w:t>服</w:t>
      </w:r>
      <w:r>
        <w:rPr>
          <w:rFonts w:cs="Times New Roman"/>
          <w:color w:val="000000"/>
        </w:rPr>
        <w:t>”</w:t>
      </w:r>
      <w:r>
        <w:rPr>
          <w:rFonts w:cs="Times New Roman"/>
          <w:color w:val="000000"/>
        </w:rPr>
        <w:t>即高效服务，营造便利环境。</w:t>
      </w:r>
    </w:p>
    <w:p w:rsidR="001825CD" w:rsidRDefault="002A4321">
      <w:pPr>
        <w:ind w:firstLine="643"/>
        <w:rPr>
          <w:rFonts w:cs="Times New Roman"/>
          <w:color w:val="000000"/>
        </w:rPr>
      </w:pPr>
      <w:r>
        <w:rPr>
          <w:rFonts w:cs="Times New Roman"/>
          <w:b/>
          <w:color w:val="000000"/>
        </w:rPr>
        <w:t>四治</w:t>
      </w:r>
      <w:r>
        <w:rPr>
          <w:rFonts w:cs="Times New Roman"/>
          <w:color w:val="000000"/>
        </w:rPr>
        <w:t>：德治、法治、自治、共治。</w:t>
      </w:r>
    </w:p>
    <w:p w:rsidR="001825CD" w:rsidRDefault="002A4321">
      <w:pPr>
        <w:ind w:firstLine="643"/>
        <w:rPr>
          <w:rFonts w:cs="Times New Roman"/>
          <w:color w:val="000000"/>
        </w:rPr>
      </w:pPr>
      <w:r>
        <w:rPr>
          <w:rFonts w:cs="Times New Roman"/>
          <w:b/>
          <w:color w:val="000000"/>
        </w:rPr>
        <w:t>“</w:t>
      </w:r>
      <w:r>
        <w:rPr>
          <w:rFonts w:cs="Times New Roman"/>
          <w:b/>
          <w:color w:val="000000"/>
        </w:rPr>
        <w:t>八五</w:t>
      </w:r>
      <w:r>
        <w:rPr>
          <w:rFonts w:cs="Times New Roman"/>
          <w:b/>
          <w:color w:val="000000"/>
        </w:rPr>
        <w:t>”</w:t>
      </w:r>
      <w:r>
        <w:rPr>
          <w:rFonts w:cs="Times New Roman"/>
          <w:b/>
          <w:color w:val="000000"/>
        </w:rPr>
        <w:t>普法规划</w:t>
      </w:r>
      <w:r>
        <w:rPr>
          <w:rFonts w:cs="Times New Roman"/>
          <w:color w:val="000000"/>
        </w:rPr>
        <w:t>：中央宣传部、司法部关于在公民中开展法治宣传教育的第八个五年规划。</w:t>
      </w:r>
    </w:p>
    <w:p w:rsidR="001825CD" w:rsidRDefault="002A4321">
      <w:pPr>
        <w:ind w:firstLine="643"/>
        <w:rPr>
          <w:rFonts w:cs="Times New Roman"/>
          <w:color w:val="000000"/>
        </w:rPr>
      </w:pPr>
      <w:r>
        <w:rPr>
          <w:rFonts w:cs="Times New Roman"/>
          <w:b/>
          <w:color w:val="000000"/>
        </w:rPr>
        <w:t>“</w:t>
      </w:r>
      <w:r>
        <w:rPr>
          <w:rFonts w:cs="Times New Roman"/>
          <w:b/>
          <w:color w:val="000000"/>
        </w:rPr>
        <w:t>三有三必</w:t>
      </w:r>
      <w:r>
        <w:rPr>
          <w:rFonts w:cs="Times New Roman"/>
          <w:b/>
          <w:color w:val="000000"/>
        </w:rPr>
        <w:t>”</w:t>
      </w:r>
      <w:r>
        <w:rPr>
          <w:rFonts w:cs="Times New Roman"/>
          <w:color w:val="000000"/>
        </w:rPr>
        <w:t>：有情必知，有疑必解，有事必帮。</w:t>
      </w:r>
    </w:p>
    <w:p w:rsidR="001825CD" w:rsidRDefault="002A4321">
      <w:pPr>
        <w:ind w:firstLine="643"/>
        <w:rPr>
          <w:rFonts w:cs="Times New Roman"/>
          <w:color w:val="000000"/>
        </w:rPr>
      </w:pPr>
      <w:r>
        <w:rPr>
          <w:rFonts w:cs="Times New Roman"/>
          <w:b/>
          <w:color w:val="000000"/>
        </w:rPr>
        <w:t>三会一课</w:t>
      </w:r>
      <w:r>
        <w:rPr>
          <w:rFonts w:cs="Times New Roman"/>
          <w:color w:val="000000"/>
        </w:rPr>
        <w:t>：</w:t>
      </w:r>
      <w:r>
        <w:rPr>
          <w:rFonts w:cs="Times New Roman"/>
          <w:color w:val="000000"/>
        </w:rPr>
        <w:t>“</w:t>
      </w:r>
      <w:r>
        <w:rPr>
          <w:rFonts w:cs="Times New Roman"/>
          <w:color w:val="000000"/>
        </w:rPr>
        <w:t>三会</w:t>
      </w:r>
      <w:r>
        <w:rPr>
          <w:rFonts w:cs="Times New Roman"/>
          <w:color w:val="000000"/>
        </w:rPr>
        <w:t>”</w:t>
      </w:r>
      <w:r>
        <w:rPr>
          <w:rFonts w:cs="Times New Roman"/>
          <w:color w:val="000000"/>
        </w:rPr>
        <w:t>指定期召开支部党员大会、支委会、党小组会；</w:t>
      </w:r>
      <w:r>
        <w:rPr>
          <w:rFonts w:cs="Times New Roman"/>
          <w:color w:val="000000"/>
        </w:rPr>
        <w:t>“</w:t>
      </w:r>
      <w:r>
        <w:rPr>
          <w:rFonts w:cs="Times New Roman"/>
          <w:color w:val="000000"/>
        </w:rPr>
        <w:t>一课</w:t>
      </w:r>
      <w:r>
        <w:rPr>
          <w:rFonts w:cs="Times New Roman"/>
          <w:color w:val="000000"/>
        </w:rPr>
        <w:t>”</w:t>
      </w:r>
      <w:r>
        <w:rPr>
          <w:rFonts w:cs="Times New Roman"/>
          <w:color w:val="000000"/>
        </w:rPr>
        <w:t>指按时上好党课。</w:t>
      </w:r>
    </w:p>
    <w:p w:rsidR="001825CD" w:rsidRDefault="002A4321">
      <w:pPr>
        <w:ind w:firstLine="643"/>
        <w:rPr>
          <w:rFonts w:cs="Times New Roman"/>
          <w:color w:val="000000" w:themeColor="text1"/>
        </w:rPr>
      </w:pPr>
      <w:r>
        <w:rPr>
          <w:rFonts w:cs="Times New Roman"/>
          <w:b/>
          <w:color w:val="000000"/>
        </w:rPr>
        <w:t>“20</w:t>
      </w:r>
      <w:r>
        <w:rPr>
          <w:rFonts w:cs="Times New Roman"/>
          <w:b/>
          <w:color w:val="000000"/>
        </w:rPr>
        <w:t>字</w:t>
      </w:r>
      <w:r>
        <w:rPr>
          <w:rFonts w:cs="Times New Roman"/>
          <w:b/>
          <w:color w:val="000000"/>
        </w:rPr>
        <w:t>”</w:t>
      </w:r>
      <w:r>
        <w:rPr>
          <w:rFonts w:cs="Times New Roman"/>
          <w:b/>
          <w:color w:val="000000"/>
        </w:rPr>
        <w:t>好干部标准</w:t>
      </w:r>
      <w:r>
        <w:rPr>
          <w:rFonts w:cs="Times New Roman"/>
          <w:color w:val="000000"/>
        </w:rPr>
        <w:t>：信念坚定、为民服务、勤政务实、敢于担当、清正廉洁。</w:t>
      </w:r>
    </w:p>
    <w:p w:rsidR="001825CD" w:rsidRDefault="001825CD">
      <w:pPr>
        <w:ind w:firstLine="640"/>
        <w:rPr>
          <w:rFonts w:cs="Times New Roman"/>
          <w:color w:val="000000" w:themeColor="text1"/>
        </w:rPr>
      </w:pPr>
    </w:p>
    <w:p w:rsidR="001825CD" w:rsidRDefault="001825CD">
      <w:pPr>
        <w:ind w:firstLine="640"/>
        <w:rPr>
          <w:rFonts w:cs="Times New Roman"/>
          <w:color w:val="000000" w:themeColor="text1"/>
        </w:rPr>
        <w:sectPr w:rsidR="001825CD">
          <w:footerReference w:type="default" r:id="rId15"/>
          <w:pgSz w:w="11906" w:h="16838"/>
          <w:pgMar w:top="1984" w:right="1474" w:bottom="1814" w:left="1587" w:header="851" w:footer="1361" w:gutter="0"/>
          <w:pgNumType w:start="1"/>
          <w:cols w:space="0"/>
          <w:docGrid w:type="lines" w:linePitch="449"/>
        </w:sectPr>
      </w:pPr>
    </w:p>
    <w:p w:rsidR="001825CD" w:rsidRDefault="002A4321">
      <w:pPr>
        <w:pStyle w:val="2"/>
        <w:rPr>
          <w:color w:val="000000" w:themeColor="text1"/>
        </w:rPr>
      </w:pPr>
      <w:bookmarkStart w:id="110" w:name="_Toc61105548"/>
      <w:r>
        <w:rPr>
          <w:color w:val="000000" w:themeColor="text1"/>
        </w:rPr>
        <w:lastRenderedPageBreak/>
        <w:t>附件</w:t>
      </w:r>
      <w:r>
        <w:rPr>
          <w:rFonts w:hint="eastAsia"/>
          <w:color w:val="000000" w:themeColor="text1"/>
        </w:rPr>
        <w:t xml:space="preserve">1    </w:t>
      </w:r>
      <w:r>
        <w:rPr>
          <w:color w:val="000000" w:themeColor="text1"/>
        </w:rPr>
        <w:t>泗阳县</w:t>
      </w:r>
      <w:r>
        <w:rPr>
          <w:color w:val="000000" w:themeColor="text1"/>
        </w:rPr>
        <w:t>“</w:t>
      </w:r>
      <w:r>
        <w:rPr>
          <w:color w:val="000000" w:themeColor="text1"/>
        </w:rPr>
        <w:t>十四五</w:t>
      </w:r>
      <w:r>
        <w:rPr>
          <w:color w:val="000000" w:themeColor="text1"/>
        </w:rPr>
        <w:t>”</w:t>
      </w:r>
      <w:r>
        <w:rPr>
          <w:color w:val="000000" w:themeColor="text1"/>
        </w:rPr>
        <w:t>经济社会发展主要指标</w:t>
      </w:r>
      <w:bookmarkEnd w:id="110"/>
    </w:p>
    <w:tbl>
      <w:tblPr>
        <w:tblW w:w="1415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92"/>
        <w:gridCol w:w="720"/>
        <w:gridCol w:w="971"/>
        <w:gridCol w:w="2768"/>
        <w:gridCol w:w="930"/>
        <w:gridCol w:w="900"/>
        <w:gridCol w:w="990"/>
        <w:gridCol w:w="870"/>
        <w:gridCol w:w="975"/>
        <w:gridCol w:w="975"/>
        <w:gridCol w:w="1140"/>
        <w:gridCol w:w="945"/>
        <w:gridCol w:w="1376"/>
      </w:tblGrid>
      <w:tr w:rsidR="001825CD">
        <w:trPr>
          <w:trHeight w:val="575"/>
          <w:tblHeader/>
          <w:jc w:val="center"/>
        </w:trPr>
        <w:tc>
          <w:tcPr>
            <w:tcW w:w="592" w:type="dxa"/>
            <w:vMerge w:val="restart"/>
            <w:vAlign w:val="center"/>
          </w:tcPr>
          <w:p w:rsidR="001825CD" w:rsidRDefault="002A4321">
            <w:pPr>
              <w:widowControl/>
              <w:spacing w:line="240" w:lineRule="exact"/>
              <w:ind w:firstLineChars="0" w:firstLine="0"/>
              <w:jc w:val="center"/>
              <w:rPr>
                <w:rFonts w:eastAsia="黑体" w:cs="Times New Roman"/>
                <w:kern w:val="0"/>
                <w:sz w:val="21"/>
                <w:szCs w:val="21"/>
              </w:rPr>
            </w:pPr>
            <w:r>
              <w:rPr>
                <w:rFonts w:eastAsia="黑体" w:cs="Times New Roman"/>
                <w:kern w:val="0"/>
                <w:sz w:val="21"/>
                <w:szCs w:val="21"/>
              </w:rPr>
              <w:t>类</w:t>
            </w:r>
            <w:r>
              <w:rPr>
                <w:rFonts w:eastAsia="黑体" w:cs="Times New Roman"/>
                <w:kern w:val="0"/>
                <w:sz w:val="21"/>
                <w:szCs w:val="21"/>
              </w:rPr>
              <w:br/>
            </w:r>
            <w:r>
              <w:rPr>
                <w:rFonts w:eastAsia="黑体" w:cs="Times New Roman"/>
                <w:kern w:val="0"/>
                <w:sz w:val="21"/>
                <w:szCs w:val="21"/>
              </w:rPr>
              <w:t>别</w:t>
            </w:r>
          </w:p>
        </w:tc>
        <w:tc>
          <w:tcPr>
            <w:tcW w:w="720" w:type="dxa"/>
            <w:vMerge w:val="restart"/>
            <w:vAlign w:val="center"/>
          </w:tcPr>
          <w:p w:rsidR="001825CD" w:rsidRDefault="002A4321">
            <w:pPr>
              <w:widowControl/>
              <w:spacing w:line="240" w:lineRule="exact"/>
              <w:ind w:firstLineChars="0" w:firstLine="0"/>
              <w:jc w:val="center"/>
              <w:rPr>
                <w:rFonts w:eastAsia="黑体" w:cs="Times New Roman"/>
                <w:kern w:val="0"/>
                <w:sz w:val="21"/>
                <w:szCs w:val="21"/>
              </w:rPr>
            </w:pPr>
            <w:r>
              <w:rPr>
                <w:rFonts w:eastAsia="黑体" w:cs="Times New Roman"/>
                <w:kern w:val="0"/>
                <w:sz w:val="21"/>
                <w:szCs w:val="21"/>
              </w:rPr>
              <w:t>序号</w:t>
            </w:r>
          </w:p>
        </w:tc>
        <w:tc>
          <w:tcPr>
            <w:tcW w:w="3739" w:type="dxa"/>
            <w:gridSpan w:val="2"/>
            <w:vMerge w:val="restart"/>
            <w:vAlign w:val="center"/>
          </w:tcPr>
          <w:p w:rsidR="001825CD" w:rsidRDefault="002A4321">
            <w:pPr>
              <w:widowControl/>
              <w:spacing w:line="240" w:lineRule="exact"/>
              <w:ind w:firstLineChars="0" w:firstLine="0"/>
              <w:jc w:val="center"/>
              <w:rPr>
                <w:rFonts w:eastAsia="黑体" w:cs="Times New Roman"/>
                <w:kern w:val="0"/>
                <w:sz w:val="21"/>
                <w:szCs w:val="21"/>
              </w:rPr>
            </w:pPr>
            <w:r>
              <w:rPr>
                <w:rFonts w:eastAsia="黑体" w:cs="Times New Roman"/>
                <w:kern w:val="0"/>
                <w:sz w:val="21"/>
                <w:szCs w:val="21"/>
              </w:rPr>
              <w:t>指标名称</w:t>
            </w:r>
          </w:p>
        </w:tc>
        <w:tc>
          <w:tcPr>
            <w:tcW w:w="930" w:type="dxa"/>
            <w:vMerge w:val="restart"/>
            <w:vAlign w:val="center"/>
          </w:tcPr>
          <w:p w:rsidR="001825CD" w:rsidRDefault="002A4321">
            <w:pPr>
              <w:widowControl/>
              <w:spacing w:line="240" w:lineRule="exact"/>
              <w:ind w:firstLineChars="0" w:firstLine="0"/>
              <w:jc w:val="center"/>
              <w:rPr>
                <w:rFonts w:eastAsia="黑体" w:cs="Times New Roman"/>
                <w:kern w:val="0"/>
                <w:sz w:val="21"/>
                <w:szCs w:val="21"/>
              </w:rPr>
            </w:pPr>
            <w:r>
              <w:rPr>
                <w:rFonts w:eastAsia="黑体" w:cs="Times New Roman"/>
                <w:kern w:val="0"/>
                <w:sz w:val="21"/>
                <w:szCs w:val="21"/>
              </w:rPr>
              <w:t>单位</w:t>
            </w:r>
          </w:p>
        </w:tc>
        <w:tc>
          <w:tcPr>
            <w:tcW w:w="1890" w:type="dxa"/>
            <w:gridSpan w:val="2"/>
            <w:vAlign w:val="center"/>
          </w:tcPr>
          <w:p w:rsidR="001825CD" w:rsidRDefault="002A4321">
            <w:pPr>
              <w:widowControl/>
              <w:spacing w:line="240" w:lineRule="exact"/>
              <w:ind w:firstLineChars="0" w:firstLine="0"/>
              <w:jc w:val="center"/>
              <w:rPr>
                <w:rFonts w:eastAsia="黑体" w:cs="Times New Roman"/>
                <w:kern w:val="0"/>
                <w:sz w:val="21"/>
                <w:szCs w:val="21"/>
              </w:rPr>
            </w:pPr>
            <w:r>
              <w:rPr>
                <w:rFonts w:eastAsia="黑体" w:cs="Times New Roman"/>
                <w:kern w:val="0"/>
                <w:sz w:val="21"/>
                <w:szCs w:val="21"/>
              </w:rPr>
              <w:t>2019</w:t>
            </w:r>
            <w:r>
              <w:rPr>
                <w:rFonts w:eastAsia="黑体" w:cs="Times New Roman"/>
                <w:kern w:val="0"/>
                <w:sz w:val="21"/>
                <w:szCs w:val="21"/>
              </w:rPr>
              <w:t>年</w:t>
            </w:r>
          </w:p>
          <w:p w:rsidR="001825CD" w:rsidRDefault="002A4321">
            <w:pPr>
              <w:widowControl/>
              <w:spacing w:line="240" w:lineRule="exact"/>
              <w:ind w:firstLineChars="0" w:firstLine="0"/>
              <w:jc w:val="center"/>
              <w:rPr>
                <w:rFonts w:eastAsia="黑体" w:cs="Times New Roman"/>
                <w:kern w:val="0"/>
                <w:sz w:val="21"/>
                <w:szCs w:val="21"/>
              </w:rPr>
            </w:pPr>
            <w:r>
              <w:rPr>
                <w:rFonts w:eastAsia="黑体" w:cs="Times New Roman"/>
                <w:kern w:val="0"/>
                <w:sz w:val="21"/>
                <w:szCs w:val="21"/>
              </w:rPr>
              <w:t>完成情况</w:t>
            </w:r>
          </w:p>
        </w:tc>
        <w:tc>
          <w:tcPr>
            <w:tcW w:w="1845" w:type="dxa"/>
            <w:gridSpan w:val="2"/>
            <w:vAlign w:val="center"/>
          </w:tcPr>
          <w:p w:rsidR="001825CD" w:rsidRDefault="002A4321">
            <w:pPr>
              <w:widowControl/>
              <w:spacing w:line="240" w:lineRule="exact"/>
              <w:ind w:firstLineChars="0" w:firstLine="0"/>
              <w:jc w:val="center"/>
              <w:rPr>
                <w:rFonts w:eastAsia="黑体" w:cs="Times New Roman"/>
                <w:kern w:val="0"/>
                <w:sz w:val="21"/>
                <w:szCs w:val="21"/>
              </w:rPr>
            </w:pPr>
            <w:r>
              <w:rPr>
                <w:rFonts w:eastAsia="黑体" w:cs="Times New Roman" w:hint="eastAsia"/>
                <w:kern w:val="0"/>
                <w:sz w:val="21"/>
                <w:szCs w:val="21"/>
              </w:rPr>
              <w:t>预计</w:t>
            </w:r>
            <w:r>
              <w:rPr>
                <w:rFonts w:eastAsia="黑体" w:cs="Times New Roman"/>
                <w:kern w:val="0"/>
                <w:sz w:val="21"/>
                <w:szCs w:val="21"/>
              </w:rPr>
              <w:t>2020</w:t>
            </w:r>
            <w:r>
              <w:rPr>
                <w:rFonts w:eastAsia="黑体" w:cs="Times New Roman"/>
                <w:kern w:val="0"/>
                <w:sz w:val="21"/>
                <w:szCs w:val="21"/>
              </w:rPr>
              <w:t>年</w:t>
            </w:r>
          </w:p>
          <w:p w:rsidR="001825CD" w:rsidRDefault="002A4321">
            <w:pPr>
              <w:widowControl/>
              <w:spacing w:line="240" w:lineRule="exact"/>
              <w:ind w:firstLineChars="0" w:firstLine="0"/>
              <w:jc w:val="center"/>
              <w:rPr>
                <w:rFonts w:eastAsia="黑体" w:cs="Times New Roman"/>
                <w:kern w:val="0"/>
                <w:sz w:val="21"/>
                <w:szCs w:val="21"/>
              </w:rPr>
            </w:pPr>
            <w:r>
              <w:rPr>
                <w:rFonts w:eastAsia="黑体" w:cs="Times New Roman"/>
                <w:kern w:val="0"/>
                <w:sz w:val="21"/>
                <w:szCs w:val="21"/>
              </w:rPr>
              <w:t>完成情况</w:t>
            </w:r>
          </w:p>
        </w:tc>
        <w:tc>
          <w:tcPr>
            <w:tcW w:w="2115" w:type="dxa"/>
            <w:gridSpan w:val="2"/>
            <w:vAlign w:val="center"/>
          </w:tcPr>
          <w:p w:rsidR="001825CD" w:rsidRDefault="002A4321">
            <w:pPr>
              <w:widowControl/>
              <w:spacing w:line="240" w:lineRule="exact"/>
              <w:ind w:firstLineChars="0" w:firstLine="0"/>
              <w:jc w:val="center"/>
              <w:rPr>
                <w:rFonts w:eastAsia="黑体" w:cs="Times New Roman"/>
                <w:kern w:val="0"/>
                <w:sz w:val="21"/>
                <w:szCs w:val="21"/>
              </w:rPr>
            </w:pPr>
            <w:r>
              <w:rPr>
                <w:rFonts w:eastAsia="黑体" w:cs="Times New Roman"/>
                <w:kern w:val="0"/>
                <w:sz w:val="21"/>
                <w:szCs w:val="21"/>
              </w:rPr>
              <w:t>规划目标</w:t>
            </w:r>
          </w:p>
        </w:tc>
        <w:tc>
          <w:tcPr>
            <w:tcW w:w="945" w:type="dxa"/>
            <w:vMerge w:val="restart"/>
            <w:vAlign w:val="center"/>
          </w:tcPr>
          <w:p w:rsidR="001825CD" w:rsidRDefault="002A4321">
            <w:pPr>
              <w:widowControl/>
              <w:spacing w:line="240" w:lineRule="exact"/>
              <w:ind w:firstLineChars="0" w:firstLine="0"/>
              <w:jc w:val="center"/>
              <w:rPr>
                <w:rFonts w:eastAsia="黑体" w:cs="Times New Roman"/>
                <w:kern w:val="0"/>
                <w:sz w:val="21"/>
                <w:szCs w:val="21"/>
              </w:rPr>
            </w:pPr>
            <w:r>
              <w:rPr>
                <w:rFonts w:eastAsia="黑体" w:cs="Times New Roman"/>
                <w:kern w:val="0"/>
                <w:sz w:val="21"/>
                <w:szCs w:val="21"/>
              </w:rPr>
              <w:t>属性</w:t>
            </w:r>
          </w:p>
        </w:tc>
        <w:tc>
          <w:tcPr>
            <w:tcW w:w="1376" w:type="dxa"/>
            <w:vMerge w:val="restart"/>
            <w:vAlign w:val="center"/>
          </w:tcPr>
          <w:p w:rsidR="001825CD" w:rsidRDefault="002A4321">
            <w:pPr>
              <w:widowControl/>
              <w:spacing w:line="240" w:lineRule="exact"/>
              <w:ind w:firstLineChars="0" w:firstLine="0"/>
              <w:jc w:val="center"/>
              <w:rPr>
                <w:rFonts w:eastAsia="黑体" w:cs="Times New Roman"/>
                <w:kern w:val="0"/>
                <w:sz w:val="21"/>
                <w:szCs w:val="21"/>
              </w:rPr>
            </w:pPr>
            <w:r>
              <w:rPr>
                <w:rFonts w:eastAsia="黑体" w:cs="Times New Roman"/>
                <w:kern w:val="0"/>
                <w:sz w:val="21"/>
                <w:szCs w:val="21"/>
              </w:rPr>
              <w:t>数据来源</w:t>
            </w:r>
          </w:p>
          <w:p w:rsidR="001825CD" w:rsidRDefault="002A4321">
            <w:pPr>
              <w:widowControl/>
              <w:spacing w:line="240" w:lineRule="exact"/>
              <w:ind w:firstLineChars="0" w:firstLine="0"/>
              <w:jc w:val="center"/>
              <w:rPr>
                <w:rFonts w:eastAsia="黑体" w:cs="Times New Roman"/>
                <w:kern w:val="0"/>
                <w:sz w:val="21"/>
                <w:szCs w:val="21"/>
              </w:rPr>
            </w:pPr>
            <w:r>
              <w:rPr>
                <w:rFonts w:eastAsia="黑体" w:cs="Times New Roman"/>
                <w:kern w:val="0"/>
                <w:sz w:val="21"/>
                <w:szCs w:val="21"/>
              </w:rPr>
              <w:t>牵头部门</w:t>
            </w:r>
          </w:p>
        </w:tc>
      </w:tr>
      <w:tr w:rsidR="001825CD">
        <w:trPr>
          <w:trHeight w:val="577"/>
          <w:tblHeader/>
          <w:jc w:val="center"/>
        </w:trPr>
        <w:tc>
          <w:tcPr>
            <w:tcW w:w="592" w:type="dxa"/>
            <w:vMerge/>
            <w:vAlign w:val="center"/>
          </w:tcPr>
          <w:p w:rsidR="001825CD" w:rsidRDefault="001825CD">
            <w:pPr>
              <w:widowControl/>
              <w:spacing w:line="240" w:lineRule="exact"/>
              <w:ind w:firstLineChars="0" w:firstLine="0"/>
              <w:jc w:val="center"/>
              <w:rPr>
                <w:rFonts w:eastAsia="黑体" w:cs="Times New Roman"/>
                <w:kern w:val="0"/>
                <w:sz w:val="21"/>
                <w:szCs w:val="21"/>
              </w:rPr>
            </w:pPr>
          </w:p>
        </w:tc>
        <w:tc>
          <w:tcPr>
            <w:tcW w:w="720" w:type="dxa"/>
            <w:vMerge/>
            <w:vAlign w:val="center"/>
          </w:tcPr>
          <w:p w:rsidR="001825CD" w:rsidRDefault="001825CD">
            <w:pPr>
              <w:widowControl/>
              <w:spacing w:line="240" w:lineRule="exact"/>
              <w:ind w:firstLineChars="0" w:firstLine="0"/>
              <w:jc w:val="center"/>
              <w:rPr>
                <w:rFonts w:eastAsia="黑体" w:cs="Times New Roman"/>
                <w:kern w:val="0"/>
                <w:sz w:val="21"/>
                <w:szCs w:val="21"/>
              </w:rPr>
            </w:pPr>
          </w:p>
        </w:tc>
        <w:tc>
          <w:tcPr>
            <w:tcW w:w="3739" w:type="dxa"/>
            <w:gridSpan w:val="2"/>
            <w:vMerge/>
            <w:vAlign w:val="center"/>
          </w:tcPr>
          <w:p w:rsidR="001825CD" w:rsidRDefault="001825CD">
            <w:pPr>
              <w:widowControl/>
              <w:spacing w:line="240" w:lineRule="exact"/>
              <w:ind w:firstLineChars="0" w:firstLine="0"/>
              <w:jc w:val="center"/>
              <w:rPr>
                <w:rFonts w:eastAsia="黑体" w:cs="Times New Roman"/>
                <w:kern w:val="0"/>
                <w:sz w:val="21"/>
                <w:szCs w:val="21"/>
              </w:rPr>
            </w:pPr>
          </w:p>
        </w:tc>
        <w:tc>
          <w:tcPr>
            <w:tcW w:w="930" w:type="dxa"/>
            <w:vMerge/>
            <w:vAlign w:val="center"/>
          </w:tcPr>
          <w:p w:rsidR="001825CD" w:rsidRDefault="001825CD">
            <w:pPr>
              <w:widowControl/>
              <w:spacing w:line="240" w:lineRule="exact"/>
              <w:ind w:firstLineChars="0" w:firstLine="0"/>
              <w:jc w:val="center"/>
              <w:rPr>
                <w:rFonts w:eastAsia="黑体" w:cs="Times New Roman"/>
                <w:kern w:val="0"/>
                <w:sz w:val="21"/>
                <w:szCs w:val="21"/>
              </w:rPr>
            </w:pPr>
          </w:p>
        </w:tc>
        <w:tc>
          <w:tcPr>
            <w:tcW w:w="900" w:type="dxa"/>
            <w:vAlign w:val="center"/>
          </w:tcPr>
          <w:p w:rsidR="001825CD" w:rsidRDefault="002A4321">
            <w:pPr>
              <w:spacing w:line="240" w:lineRule="exact"/>
              <w:ind w:firstLineChars="0" w:firstLine="0"/>
              <w:jc w:val="center"/>
              <w:rPr>
                <w:rFonts w:eastAsia="黑体" w:cs="Times New Roman"/>
                <w:kern w:val="0"/>
                <w:sz w:val="21"/>
                <w:szCs w:val="21"/>
              </w:rPr>
            </w:pPr>
            <w:r>
              <w:rPr>
                <w:rFonts w:eastAsia="黑体" w:cs="Times New Roman"/>
                <w:kern w:val="0"/>
                <w:sz w:val="21"/>
                <w:szCs w:val="21"/>
              </w:rPr>
              <w:t>总量</w:t>
            </w:r>
          </w:p>
        </w:tc>
        <w:tc>
          <w:tcPr>
            <w:tcW w:w="990" w:type="dxa"/>
            <w:vAlign w:val="center"/>
          </w:tcPr>
          <w:p w:rsidR="001825CD" w:rsidRDefault="002A4321">
            <w:pPr>
              <w:spacing w:line="240" w:lineRule="exact"/>
              <w:ind w:firstLineChars="0" w:firstLine="0"/>
              <w:jc w:val="center"/>
              <w:rPr>
                <w:rFonts w:eastAsia="黑体" w:cs="Times New Roman"/>
                <w:kern w:val="0"/>
                <w:sz w:val="21"/>
                <w:szCs w:val="21"/>
              </w:rPr>
            </w:pPr>
            <w:r>
              <w:rPr>
                <w:rFonts w:eastAsia="黑体" w:cs="Times New Roman"/>
                <w:kern w:val="0"/>
                <w:sz w:val="21"/>
                <w:szCs w:val="21"/>
              </w:rPr>
              <w:t>增长</w:t>
            </w:r>
          </w:p>
        </w:tc>
        <w:tc>
          <w:tcPr>
            <w:tcW w:w="870" w:type="dxa"/>
            <w:vAlign w:val="center"/>
          </w:tcPr>
          <w:p w:rsidR="001825CD" w:rsidRDefault="002A4321">
            <w:pPr>
              <w:spacing w:line="240" w:lineRule="exact"/>
              <w:ind w:firstLineChars="0" w:firstLine="0"/>
              <w:jc w:val="center"/>
              <w:rPr>
                <w:rFonts w:eastAsia="黑体" w:cs="Times New Roman"/>
                <w:kern w:val="0"/>
                <w:sz w:val="21"/>
                <w:szCs w:val="21"/>
              </w:rPr>
            </w:pPr>
            <w:r>
              <w:rPr>
                <w:rFonts w:eastAsia="黑体" w:cs="Times New Roman"/>
                <w:kern w:val="0"/>
                <w:sz w:val="21"/>
                <w:szCs w:val="21"/>
              </w:rPr>
              <w:t>总量</w:t>
            </w:r>
          </w:p>
        </w:tc>
        <w:tc>
          <w:tcPr>
            <w:tcW w:w="975" w:type="dxa"/>
            <w:vAlign w:val="center"/>
          </w:tcPr>
          <w:p w:rsidR="001825CD" w:rsidRDefault="002A4321">
            <w:pPr>
              <w:spacing w:line="240" w:lineRule="exact"/>
              <w:ind w:firstLineChars="0" w:firstLine="0"/>
              <w:jc w:val="center"/>
              <w:rPr>
                <w:rFonts w:eastAsia="黑体" w:cs="Times New Roman"/>
                <w:kern w:val="0"/>
                <w:sz w:val="21"/>
                <w:szCs w:val="21"/>
              </w:rPr>
            </w:pPr>
            <w:r>
              <w:rPr>
                <w:rFonts w:eastAsia="黑体" w:cs="Times New Roman"/>
                <w:kern w:val="0"/>
                <w:sz w:val="21"/>
                <w:szCs w:val="21"/>
              </w:rPr>
              <w:t>增长</w:t>
            </w:r>
          </w:p>
        </w:tc>
        <w:tc>
          <w:tcPr>
            <w:tcW w:w="975" w:type="dxa"/>
            <w:vAlign w:val="center"/>
          </w:tcPr>
          <w:p w:rsidR="001825CD" w:rsidRDefault="002A4321">
            <w:pPr>
              <w:spacing w:line="240" w:lineRule="exact"/>
              <w:ind w:firstLineChars="0" w:firstLine="0"/>
              <w:jc w:val="center"/>
              <w:rPr>
                <w:rFonts w:eastAsia="黑体" w:cs="Times New Roman"/>
                <w:kern w:val="0"/>
                <w:sz w:val="21"/>
                <w:szCs w:val="21"/>
              </w:rPr>
            </w:pPr>
            <w:r>
              <w:rPr>
                <w:rFonts w:eastAsia="黑体" w:cs="Times New Roman"/>
                <w:kern w:val="0"/>
                <w:sz w:val="21"/>
                <w:szCs w:val="21"/>
              </w:rPr>
              <w:t>2025</w:t>
            </w:r>
            <w:r>
              <w:rPr>
                <w:rFonts w:eastAsia="黑体" w:cs="Times New Roman"/>
                <w:kern w:val="0"/>
                <w:sz w:val="21"/>
                <w:szCs w:val="21"/>
              </w:rPr>
              <w:t>年</w:t>
            </w:r>
          </w:p>
        </w:tc>
        <w:tc>
          <w:tcPr>
            <w:tcW w:w="1140" w:type="dxa"/>
            <w:vAlign w:val="center"/>
          </w:tcPr>
          <w:p w:rsidR="001825CD" w:rsidRDefault="002A4321">
            <w:pPr>
              <w:spacing w:line="240" w:lineRule="exact"/>
              <w:ind w:firstLineChars="0" w:firstLine="0"/>
              <w:jc w:val="center"/>
              <w:rPr>
                <w:rFonts w:eastAsia="黑体" w:cs="Times New Roman"/>
                <w:kern w:val="0"/>
                <w:sz w:val="21"/>
                <w:szCs w:val="21"/>
              </w:rPr>
            </w:pPr>
            <w:r>
              <w:rPr>
                <w:rFonts w:eastAsia="黑体" w:cs="Times New Roman"/>
                <w:kern w:val="0"/>
                <w:sz w:val="21"/>
                <w:szCs w:val="21"/>
              </w:rPr>
              <w:t>年均增速</w:t>
            </w:r>
            <w:r>
              <w:rPr>
                <w:rFonts w:eastAsia="黑体" w:cs="Times New Roman"/>
                <w:kern w:val="0"/>
                <w:sz w:val="21"/>
                <w:szCs w:val="21"/>
              </w:rPr>
              <w:t xml:space="preserve"> [</w:t>
            </w:r>
            <w:r>
              <w:rPr>
                <w:rFonts w:eastAsia="黑体" w:cs="Times New Roman"/>
                <w:kern w:val="0"/>
                <w:sz w:val="21"/>
                <w:szCs w:val="21"/>
              </w:rPr>
              <w:t>累计</w:t>
            </w:r>
            <w:r>
              <w:rPr>
                <w:rFonts w:eastAsia="黑体" w:cs="Times New Roman"/>
                <w:kern w:val="0"/>
                <w:sz w:val="21"/>
                <w:szCs w:val="21"/>
              </w:rPr>
              <w:t>]</w:t>
            </w:r>
          </w:p>
        </w:tc>
        <w:tc>
          <w:tcPr>
            <w:tcW w:w="945" w:type="dxa"/>
            <w:vMerge/>
            <w:vAlign w:val="center"/>
          </w:tcPr>
          <w:p w:rsidR="001825CD" w:rsidRDefault="001825CD">
            <w:pPr>
              <w:widowControl/>
              <w:spacing w:line="240" w:lineRule="exact"/>
              <w:ind w:firstLineChars="0" w:firstLine="0"/>
              <w:jc w:val="center"/>
              <w:rPr>
                <w:rFonts w:eastAsia="黑体" w:cs="Times New Roman"/>
                <w:kern w:val="0"/>
                <w:sz w:val="21"/>
                <w:szCs w:val="21"/>
              </w:rPr>
            </w:pPr>
          </w:p>
        </w:tc>
        <w:tc>
          <w:tcPr>
            <w:tcW w:w="1376" w:type="dxa"/>
            <w:vMerge/>
            <w:vAlign w:val="center"/>
          </w:tcPr>
          <w:p w:rsidR="001825CD" w:rsidRDefault="001825CD">
            <w:pPr>
              <w:widowControl/>
              <w:spacing w:line="240" w:lineRule="exact"/>
              <w:ind w:firstLineChars="0" w:firstLine="0"/>
              <w:jc w:val="center"/>
              <w:rPr>
                <w:rFonts w:eastAsia="黑体" w:cs="Times New Roman"/>
                <w:kern w:val="0"/>
                <w:sz w:val="21"/>
                <w:szCs w:val="21"/>
              </w:rPr>
            </w:pPr>
          </w:p>
        </w:tc>
      </w:tr>
      <w:tr w:rsidR="001825CD">
        <w:trPr>
          <w:trHeight w:val="488"/>
          <w:jc w:val="center"/>
        </w:trPr>
        <w:tc>
          <w:tcPr>
            <w:tcW w:w="592" w:type="dxa"/>
            <w:vMerge w:val="restart"/>
            <w:vAlign w:val="center"/>
          </w:tcPr>
          <w:p w:rsidR="001825CD" w:rsidRDefault="002A4321">
            <w:pPr>
              <w:widowControl/>
              <w:spacing w:line="240" w:lineRule="exact"/>
              <w:ind w:firstLineChars="0" w:firstLine="0"/>
              <w:jc w:val="center"/>
              <w:rPr>
                <w:rFonts w:eastAsia="宋体" w:cs="Times New Roman"/>
                <w:kern w:val="0"/>
                <w:sz w:val="21"/>
                <w:szCs w:val="21"/>
              </w:rPr>
            </w:pPr>
            <w:r>
              <w:rPr>
                <w:rFonts w:eastAsia="宋体" w:cs="Times New Roman"/>
                <w:kern w:val="0"/>
                <w:sz w:val="21"/>
                <w:szCs w:val="21"/>
              </w:rPr>
              <w:t>经</w:t>
            </w:r>
            <w:r>
              <w:rPr>
                <w:rFonts w:eastAsia="宋体" w:cs="Times New Roman"/>
                <w:kern w:val="0"/>
                <w:sz w:val="21"/>
                <w:szCs w:val="21"/>
              </w:rPr>
              <w:br/>
            </w:r>
            <w:r>
              <w:rPr>
                <w:rFonts w:eastAsia="宋体" w:cs="Times New Roman"/>
                <w:kern w:val="0"/>
                <w:sz w:val="21"/>
                <w:szCs w:val="21"/>
              </w:rPr>
              <w:t>济</w:t>
            </w:r>
            <w:r>
              <w:rPr>
                <w:rFonts w:eastAsia="宋体" w:cs="Times New Roman"/>
                <w:kern w:val="0"/>
                <w:sz w:val="21"/>
                <w:szCs w:val="21"/>
              </w:rPr>
              <w:br/>
            </w:r>
            <w:r>
              <w:rPr>
                <w:rFonts w:eastAsia="宋体" w:cs="Times New Roman"/>
                <w:kern w:val="0"/>
                <w:sz w:val="21"/>
                <w:szCs w:val="21"/>
              </w:rPr>
              <w:t>强</w:t>
            </w:r>
          </w:p>
        </w:tc>
        <w:tc>
          <w:tcPr>
            <w:tcW w:w="720" w:type="dxa"/>
            <w:vAlign w:val="center"/>
          </w:tcPr>
          <w:p w:rsidR="001825CD" w:rsidRDefault="002A4321">
            <w:pPr>
              <w:widowControl/>
              <w:spacing w:line="240" w:lineRule="exact"/>
              <w:ind w:firstLineChars="0" w:firstLine="0"/>
              <w:jc w:val="center"/>
              <w:rPr>
                <w:rFonts w:eastAsia="宋体" w:cs="Times New Roman"/>
                <w:kern w:val="0"/>
                <w:sz w:val="21"/>
                <w:szCs w:val="21"/>
              </w:rPr>
            </w:pPr>
            <w:r>
              <w:rPr>
                <w:rFonts w:eastAsia="宋体" w:cs="Times New Roman"/>
                <w:kern w:val="0"/>
                <w:sz w:val="21"/>
                <w:szCs w:val="21"/>
              </w:rPr>
              <w:t>1</w:t>
            </w:r>
          </w:p>
        </w:tc>
        <w:tc>
          <w:tcPr>
            <w:tcW w:w="3739" w:type="dxa"/>
            <w:gridSpan w:val="2"/>
            <w:vAlign w:val="center"/>
          </w:tcPr>
          <w:p w:rsidR="001825CD" w:rsidRDefault="002A4321">
            <w:pPr>
              <w:widowControl/>
              <w:spacing w:line="240" w:lineRule="exact"/>
              <w:ind w:firstLineChars="0" w:firstLine="0"/>
              <w:jc w:val="left"/>
              <w:rPr>
                <w:rFonts w:eastAsia="宋体" w:cs="Times New Roman"/>
                <w:kern w:val="0"/>
                <w:sz w:val="21"/>
                <w:szCs w:val="21"/>
              </w:rPr>
            </w:pPr>
            <w:r>
              <w:rPr>
                <w:rFonts w:eastAsia="宋体" w:cs="Times New Roman"/>
                <w:kern w:val="0"/>
                <w:sz w:val="21"/>
                <w:szCs w:val="21"/>
              </w:rPr>
              <w:t>国内地区生产总值</w:t>
            </w:r>
          </w:p>
        </w:tc>
        <w:tc>
          <w:tcPr>
            <w:tcW w:w="930" w:type="dxa"/>
            <w:vAlign w:val="center"/>
          </w:tcPr>
          <w:p w:rsidR="001825CD" w:rsidRDefault="002A4321">
            <w:pPr>
              <w:widowControl/>
              <w:spacing w:line="240" w:lineRule="exact"/>
              <w:ind w:firstLineChars="0" w:firstLine="0"/>
              <w:jc w:val="center"/>
              <w:rPr>
                <w:rFonts w:eastAsia="宋体" w:cs="Times New Roman"/>
                <w:kern w:val="0"/>
                <w:sz w:val="21"/>
                <w:szCs w:val="21"/>
              </w:rPr>
            </w:pPr>
            <w:r>
              <w:rPr>
                <w:rFonts w:eastAsia="宋体" w:cs="Times New Roman"/>
                <w:kern w:val="0"/>
                <w:sz w:val="21"/>
                <w:szCs w:val="21"/>
              </w:rPr>
              <w:t>%</w:t>
            </w:r>
          </w:p>
        </w:tc>
        <w:tc>
          <w:tcPr>
            <w:tcW w:w="900" w:type="dxa"/>
            <w:vAlign w:val="center"/>
          </w:tcPr>
          <w:p w:rsidR="001825CD" w:rsidRDefault="002A4321">
            <w:pPr>
              <w:widowControl/>
              <w:spacing w:line="240" w:lineRule="auto"/>
              <w:ind w:firstLineChars="0" w:firstLine="0"/>
              <w:jc w:val="center"/>
              <w:textAlignment w:val="center"/>
              <w:rPr>
                <w:rFonts w:eastAsia="宋体" w:cs="Times New Roman"/>
                <w:kern w:val="0"/>
                <w:sz w:val="21"/>
                <w:szCs w:val="21"/>
              </w:rPr>
            </w:pPr>
            <w:r>
              <w:rPr>
                <w:rFonts w:eastAsia="宋体" w:cs="Times New Roman"/>
                <w:kern w:val="0"/>
                <w:sz w:val="21"/>
                <w:szCs w:val="21"/>
              </w:rPr>
              <w:t>501.44</w:t>
            </w:r>
          </w:p>
        </w:tc>
        <w:tc>
          <w:tcPr>
            <w:tcW w:w="990" w:type="dxa"/>
            <w:vAlign w:val="center"/>
          </w:tcPr>
          <w:p w:rsidR="001825CD" w:rsidRDefault="002A4321">
            <w:pPr>
              <w:widowControl/>
              <w:spacing w:line="240" w:lineRule="auto"/>
              <w:ind w:firstLineChars="0" w:firstLine="0"/>
              <w:jc w:val="center"/>
              <w:textAlignment w:val="center"/>
              <w:rPr>
                <w:rFonts w:eastAsia="宋体" w:cs="Times New Roman"/>
                <w:kern w:val="0"/>
                <w:sz w:val="21"/>
                <w:szCs w:val="21"/>
              </w:rPr>
            </w:pPr>
            <w:r>
              <w:rPr>
                <w:rFonts w:eastAsia="宋体" w:cs="Times New Roman"/>
                <w:kern w:val="0"/>
                <w:sz w:val="21"/>
                <w:szCs w:val="21"/>
              </w:rPr>
              <w:t>7.4</w:t>
            </w:r>
          </w:p>
        </w:tc>
        <w:tc>
          <w:tcPr>
            <w:tcW w:w="870" w:type="dxa"/>
            <w:vAlign w:val="center"/>
          </w:tcPr>
          <w:p w:rsidR="001825CD" w:rsidRDefault="002A4321">
            <w:pPr>
              <w:widowControl/>
              <w:spacing w:line="240" w:lineRule="auto"/>
              <w:ind w:firstLineChars="0" w:firstLine="0"/>
              <w:jc w:val="center"/>
              <w:textAlignment w:val="center"/>
              <w:rPr>
                <w:rFonts w:eastAsia="宋体" w:cs="Times New Roman"/>
                <w:kern w:val="0"/>
                <w:sz w:val="21"/>
                <w:szCs w:val="21"/>
              </w:rPr>
            </w:pPr>
            <w:r>
              <w:rPr>
                <w:rFonts w:eastAsia="宋体" w:cs="Times New Roman"/>
                <w:kern w:val="0"/>
                <w:sz w:val="21"/>
                <w:szCs w:val="21"/>
              </w:rPr>
              <w:t>52</w:t>
            </w:r>
            <w:r>
              <w:rPr>
                <w:rFonts w:eastAsia="宋体" w:cs="Times New Roman" w:hint="eastAsia"/>
                <w:kern w:val="0"/>
                <w:sz w:val="21"/>
                <w:szCs w:val="21"/>
              </w:rPr>
              <w:t>8.53</w:t>
            </w:r>
          </w:p>
        </w:tc>
        <w:tc>
          <w:tcPr>
            <w:tcW w:w="975" w:type="dxa"/>
            <w:vAlign w:val="center"/>
          </w:tcPr>
          <w:p w:rsidR="001825CD" w:rsidRDefault="002A4321">
            <w:pPr>
              <w:widowControl/>
              <w:spacing w:line="240" w:lineRule="auto"/>
              <w:ind w:firstLineChars="0" w:firstLine="0"/>
              <w:jc w:val="center"/>
              <w:textAlignment w:val="center"/>
              <w:rPr>
                <w:rFonts w:eastAsia="宋体" w:cs="Times New Roman"/>
                <w:kern w:val="0"/>
                <w:sz w:val="21"/>
                <w:szCs w:val="21"/>
              </w:rPr>
            </w:pPr>
            <w:r>
              <w:rPr>
                <w:rFonts w:eastAsia="宋体" w:cs="Times New Roman"/>
                <w:kern w:val="0"/>
                <w:sz w:val="21"/>
                <w:szCs w:val="21"/>
              </w:rPr>
              <w:t>4.</w:t>
            </w:r>
            <w:r>
              <w:rPr>
                <w:rFonts w:eastAsia="宋体" w:cs="Times New Roman" w:hint="eastAsia"/>
                <w:kern w:val="0"/>
                <w:sz w:val="21"/>
                <w:szCs w:val="21"/>
              </w:rPr>
              <w:t>2</w:t>
            </w:r>
          </w:p>
        </w:tc>
        <w:tc>
          <w:tcPr>
            <w:tcW w:w="975" w:type="dxa"/>
            <w:vAlign w:val="center"/>
          </w:tcPr>
          <w:p w:rsidR="001825CD" w:rsidRDefault="002A4321">
            <w:pPr>
              <w:widowControl/>
              <w:spacing w:line="240" w:lineRule="auto"/>
              <w:ind w:firstLineChars="0" w:firstLine="0"/>
              <w:jc w:val="center"/>
              <w:textAlignment w:val="center"/>
              <w:rPr>
                <w:rFonts w:eastAsia="宋体" w:cs="Times New Roman"/>
                <w:kern w:val="0"/>
                <w:sz w:val="21"/>
                <w:szCs w:val="21"/>
              </w:rPr>
            </w:pPr>
            <w:r>
              <w:rPr>
                <w:rFonts w:eastAsia="宋体" w:cs="Times New Roman"/>
                <w:kern w:val="0"/>
                <w:sz w:val="21"/>
                <w:szCs w:val="21"/>
              </w:rPr>
              <w:t>800</w:t>
            </w:r>
          </w:p>
        </w:tc>
        <w:tc>
          <w:tcPr>
            <w:tcW w:w="1140" w:type="dxa"/>
            <w:vAlign w:val="center"/>
          </w:tcPr>
          <w:p w:rsidR="001825CD" w:rsidRDefault="002A4321">
            <w:pPr>
              <w:widowControl/>
              <w:spacing w:line="240" w:lineRule="auto"/>
              <w:ind w:firstLineChars="0" w:firstLine="0"/>
              <w:jc w:val="center"/>
              <w:textAlignment w:val="center"/>
              <w:rPr>
                <w:rFonts w:eastAsia="宋体" w:cs="Times New Roman"/>
                <w:kern w:val="0"/>
                <w:sz w:val="21"/>
                <w:szCs w:val="21"/>
              </w:rPr>
            </w:pPr>
            <w:r>
              <w:rPr>
                <w:rFonts w:eastAsia="宋体" w:cs="Times New Roman"/>
                <w:kern w:val="0"/>
                <w:sz w:val="21"/>
                <w:szCs w:val="21"/>
              </w:rPr>
              <w:t>8</w:t>
            </w:r>
            <w:r>
              <w:rPr>
                <w:rFonts w:eastAsia="宋体" w:cs="Times New Roman"/>
                <w:kern w:val="0"/>
                <w:sz w:val="21"/>
                <w:szCs w:val="21"/>
              </w:rPr>
              <w:t>以上</w:t>
            </w:r>
          </w:p>
        </w:tc>
        <w:tc>
          <w:tcPr>
            <w:tcW w:w="945" w:type="dxa"/>
            <w:vAlign w:val="center"/>
          </w:tcPr>
          <w:p w:rsidR="001825CD" w:rsidRDefault="002A4321">
            <w:pPr>
              <w:widowControl/>
              <w:spacing w:line="240" w:lineRule="auto"/>
              <w:ind w:firstLineChars="0" w:firstLine="0"/>
              <w:jc w:val="center"/>
              <w:rPr>
                <w:rFonts w:eastAsia="Times New Roman" w:cs="Times New Roman"/>
                <w:kern w:val="0"/>
                <w:sz w:val="21"/>
                <w:szCs w:val="21"/>
              </w:rPr>
            </w:pPr>
            <w:r>
              <w:rPr>
                <w:rFonts w:eastAsia="宋体" w:cs="Times New Roman"/>
                <w:kern w:val="0"/>
                <w:sz w:val="21"/>
                <w:szCs w:val="21"/>
              </w:rPr>
              <w:t>预期性</w:t>
            </w:r>
          </w:p>
        </w:tc>
        <w:tc>
          <w:tcPr>
            <w:tcW w:w="1376" w:type="dxa"/>
            <w:vAlign w:val="center"/>
          </w:tcPr>
          <w:p w:rsidR="001825CD" w:rsidRDefault="002A4321">
            <w:pPr>
              <w:widowControl/>
              <w:spacing w:line="240" w:lineRule="auto"/>
              <w:ind w:firstLineChars="0" w:firstLine="0"/>
              <w:jc w:val="center"/>
              <w:rPr>
                <w:rFonts w:eastAsia="Times New Roman" w:cs="Times New Roman"/>
                <w:kern w:val="0"/>
                <w:sz w:val="21"/>
                <w:szCs w:val="21"/>
              </w:rPr>
            </w:pPr>
            <w:r>
              <w:rPr>
                <w:rFonts w:eastAsia="宋体" w:cs="Times New Roman"/>
                <w:kern w:val="0"/>
                <w:sz w:val="21"/>
                <w:szCs w:val="21"/>
              </w:rPr>
              <w:t>统计局</w:t>
            </w:r>
          </w:p>
        </w:tc>
      </w:tr>
      <w:tr w:rsidR="001825CD">
        <w:trPr>
          <w:trHeight w:val="488"/>
          <w:jc w:val="center"/>
        </w:trPr>
        <w:tc>
          <w:tcPr>
            <w:tcW w:w="592" w:type="dxa"/>
            <w:vMerge/>
            <w:vAlign w:val="center"/>
          </w:tcPr>
          <w:p w:rsidR="001825CD" w:rsidRDefault="001825CD">
            <w:pPr>
              <w:widowControl/>
              <w:spacing w:line="240" w:lineRule="exact"/>
              <w:ind w:firstLineChars="0" w:firstLine="0"/>
              <w:jc w:val="left"/>
              <w:rPr>
                <w:rFonts w:eastAsia="宋体" w:cs="Times New Roman"/>
                <w:kern w:val="0"/>
                <w:sz w:val="21"/>
                <w:szCs w:val="21"/>
              </w:rPr>
            </w:pPr>
          </w:p>
        </w:tc>
        <w:tc>
          <w:tcPr>
            <w:tcW w:w="720" w:type="dxa"/>
            <w:vAlign w:val="center"/>
          </w:tcPr>
          <w:p w:rsidR="001825CD" w:rsidRDefault="002A4321">
            <w:pPr>
              <w:widowControl/>
              <w:spacing w:line="240" w:lineRule="exact"/>
              <w:ind w:firstLineChars="0" w:firstLine="0"/>
              <w:jc w:val="center"/>
              <w:rPr>
                <w:rFonts w:eastAsia="宋体" w:cs="Times New Roman"/>
                <w:kern w:val="0"/>
                <w:sz w:val="21"/>
                <w:szCs w:val="21"/>
              </w:rPr>
            </w:pPr>
            <w:r>
              <w:rPr>
                <w:rFonts w:eastAsia="宋体" w:cs="Times New Roman"/>
                <w:kern w:val="0"/>
                <w:sz w:val="21"/>
                <w:szCs w:val="21"/>
              </w:rPr>
              <w:t>2</w:t>
            </w:r>
          </w:p>
        </w:tc>
        <w:tc>
          <w:tcPr>
            <w:tcW w:w="3739" w:type="dxa"/>
            <w:gridSpan w:val="2"/>
            <w:vAlign w:val="center"/>
          </w:tcPr>
          <w:p w:rsidR="001825CD" w:rsidRDefault="002A4321">
            <w:pPr>
              <w:widowControl/>
              <w:spacing w:line="240" w:lineRule="exact"/>
              <w:ind w:firstLineChars="0" w:firstLine="0"/>
              <w:jc w:val="left"/>
              <w:rPr>
                <w:rFonts w:eastAsia="宋体" w:cs="Times New Roman"/>
                <w:kern w:val="0"/>
                <w:sz w:val="21"/>
                <w:szCs w:val="21"/>
              </w:rPr>
            </w:pPr>
            <w:r>
              <w:rPr>
                <w:rFonts w:eastAsia="宋体" w:cs="Times New Roman"/>
                <w:kern w:val="0"/>
                <w:sz w:val="21"/>
                <w:szCs w:val="21"/>
              </w:rPr>
              <w:t>一般公共预算收入</w:t>
            </w:r>
            <w:r>
              <w:rPr>
                <w:rFonts w:eastAsia="宋体" w:cs="Times New Roman"/>
                <w:kern w:val="0"/>
                <w:sz w:val="21"/>
                <w:szCs w:val="21"/>
              </w:rPr>
              <w:t>★</w:t>
            </w:r>
          </w:p>
        </w:tc>
        <w:tc>
          <w:tcPr>
            <w:tcW w:w="930" w:type="dxa"/>
            <w:vAlign w:val="center"/>
          </w:tcPr>
          <w:p w:rsidR="001825CD" w:rsidRDefault="002A4321">
            <w:pPr>
              <w:widowControl/>
              <w:spacing w:line="240" w:lineRule="exact"/>
              <w:ind w:firstLineChars="0" w:firstLine="0"/>
              <w:jc w:val="center"/>
              <w:rPr>
                <w:rFonts w:eastAsia="宋体" w:cs="Times New Roman"/>
                <w:kern w:val="0"/>
                <w:sz w:val="21"/>
                <w:szCs w:val="21"/>
              </w:rPr>
            </w:pPr>
            <w:r>
              <w:rPr>
                <w:rFonts w:eastAsia="宋体" w:cs="Times New Roman"/>
                <w:kern w:val="0"/>
                <w:sz w:val="21"/>
                <w:szCs w:val="21"/>
              </w:rPr>
              <w:t>亿元</w:t>
            </w:r>
          </w:p>
        </w:tc>
        <w:tc>
          <w:tcPr>
            <w:tcW w:w="900" w:type="dxa"/>
            <w:vAlign w:val="center"/>
          </w:tcPr>
          <w:p w:rsidR="001825CD" w:rsidRDefault="002A4321">
            <w:pPr>
              <w:widowControl/>
              <w:spacing w:line="240" w:lineRule="exact"/>
              <w:ind w:firstLineChars="0" w:firstLine="0"/>
              <w:jc w:val="center"/>
              <w:rPr>
                <w:rFonts w:eastAsia="宋体" w:cs="Times New Roman"/>
                <w:kern w:val="0"/>
                <w:sz w:val="21"/>
                <w:szCs w:val="21"/>
              </w:rPr>
            </w:pPr>
            <w:r>
              <w:rPr>
                <w:rFonts w:eastAsia="宋体" w:cs="Times New Roman"/>
                <w:kern w:val="0"/>
                <w:sz w:val="21"/>
                <w:szCs w:val="21"/>
              </w:rPr>
              <w:t>25.75</w:t>
            </w:r>
          </w:p>
        </w:tc>
        <w:tc>
          <w:tcPr>
            <w:tcW w:w="990" w:type="dxa"/>
            <w:vAlign w:val="center"/>
          </w:tcPr>
          <w:p w:rsidR="001825CD" w:rsidRDefault="002A4321">
            <w:pPr>
              <w:widowControl/>
              <w:spacing w:line="240" w:lineRule="exact"/>
              <w:ind w:firstLineChars="0" w:firstLine="0"/>
              <w:jc w:val="center"/>
              <w:rPr>
                <w:rFonts w:eastAsia="宋体" w:cs="Times New Roman"/>
                <w:kern w:val="0"/>
                <w:sz w:val="21"/>
                <w:szCs w:val="21"/>
              </w:rPr>
            </w:pPr>
            <w:r>
              <w:rPr>
                <w:rFonts w:eastAsia="宋体" w:cs="Times New Roman"/>
                <w:kern w:val="0"/>
                <w:sz w:val="21"/>
                <w:szCs w:val="21"/>
              </w:rPr>
              <w:t>1.1</w:t>
            </w:r>
          </w:p>
        </w:tc>
        <w:tc>
          <w:tcPr>
            <w:tcW w:w="870" w:type="dxa"/>
            <w:vAlign w:val="center"/>
          </w:tcPr>
          <w:p w:rsidR="001825CD" w:rsidRDefault="002A4321">
            <w:pPr>
              <w:widowControl/>
              <w:spacing w:line="240" w:lineRule="exact"/>
              <w:ind w:firstLineChars="0" w:firstLine="0"/>
              <w:jc w:val="center"/>
              <w:rPr>
                <w:rFonts w:eastAsia="宋体" w:cs="Times New Roman"/>
                <w:kern w:val="0"/>
                <w:sz w:val="21"/>
                <w:szCs w:val="21"/>
              </w:rPr>
            </w:pPr>
            <w:r>
              <w:rPr>
                <w:rFonts w:eastAsia="宋体" w:cs="Times New Roman"/>
                <w:kern w:val="0"/>
                <w:sz w:val="21"/>
                <w:szCs w:val="21"/>
              </w:rPr>
              <w:t>26.7</w:t>
            </w:r>
          </w:p>
        </w:tc>
        <w:tc>
          <w:tcPr>
            <w:tcW w:w="975" w:type="dxa"/>
            <w:vAlign w:val="center"/>
          </w:tcPr>
          <w:p w:rsidR="001825CD" w:rsidRDefault="002A4321">
            <w:pPr>
              <w:widowControl/>
              <w:spacing w:line="240" w:lineRule="exact"/>
              <w:ind w:firstLineChars="0" w:firstLine="0"/>
              <w:jc w:val="center"/>
              <w:rPr>
                <w:rFonts w:eastAsia="宋体" w:cs="Times New Roman"/>
                <w:kern w:val="0"/>
                <w:sz w:val="21"/>
                <w:szCs w:val="21"/>
              </w:rPr>
            </w:pPr>
            <w:r>
              <w:rPr>
                <w:rFonts w:eastAsia="宋体" w:cs="Times New Roman"/>
                <w:kern w:val="0"/>
                <w:sz w:val="21"/>
                <w:szCs w:val="21"/>
              </w:rPr>
              <w:t>3.7</w:t>
            </w:r>
          </w:p>
        </w:tc>
        <w:tc>
          <w:tcPr>
            <w:tcW w:w="975" w:type="dxa"/>
            <w:vAlign w:val="center"/>
          </w:tcPr>
          <w:p w:rsidR="001825CD" w:rsidRDefault="002A4321">
            <w:pPr>
              <w:widowControl/>
              <w:spacing w:line="240" w:lineRule="auto"/>
              <w:ind w:firstLineChars="0" w:firstLine="0"/>
              <w:jc w:val="center"/>
              <w:textAlignment w:val="center"/>
              <w:rPr>
                <w:rFonts w:eastAsia="宋体" w:cs="Times New Roman"/>
                <w:kern w:val="0"/>
                <w:sz w:val="21"/>
                <w:szCs w:val="21"/>
              </w:rPr>
            </w:pPr>
            <w:r>
              <w:rPr>
                <w:rFonts w:eastAsia="宋体" w:cs="Times New Roman"/>
                <w:kern w:val="0"/>
                <w:sz w:val="21"/>
                <w:szCs w:val="21"/>
              </w:rPr>
              <w:t>39</w:t>
            </w:r>
          </w:p>
        </w:tc>
        <w:tc>
          <w:tcPr>
            <w:tcW w:w="1140" w:type="dxa"/>
            <w:vAlign w:val="center"/>
          </w:tcPr>
          <w:p w:rsidR="001825CD" w:rsidRDefault="002A4321">
            <w:pPr>
              <w:widowControl/>
              <w:spacing w:line="240" w:lineRule="auto"/>
              <w:ind w:firstLineChars="0" w:firstLine="0"/>
              <w:jc w:val="center"/>
              <w:rPr>
                <w:rFonts w:eastAsia="宋体" w:cs="Times New Roman"/>
                <w:kern w:val="0"/>
                <w:sz w:val="21"/>
                <w:szCs w:val="21"/>
              </w:rPr>
            </w:pPr>
            <w:r>
              <w:rPr>
                <w:rFonts w:eastAsia="宋体" w:cs="Times New Roman"/>
                <w:kern w:val="0"/>
                <w:sz w:val="21"/>
                <w:szCs w:val="21"/>
              </w:rPr>
              <w:t>8</w:t>
            </w:r>
            <w:r>
              <w:rPr>
                <w:rFonts w:eastAsia="宋体" w:cs="Times New Roman" w:hint="eastAsia"/>
                <w:kern w:val="0"/>
                <w:sz w:val="21"/>
                <w:szCs w:val="21"/>
              </w:rPr>
              <w:t>以上</w:t>
            </w:r>
          </w:p>
        </w:tc>
        <w:tc>
          <w:tcPr>
            <w:tcW w:w="945" w:type="dxa"/>
            <w:vAlign w:val="center"/>
          </w:tcPr>
          <w:p w:rsidR="001825CD" w:rsidRDefault="002A4321">
            <w:pPr>
              <w:widowControl/>
              <w:spacing w:line="240" w:lineRule="auto"/>
              <w:ind w:firstLineChars="0" w:firstLine="0"/>
              <w:jc w:val="center"/>
              <w:rPr>
                <w:rFonts w:eastAsia="Times New Roman" w:cs="Times New Roman"/>
                <w:kern w:val="0"/>
                <w:sz w:val="21"/>
                <w:szCs w:val="21"/>
              </w:rPr>
            </w:pPr>
            <w:r>
              <w:rPr>
                <w:rFonts w:eastAsia="宋体" w:cs="Times New Roman"/>
                <w:kern w:val="0"/>
                <w:sz w:val="21"/>
                <w:szCs w:val="21"/>
              </w:rPr>
              <w:t>预期性</w:t>
            </w:r>
          </w:p>
        </w:tc>
        <w:tc>
          <w:tcPr>
            <w:tcW w:w="1376" w:type="dxa"/>
            <w:vAlign w:val="center"/>
          </w:tcPr>
          <w:p w:rsidR="001825CD" w:rsidRDefault="002A4321">
            <w:pPr>
              <w:widowControl/>
              <w:spacing w:line="240" w:lineRule="auto"/>
              <w:ind w:firstLineChars="0" w:firstLine="0"/>
              <w:jc w:val="center"/>
              <w:rPr>
                <w:rFonts w:eastAsia="Times New Roman" w:cs="Times New Roman"/>
                <w:kern w:val="0"/>
                <w:sz w:val="21"/>
                <w:szCs w:val="21"/>
              </w:rPr>
            </w:pPr>
            <w:r>
              <w:rPr>
                <w:rFonts w:eastAsia="宋体" w:cs="Times New Roman"/>
                <w:kern w:val="0"/>
                <w:sz w:val="21"/>
                <w:szCs w:val="21"/>
              </w:rPr>
              <w:t>财政局</w:t>
            </w:r>
          </w:p>
        </w:tc>
      </w:tr>
      <w:tr w:rsidR="001825CD">
        <w:trPr>
          <w:trHeight w:val="486"/>
          <w:jc w:val="center"/>
        </w:trPr>
        <w:tc>
          <w:tcPr>
            <w:tcW w:w="592" w:type="dxa"/>
            <w:vMerge/>
            <w:vAlign w:val="center"/>
          </w:tcPr>
          <w:p w:rsidR="001825CD" w:rsidRDefault="001825CD">
            <w:pPr>
              <w:widowControl/>
              <w:spacing w:line="240" w:lineRule="exact"/>
              <w:ind w:firstLineChars="0" w:firstLine="0"/>
              <w:jc w:val="left"/>
              <w:rPr>
                <w:rFonts w:eastAsia="宋体" w:cs="Times New Roman"/>
                <w:kern w:val="0"/>
                <w:sz w:val="21"/>
                <w:szCs w:val="21"/>
              </w:rPr>
            </w:pPr>
          </w:p>
        </w:tc>
        <w:tc>
          <w:tcPr>
            <w:tcW w:w="720" w:type="dxa"/>
            <w:vAlign w:val="center"/>
          </w:tcPr>
          <w:p w:rsidR="001825CD" w:rsidRDefault="002A4321">
            <w:pPr>
              <w:widowControl/>
              <w:spacing w:line="240" w:lineRule="exact"/>
              <w:ind w:firstLineChars="0" w:firstLine="0"/>
              <w:jc w:val="center"/>
              <w:rPr>
                <w:rFonts w:eastAsia="宋体" w:cs="Times New Roman"/>
                <w:kern w:val="0"/>
                <w:sz w:val="21"/>
                <w:szCs w:val="21"/>
              </w:rPr>
            </w:pPr>
            <w:r>
              <w:rPr>
                <w:rFonts w:eastAsia="宋体" w:cs="Times New Roman"/>
                <w:kern w:val="0"/>
                <w:sz w:val="21"/>
                <w:szCs w:val="21"/>
              </w:rPr>
              <w:t>3</w:t>
            </w:r>
          </w:p>
        </w:tc>
        <w:tc>
          <w:tcPr>
            <w:tcW w:w="3739" w:type="dxa"/>
            <w:gridSpan w:val="2"/>
            <w:vAlign w:val="center"/>
          </w:tcPr>
          <w:p w:rsidR="001825CD" w:rsidRDefault="002A4321">
            <w:pPr>
              <w:widowControl/>
              <w:spacing w:line="240" w:lineRule="exact"/>
              <w:ind w:firstLineChars="0" w:firstLine="0"/>
              <w:jc w:val="left"/>
              <w:rPr>
                <w:rFonts w:eastAsia="宋体" w:cs="Times New Roman"/>
                <w:kern w:val="0"/>
                <w:sz w:val="21"/>
                <w:szCs w:val="21"/>
              </w:rPr>
            </w:pPr>
            <w:r>
              <w:rPr>
                <w:rFonts w:eastAsia="宋体" w:cs="Times New Roman"/>
                <w:kern w:val="0"/>
                <w:sz w:val="21"/>
                <w:szCs w:val="21"/>
              </w:rPr>
              <w:t>研发经费投入占</w:t>
            </w:r>
            <w:r>
              <w:rPr>
                <w:rFonts w:eastAsia="宋体" w:cs="Times New Roman"/>
                <w:kern w:val="0"/>
                <w:sz w:val="21"/>
                <w:szCs w:val="21"/>
              </w:rPr>
              <w:t>GDP</w:t>
            </w:r>
            <w:r>
              <w:rPr>
                <w:rFonts w:eastAsia="宋体" w:cs="Times New Roman"/>
                <w:kern w:val="0"/>
                <w:sz w:val="21"/>
                <w:szCs w:val="21"/>
              </w:rPr>
              <w:t>比重</w:t>
            </w:r>
          </w:p>
        </w:tc>
        <w:tc>
          <w:tcPr>
            <w:tcW w:w="930" w:type="dxa"/>
            <w:vAlign w:val="center"/>
          </w:tcPr>
          <w:p w:rsidR="001825CD" w:rsidRDefault="002A4321">
            <w:pPr>
              <w:widowControl/>
              <w:spacing w:line="240" w:lineRule="exact"/>
              <w:ind w:firstLineChars="0" w:firstLine="0"/>
              <w:jc w:val="center"/>
              <w:rPr>
                <w:rFonts w:eastAsia="宋体" w:cs="Times New Roman"/>
                <w:kern w:val="0"/>
                <w:sz w:val="21"/>
                <w:szCs w:val="21"/>
              </w:rPr>
            </w:pPr>
            <w:r>
              <w:rPr>
                <w:rFonts w:eastAsia="宋体" w:cs="Times New Roman"/>
                <w:kern w:val="0"/>
                <w:sz w:val="21"/>
                <w:szCs w:val="21"/>
              </w:rPr>
              <w:t>%</w:t>
            </w:r>
          </w:p>
        </w:tc>
        <w:tc>
          <w:tcPr>
            <w:tcW w:w="1890" w:type="dxa"/>
            <w:gridSpan w:val="2"/>
            <w:vAlign w:val="center"/>
          </w:tcPr>
          <w:p w:rsidR="001825CD" w:rsidRDefault="002A4321">
            <w:pPr>
              <w:widowControl/>
              <w:spacing w:line="240" w:lineRule="auto"/>
              <w:ind w:firstLineChars="0" w:firstLine="0"/>
              <w:jc w:val="center"/>
              <w:textAlignment w:val="center"/>
              <w:rPr>
                <w:rFonts w:eastAsia="宋体" w:cs="Times New Roman"/>
                <w:kern w:val="0"/>
                <w:sz w:val="21"/>
                <w:szCs w:val="21"/>
              </w:rPr>
            </w:pPr>
            <w:r>
              <w:rPr>
                <w:rFonts w:eastAsia="宋体" w:cs="Times New Roman"/>
                <w:kern w:val="0"/>
                <w:sz w:val="21"/>
                <w:szCs w:val="21"/>
              </w:rPr>
              <w:t>1.81</w:t>
            </w:r>
          </w:p>
        </w:tc>
        <w:tc>
          <w:tcPr>
            <w:tcW w:w="1845" w:type="dxa"/>
            <w:gridSpan w:val="2"/>
            <w:vAlign w:val="center"/>
          </w:tcPr>
          <w:p w:rsidR="001825CD" w:rsidRDefault="002A4321">
            <w:pPr>
              <w:widowControl/>
              <w:spacing w:line="240" w:lineRule="auto"/>
              <w:ind w:firstLineChars="0" w:firstLine="0"/>
              <w:jc w:val="center"/>
              <w:textAlignment w:val="center"/>
              <w:rPr>
                <w:rFonts w:eastAsia="宋体" w:cs="Times New Roman"/>
                <w:kern w:val="0"/>
                <w:sz w:val="21"/>
                <w:szCs w:val="21"/>
              </w:rPr>
            </w:pPr>
            <w:r>
              <w:rPr>
                <w:rFonts w:eastAsia="宋体" w:cs="Times New Roman"/>
                <w:kern w:val="0"/>
                <w:sz w:val="21"/>
                <w:szCs w:val="21"/>
              </w:rPr>
              <w:t>2.125</w:t>
            </w:r>
          </w:p>
        </w:tc>
        <w:tc>
          <w:tcPr>
            <w:tcW w:w="2115" w:type="dxa"/>
            <w:gridSpan w:val="2"/>
            <w:vAlign w:val="center"/>
          </w:tcPr>
          <w:p w:rsidR="001825CD" w:rsidRDefault="002A4321">
            <w:pPr>
              <w:widowControl/>
              <w:spacing w:line="240" w:lineRule="auto"/>
              <w:ind w:firstLineChars="0" w:firstLine="0"/>
              <w:jc w:val="center"/>
              <w:textAlignment w:val="center"/>
              <w:rPr>
                <w:rFonts w:eastAsia="宋体" w:cs="Times New Roman"/>
                <w:kern w:val="0"/>
                <w:sz w:val="21"/>
                <w:szCs w:val="21"/>
              </w:rPr>
            </w:pPr>
            <w:r>
              <w:rPr>
                <w:rFonts w:eastAsia="宋体" w:cs="Times New Roman"/>
                <w:kern w:val="0"/>
                <w:sz w:val="21"/>
                <w:szCs w:val="21"/>
              </w:rPr>
              <w:t>2.5</w:t>
            </w:r>
          </w:p>
        </w:tc>
        <w:tc>
          <w:tcPr>
            <w:tcW w:w="945" w:type="dxa"/>
            <w:vAlign w:val="center"/>
          </w:tcPr>
          <w:p w:rsidR="001825CD" w:rsidRDefault="002A4321">
            <w:pPr>
              <w:widowControl/>
              <w:spacing w:line="240" w:lineRule="auto"/>
              <w:ind w:firstLineChars="0" w:firstLine="0"/>
              <w:jc w:val="center"/>
              <w:rPr>
                <w:rFonts w:eastAsia="Times New Roman" w:cs="Times New Roman"/>
                <w:kern w:val="0"/>
                <w:sz w:val="21"/>
                <w:szCs w:val="21"/>
              </w:rPr>
            </w:pPr>
            <w:r>
              <w:rPr>
                <w:rFonts w:eastAsia="宋体" w:cs="Times New Roman"/>
                <w:kern w:val="0"/>
                <w:sz w:val="21"/>
                <w:szCs w:val="21"/>
              </w:rPr>
              <w:t>预期性</w:t>
            </w:r>
          </w:p>
        </w:tc>
        <w:tc>
          <w:tcPr>
            <w:tcW w:w="1376" w:type="dxa"/>
            <w:vAlign w:val="center"/>
          </w:tcPr>
          <w:p w:rsidR="001825CD" w:rsidRDefault="002A4321">
            <w:pPr>
              <w:widowControl/>
              <w:spacing w:line="240" w:lineRule="auto"/>
              <w:ind w:firstLineChars="0" w:firstLine="0"/>
              <w:jc w:val="center"/>
              <w:rPr>
                <w:rFonts w:eastAsia="Times New Roman" w:cs="Times New Roman"/>
                <w:kern w:val="0"/>
                <w:sz w:val="21"/>
                <w:szCs w:val="21"/>
              </w:rPr>
            </w:pPr>
            <w:r>
              <w:rPr>
                <w:rFonts w:eastAsia="宋体" w:cs="Times New Roman"/>
                <w:kern w:val="0"/>
                <w:sz w:val="21"/>
                <w:szCs w:val="21"/>
              </w:rPr>
              <w:t>科技局</w:t>
            </w:r>
          </w:p>
        </w:tc>
      </w:tr>
      <w:tr w:rsidR="001825CD">
        <w:trPr>
          <w:trHeight w:val="628"/>
          <w:jc w:val="center"/>
        </w:trPr>
        <w:tc>
          <w:tcPr>
            <w:tcW w:w="592" w:type="dxa"/>
            <w:vMerge/>
            <w:vAlign w:val="center"/>
          </w:tcPr>
          <w:p w:rsidR="001825CD" w:rsidRDefault="001825CD">
            <w:pPr>
              <w:widowControl/>
              <w:spacing w:line="240" w:lineRule="exact"/>
              <w:ind w:firstLineChars="0" w:firstLine="0"/>
              <w:jc w:val="left"/>
              <w:rPr>
                <w:rFonts w:eastAsia="宋体" w:cs="Times New Roman"/>
                <w:kern w:val="0"/>
                <w:sz w:val="21"/>
                <w:szCs w:val="21"/>
              </w:rPr>
            </w:pPr>
          </w:p>
        </w:tc>
        <w:tc>
          <w:tcPr>
            <w:tcW w:w="720" w:type="dxa"/>
            <w:vAlign w:val="center"/>
          </w:tcPr>
          <w:p w:rsidR="001825CD" w:rsidRDefault="002A4321">
            <w:pPr>
              <w:widowControl/>
              <w:spacing w:line="240" w:lineRule="exact"/>
              <w:ind w:firstLineChars="0" w:firstLine="0"/>
              <w:jc w:val="center"/>
              <w:rPr>
                <w:rFonts w:eastAsia="宋体" w:cs="Times New Roman"/>
                <w:kern w:val="0"/>
                <w:sz w:val="21"/>
                <w:szCs w:val="21"/>
              </w:rPr>
            </w:pPr>
            <w:r>
              <w:rPr>
                <w:rFonts w:eastAsia="宋体" w:cs="Times New Roman"/>
                <w:kern w:val="0"/>
                <w:sz w:val="21"/>
                <w:szCs w:val="21"/>
              </w:rPr>
              <w:t>4</w:t>
            </w:r>
          </w:p>
        </w:tc>
        <w:tc>
          <w:tcPr>
            <w:tcW w:w="3739" w:type="dxa"/>
            <w:gridSpan w:val="2"/>
            <w:vAlign w:val="center"/>
          </w:tcPr>
          <w:p w:rsidR="001825CD" w:rsidRDefault="002A4321">
            <w:pPr>
              <w:widowControl/>
              <w:spacing w:line="240" w:lineRule="exact"/>
              <w:ind w:firstLineChars="0" w:firstLine="0"/>
              <w:jc w:val="left"/>
              <w:rPr>
                <w:rFonts w:eastAsia="宋体" w:cs="Times New Roman"/>
                <w:kern w:val="0"/>
                <w:sz w:val="21"/>
                <w:szCs w:val="21"/>
              </w:rPr>
            </w:pPr>
            <w:r>
              <w:rPr>
                <w:rFonts w:eastAsia="宋体" w:cs="Times New Roman"/>
                <w:kern w:val="0"/>
                <w:sz w:val="21"/>
                <w:szCs w:val="21"/>
              </w:rPr>
              <w:t>每万人口拥有高价值发明专利数</w:t>
            </w:r>
          </w:p>
        </w:tc>
        <w:tc>
          <w:tcPr>
            <w:tcW w:w="930" w:type="dxa"/>
            <w:vAlign w:val="center"/>
          </w:tcPr>
          <w:p w:rsidR="001825CD" w:rsidRDefault="002A4321">
            <w:pPr>
              <w:widowControl/>
              <w:spacing w:line="240" w:lineRule="exact"/>
              <w:ind w:firstLineChars="0" w:firstLine="0"/>
              <w:jc w:val="center"/>
              <w:rPr>
                <w:rFonts w:eastAsia="宋体" w:cs="Times New Roman"/>
                <w:kern w:val="0"/>
                <w:sz w:val="21"/>
                <w:szCs w:val="21"/>
              </w:rPr>
            </w:pPr>
            <w:r>
              <w:rPr>
                <w:rFonts w:eastAsia="宋体" w:cs="Times New Roman"/>
                <w:kern w:val="0"/>
                <w:sz w:val="21"/>
                <w:szCs w:val="21"/>
              </w:rPr>
              <w:t>件</w:t>
            </w:r>
          </w:p>
        </w:tc>
        <w:tc>
          <w:tcPr>
            <w:tcW w:w="1890" w:type="dxa"/>
            <w:gridSpan w:val="2"/>
            <w:vAlign w:val="center"/>
          </w:tcPr>
          <w:p w:rsidR="001825CD" w:rsidRDefault="002A4321">
            <w:pPr>
              <w:spacing w:line="240" w:lineRule="auto"/>
              <w:ind w:firstLineChars="0" w:firstLine="0"/>
              <w:jc w:val="center"/>
              <w:rPr>
                <w:rFonts w:eastAsia="宋体" w:cs="Times New Roman"/>
                <w:kern w:val="0"/>
                <w:sz w:val="21"/>
                <w:szCs w:val="21"/>
              </w:rPr>
            </w:pPr>
            <w:r>
              <w:rPr>
                <w:rFonts w:eastAsia="宋体" w:cs="Times New Roman"/>
                <w:kern w:val="0"/>
                <w:sz w:val="21"/>
                <w:szCs w:val="21"/>
              </w:rPr>
              <w:t>0.56</w:t>
            </w:r>
          </w:p>
        </w:tc>
        <w:tc>
          <w:tcPr>
            <w:tcW w:w="1845" w:type="dxa"/>
            <w:gridSpan w:val="2"/>
            <w:vAlign w:val="center"/>
          </w:tcPr>
          <w:p w:rsidR="001825CD" w:rsidRDefault="002A4321">
            <w:pPr>
              <w:spacing w:line="240" w:lineRule="auto"/>
              <w:ind w:firstLineChars="0" w:firstLine="0"/>
              <w:jc w:val="center"/>
              <w:rPr>
                <w:rFonts w:eastAsia="宋体" w:cs="Times New Roman"/>
                <w:kern w:val="0"/>
                <w:sz w:val="21"/>
                <w:szCs w:val="21"/>
              </w:rPr>
            </w:pPr>
            <w:r>
              <w:rPr>
                <w:rFonts w:eastAsia="宋体" w:cs="Times New Roman"/>
                <w:kern w:val="0"/>
                <w:sz w:val="21"/>
                <w:szCs w:val="21"/>
              </w:rPr>
              <w:t>0.75</w:t>
            </w:r>
          </w:p>
        </w:tc>
        <w:tc>
          <w:tcPr>
            <w:tcW w:w="2115" w:type="dxa"/>
            <w:gridSpan w:val="2"/>
            <w:vAlign w:val="center"/>
          </w:tcPr>
          <w:p w:rsidR="001825CD" w:rsidRDefault="002A4321">
            <w:pPr>
              <w:spacing w:line="240" w:lineRule="auto"/>
              <w:ind w:firstLineChars="0" w:firstLine="0"/>
              <w:jc w:val="center"/>
              <w:rPr>
                <w:rFonts w:eastAsia="宋体" w:cs="Times New Roman"/>
                <w:kern w:val="0"/>
                <w:sz w:val="21"/>
                <w:szCs w:val="21"/>
              </w:rPr>
            </w:pPr>
            <w:r>
              <w:rPr>
                <w:rFonts w:eastAsia="宋体" w:cs="Times New Roman"/>
                <w:kern w:val="0"/>
                <w:sz w:val="21"/>
                <w:szCs w:val="21"/>
              </w:rPr>
              <w:t>1.5</w:t>
            </w:r>
          </w:p>
        </w:tc>
        <w:tc>
          <w:tcPr>
            <w:tcW w:w="945" w:type="dxa"/>
            <w:vAlign w:val="center"/>
          </w:tcPr>
          <w:p w:rsidR="001825CD" w:rsidRDefault="002A4321">
            <w:pPr>
              <w:widowControl/>
              <w:spacing w:line="240" w:lineRule="auto"/>
              <w:ind w:firstLineChars="0" w:firstLine="0"/>
              <w:jc w:val="center"/>
              <w:rPr>
                <w:rFonts w:eastAsia="Times New Roman" w:cs="Times New Roman"/>
                <w:kern w:val="0"/>
                <w:sz w:val="21"/>
                <w:szCs w:val="21"/>
              </w:rPr>
            </w:pPr>
            <w:r>
              <w:rPr>
                <w:rFonts w:eastAsia="宋体" w:cs="Times New Roman"/>
                <w:kern w:val="0"/>
                <w:sz w:val="21"/>
                <w:szCs w:val="21"/>
              </w:rPr>
              <w:t>预期性</w:t>
            </w:r>
          </w:p>
        </w:tc>
        <w:tc>
          <w:tcPr>
            <w:tcW w:w="1376" w:type="dxa"/>
            <w:vAlign w:val="center"/>
          </w:tcPr>
          <w:p w:rsidR="001825CD" w:rsidRDefault="002A4321">
            <w:pPr>
              <w:widowControl/>
              <w:spacing w:line="240" w:lineRule="auto"/>
              <w:ind w:firstLineChars="0" w:firstLine="0"/>
              <w:jc w:val="center"/>
              <w:rPr>
                <w:rFonts w:eastAsia="Times New Roman" w:cs="Times New Roman"/>
                <w:kern w:val="0"/>
                <w:sz w:val="21"/>
                <w:szCs w:val="21"/>
              </w:rPr>
            </w:pPr>
            <w:r>
              <w:rPr>
                <w:rFonts w:eastAsia="宋体" w:cs="Times New Roman"/>
                <w:kern w:val="0"/>
                <w:sz w:val="21"/>
                <w:szCs w:val="21"/>
              </w:rPr>
              <w:t>市场监管局</w:t>
            </w:r>
          </w:p>
        </w:tc>
      </w:tr>
      <w:tr w:rsidR="001825CD">
        <w:trPr>
          <w:trHeight w:val="488"/>
          <w:jc w:val="center"/>
        </w:trPr>
        <w:tc>
          <w:tcPr>
            <w:tcW w:w="592" w:type="dxa"/>
            <w:vMerge/>
            <w:vAlign w:val="center"/>
          </w:tcPr>
          <w:p w:rsidR="001825CD" w:rsidRDefault="001825CD">
            <w:pPr>
              <w:widowControl/>
              <w:spacing w:line="240" w:lineRule="exact"/>
              <w:ind w:firstLineChars="0" w:firstLine="0"/>
              <w:jc w:val="left"/>
              <w:rPr>
                <w:rFonts w:eastAsia="宋体" w:cs="Times New Roman"/>
                <w:kern w:val="0"/>
                <w:sz w:val="21"/>
                <w:szCs w:val="21"/>
              </w:rPr>
            </w:pPr>
          </w:p>
        </w:tc>
        <w:tc>
          <w:tcPr>
            <w:tcW w:w="720" w:type="dxa"/>
            <w:vAlign w:val="center"/>
          </w:tcPr>
          <w:p w:rsidR="001825CD" w:rsidRDefault="002A4321">
            <w:pPr>
              <w:widowControl/>
              <w:spacing w:line="240" w:lineRule="exact"/>
              <w:ind w:firstLineChars="0" w:firstLine="0"/>
              <w:jc w:val="center"/>
              <w:rPr>
                <w:rFonts w:eastAsia="宋体" w:cs="Times New Roman"/>
                <w:kern w:val="0"/>
                <w:sz w:val="21"/>
                <w:szCs w:val="21"/>
              </w:rPr>
            </w:pPr>
            <w:r>
              <w:rPr>
                <w:rFonts w:eastAsia="宋体" w:cs="Times New Roman"/>
                <w:kern w:val="0"/>
                <w:sz w:val="21"/>
                <w:szCs w:val="21"/>
              </w:rPr>
              <w:t>5</w:t>
            </w:r>
          </w:p>
        </w:tc>
        <w:tc>
          <w:tcPr>
            <w:tcW w:w="3739" w:type="dxa"/>
            <w:gridSpan w:val="2"/>
            <w:vAlign w:val="center"/>
          </w:tcPr>
          <w:p w:rsidR="001825CD" w:rsidRDefault="002A4321">
            <w:pPr>
              <w:widowControl/>
              <w:spacing w:line="240" w:lineRule="exact"/>
              <w:ind w:firstLineChars="0" w:firstLine="0"/>
              <w:jc w:val="left"/>
              <w:rPr>
                <w:rFonts w:eastAsia="宋体" w:cs="Times New Roman"/>
                <w:kern w:val="0"/>
                <w:sz w:val="21"/>
                <w:szCs w:val="21"/>
              </w:rPr>
            </w:pPr>
            <w:r>
              <w:rPr>
                <w:rFonts w:eastAsia="宋体" w:cs="Times New Roman"/>
                <w:kern w:val="0"/>
                <w:sz w:val="21"/>
                <w:szCs w:val="21"/>
              </w:rPr>
              <w:t>规模以上工业增加值</w:t>
            </w:r>
            <w:r>
              <w:rPr>
                <w:rFonts w:eastAsia="宋体" w:cs="Times New Roman"/>
                <w:kern w:val="0"/>
                <w:sz w:val="21"/>
                <w:szCs w:val="21"/>
              </w:rPr>
              <w:t>★</w:t>
            </w:r>
          </w:p>
        </w:tc>
        <w:tc>
          <w:tcPr>
            <w:tcW w:w="930" w:type="dxa"/>
            <w:vAlign w:val="center"/>
          </w:tcPr>
          <w:p w:rsidR="001825CD" w:rsidRDefault="002A4321">
            <w:pPr>
              <w:widowControl/>
              <w:spacing w:line="240" w:lineRule="exact"/>
              <w:ind w:firstLineChars="0" w:firstLine="0"/>
              <w:jc w:val="center"/>
              <w:rPr>
                <w:rFonts w:eastAsia="宋体" w:cs="Times New Roman"/>
                <w:kern w:val="0"/>
                <w:sz w:val="21"/>
                <w:szCs w:val="21"/>
              </w:rPr>
            </w:pPr>
            <w:r>
              <w:rPr>
                <w:rFonts w:eastAsia="宋体" w:cs="Times New Roman"/>
                <w:kern w:val="0"/>
                <w:sz w:val="21"/>
                <w:szCs w:val="21"/>
              </w:rPr>
              <w:t>亿元</w:t>
            </w:r>
          </w:p>
        </w:tc>
        <w:tc>
          <w:tcPr>
            <w:tcW w:w="900" w:type="dxa"/>
            <w:vAlign w:val="center"/>
          </w:tcPr>
          <w:p w:rsidR="001825CD" w:rsidRDefault="002A4321">
            <w:pPr>
              <w:widowControl/>
              <w:spacing w:line="240" w:lineRule="auto"/>
              <w:ind w:firstLineChars="0" w:firstLine="0"/>
              <w:jc w:val="center"/>
              <w:textAlignment w:val="center"/>
              <w:rPr>
                <w:rFonts w:eastAsia="宋体" w:cs="Times New Roman"/>
                <w:kern w:val="0"/>
                <w:sz w:val="21"/>
                <w:szCs w:val="21"/>
              </w:rPr>
            </w:pPr>
            <w:r>
              <w:rPr>
                <w:rFonts w:eastAsia="宋体" w:cs="Times New Roman"/>
                <w:kern w:val="0"/>
                <w:sz w:val="21"/>
                <w:szCs w:val="21"/>
              </w:rPr>
              <w:t>74.65</w:t>
            </w:r>
          </w:p>
        </w:tc>
        <w:tc>
          <w:tcPr>
            <w:tcW w:w="990" w:type="dxa"/>
            <w:vAlign w:val="center"/>
          </w:tcPr>
          <w:p w:rsidR="001825CD" w:rsidRDefault="002A4321">
            <w:pPr>
              <w:widowControl/>
              <w:spacing w:line="240" w:lineRule="auto"/>
              <w:ind w:firstLineChars="0" w:firstLine="0"/>
              <w:jc w:val="center"/>
              <w:textAlignment w:val="center"/>
              <w:rPr>
                <w:rFonts w:eastAsia="宋体" w:cs="Times New Roman"/>
                <w:kern w:val="0"/>
                <w:sz w:val="21"/>
                <w:szCs w:val="21"/>
              </w:rPr>
            </w:pPr>
            <w:r>
              <w:rPr>
                <w:rFonts w:eastAsia="宋体" w:cs="Times New Roman"/>
                <w:kern w:val="0"/>
                <w:sz w:val="21"/>
                <w:szCs w:val="21"/>
              </w:rPr>
              <w:t>10.7</w:t>
            </w:r>
          </w:p>
        </w:tc>
        <w:tc>
          <w:tcPr>
            <w:tcW w:w="870" w:type="dxa"/>
            <w:vAlign w:val="center"/>
          </w:tcPr>
          <w:p w:rsidR="001825CD" w:rsidRDefault="002A4321">
            <w:pPr>
              <w:widowControl/>
              <w:spacing w:line="240" w:lineRule="auto"/>
              <w:ind w:firstLineChars="0" w:firstLine="0"/>
              <w:jc w:val="center"/>
              <w:textAlignment w:val="center"/>
              <w:rPr>
                <w:rFonts w:eastAsia="宋体" w:cs="Times New Roman"/>
                <w:kern w:val="0"/>
                <w:sz w:val="21"/>
                <w:szCs w:val="21"/>
              </w:rPr>
            </w:pPr>
            <w:r>
              <w:rPr>
                <w:rFonts w:eastAsia="宋体" w:cs="Times New Roman" w:hint="eastAsia"/>
                <w:kern w:val="0"/>
                <w:sz w:val="21"/>
                <w:szCs w:val="21"/>
              </w:rPr>
              <w:t>81.73</w:t>
            </w:r>
          </w:p>
        </w:tc>
        <w:tc>
          <w:tcPr>
            <w:tcW w:w="975" w:type="dxa"/>
            <w:vAlign w:val="center"/>
          </w:tcPr>
          <w:p w:rsidR="001825CD" w:rsidRDefault="002A4321">
            <w:pPr>
              <w:widowControl/>
              <w:spacing w:line="240" w:lineRule="auto"/>
              <w:ind w:firstLineChars="0" w:firstLine="0"/>
              <w:jc w:val="center"/>
              <w:textAlignment w:val="center"/>
              <w:rPr>
                <w:rFonts w:eastAsia="宋体" w:cs="Times New Roman"/>
                <w:kern w:val="0"/>
                <w:sz w:val="21"/>
                <w:szCs w:val="21"/>
              </w:rPr>
            </w:pPr>
            <w:r>
              <w:rPr>
                <w:rFonts w:eastAsia="宋体" w:cs="Times New Roman"/>
                <w:kern w:val="0"/>
                <w:sz w:val="21"/>
                <w:szCs w:val="21"/>
              </w:rPr>
              <w:t>5.</w:t>
            </w:r>
            <w:r>
              <w:rPr>
                <w:rFonts w:eastAsia="宋体" w:cs="Times New Roman" w:hint="eastAsia"/>
                <w:kern w:val="0"/>
                <w:sz w:val="21"/>
                <w:szCs w:val="21"/>
              </w:rPr>
              <w:t>7</w:t>
            </w:r>
          </w:p>
        </w:tc>
        <w:tc>
          <w:tcPr>
            <w:tcW w:w="975" w:type="dxa"/>
            <w:vAlign w:val="center"/>
          </w:tcPr>
          <w:p w:rsidR="001825CD" w:rsidRDefault="002A4321">
            <w:pPr>
              <w:widowControl/>
              <w:spacing w:line="240" w:lineRule="auto"/>
              <w:ind w:firstLineChars="0" w:firstLine="0"/>
              <w:jc w:val="center"/>
              <w:textAlignment w:val="center"/>
              <w:rPr>
                <w:rFonts w:eastAsia="宋体" w:cs="Times New Roman"/>
                <w:kern w:val="0"/>
                <w:sz w:val="21"/>
                <w:szCs w:val="21"/>
              </w:rPr>
            </w:pPr>
            <w:r>
              <w:rPr>
                <w:rFonts w:eastAsia="宋体" w:cs="Times New Roman"/>
                <w:kern w:val="0"/>
                <w:sz w:val="21"/>
                <w:szCs w:val="21"/>
              </w:rPr>
              <w:t>180</w:t>
            </w:r>
          </w:p>
        </w:tc>
        <w:tc>
          <w:tcPr>
            <w:tcW w:w="1140" w:type="dxa"/>
            <w:vAlign w:val="center"/>
          </w:tcPr>
          <w:p w:rsidR="001825CD" w:rsidRDefault="002A4321">
            <w:pPr>
              <w:widowControl/>
              <w:spacing w:line="240" w:lineRule="auto"/>
              <w:ind w:firstLineChars="0" w:firstLine="0"/>
              <w:jc w:val="center"/>
              <w:textAlignment w:val="center"/>
              <w:rPr>
                <w:rFonts w:eastAsia="宋体" w:cs="Times New Roman"/>
                <w:kern w:val="0"/>
                <w:sz w:val="21"/>
                <w:szCs w:val="21"/>
              </w:rPr>
            </w:pPr>
            <w:r>
              <w:rPr>
                <w:rFonts w:eastAsia="宋体" w:cs="Times New Roman"/>
                <w:kern w:val="0"/>
                <w:sz w:val="21"/>
                <w:szCs w:val="21"/>
              </w:rPr>
              <w:t>15</w:t>
            </w:r>
            <w:r>
              <w:rPr>
                <w:rFonts w:eastAsia="宋体" w:cs="Times New Roman"/>
                <w:kern w:val="0"/>
                <w:sz w:val="21"/>
                <w:szCs w:val="21"/>
              </w:rPr>
              <w:t>以上</w:t>
            </w:r>
          </w:p>
        </w:tc>
        <w:tc>
          <w:tcPr>
            <w:tcW w:w="945" w:type="dxa"/>
            <w:vAlign w:val="center"/>
          </w:tcPr>
          <w:p w:rsidR="001825CD" w:rsidRDefault="002A4321">
            <w:pPr>
              <w:widowControl/>
              <w:spacing w:line="240" w:lineRule="auto"/>
              <w:ind w:firstLineChars="0" w:firstLine="0"/>
              <w:jc w:val="center"/>
              <w:rPr>
                <w:rFonts w:eastAsia="Times New Roman" w:cs="Times New Roman"/>
                <w:kern w:val="0"/>
                <w:sz w:val="21"/>
                <w:szCs w:val="21"/>
              </w:rPr>
            </w:pPr>
            <w:r>
              <w:rPr>
                <w:rFonts w:eastAsia="宋体" w:cs="Times New Roman"/>
                <w:kern w:val="0"/>
                <w:sz w:val="21"/>
                <w:szCs w:val="21"/>
              </w:rPr>
              <w:t>预期性</w:t>
            </w:r>
          </w:p>
        </w:tc>
        <w:tc>
          <w:tcPr>
            <w:tcW w:w="1376" w:type="dxa"/>
            <w:vAlign w:val="center"/>
          </w:tcPr>
          <w:p w:rsidR="001825CD" w:rsidRDefault="002A4321">
            <w:pPr>
              <w:widowControl/>
              <w:spacing w:line="240" w:lineRule="auto"/>
              <w:ind w:firstLineChars="0" w:firstLine="0"/>
              <w:jc w:val="center"/>
              <w:rPr>
                <w:rFonts w:eastAsia="Times New Roman" w:cs="Times New Roman"/>
                <w:kern w:val="0"/>
                <w:sz w:val="21"/>
                <w:szCs w:val="21"/>
              </w:rPr>
            </w:pPr>
            <w:r>
              <w:rPr>
                <w:rFonts w:eastAsia="宋体" w:cs="Times New Roman"/>
                <w:kern w:val="0"/>
                <w:sz w:val="21"/>
                <w:szCs w:val="21"/>
              </w:rPr>
              <w:t>统计局</w:t>
            </w:r>
          </w:p>
        </w:tc>
      </w:tr>
      <w:tr w:rsidR="001825CD">
        <w:trPr>
          <w:trHeight w:val="488"/>
          <w:jc w:val="center"/>
        </w:trPr>
        <w:tc>
          <w:tcPr>
            <w:tcW w:w="592" w:type="dxa"/>
            <w:vMerge/>
            <w:vAlign w:val="center"/>
          </w:tcPr>
          <w:p w:rsidR="001825CD" w:rsidRDefault="001825CD">
            <w:pPr>
              <w:widowControl/>
              <w:spacing w:line="240" w:lineRule="exact"/>
              <w:ind w:firstLineChars="0" w:firstLine="0"/>
              <w:jc w:val="left"/>
              <w:rPr>
                <w:rFonts w:eastAsia="宋体" w:cs="Times New Roman"/>
                <w:kern w:val="0"/>
                <w:sz w:val="21"/>
                <w:szCs w:val="21"/>
              </w:rPr>
            </w:pPr>
          </w:p>
        </w:tc>
        <w:tc>
          <w:tcPr>
            <w:tcW w:w="720" w:type="dxa"/>
            <w:vAlign w:val="center"/>
          </w:tcPr>
          <w:p w:rsidR="001825CD" w:rsidRDefault="002A4321">
            <w:pPr>
              <w:widowControl/>
              <w:spacing w:line="240" w:lineRule="exact"/>
              <w:ind w:firstLineChars="0" w:firstLine="0"/>
              <w:jc w:val="center"/>
              <w:rPr>
                <w:rFonts w:eastAsia="宋体" w:cs="Times New Roman"/>
                <w:kern w:val="0"/>
                <w:sz w:val="21"/>
                <w:szCs w:val="21"/>
              </w:rPr>
            </w:pPr>
            <w:r>
              <w:rPr>
                <w:rFonts w:eastAsia="宋体" w:cs="Times New Roman"/>
                <w:kern w:val="0"/>
                <w:sz w:val="21"/>
                <w:szCs w:val="21"/>
              </w:rPr>
              <w:t>6</w:t>
            </w:r>
          </w:p>
        </w:tc>
        <w:tc>
          <w:tcPr>
            <w:tcW w:w="3739" w:type="dxa"/>
            <w:gridSpan w:val="2"/>
            <w:vAlign w:val="center"/>
          </w:tcPr>
          <w:p w:rsidR="001825CD" w:rsidRDefault="002A4321">
            <w:pPr>
              <w:widowControl/>
              <w:spacing w:line="240" w:lineRule="exact"/>
              <w:ind w:firstLineChars="0" w:firstLine="0"/>
              <w:jc w:val="left"/>
              <w:rPr>
                <w:rFonts w:eastAsia="宋体" w:cs="Times New Roman"/>
                <w:kern w:val="0"/>
                <w:sz w:val="21"/>
                <w:szCs w:val="21"/>
              </w:rPr>
            </w:pPr>
            <w:r>
              <w:rPr>
                <w:rFonts w:eastAsia="宋体" w:cs="Times New Roman"/>
                <w:kern w:val="0"/>
                <w:sz w:val="21"/>
                <w:szCs w:val="21"/>
              </w:rPr>
              <w:t>制造业增加值占比</w:t>
            </w:r>
          </w:p>
        </w:tc>
        <w:tc>
          <w:tcPr>
            <w:tcW w:w="930" w:type="dxa"/>
            <w:vAlign w:val="center"/>
          </w:tcPr>
          <w:p w:rsidR="001825CD" w:rsidRDefault="002A4321">
            <w:pPr>
              <w:widowControl/>
              <w:spacing w:line="240" w:lineRule="exact"/>
              <w:ind w:firstLineChars="0" w:firstLine="0"/>
              <w:jc w:val="center"/>
              <w:rPr>
                <w:rFonts w:eastAsia="宋体" w:cs="Times New Roman"/>
                <w:kern w:val="0"/>
                <w:sz w:val="21"/>
                <w:szCs w:val="21"/>
              </w:rPr>
            </w:pPr>
            <w:r>
              <w:rPr>
                <w:rFonts w:eastAsia="宋体" w:cs="Times New Roman"/>
                <w:kern w:val="0"/>
                <w:sz w:val="21"/>
                <w:szCs w:val="21"/>
              </w:rPr>
              <w:t>%</w:t>
            </w:r>
          </w:p>
        </w:tc>
        <w:tc>
          <w:tcPr>
            <w:tcW w:w="1890" w:type="dxa"/>
            <w:gridSpan w:val="2"/>
            <w:vAlign w:val="center"/>
          </w:tcPr>
          <w:p w:rsidR="001825CD" w:rsidRDefault="002A4321">
            <w:pPr>
              <w:widowControl/>
              <w:spacing w:line="240" w:lineRule="auto"/>
              <w:ind w:firstLineChars="0" w:firstLine="0"/>
              <w:jc w:val="center"/>
              <w:textAlignment w:val="center"/>
              <w:rPr>
                <w:rFonts w:eastAsia="宋体" w:cs="Times New Roman"/>
                <w:kern w:val="0"/>
                <w:sz w:val="21"/>
                <w:szCs w:val="21"/>
              </w:rPr>
            </w:pPr>
            <w:r>
              <w:rPr>
                <w:rFonts w:eastAsia="宋体" w:cs="Times New Roman"/>
                <w:kern w:val="0"/>
                <w:sz w:val="21"/>
                <w:szCs w:val="21"/>
              </w:rPr>
              <w:t>32.5</w:t>
            </w:r>
          </w:p>
        </w:tc>
        <w:tc>
          <w:tcPr>
            <w:tcW w:w="1845" w:type="dxa"/>
            <w:gridSpan w:val="2"/>
            <w:vAlign w:val="center"/>
          </w:tcPr>
          <w:p w:rsidR="001825CD" w:rsidRDefault="002A4321">
            <w:pPr>
              <w:widowControl/>
              <w:spacing w:line="240" w:lineRule="auto"/>
              <w:ind w:firstLineChars="0" w:firstLine="0"/>
              <w:jc w:val="center"/>
              <w:textAlignment w:val="center"/>
              <w:rPr>
                <w:rFonts w:eastAsia="宋体" w:cs="Times New Roman"/>
                <w:kern w:val="0"/>
                <w:sz w:val="21"/>
                <w:szCs w:val="21"/>
              </w:rPr>
            </w:pPr>
            <w:r>
              <w:rPr>
                <w:rFonts w:eastAsia="宋体" w:cs="Times New Roman"/>
                <w:kern w:val="0"/>
                <w:sz w:val="21"/>
                <w:szCs w:val="21"/>
              </w:rPr>
              <w:t>33</w:t>
            </w:r>
          </w:p>
        </w:tc>
        <w:tc>
          <w:tcPr>
            <w:tcW w:w="2115" w:type="dxa"/>
            <w:gridSpan w:val="2"/>
            <w:vAlign w:val="center"/>
          </w:tcPr>
          <w:p w:rsidR="001825CD" w:rsidRDefault="002A4321">
            <w:pPr>
              <w:widowControl/>
              <w:spacing w:line="240" w:lineRule="auto"/>
              <w:ind w:firstLineChars="0" w:firstLine="0"/>
              <w:jc w:val="center"/>
              <w:textAlignment w:val="center"/>
              <w:rPr>
                <w:rFonts w:eastAsia="宋体" w:cs="Times New Roman"/>
                <w:kern w:val="0"/>
                <w:sz w:val="21"/>
                <w:szCs w:val="21"/>
              </w:rPr>
            </w:pPr>
            <w:r>
              <w:rPr>
                <w:rFonts w:eastAsia="宋体" w:cs="Times New Roman"/>
                <w:kern w:val="0"/>
                <w:sz w:val="21"/>
                <w:szCs w:val="21"/>
              </w:rPr>
              <w:t>40</w:t>
            </w:r>
          </w:p>
        </w:tc>
        <w:tc>
          <w:tcPr>
            <w:tcW w:w="945" w:type="dxa"/>
            <w:vAlign w:val="center"/>
          </w:tcPr>
          <w:p w:rsidR="001825CD" w:rsidRDefault="002A4321">
            <w:pPr>
              <w:widowControl/>
              <w:spacing w:line="240" w:lineRule="auto"/>
              <w:ind w:firstLineChars="0" w:firstLine="0"/>
              <w:jc w:val="center"/>
              <w:rPr>
                <w:rFonts w:eastAsia="Times New Roman" w:cs="Times New Roman"/>
                <w:kern w:val="0"/>
                <w:sz w:val="21"/>
                <w:szCs w:val="21"/>
              </w:rPr>
            </w:pPr>
            <w:r>
              <w:rPr>
                <w:rFonts w:eastAsia="宋体" w:cs="Times New Roman"/>
                <w:kern w:val="0"/>
                <w:sz w:val="21"/>
                <w:szCs w:val="21"/>
              </w:rPr>
              <w:t>预期性</w:t>
            </w:r>
          </w:p>
        </w:tc>
        <w:tc>
          <w:tcPr>
            <w:tcW w:w="1376" w:type="dxa"/>
            <w:vAlign w:val="center"/>
          </w:tcPr>
          <w:p w:rsidR="001825CD" w:rsidRDefault="002A4321">
            <w:pPr>
              <w:widowControl/>
              <w:spacing w:line="240" w:lineRule="auto"/>
              <w:ind w:firstLineChars="0" w:firstLine="0"/>
              <w:jc w:val="center"/>
              <w:rPr>
                <w:rFonts w:eastAsia="Times New Roman" w:cs="Times New Roman"/>
                <w:kern w:val="0"/>
                <w:sz w:val="21"/>
                <w:szCs w:val="21"/>
              </w:rPr>
            </w:pPr>
            <w:r>
              <w:rPr>
                <w:rFonts w:eastAsia="宋体" w:cs="Times New Roman"/>
                <w:kern w:val="0"/>
                <w:sz w:val="21"/>
                <w:szCs w:val="21"/>
              </w:rPr>
              <w:t>统计局</w:t>
            </w:r>
          </w:p>
        </w:tc>
      </w:tr>
      <w:tr w:rsidR="001825CD">
        <w:trPr>
          <w:trHeight w:hRule="exact" w:val="688"/>
          <w:jc w:val="center"/>
        </w:trPr>
        <w:tc>
          <w:tcPr>
            <w:tcW w:w="592" w:type="dxa"/>
            <w:vMerge/>
            <w:vAlign w:val="center"/>
          </w:tcPr>
          <w:p w:rsidR="001825CD" w:rsidRDefault="001825CD">
            <w:pPr>
              <w:widowControl/>
              <w:spacing w:line="240" w:lineRule="exact"/>
              <w:ind w:firstLineChars="0" w:firstLine="0"/>
              <w:jc w:val="left"/>
              <w:rPr>
                <w:rFonts w:eastAsia="宋体" w:cs="Times New Roman"/>
                <w:kern w:val="0"/>
                <w:sz w:val="21"/>
                <w:szCs w:val="21"/>
              </w:rPr>
            </w:pPr>
          </w:p>
        </w:tc>
        <w:tc>
          <w:tcPr>
            <w:tcW w:w="720" w:type="dxa"/>
            <w:vAlign w:val="center"/>
          </w:tcPr>
          <w:p w:rsidR="001825CD" w:rsidRDefault="002A4321">
            <w:pPr>
              <w:widowControl/>
              <w:spacing w:line="240" w:lineRule="exact"/>
              <w:ind w:firstLineChars="0" w:firstLine="0"/>
              <w:jc w:val="center"/>
              <w:rPr>
                <w:rFonts w:eastAsia="宋体" w:cs="Times New Roman"/>
                <w:kern w:val="0"/>
                <w:sz w:val="21"/>
                <w:szCs w:val="21"/>
              </w:rPr>
            </w:pPr>
            <w:r>
              <w:rPr>
                <w:rFonts w:eastAsia="宋体" w:cs="Times New Roman"/>
                <w:kern w:val="0"/>
                <w:sz w:val="21"/>
                <w:szCs w:val="21"/>
              </w:rPr>
              <w:t>7</w:t>
            </w:r>
          </w:p>
        </w:tc>
        <w:tc>
          <w:tcPr>
            <w:tcW w:w="3739" w:type="dxa"/>
            <w:gridSpan w:val="2"/>
            <w:vAlign w:val="center"/>
          </w:tcPr>
          <w:p w:rsidR="001825CD" w:rsidRDefault="002A4321">
            <w:pPr>
              <w:widowControl/>
              <w:spacing w:line="240" w:lineRule="exact"/>
              <w:ind w:firstLineChars="0" w:firstLine="0"/>
              <w:jc w:val="left"/>
              <w:rPr>
                <w:rFonts w:eastAsia="宋体" w:cs="Times New Roman"/>
                <w:kern w:val="0"/>
                <w:sz w:val="21"/>
                <w:szCs w:val="21"/>
              </w:rPr>
            </w:pPr>
            <w:r>
              <w:rPr>
                <w:rFonts w:eastAsia="宋体" w:cs="Times New Roman"/>
                <w:kern w:val="0"/>
                <w:sz w:val="21"/>
                <w:szCs w:val="21"/>
              </w:rPr>
              <w:t>高新技术产业产值占规模以上工业产值比重</w:t>
            </w:r>
          </w:p>
        </w:tc>
        <w:tc>
          <w:tcPr>
            <w:tcW w:w="930" w:type="dxa"/>
            <w:vAlign w:val="center"/>
          </w:tcPr>
          <w:p w:rsidR="001825CD" w:rsidRDefault="002A4321">
            <w:pPr>
              <w:widowControl/>
              <w:spacing w:line="240" w:lineRule="exact"/>
              <w:ind w:firstLineChars="0" w:firstLine="0"/>
              <w:jc w:val="center"/>
              <w:rPr>
                <w:rFonts w:eastAsia="宋体" w:cs="Times New Roman"/>
                <w:kern w:val="0"/>
                <w:sz w:val="21"/>
                <w:szCs w:val="21"/>
              </w:rPr>
            </w:pPr>
            <w:r>
              <w:rPr>
                <w:rFonts w:eastAsia="宋体" w:cs="Times New Roman"/>
                <w:kern w:val="0"/>
                <w:sz w:val="21"/>
                <w:szCs w:val="21"/>
              </w:rPr>
              <w:t>%</w:t>
            </w:r>
          </w:p>
        </w:tc>
        <w:tc>
          <w:tcPr>
            <w:tcW w:w="1890" w:type="dxa"/>
            <w:gridSpan w:val="2"/>
            <w:vAlign w:val="center"/>
          </w:tcPr>
          <w:p w:rsidR="001825CD" w:rsidRDefault="002A4321">
            <w:pPr>
              <w:widowControl/>
              <w:spacing w:line="240" w:lineRule="auto"/>
              <w:ind w:firstLineChars="0" w:firstLine="0"/>
              <w:jc w:val="center"/>
              <w:textAlignment w:val="center"/>
              <w:rPr>
                <w:rFonts w:eastAsia="宋体" w:cs="Times New Roman"/>
                <w:kern w:val="0"/>
                <w:sz w:val="21"/>
                <w:szCs w:val="21"/>
              </w:rPr>
            </w:pPr>
            <w:r>
              <w:rPr>
                <w:rFonts w:eastAsia="宋体" w:cs="Times New Roman"/>
                <w:kern w:val="0"/>
                <w:sz w:val="21"/>
                <w:szCs w:val="21"/>
              </w:rPr>
              <w:t>27</w:t>
            </w:r>
          </w:p>
        </w:tc>
        <w:tc>
          <w:tcPr>
            <w:tcW w:w="1845" w:type="dxa"/>
            <w:gridSpan w:val="2"/>
            <w:vAlign w:val="center"/>
          </w:tcPr>
          <w:p w:rsidR="001825CD" w:rsidRDefault="002A4321">
            <w:pPr>
              <w:widowControl/>
              <w:spacing w:line="240" w:lineRule="auto"/>
              <w:ind w:firstLineChars="0" w:firstLine="0"/>
              <w:jc w:val="center"/>
              <w:textAlignment w:val="center"/>
              <w:rPr>
                <w:rFonts w:eastAsia="宋体" w:cs="Times New Roman"/>
                <w:kern w:val="0"/>
                <w:sz w:val="21"/>
                <w:szCs w:val="21"/>
              </w:rPr>
            </w:pPr>
            <w:r>
              <w:rPr>
                <w:rFonts w:eastAsia="宋体" w:cs="Times New Roman"/>
                <w:kern w:val="0"/>
                <w:sz w:val="21"/>
                <w:szCs w:val="21"/>
              </w:rPr>
              <w:t>32</w:t>
            </w:r>
            <w:r>
              <w:rPr>
                <w:rFonts w:eastAsia="宋体" w:cs="Times New Roman" w:hint="eastAsia"/>
                <w:kern w:val="0"/>
                <w:sz w:val="21"/>
                <w:szCs w:val="21"/>
              </w:rPr>
              <w:t>.7</w:t>
            </w:r>
          </w:p>
        </w:tc>
        <w:tc>
          <w:tcPr>
            <w:tcW w:w="2115" w:type="dxa"/>
            <w:gridSpan w:val="2"/>
            <w:vAlign w:val="center"/>
          </w:tcPr>
          <w:p w:rsidR="001825CD" w:rsidRDefault="002A4321">
            <w:pPr>
              <w:widowControl/>
              <w:spacing w:line="240" w:lineRule="auto"/>
              <w:ind w:firstLineChars="0" w:firstLine="0"/>
              <w:jc w:val="center"/>
              <w:textAlignment w:val="center"/>
              <w:rPr>
                <w:rFonts w:eastAsia="宋体" w:cs="Times New Roman"/>
                <w:kern w:val="0"/>
                <w:sz w:val="21"/>
                <w:szCs w:val="21"/>
              </w:rPr>
            </w:pPr>
            <w:r>
              <w:rPr>
                <w:rFonts w:eastAsia="宋体" w:cs="Times New Roman"/>
                <w:kern w:val="0"/>
                <w:sz w:val="21"/>
                <w:szCs w:val="21"/>
              </w:rPr>
              <w:t>35</w:t>
            </w:r>
          </w:p>
        </w:tc>
        <w:tc>
          <w:tcPr>
            <w:tcW w:w="945" w:type="dxa"/>
            <w:vAlign w:val="center"/>
          </w:tcPr>
          <w:p w:rsidR="001825CD" w:rsidRDefault="002A4321">
            <w:pPr>
              <w:widowControl/>
              <w:spacing w:line="240" w:lineRule="auto"/>
              <w:ind w:firstLineChars="0" w:firstLine="0"/>
              <w:jc w:val="center"/>
              <w:rPr>
                <w:rFonts w:eastAsia="Times New Roman" w:cs="Times New Roman"/>
                <w:kern w:val="0"/>
                <w:sz w:val="21"/>
                <w:szCs w:val="21"/>
              </w:rPr>
            </w:pPr>
            <w:r>
              <w:rPr>
                <w:rFonts w:eastAsia="宋体" w:cs="Times New Roman"/>
                <w:kern w:val="0"/>
                <w:sz w:val="21"/>
                <w:szCs w:val="21"/>
              </w:rPr>
              <w:t>预期性</w:t>
            </w:r>
          </w:p>
        </w:tc>
        <w:tc>
          <w:tcPr>
            <w:tcW w:w="1376" w:type="dxa"/>
            <w:vAlign w:val="center"/>
          </w:tcPr>
          <w:p w:rsidR="001825CD" w:rsidRDefault="002A4321">
            <w:pPr>
              <w:widowControl/>
              <w:spacing w:line="240" w:lineRule="auto"/>
              <w:ind w:firstLineChars="0" w:firstLine="0"/>
              <w:jc w:val="center"/>
              <w:rPr>
                <w:rFonts w:eastAsia="Times New Roman" w:cs="Times New Roman"/>
                <w:kern w:val="0"/>
                <w:sz w:val="21"/>
                <w:szCs w:val="21"/>
              </w:rPr>
            </w:pPr>
            <w:r>
              <w:rPr>
                <w:rFonts w:eastAsia="宋体" w:cs="Times New Roman"/>
                <w:kern w:val="0"/>
                <w:sz w:val="21"/>
                <w:szCs w:val="21"/>
              </w:rPr>
              <w:t>统计局</w:t>
            </w:r>
          </w:p>
        </w:tc>
      </w:tr>
      <w:tr w:rsidR="001825CD">
        <w:trPr>
          <w:trHeight w:hRule="exact" w:val="406"/>
          <w:jc w:val="center"/>
        </w:trPr>
        <w:tc>
          <w:tcPr>
            <w:tcW w:w="592" w:type="dxa"/>
            <w:vMerge/>
            <w:vAlign w:val="center"/>
          </w:tcPr>
          <w:p w:rsidR="001825CD" w:rsidRDefault="001825CD">
            <w:pPr>
              <w:widowControl/>
              <w:spacing w:line="240" w:lineRule="exact"/>
              <w:ind w:firstLineChars="0" w:firstLine="0"/>
              <w:jc w:val="left"/>
              <w:rPr>
                <w:rFonts w:eastAsia="宋体" w:cs="Times New Roman"/>
                <w:kern w:val="0"/>
                <w:sz w:val="21"/>
                <w:szCs w:val="21"/>
              </w:rPr>
            </w:pPr>
          </w:p>
        </w:tc>
        <w:tc>
          <w:tcPr>
            <w:tcW w:w="720" w:type="dxa"/>
            <w:vMerge w:val="restart"/>
            <w:vAlign w:val="center"/>
          </w:tcPr>
          <w:p w:rsidR="001825CD" w:rsidRDefault="002A4321">
            <w:pPr>
              <w:widowControl/>
              <w:spacing w:line="240" w:lineRule="exact"/>
              <w:ind w:firstLineChars="0" w:firstLine="0"/>
              <w:jc w:val="center"/>
              <w:rPr>
                <w:rFonts w:eastAsia="宋体" w:cs="Times New Roman"/>
                <w:kern w:val="0"/>
                <w:sz w:val="21"/>
                <w:szCs w:val="21"/>
              </w:rPr>
            </w:pPr>
            <w:r>
              <w:rPr>
                <w:rFonts w:eastAsia="宋体" w:cs="Times New Roman"/>
                <w:kern w:val="0"/>
                <w:sz w:val="21"/>
                <w:szCs w:val="21"/>
              </w:rPr>
              <w:t>8</w:t>
            </w:r>
          </w:p>
        </w:tc>
        <w:tc>
          <w:tcPr>
            <w:tcW w:w="971" w:type="dxa"/>
            <w:vMerge w:val="restart"/>
            <w:vAlign w:val="center"/>
          </w:tcPr>
          <w:p w:rsidR="001825CD" w:rsidRDefault="002A4321">
            <w:pPr>
              <w:widowControl/>
              <w:spacing w:line="240" w:lineRule="exact"/>
              <w:ind w:firstLineChars="0" w:firstLine="0"/>
              <w:jc w:val="left"/>
              <w:rPr>
                <w:rFonts w:eastAsia="宋体" w:cs="Times New Roman"/>
                <w:kern w:val="0"/>
                <w:sz w:val="21"/>
                <w:szCs w:val="21"/>
              </w:rPr>
            </w:pPr>
            <w:r>
              <w:rPr>
                <w:rFonts w:eastAsia="宋体" w:cs="Times New Roman"/>
                <w:kern w:val="0"/>
                <w:sz w:val="21"/>
                <w:szCs w:val="21"/>
              </w:rPr>
              <w:t>投资</w:t>
            </w:r>
            <w:r>
              <w:rPr>
                <w:rFonts w:eastAsia="宋体" w:cs="Times New Roman"/>
                <w:kern w:val="0"/>
                <w:sz w:val="21"/>
                <w:szCs w:val="21"/>
              </w:rPr>
              <w:t>★</w:t>
            </w:r>
          </w:p>
        </w:tc>
        <w:tc>
          <w:tcPr>
            <w:tcW w:w="2768" w:type="dxa"/>
            <w:vAlign w:val="center"/>
          </w:tcPr>
          <w:p w:rsidR="001825CD" w:rsidRDefault="002A4321">
            <w:pPr>
              <w:widowControl/>
              <w:spacing w:line="240" w:lineRule="exact"/>
              <w:ind w:firstLineChars="0" w:firstLine="0"/>
              <w:jc w:val="left"/>
              <w:rPr>
                <w:rFonts w:eastAsia="宋体" w:cs="Times New Roman"/>
                <w:kern w:val="0"/>
                <w:sz w:val="21"/>
                <w:szCs w:val="21"/>
              </w:rPr>
            </w:pPr>
            <w:r>
              <w:rPr>
                <w:rFonts w:eastAsia="宋体" w:cs="Times New Roman"/>
                <w:kern w:val="0"/>
                <w:sz w:val="21"/>
                <w:szCs w:val="21"/>
              </w:rPr>
              <w:t>固定资产投资</w:t>
            </w:r>
          </w:p>
        </w:tc>
        <w:tc>
          <w:tcPr>
            <w:tcW w:w="930" w:type="dxa"/>
            <w:vMerge w:val="restart"/>
            <w:vAlign w:val="center"/>
          </w:tcPr>
          <w:p w:rsidR="001825CD" w:rsidRDefault="002A4321">
            <w:pPr>
              <w:widowControl/>
              <w:spacing w:line="240" w:lineRule="exact"/>
              <w:ind w:firstLineChars="0" w:firstLine="0"/>
              <w:jc w:val="center"/>
              <w:rPr>
                <w:rFonts w:eastAsia="宋体" w:cs="Times New Roman"/>
                <w:kern w:val="0"/>
                <w:sz w:val="21"/>
                <w:szCs w:val="21"/>
              </w:rPr>
            </w:pPr>
            <w:r>
              <w:rPr>
                <w:rFonts w:eastAsia="宋体" w:cs="Times New Roman"/>
                <w:kern w:val="0"/>
                <w:sz w:val="21"/>
                <w:szCs w:val="21"/>
              </w:rPr>
              <w:t>亿元</w:t>
            </w:r>
          </w:p>
        </w:tc>
        <w:tc>
          <w:tcPr>
            <w:tcW w:w="900" w:type="dxa"/>
            <w:vAlign w:val="center"/>
          </w:tcPr>
          <w:p w:rsidR="001825CD" w:rsidRDefault="002A4321">
            <w:pPr>
              <w:widowControl/>
              <w:spacing w:line="240" w:lineRule="auto"/>
              <w:ind w:firstLineChars="0" w:firstLine="0"/>
              <w:jc w:val="center"/>
              <w:textAlignment w:val="center"/>
              <w:rPr>
                <w:rFonts w:eastAsia="宋体" w:cs="Times New Roman"/>
                <w:kern w:val="0"/>
                <w:sz w:val="21"/>
                <w:szCs w:val="21"/>
              </w:rPr>
            </w:pPr>
            <w:r>
              <w:rPr>
                <w:rFonts w:eastAsia="宋体" w:cs="Times New Roman"/>
                <w:kern w:val="0"/>
                <w:sz w:val="21"/>
                <w:szCs w:val="21"/>
              </w:rPr>
              <w:t>——</w:t>
            </w:r>
          </w:p>
        </w:tc>
        <w:tc>
          <w:tcPr>
            <w:tcW w:w="990" w:type="dxa"/>
            <w:vAlign w:val="center"/>
          </w:tcPr>
          <w:p w:rsidR="001825CD" w:rsidRDefault="002A4321">
            <w:pPr>
              <w:widowControl/>
              <w:spacing w:line="240" w:lineRule="auto"/>
              <w:ind w:firstLineChars="0" w:firstLine="0"/>
              <w:jc w:val="center"/>
              <w:textAlignment w:val="center"/>
              <w:rPr>
                <w:rFonts w:eastAsia="宋体" w:cs="Times New Roman"/>
                <w:kern w:val="0"/>
                <w:sz w:val="21"/>
                <w:szCs w:val="21"/>
              </w:rPr>
            </w:pPr>
            <w:r>
              <w:rPr>
                <w:rFonts w:eastAsia="宋体" w:cs="Times New Roman"/>
                <w:kern w:val="0"/>
                <w:sz w:val="21"/>
                <w:szCs w:val="21"/>
              </w:rPr>
              <w:t>7.2</w:t>
            </w:r>
          </w:p>
        </w:tc>
        <w:tc>
          <w:tcPr>
            <w:tcW w:w="870" w:type="dxa"/>
            <w:vAlign w:val="center"/>
          </w:tcPr>
          <w:p w:rsidR="001825CD" w:rsidRDefault="002A4321">
            <w:pPr>
              <w:widowControl/>
              <w:spacing w:line="240" w:lineRule="auto"/>
              <w:ind w:firstLineChars="0" w:firstLine="0"/>
              <w:jc w:val="center"/>
              <w:textAlignment w:val="center"/>
              <w:rPr>
                <w:rFonts w:eastAsia="宋体" w:cs="Times New Roman"/>
                <w:kern w:val="0"/>
                <w:sz w:val="21"/>
                <w:szCs w:val="21"/>
              </w:rPr>
            </w:pPr>
            <w:r>
              <w:rPr>
                <w:rFonts w:eastAsia="宋体" w:cs="Times New Roman"/>
                <w:kern w:val="0"/>
                <w:sz w:val="21"/>
                <w:szCs w:val="21"/>
              </w:rPr>
              <w:t>——</w:t>
            </w:r>
          </w:p>
        </w:tc>
        <w:tc>
          <w:tcPr>
            <w:tcW w:w="975" w:type="dxa"/>
            <w:vAlign w:val="center"/>
          </w:tcPr>
          <w:p w:rsidR="001825CD" w:rsidRDefault="002A4321">
            <w:pPr>
              <w:widowControl/>
              <w:spacing w:line="240" w:lineRule="auto"/>
              <w:ind w:firstLineChars="0" w:firstLine="0"/>
              <w:jc w:val="center"/>
              <w:textAlignment w:val="center"/>
              <w:rPr>
                <w:rFonts w:eastAsia="宋体" w:cs="Times New Roman"/>
                <w:kern w:val="0"/>
                <w:sz w:val="21"/>
                <w:szCs w:val="21"/>
              </w:rPr>
            </w:pPr>
            <w:r>
              <w:rPr>
                <w:rFonts w:eastAsia="宋体" w:cs="Times New Roman" w:hint="eastAsia"/>
                <w:kern w:val="0"/>
                <w:sz w:val="21"/>
                <w:szCs w:val="21"/>
              </w:rPr>
              <w:t>4.0</w:t>
            </w:r>
          </w:p>
        </w:tc>
        <w:tc>
          <w:tcPr>
            <w:tcW w:w="975" w:type="dxa"/>
            <w:vAlign w:val="center"/>
          </w:tcPr>
          <w:p w:rsidR="001825CD" w:rsidRDefault="002A4321">
            <w:pPr>
              <w:widowControl/>
              <w:spacing w:line="240" w:lineRule="auto"/>
              <w:ind w:firstLineChars="0" w:firstLine="0"/>
              <w:jc w:val="center"/>
              <w:textAlignment w:val="center"/>
              <w:rPr>
                <w:rFonts w:eastAsia="宋体" w:cs="Times New Roman"/>
                <w:kern w:val="0"/>
                <w:sz w:val="21"/>
                <w:szCs w:val="21"/>
              </w:rPr>
            </w:pPr>
            <w:r>
              <w:rPr>
                <w:rFonts w:eastAsia="宋体" w:cs="Times New Roman"/>
                <w:kern w:val="0"/>
                <w:sz w:val="21"/>
                <w:szCs w:val="21"/>
              </w:rPr>
              <w:t>——</w:t>
            </w:r>
          </w:p>
        </w:tc>
        <w:tc>
          <w:tcPr>
            <w:tcW w:w="1140" w:type="dxa"/>
            <w:vAlign w:val="center"/>
          </w:tcPr>
          <w:p w:rsidR="001825CD" w:rsidRDefault="002A4321">
            <w:pPr>
              <w:widowControl/>
              <w:spacing w:line="240" w:lineRule="auto"/>
              <w:ind w:firstLineChars="0" w:firstLine="0"/>
              <w:jc w:val="center"/>
              <w:textAlignment w:val="center"/>
              <w:rPr>
                <w:rFonts w:eastAsia="宋体" w:cs="Times New Roman"/>
                <w:kern w:val="0"/>
                <w:sz w:val="21"/>
                <w:szCs w:val="21"/>
              </w:rPr>
            </w:pPr>
            <w:r>
              <w:rPr>
                <w:rFonts w:eastAsia="宋体" w:cs="Times New Roman"/>
                <w:kern w:val="0"/>
                <w:sz w:val="21"/>
                <w:szCs w:val="21"/>
              </w:rPr>
              <w:t>9</w:t>
            </w:r>
            <w:r>
              <w:rPr>
                <w:rFonts w:eastAsia="宋体" w:cs="Times New Roman"/>
                <w:kern w:val="0"/>
                <w:sz w:val="21"/>
                <w:szCs w:val="21"/>
              </w:rPr>
              <w:t>以上</w:t>
            </w:r>
          </w:p>
        </w:tc>
        <w:tc>
          <w:tcPr>
            <w:tcW w:w="945" w:type="dxa"/>
            <w:vMerge w:val="restart"/>
            <w:vAlign w:val="center"/>
          </w:tcPr>
          <w:p w:rsidR="001825CD" w:rsidRDefault="002A4321">
            <w:pPr>
              <w:widowControl/>
              <w:spacing w:line="240" w:lineRule="auto"/>
              <w:ind w:firstLineChars="0" w:firstLine="0"/>
              <w:jc w:val="center"/>
              <w:rPr>
                <w:rFonts w:eastAsia="Times New Roman" w:cs="Times New Roman"/>
                <w:kern w:val="0"/>
                <w:sz w:val="21"/>
                <w:szCs w:val="21"/>
              </w:rPr>
            </w:pPr>
            <w:r>
              <w:rPr>
                <w:rFonts w:eastAsia="宋体" w:cs="Times New Roman"/>
                <w:kern w:val="0"/>
                <w:sz w:val="21"/>
                <w:szCs w:val="21"/>
              </w:rPr>
              <w:t>预期性</w:t>
            </w:r>
          </w:p>
        </w:tc>
        <w:tc>
          <w:tcPr>
            <w:tcW w:w="1376" w:type="dxa"/>
            <w:vMerge w:val="restart"/>
            <w:vAlign w:val="center"/>
          </w:tcPr>
          <w:p w:rsidR="001825CD" w:rsidRDefault="002A4321">
            <w:pPr>
              <w:widowControl/>
              <w:spacing w:line="240" w:lineRule="auto"/>
              <w:ind w:firstLineChars="0" w:firstLine="0"/>
              <w:jc w:val="center"/>
              <w:rPr>
                <w:rFonts w:eastAsia="Times New Roman" w:cs="Times New Roman"/>
                <w:kern w:val="0"/>
                <w:sz w:val="21"/>
                <w:szCs w:val="21"/>
              </w:rPr>
            </w:pPr>
            <w:r>
              <w:rPr>
                <w:rFonts w:eastAsia="宋体" w:cs="Times New Roman"/>
                <w:kern w:val="0"/>
                <w:sz w:val="21"/>
                <w:szCs w:val="21"/>
              </w:rPr>
              <w:t>统计局</w:t>
            </w:r>
          </w:p>
        </w:tc>
      </w:tr>
      <w:tr w:rsidR="001825CD">
        <w:trPr>
          <w:trHeight w:val="486"/>
          <w:jc w:val="center"/>
        </w:trPr>
        <w:tc>
          <w:tcPr>
            <w:tcW w:w="592" w:type="dxa"/>
            <w:vMerge/>
            <w:vAlign w:val="center"/>
          </w:tcPr>
          <w:p w:rsidR="001825CD" w:rsidRDefault="001825CD">
            <w:pPr>
              <w:widowControl/>
              <w:spacing w:line="240" w:lineRule="exact"/>
              <w:ind w:firstLineChars="0" w:firstLine="0"/>
              <w:jc w:val="left"/>
              <w:rPr>
                <w:rFonts w:eastAsia="宋体" w:cs="Times New Roman"/>
                <w:kern w:val="0"/>
                <w:sz w:val="21"/>
                <w:szCs w:val="21"/>
              </w:rPr>
            </w:pPr>
          </w:p>
        </w:tc>
        <w:tc>
          <w:tcPr>
            <w:tcW w:w="720" w:type="dxa"/>
            <w:vMerge/>
            <w:vAlign w:val="center"/>
          </w:tcPr>
          <w:p w:rsidR="001825CD" w:rsidRDefault="001825CD">
            <w:pPr>
              <w:widowControl/>
              <w:spacing w:line="240" w:lineRule="exact"/>
              <w:ind w:firstLineChars="0" w:firstLine="0"/>
              <w:jc w:val="center"/>
              <w:rPr>
                <w:rFonts w:eastAsia="宋体" w:cs="Times New Roman"/>
                <w:kern w:val="0"/>
                <w:sz w:val="21"/>
                <w:szCs w:val="21"/>
              </w:rPr>
            </w:pPr>
          </w:p>
        </w:tc>
        <w:tc>
          <w:tcPr>
            <w:tcW w:w="971" w:type="dxa"/>
            <w:vMerge/>
            <w:vAlign w:val="center"/>
          </w:tcPr>
          <w:p w:rsidR="001825CD" w:rsidRDefault="001825CD">
            <w:pPr>
              <w:widowControl/>
              <w:spacing w:line="240" w:lineRule="exact"/>
              <w:ind w:firstLineChars="0" w:firstLine="0"/>
              <w:jc w:val="left"/>
              <w:rPr>
                <w:rFonts w:eastAsia="宋体" w:cs="Times New Roman"/>
                <w:kern w:val="0"/>
                <w:sz w:val="21"/>
                <w:szCs w:val="21"/>
              </w:rPr>
            </w:pPr>
          </w:p>
        </w:tc>
        <w:tc>
          <w:tcPr>
            <w:tcW w:w="2768" w:type="dxa"/>
            <w:vAlign w:val="center"/>
          </w:tcPr>
          <w:p w:rsidR="001825CD" w:rsidRDefault="002A4321">
            <w:pPr>
              <w:widowControl/>
              <w:spacing w:line="240" w:lineRule="exact"/>
              <w:ind w:firstLineChars="0" w:firstLine="0"/>
              <w:jc w:val="left"/>
              <w:rPr>
                <w:rFonts w:eastAsia="宋体" w:cs="Times New Roman"/>
                <w:kern w:val="0"/>
                <w:sz w:val="21"/>
                <w:szCs w:val="21"/>
              </w:rPr>
            </w:pPr>
            <w:r>
              <w:rPr>
                <w:rFonts w:eastAsia="宋体" w:cs="Times New Roman"/>
                <w:kern w:val="0"/>
                <w:sz w:val="21"/>
                <w:szCs w:val="21"/>
              </w:rPr>
              <w:t>工业固定资产投资</w:t>
            </w:r>
          </w:p>
        </w:tc>
        <w:tc>
          <w:tcPr>
            <w:tcW w:w="930" w:type="dxa"/>
            <w:vMerge/>
            <w:vAlign w:val="center"/>
          </w:tcPr>
          <w:p w:rsidR="001825CD" w:rsidRDefault="001825CD">
            <w:pPr>
              <w:widowControl/>
              <w:spacing w:line="240" w:lineRule="exact"/>
              <w:ind w:firstLineChars="0" w:firstLine="0"/>
              <w:jc w:val="center"/>
              <w:rPr>
                <w:rFonts w:eastAsia="宋体" w:cs="Times New Roman"/>
                <w:kern w:val="0"/>
                <w:sz w:val="21"/>
                <w:szCs w:val="21"/>
              </w:rPr>
            </w:pPr>
          </w:p>
        </w:tc>
        <w:tc>
          <w:tcPr>
            <w:tcW w:w="900" w:type="dxa"/>
            <w:vAlign w:val="center"/>
          </w:tcPr>
          <w:p w:rsidR="001825CD" w:rsidRDefault="002A4321">
            <w:pPr>
              <w:spacing w:line="240" w:lineRule="auto"/>
              <w:ind w:firstLineChars="0" w:firstLine="0"/>
              <w:jc w:val="center"/>
              <w:textAlignment w:val="center"/>
              <w:rPr>
                <w:rFonts w:eastAsia="宋体" w:cs="Times New Roman"/>
                <w:kern w:val="0"/>
                <w:sz w:val="21"/>
                <w:szCs w:val="21"/>
              </w:rPr>
            </w:pPr>
            <w:r>
              <w:rPr>
                <w:rFonts w:eastAsia="宋体" w:cs="Times New Roman"/>
                <w:kern w:val="0"/>
                <w:sz w:val="21"/>
                <w:szCs w:val="21"/>
              </w:rPr>
              <w:t>——</w:t>
            </w:r>
          </w:p>
        </w:tc>
        <w:tc>
          <w:tcPr>
            <w:tcW w:w="990" w:type="dxa"/>
            <w:vAlign w:val="center"/>
          </w:tcPr>
          <w:p w:rsidR="001825CD" w:rsidRDefault="002A4321">
            <w:pPr>
              <w:spacing w:line="240" w:lineRule="auto"/>
              <w:ind w:firstLineChars="0" w:firstLine="0"/>
              <w:jc w:val="center"/>
              <w:textAlignment w:val="center"/>
              <w:rPr>
                <w:rFonts w:eastAsia="宋体" w:cs="Times New Roman"/>
                <w:kern w:val="0"/>
                <w:sz w:val="21"/>
                <w:szCs w:val="21"/>
              </w:rPr>
            </w:pPr>
            <w:r>
              <w:rPr>
                <w:rFonts w:eastAsia="宋体" w:cs="Times New Roman"/>
                <w:kern w:val="0"/>
                <w:sz w:val="21"/>
                <w:szCs w:val="21"/>
              </w:rPr>
              <w:t>10.6</w:t>
            </w:r>
          </w:p>
        </w:tc>
        <w:tc>
          <w:tcPr>
            <w:tcW w:w="870" w:type="dxa"/>
            <w:vAlign w:val="center"/>
          </w:tcPr>
          <w:p w:rsidR="001825CD" w:rsidRDefault="002A4321">
            <w:pPr>
              <w:spacing w:line="240" w:lineRule="auto"/>
              <w:ind w:firstLineChars="0" w:firstLine="0"/>
              <w:jc w:val="center"/>
              <w:textAlignment w:val="center"/>
              <w:rPr>
                <w:rFonts w:eastAsia="宋体" w:cs="Times New Roman"/>
                <w:kern w:val="0"/>
                <w:sz w:val="21"/>
                <w:szCs w:val="21"/>
              </w:rPr>
            </w:pPr>
            <w:r>
              <w:rPr>
                <w:rFonts w:eastAsia="宋体" w:cs="Times New Roman"/>
                <w:kern w:val="0"/>
                <w:sz w:val="21"/>
                <w:szCs w:val="21"/>
              </w:rPr>
              <w:t>——</w:t>
            </w:r>
          </w:p>
        </w:tc>
        <w:tc>
          <w:tcPr>
            <w:tcW w:w="975" w:type="dxa"/>
            <w:vAlign w:val="center"/>
          </w:tcPr>
          <w:p w:rsidR="001825CD" w:rsidRDefault="002A4321">
            <w:pPr>
              <w:spacing w:line="240" w:lineRule="auto"/>
              <w:ind w:firstLineChars="0" w:firstLine="0"/>
              <w:jc w:val="center"/>
              <w:textAlignment w:val="center"/>
              <w:rPr>
                <w:rFonts w:eastAsia="宋体" w:cs="Times New Roman"/>
                <w:kern w:val="0"/>
                <w:sz w:val="21"/>
                <w:szCs w:val="21"/>
              </w:rPr>
            </w:pPr>
            <w:r>
              <w:rPr>
                <w:rFonts w:eastAsia="宋体" w:cs="Times New Roman"/>
                <w:kern w:val="0"/>
                <w:sz w:val="21"/>
                <w:szCs w:val="21"/>
              </w:rPr>
              <w:t>－</w:t>
            </w:r>
            <w:r>
              <w:rPr>
                <w:rFonts w:eastAsia="宋体" w:cs="Times New Roman" w:hint="eastAsia"/>
                <w:kern w:val="0"/>
                <w:sz w:val="21"/>
                <w:szCs w:val="21"/>
              </w:rPr>
              <w:t>5.8</w:t>
            </w:r>
          </w:p>
        </w:tc>
        <w:tc>
          <w:tcPr>
            <w:tcW w:w="975" w:type="dxa"/>
            <w:vAlign w:val="center"/>
          </w:tcPr>
          <w:p w:rsidR="001825CD" w:rsidRDefault="002A4321">
            <w:pPr>
              <w:spacing w:line="240" w:lineRule="auto"/>
              <w:ind w:firstLineChars="0" w:firstLine="0"/>
              <w:jc w:val="center"/>
              <w:textAlignment w:val="center"/>
              <w:rPr>
                <w:rFonts w:eastAsia="宋体" w:cs="Times New Roman"/>
                <w:kern w:val="0"/>
                <w:sz w:val="21"/>
                <w:szCs w:val="21"/>
              </w:rPr>
            </w:pPr>
            <w:r>
              <w:rPr>
                <w:rFonts w:eastAsia="宋体" w:cs="Times New Roman"/>
                <w:kern w:val="0"/>
                <w:sz w:val="21"/>
                <w:szCs w:val="21"/>
              </w:rPr>
              <w:t>——</w:t>
            </w:r>
          </w:p>
        </w:tc>
        <w:tc>
          <w:tcPr>
            <w:tcW w:w="1140" w:type="dxa"/>
            <w:vAlign w:val="center"/>
          </w:tcPr>
          <w:p w:rsidR="001825CD" w:rsidRDefault="002A4321">
            <w:pPr>
              <w:spacing w:line="240" w:lineRule="auto"/>
              <w:ind w:firstLineChars="0" w:firstLine="0"/>
              <w:jc w:val="center"/>
              <w:textAlignment w:val="center"/>
              <w:rPr>
                <w:rFonts w:eastAsia="宋体" w:cs="Times New Roman"/>
                <w:kern w:val="0"/>
                <w:sz w:val="21"/>
                <w:szCs w:val="21"/>
              </w:rPr>
            </w:pPr>
            <w:r>
              <w:rPr>
                <w:rFonts w:eastAsia="宋体" w:cs="Times New Roman"/>
                <w:kern w:val="0"/>
                <w:sz w:val="21"/>
                <w:szCs w:val="21"/>
              </w:rPr>
              <w:t>10</w:t>
            </w:r>
            <w:r>
              <w:rPr>
                <w:rFonts w:eastAsia="宋体" w:cs="Times New Roman"/>
                <w:kern w:val="0"/>
                <w:sz w:val="21"/>
                <w:szCs w:val="21"/>
              </w:rPr>
              <w:t>以上</w:t>
            </w:r>
          </w:p>
        </w:tc>
        <w:tc>
          <w:tcPr>
            <w:tcW w:w="945" w:type="dxa"/>
            <w:vMerge/>
            <w:vAlign w:val="center"/>
          </w:tcPr>
          <w:p w:rsidR="001825CD" w:rsidRDefault="001825CD">
            <w:pPr>
              <w:widowControl/>
              <w:spacing w:line="240" w:lineRule="auto"/>
              <w:ind w:firstLineChars="0" w:firstLine="0"/>
              <w:jc w:val="center"/>
              <w:rPr>
                <w:rFonts w:eastAsia="宋体" w:cs="Times New Roman"/>
                <w:kern w:val="0"/>
                <w:sz w:val="21"/>
                <w:szCs w:val="21"/>
              </w:rPr>
            </w:pPr>
          </w:p>
        </w:tc>
        <w:tc>
          <w:tcPr>
            <w:tcW w:w="1376" w:type="dxa"/>
            <w:vMerge/>
            <w:vAlign w:val="center"/>
          </w:tcPr>
          <w:p w:rsidR="001825CD" w:rsidRDefault="001825CD">
            <w:pPr>
              <w:widowControl/>
              <w:spacing w:line="240" w:lineRule="auto"/>
              <w:ind w:firstLineChars="0" w:firstLine="0"/>
              <w:jc w:val="center"/>
              <w:rPr>
                <w:rFonts w:eastAsia="宋体" w:cs="Times New Roman"/>
                <w:kern w:val="0"/>
                <w:sz w:val="21"/>
                <w:szCs w:val="21"/>
              </w:rPr>
            </w:pPr>
          </w:p>
        </w:tc>
      </w:tr>
      <w:tr w:rsidR="001825CD">
        <w:trPr>
          <w:trHeight w:val="488"/>
          <w:jc w:val="center"/>
        </w:trPr>
        <w:tc>
          <w:tcPr>
            <w:tcW w:w="592" w:type="dxa"/>
            <w:vMerge/>
            <w:vAlign w:val="center"/>
          </w:tcPr>
          <w:p w:rsidR="001825CD" w:rsidRDefault="001825CD">
            <w:pPr>
              <w:widowControl/>
              <w:spacing w:line="240" w:lineRule="exact"/>
              <w:ind w:firstLineChars="0" w:firstLine="0"/>
              <w:jc w:val="left"/>
              <w:rPr>
                <w:rFonts w:eastAsia="宋体" w:cs="Times New Roman"/>
                <w:kern w:val="0"/>
                <w:sz w:val="21"/>
                <w:szCs w:val="21"/>
              </w:rPr>
            </w:pPr>
          </w:p>
        </w:tc>
        <w:tc>
          <w:tcPr>
            <w:tcW w:w="720" w:type="dxa"/>
            <w:vAlign w:val="center"/>
          </w:tcPr>
          <w:p w:rsidR="001825CD" w:rsidRDefault="002A4321">
            <w:pPr>
              <w:widowControl/>
              <w:spacing w:line="240" w:lineRule="exact"/>
              <w:ind w:firstLineChars="0" w:firstLine="0"/>
              <w:jc w:val="center"/>
              <w:rPr>
                <w:rFonts w:eastAsia="宋体" w:cs="Times New Roman"/>
                <w:kern w:val="0"/>
                <w:sz w:val="21"/>
                <w:szCs w:val="21"/>
              </w:rPr>
            </w:pPr>
            <w:r>
              <w:rPr>
                <w:rFonts w:eastAsia="宋体" w:cs="Times New Roman"/>
                <w:kern w:val="0"/>
                <w:sz w:val="21"/>
                <w:szCs w:val="21"/>
              </w:rPr>
              <w:t>9</w:t>
            </w:r>
          </w:p>
        </w:tc>
        <w:tc>
          <w:tcPr>
            <w:tcW w:w="3739" w:type="dxa"/>
            <w:gridSpan w:val="2"/>
            <w:vAlign w:val="center"/>
          </w:tcPr>
          <w:p w:rsidR="001825CD" w:rsidRDefault="002A4321">
            <w:pPr>
              <w:widowControl/>
              <w:spacing w:line="240" w:lineRule="exact"/>
              <w:ind w:firstLineChars="0" w:firstLine="0"/>
              <w:jc w:val="left"/>
              <w:rPr>
                <w:rFonts w:eastAsia="宋体" w:cs="Times New Roman"/>
                <w:kern w:val="0"/>
                <w:sz w:val="21"/>
                <w:szCs w:val="21"/>
              </w:rPr>
            </w:pPr>
            <w:r>
              <w:rPr>
                <w:rFonts w:eastAsia="宋体" w:cs="Times New Roman"/>
                <w:kern w:val="0"/>
                <w:sz w:val="21"/>
                <w:szCs w:val="21"/>
              </w:rPr>
              <w:t>社会消费品零售总额</w:t>
            </w:r>
            <w:r>
              <w:rPr>
                <w:rFonts w:eastAsia="宋体" w:cs="Times New Roman"/>
                <w:kern w:val="0"/>
                <w:sz w:val="21"/>
                <w:szCs w:val="21"/>
              </w:rPr>
              <w:t>★</w:t>
            </w:r>
          </w:p>
        </w:tc>
        <w:tc>
          <w:tcPr>
            <w:tcW w:w="930" w:type="dxa"/>
            <w:vAlign w:val="center"/>
          </w:tcPr>
          <w:p w:rsidR="001825CD" w:rsidRDefault="002A4321">
            <w:pPr>
              <w:widowControl/>
              <w:spacing w:line="240" w:lineRule="exact"/>
              <w:ind w:firstLineChars="0" w:firstLine="0"/>
              <w:jc w:val="center"/>
              <w:rPr>
                <w:rFonts w:eastAsia="宋体" w:cs="Times New Roman"/>
                <w:kern w:val="0"/>
                <w:sz w:val="21"/>
                <w:szCs w:val="21"/>
              </w:rPr>
            </w:pPr>
            <w:r>
              <w:rPr>
                <w:rFonts w:eastAsia="宋体" w:cs="Times New Roman"/>
                <w:kern w:val="0"/>
                <w:sz w:val="21"/>
                <w:szCs w:val="21"/>
              </w:rPr>
              <w:t>亿元</w:t>
            </w:r>
          </w:p>
        </w:tc>
        <w:tc>
          <w:tcPr>
            <w:tcW w:w="900" w:type="dxa"/>
            <w:vAlign w:val="center"/>
          </w:tcPr>
          <w:p w:rsidR="001825CD" w:rsidRDefault="002A4321">
            <w:pPr>
              <w:widowControl/>
              <w:spacing w:line="240" w:lineRule="auto"/>
              <w:ind w:firstLineChars="0" w:firstLine="0"/>
              <w:jc w:val="center"/>
              <w:textAlignment w:val="center"/>
              <w:rPr>
                <w:rFonts w:eastAsia="宋体" w:cs="Times New Roman"/>
                <w:kern w:val="0"/>
                <w:sz w:val="21"/>
                <w:szCs w:val="21"/>
              </w:rPr>
            </w:pPr>
            <w:r>
              <w:rPr>
                <w:rFonts w:eastAsia="宋体" w:cs="Times New Roman"/>
                <w:kern w:val="0"/>
                <w:sz w:val="21"/>
                <w:szCs w:val="21"/>
              </w:rPr>
              <w:t>127.17</w:t>
            </w:r>
          </w:p>
        </w:tc>
        <w:tc>
          <w:tcPr>
            <w:tcW w:w="990" w:type="dxa"/>
            <w:vAlign w:val="center"/>
          </w:tcPr>
          <w:p w:rsidR="001825CD" w:rsidRDefault="002A4321">
            <w:pPr>
              <w:widowControl/>
              <w:spacing w:line="240" w:lineRule="auto"/>
              <w:ind w:firstLineChars="0" w:firstLine="0"/>
              <w:jc w:val="center"/>
              <w:textAlignment w:val="center"/>
              <w:rPr>
                <w:rFonts w:eastAsia="宋体" w:cs="Times New Roman"/>
                <w:kern w:val="0"/>
                <w:sz w:val="21"/>
                <w:szCs w:val="21"/>
              </w:rPr>
            </w:pPr>
            <w:r>
              <w:rPr>
                <w:rFonts w:eastAsia="宋体" w:cs="Times New Roman"/>
                <w:kern w:val="0"/>
                <w:sz w:val="21"/>
                <w:szCs w:val="21"/>
              </w:rPr>
              <w:t>6.9</w:t>
            </w:r>
          </w:p>
        </w:tc>
        <w:tc>
          <w:tcPr>
            <w:tcW w:w="870" w:type="dxa"/>
            <w:vAlign w:val="center"/>
          </w:tcPr>
          <w:p w:rsidR="001825CD" w:rsidRDefault="002A4321">
            <w:pPr>
              <w:widowControl/>
              <w:spacing w:line="240" w:lineRule="auto"/>
              <w:ind w:firstLineChars="0" w:firstLine="0"/>
              <w:jc w:val="center"/>
              <w:textAlignment w:val="center"/>
              <w:rPr>
                <w:rFonts w:eastAsia="宋体" w:cs="Times New Roman"/>
                <w:kern w:val="0"/>
                <w:sz w:val="21"/>
                <w:szCs w:val="21"/>
              </w:rPr>
            </w:pPr>
            <w:r>
              <w:rPr>
                <w:rFonts w:eastAsia="宋体" w:cs="Times New Roman" w:hint="eastAsia"/>
                <w:kern w:val="0"/>
                <w:sz w:val="21"/>
                <w:szCs w:val="21"/>
              </w:rPr>
              <w:t>152.54</w:t>
            </w:r>
          </w:p>
        </w:tc>
        <w:tc>
          <w:tcPr>
            <w:tcW w:w="975" w:type="dxa"/>
            <w:vAlign w:val="center"/>
          </w:tcPr>
          <w:p w:rsidR="001825CD" w:rsidRDefault="002A4321">
            <w:pPr>
              <w:widowControl/>
              <w:spacing w:line="240" w:lineRule="auto"/>
              <w:ind w:firstLineChars="0" w:firstLine="0"/>
              <w:jc w:val="center"/>
              <w:textAlignment w:val="center"/>
              <w:rPr>
                <w:rFonts w:eastAsia="宋体" w:cs="Times New Roman"/>
                <w:kern w:val="0"/>
                <w:sz w:val="21"/>
                <w:szCs w:val="21"/>
              </w:rPr>
            </w:pPr>
            <w:r>
              <w:rPr>
                <w:rFonts w:eastAsia="宋体" w:cs="Times New Roman" w:hint="eastAsia"/>
                <w:kern w:val="0"/>
                <w:sz w:val="21"/>
                <w:szCs w:val="21"/>
              </w:rPr>
              <w:t>-3.8</w:t>
            </w:r>
          </w:p>
        </w:tc>
        <w:tc>
          <w:tcPr>
            <w:tcW w:w="975" w:type="dxa"/>
            <w:vAlign w:val="center"/>
          </w:tcPr>
          <w:p w:rsidR="001825CD" w:rsidRDefault="002A4321">
            <w:pPr>
              <w:widowControl/>
              <w:spacing w:line="240" w:lineRule="auto"/>
              <w:ind w:firstLineChars="0" w:firstLine="0"/>
              <w:jc w:val="center"/>
              <w:textAlignment w:val="center"/>
              <w:rPr>
                <w:rFonts w:eastAsia="宋体" w:cs="Times New Roman"/>
                <w:kern w:val="0"/>
                <w:sz w:val="21"/>
                <w:szCs w:val="21"/>
              </w:rPr>
            </w:pPr>
            <w:r>
              <w:rPr>
                <w:rFonts w:eastAsia="宋体" w:cs="Times New Roman"/>
                <w:kern w:val="0"/>
                <w:sz w:val="21"/>
                <w:szCs w:val="21"/>
              </w:rPr>
              <w:t>180</w:t>
            </w:r>
          </w:p>
        </w:tc>
        <w:tc>
          <w:tcPr>
            <w:tcW w:w="1140" w:type="dxa"/>
            <w:vAlign w:val="center"/>
          </w:tcPr>
          <w:p w:rsidR="001825CD" w:rsidRDefault="002A4321">
            <w:pPr>
              <w:widowControl/>
              <w:spacing w:line="240" w:lineRule="auto"/>
              <w:ind w:firstLineChars="0" w:firstLine="0"/>
              <w:jc w:val="center"/>
              <w:textAlignment w:val="center"/>
              <w:rPr>
                <w:rFonts w:eastAsia="宋体" w:cs="Times New Roman"/>
                <w:kern w:val="0"/>
                <w:sz w:val="21"/>
                <w:szCs w:val="21"/>
              </w:rPr>
            </w:pPr>
            <w:r>
              <w:rPr>
                <w:rFonts w:eastAsia="宋体" w:cs="Times New Roman"/>
                <w:kern w:val="0"/>
                <w:sz w:val="21"/>
                <w:szCs w:val="21"/>
              </w:rPr>
              <w:t>7</w:t>
            </w:r>
            <w:r>
              <w:rPr>
                <w:rFonts w:eastAsia="宋体" w:cs="Times New Roman"/>
                <w:kern w:val="0"/>
                <w:sz w:val="21"/>
                <w:szCs w:val="21"/>
              </w:rPr>
              <w:t>左右</w:t>
            </w:r>
          </w:p>
        </w:tc>
        <w:tc>
          <w:tcPr>
            <w:tcW w:w="945" w:type="dxa"/>
            <w:vAlign w:val="center"/>
          </w:tcPr>
          <w:p w:rsidR="001825CD" w:rsidRDefault="002A4321">
            <w:pPr>
              <w:widowControl/>
              <w:spacing w:line="240" w:lineRule="auto"/>
              <w:ind w:firstLineChars="0" w:firstLine="0"/>
              <w:jc w:val="center"/>
              <w:rPr>
                <w:rFonts w:eastAsia="Times New Roman" w:cs="Times New Roman"/>
                <w:kern w:val="0"/>
                <w:sz w:val="21"/>
                <w:szCs w:val="21"/>
              </w:rPr>
            </w:pPr>
            <w:r>
              <w:rPr>
                <w:rFonts w:eastAsia="宋体" w:cs="Times New Roman"/>
                <w:kern w:val="0"/>
                <w:sz w:val="21"/>
                <w:szCs w:val="21"/>
              </w:rPr>
              <w:t>预期性</w:t>
            </w:r>
          </w:p>
        </w:tc>
        <w:tc>
          <w:tcPr>
            <w:tcW w:w="1376" w:type="dxa"/>
            <w:vAlign w:val="center"/>
          </w:tcPr>
          <w:p w:rsidR="001825CD" w:rsidRDefault="002A4321">
            <w:pPr>
              <w:widowControl/>
              <w:spacing w:line="240" w:lineRule="auto"/>
              <w:ind w:firstLineChars="0" w:firstLine="0"/>
              <w:jc w:val="center"/>
              <w:rPr>
                <w:rFonts w:eastAsia="Times New Roman" w:cs="Times New Roman"/>
                <w:kern w:val="0"/>
                <w:sz w:val="21"/>
                <w:szCs w:val="21"/>
              </w:rPr>
            </w:pPr>
            <w:r>
              <w:rPr>
                <w:rFonts w:eastAsia="宋体" w:cs="Times New Roman"/>
                <w:kern w:val="0"/>
                <w:sz w:val="21"/>
                <w:szCs w:val="21"/>
              </w:rPr>
              <w:t>统计局</w:t>
            </w:r>
          </w:p>
        </w:tc>
      </w:tr>
      <w:tr w:rsidR="001825CD">
        <w:trPr>
          <w:trHeight w:val="488"/>
          <w:jc w:val="center"/>
        </w:trPr>
        <w:tc>
          <w:tcPr>
            <w:tcW w:w="592" w:type="dxa"/>
            <w:vMerge/>
            <w:vAlign w:val="center"/>
          </w:tcPr>
          <w:p w:rsidR="001825CD" w:rsidRDefault="001825CD">
            <w:pPr>
              <w:widowControl/>
              <w:spacing w:line="240" w:lineRule="exact"/>
              <w:ind w:firstLineChars="0" w:firstLine="0"/>
              <w:jc w:val="left"/>
              <w:rPr>
                <w:rFonts w:eastAsia="宋体" w:cs="Times New Roman"/>
                <w:kern w:val="0"/>
                <w:sz w:val="21"/>
                <w:szCs w:val="21"/>
              </w:rPr>
            </w:pPr>
          </w:p>
        </w:tc>
        <w:tc>
          <w:tcPr>
            <w:tcW w:w="720" w:type="dxa"/>
            <w:vAlign w:val="center"/>
          </w:tcPr>
          <w:p w:rsidR="001825CD" w:rsidRDefault="002A4321">
            <w:pPr>
              <w:widowControl/>
              <w:spacing w:line="240" w:lineRule="exact"/>
              <w:ind w:firstLineChars="0" w:firstLine="0"/>
              <w:jc w:val="center"/>
              <w:rPr>
                <w:rFonts w:eastAsia="宋体" w:cs="Times New Roman"/>
                <w:kern w:val="0"/>
                <w:sz w:val="21"/>
                <w:szCs w:val="21"/>
              </w:rPr>
            </w:pPr>
            <w:r>
              <w:rPr>
                <w:rFonts w:eastAsia="宋体" w:cs="Times New Roman"/>
                <w:kern w:val="0"/>
                <w:sz w:val="21"/>
                <w:szCs w:val="21"/>
              </w:rPr>
              <w:t>10</w:t>
            </w:r>
          </w:p>
        </w:tc>
        <w:tc>
          <w:tcPr>
            <w:tcW w:w="3739" w:type="dxa"/>
            <w:gridSpan w:val="2"/>
            <w:vAlign w:val="center"/>
          </w:tcPr>
          <w:p w:rsidR="001825CD" w:rsidRDefault="002A4321">
            <w:pPr>
              <w:widowControl/>
              <w:spacing w:line="240" w:lineRule="exact"/>
              <w:ind w:firstLineChars="0" w:firstLine="0"/>
              <w:jc w:val="left"/>
              <w:rPr>
                <w:rFonts w:eastAsia="宋体" w:cs="Times New Roman"/>
                <w:kern w:val="0"/>
                <w:sz w:val="21"/>
                <w:szCs w:val="21"/>
              </w:rPr>
            </w:pPr>
            <w:r>
              <w:rPr>
                <w:rFonts w:eastAsia="宋体" w:cs="Times New Roman"/>
                <w:kern w:val="0"/>
                <w:sz w:val="21"/>
                <w:szCs w:val="21"/>
              </w:rPr>
              <w:t>进出口总额</w:t>
            </w:r>
            <w:r>
              <w:rPr>
                <w:rFonts w:eastAsia="宋体" w:cs="Times New Roman"/>
                <w:kern w:val="0"/>
                <w:sz w:val="21"/>
                <w:szCs w:val="21"/>
              </w:rPr>
              <w:t>★</w:t>
            </w:r>
          </w:p>
        </w:tc>
        <w:tc>
          <w:tcPr>
            <w:tcW w:w="930" w:type="dxa"/>
            <w:vAlign w:val="center"/>
          </w:tcPr>
          <w:p w:rsidR="001825CD" w:rsidRDefault="002A4321">
            <w:pPr>
              <w:widowControl/>
              <w:spacing w:line="240" w:lineRule="exact"/>
              <w:ind w:firstLineChars="0" w:firstLine="0"/>
              <w:jc w:val="center"/>
              <w:rPr>
                <w:rFonts w:eastAsia="宋体" w:cs="Times New Roman"/>
                <w:kern w:val="0"/>
                <w:sz w:val="21"/>
                <w:szCs w:val="21"/>
              </w:rPr>
            </w:pPr>
            <w:r>
              <w:rPr>
                <w:rFonts w:eastAsia="宋体" w:cs="Times New Roman"/>
                <w:kern w:val="0"/>
                <w:sz w:val="21"/>
                <w:szCs w:val="21"/>
              </w:rPr>
              <w:t>亿美元</w:t>
            </w:r>
          </w:p>
        </w:tc>
        <w:tc>
          <w:tcPr>
            <w:tcW w:w="900" w:type="dxa"/>
            <w:vAlign w:val="center"/>
          </w:tcPr>
          <w:p w:rsidR="001825CD" w:rsidRDefault="002A4321">
            <w:pPr>
              <w:widowControl/>
              <w:spacing w:line="240" w:lineRule="exact"/>
              <w:ind w:firstLineChars="0" w:firstLine="0"/>
              <w:jc w:val="center"/>
              <w:rPr>
                <w:rFonts w:eastAsia="宋体" w:cs="Times New Roman"/>
                <w:kern w:val="0"/>
                <w:sz w:val="21"/>
                <w:szCs w:val="21"/>
              </w:rPr>
            </w:pPr>
            <w:r>
              <w:rPr>
                <w:rFonts w:eastAsia="宋体" w:cs="Times New Roman"/>
                <w:kern w:val="0"/>
                <w:sz w:val="21"/>
                <w:szCs w:val="21"/>
              </w:rPr>
              <w:t>4.73</w:t>
            </w:r>
          </w:p>
        </w:tc>
        <w:tc>
          <w:tcPr>
            <w:tcW w:w="990" w:type="dxa"/>
            <w:vAlign w:val="center"/>
          </w:tcPr>
          <w:p w:rsidR="001825CD" w:rsidRDefault="002A4321">
            <w:pPr>
              <w:widowControl/>
              <w:spacing w:line="240" w:lineRule="exact"/>
              <w:ind w:firstLineChars="0" w:firstLine="0"/>
              <w:jc w:val="center"/>
              <w:rPr>
                <w:rFonts w:eastAsia="宋体" w:cs="Times New Roman"/>
                <w:kern w:val="0"/>
                <w:sz w:val="21"/>
                <w:szCs w:val="21"/>
              </w:rPr>
            </w:pPr>
            <w:r>
              <w:rPr>
                <w:rFonts w:eastAsia="宋体" w:cs="Times New Roman"/>
                <w:kern w:val="0"/>
                <w:sz w:val="21"/>
                <w:szCs w:val="21"/>
              </w:rPr>
              <w:t>-3.04</w:t>
            </w:r>
          </w:p>
        </w:tc>
        <w:tc>
          <w:tcPr>
            <w:tcW w:w="870" w:type="dxa"/>
            <w:vAlign w:val="center"/>
          </w:tcPr>
          <w:p w:rsidR="001825CD" w:rsidRDefault="002A4321">
            <w:pPr>
              <w:widowControl/>
              <w:spacing w:line="240" w:lineRule="exact"/>
              <w:ind w:firstLineChars="0" w:firstLine="0"/>
              <w:jc w:val="center"/>
              <w:rPr>
                <w:rFonts w:eastAsia="宋体" w:cs="Times New Roman"/>
                <w:kern w:val="0"/>
                <w:sz w:val="21"/>
                <w:szCs w:val="21"/>
              </w:rPr>
            </w:pPr>
            <w:r>
              <w:rPr>
                <w:rFonts w:eastAsia="宋体" w:cs="Times New Roman"/>
                <w:kern w:val="0"/>
                <w:sz w:val="21"/>
                <w:szCs w:val="21"/>
              </w:rPr>
              <w:t>5.1</w:t>
            </w:r>
          </w:p>
        </w:tc>
        <w:tc>
          <w:tcPr>
            <w:tcW w:w="975" w:type="dxa"/>
            <w:vAlign w:val="center"/>
          </w:tcPr>
          <w:p w:rsidR="001825CD" w:rsidRDefault="002A4321">
            <w:pPr>
              <w:widowControl/>
              <w:spacing w:line="240" w:lineRule="exact"/>
              <w:ind w:firstLineChars="0" w:firstLine="0"/>
              <w:jc w:val="center"/>
              <w:rPr>
                <w:rFonts w:eastAsia="宋体" w:cs="Times New Roman"/>
                <w:kern w:val="0"/>
                <w:sz w:val="21"/>
                <w:szCs w:val="21"/>
              </w:rPr>
            </w:pPr>
            <w:r>
              <w:rPr>
                <w:rFonts w:eastAsia="宋体" w:cs="Times New Roman"/>
                <w:kern w:val="0"/>
                <w:sz w:val="21"/>
                <w:szCs w:val="21"/>
              </w:rPr>
              <w:t>7.8</w:t>
            </w:r>
          </w:p>
        </w:tc>
        <w:tc>
          <w:tcPr>
            <w:tcW w:w="975" w:type="dxa"/>
            <w:vAlign w:val="center"/>
          </w:tcPr>
          <w:p w:rsidR="001825CD" w:rsidRDefault="002A4321">
            <w:pPr>
              <w:widowControl/>
              <w:spacing w:line="240" w:lineRule="auto"/>
              <w:ind w:firstLineChars="0" w:firstLine="0"/>
              <w:jc w:val="center"/>
              <w:rPr>
                <w:rFonts w:eastAsia="宋体" w:cs="Times New Roman"/>
                <w:kern w:val="0"/>
                <w:sz w:val="21"/>
                <w:szCs w:val="21"/>
              </w:rPr>
            </w:pPr>
            <w:r>
              <w:rPr>
                <w:rFonts w:eastAsia="宋体" w:cs="Times New Roman"/>
                <w:kern w:val="0"/>
                <w:sz w:val="21"/>
                <w:szCs w:val="21"/>
              </w:rPr>
              <w:t>6.5</w:t>
            </w:r>
          </w:p>
        </w:tc>
        <w:tc>
          <w:tcPr>
            <w:tcW w:w="1140" w:type="dxa"/>
            <w:vAlign w:val="center"/>
          </w:tcPr>
          <w:p w:rsidR="001825CD" w:rsidRDefault="002A4321">
            <w:pPr>
              <w:widowControl/>
              <w:spacing w:line="240" w:lineRule="auto"/>
              <w:ind w:firstLineChars="0" w:firstLine="0"/>
              <w:jc w:val="center"/>
              <w:rPr>
                <w:rFonts w:eastAsia="宋体" w:cs="Times New Roman"/>
                <w:kern w:val="0"/>
                <w:sz w:val="21"/>
                <w:szCs w:val="21"/>
              </w:rPr>
            </w:pPr>
            <w:r>
              <w:rPr>
                <w:rFonts w:eastAsia="宋体" w:cs="Times New Roman"/>
                <w:kern w:val="0"/>
                <w:sz w:val="21"/>
                <w:szCs w:val="21"/>
              </w:rPr>
              <w:t>5</w:t>
            </w:r>
          </w:p>
        </w:tc>
        <w:tc>
          <w:tcPr>
            <w:tcW w:w="945" w:type="dxa"/>
            <w:vAlign w:val="center"/>
          </w:tcPr>
          <w:p w:rsidR="001825CD" w:rsidRDefault="002A4321">
            <w:pPr>
              <w:widowControl/>
              <w:spacing w:line="240" w:lineRule="auto"/>
              <w:ind w:firstLineChars="0" w:firstLine="0"/>
              <w:jc w:val="center"/>
              <w:rPr>
                <w:rFonts w:eastAsia="Times New Roman" w:cs="Times New Roman"/>
                <w:kern w:val="0"/>
                <w:sz w:val="21"/>
                <w:szCs w:val="21"/>
              </w:rPr>
            </w:pPr>
            <w:r>
              <w:rPr>
                <w:rFonts w:eastAsia="宋体" w:cs="Times New Roman"/>
                <w:kern w:val="0"/>
                <w:sz w:val="21"/>
                <w:szCs w:val="21"/>
              </w:rPr>
              <w:t>预期性</w:t>
            </w:r>
          </w:p>
        </w:tc>
        <w:tc>
          <w:tcPr>
            <w:tcW w:w="1376" w:type="dxa"/>
            <w:vAlign w:val="center"/>
          </w:tcPr>
          <w:p w:rsidR="001825CD" w:rsidRDefault="002A4321">
            <w:pPr>
              <w:widowControl/>
              <w:spacing w:line="240" w:lineRule="auto"/>
              <w:ind w:firstLineChars="0" w:firstLine="0"/>
              <w:jc w:val="center"/>
              <w:rPr>
                <w:rFonts w:eastAsia="Times New Roman" w:cs="Times New Roman"/>
                <w:kern w:val="0"/>
                <w:sz w:val="21"/>
                <w:szCs w:val="21"/>
              </w:rPr>
            </w:pPr>
            <w:r>
              <w:rPr>
                <w:rFonts w:eastAsia="宋体" w:cs="Times New Roman"/>
                <w:kern w:val="0"/>
                <w:sz w:val="21"/>
                <w:szCs w:val="21"/>
              </w:rPr>
              <w:t>商务局</w:t>
            </w:r>
          </w:p>
        </w:tc>
      </w:tr>
      <w:tr w:rsidR="001825CD">
        <w:trPr>
          <w:trHeight w:val="488"/>
          <w:jc w:val="center"/>
        </w:trPr>
        <w:tc>
          <w:tcPr>
            <w:tcW w:w="592" w:type="dxa"/>
            <w:vMerge/>
            <w:vAlign w:val="center"/>
          </w:tcPr>
          <w:p w:rsidR="001825CD" w:rsidRDefault="001825CD">
            <w:pPr>
              <w:widowControl/>
              <w:spacing w:line="240" w:lineRule="exact"/>
              <w:ind w:firstLineChars="0" w:firstLine="0"/>
              <w:jc w:val="left"/>
              <w:rPr>
                <w:rFonts w:eastAsia="宋体" w:cs="Times New Roman"/>
                <w:kern w:val="0"/>
                <w:sz w:val="21"/>
                <w:szCs w:val="21"/>
              </w:rPr>
            </w:pPr>
          </w:p>
        </w:tc>
        <w:tc>
          <w:tcPr>
            <w:tcW w:w="720" w:type="dxa"/>
            <w:vAlign w:val="center"/>
          </w:tcPr>
          <w:p w:rsidR="001825CD" w:rsidRDefault="002A4321">
            <w:pPr>
              <w:widowControl/>
              <w:spacing w:line="240" w:lineRule="exact"/>
              <w:ind w:firstLineChars="0" w:firstLine="0"/>
              <w:jc w:val="center"/>
              <w:rPr>
                <w:rFonts w:eastAsia="宋体" w:cs="Times New Roman"/>
                <w:kern w:val="0"/>
                <w:sz w:val="21"/>
                <w:szCs w:val="21"/>
              </w:rPr>
            </w:pPr>
            <w:r>
              <w:rPr>
                <w:rFonts w:eastAsia="宋体" w:cs="Times New Roman"/>
                <w:kern w:val="0"/>
                <w:sz w:val="21"/>
                <w:szCs w:val="21"/>
              </w:rPr>
              <w:t>11</w:t>
            </w:r>
          </w:p>
        </w:tc>
        <w:tc>
          <w:tcPr>
            <w:tcW w:w="3739" w:type="dxa"/>
            <w:gridSpan w:val="2"/>
            <w:vAlign w:val="center"/>
          </w:tcPr>
          <w:p w:rsidR="001825CD" w:rsidRDefault="002A4321">
            <w:pPr>
              <w:widowControl/>
              <w:spacing w:line="240" w:lineRule="exact"/>
              <w:ind w:firstLineChars="0" w:firstLine="0"/>
              <w:jc w:val="left"/>
              <w:rPr>
                <w:rFonts w:eastAsia="宋体" w:cs="Times New Roman"/>
                <w:kern w:val="0"/>
                <w:sz w:val="21"/>
                <w:szCs w:val="21"/>
              </w:rPr>
            </w:pPr>
            <w:r>
              <w:rPr>
                <w:rFonts w:eastAsia="宋体" w:cs="Times New Roman"/>
                <w:kern w:val="0"/>
                <w:sz w:val="21"/>
                <w:szCs w:val="21"/>
              </w:rPr>
              <w:t>常住人口城镇化率</w:t>
            </w:r>
          </w:p>
        </w:tc>
        <w:tc>
          <w:tcPr>
            <w:tcW w:w="930" w:type="dxa"/>
            <w:vAlign w:val="center"/>
          </w:tcPr>
          <w:p w:rsidR="001825CD" w:rsidRDefault="002A4321">
            <w:pPr>
              <w:widowControl/>
              <w:spacing w:line="240" w:lineRule="exact"/>
              <w:ind w:firstLineChars="0" w:firstLine="0"/>
              <w:jc w:val="center"/>
              <w:rPr>
                <w:rFonts w:eastAsia="宋体" w:cs="Times New Roman"/>
                <w:kern w:val="0"/>
                <w:sz w:val="21"/>
                <w:szCs w:val="21"/>
              </w:rPr>
            </w:pPr>
            <w:r>
              <w:rPr>
                <w:rFonts w:eastAsia="宋体" w:cs="Times New Roman"/>
                <w:kern w:val="0"/>
                <w:sz w:val="21"/>
                <w:szCs w:val="21"/>
              </w:rPr>
              <w:t>%</w:t>
            </w:r>
          </w:p>
        </w:tc>
        <w:tc>
          <w:tcPr>
            <w:tcW w:w="1890" w:type="dxa"/>
            <w:gridSpan w:val="2"/>
            <w:vAlign w:val="center"/>
          </w:tcPr>
          <w:p w:rsidR="001825CD" w:rsidRDefault="002A4321">
            <w:pPr>
              <w:widowControl/>
              <w:spacing w:line="240" w:lineRule="auto"/>
              <w:ind w:firstLineChars="0" w:firstLine="0"/>
              <w:jc w:val="center"/>
              <w:textAlignment w:val="center"/>
              <w:rPr>
                <w:rFonts w:eastAsia="宋体" w:cs="Times New Roman"/>
                <w:kern w:val="0"/>
                <w:sz w:val="21"/>
                <w:szCs w:val="21"/>
              </w:rPr>
            </w:pPr>
            <w:r>
              <w:rPr>
                <w:rFonts w:eastAsia="宋体" w:cs="Times New Roman"/>
                <w:kern w:val="0"/>
                <w:sz w:val="21"/>
                <w:szCs w:val="21"/>
              </w:rPr>
              <w:t>59.5</w:t>
            </w:r>
          </w:p>
        </w:tc>
        <w:tc>
          <w:tcPr>
            <w:tcW w:w="1845" w:type="dxa"/>
            <w:gridSpan w:val="2"/>
            <w:vAlign w:val="center"/>
          </w:tcPr>
          <w:p w:rsidR="001825CD" w:rsidRDefault="002A4321">
            <w:pPr>
              <w:widowControl/>
              <w:spacing w:line="240" w:lineRule="auto"/>
              <w:ind w:firstLineChars="0" w:firstLine="0"/>
              <w:jc w:val="center"/>
              <w:textAlignment w:val="center"/>
              <w:rPr>
                <w:rFonts w:eastAsia="宋体" w:cs="Times New Roman"/>
                <w:kern w:val="0"/>
                <w:sz w:val="21"/>
                <w:szCs w:val="21"/>
              </w:rPr>
            </w:pPr>
            <w:r>
              <w:rPr>
                <w:rFonts w:eastAsia="宋体" w:cs="Times New Roman"/>
                <w:kern w:val="0"/>
                <w:sz w:val="21"/>
                <w:szCs w:val="21"/>
              </w:rPr>
              <w:t>60</w:t>
            </w:r>
          </w:p>
        </w:tc>
        <w:tc>
          <w:tcPr>
            <w:tcW w:w="2115" w:type="dxa"/>
            <w:gridSpan w:val="2"/>
            <w:vAlign w:val="center"/>
          </w:tcPr>
          <w:p w:rsidR="001825CD" w:rsidRDefault="002A4321">
            <w:pPr>
              <w:widowControl/>
              <w:spacing w:line="240" w:lineRule="auto"/>
              <w:ind w:firstLineChars="0" w:firstLine="0"/>
              <w:jc w:val="center"/>
              <w:textAlignment w:val="center"/>
              <w:rPr>
                <w:rFonts w:eastAsia="宋体" w:cs="Times New Roman"/>
                <w:kern w:val="0"/>
                <w:sz w:val="21"/>
                <w:szCs w:val="21"/>
              </w:rPr>
            </w:pPr>
            <w:r>
              <w:rPr>
                <w:rFonts w:eastAsia="宋体" w:cs="Times New Roman"/>
                <w:kern w:val="0"/>
                <w:sz w:val="21"/>
                <w:szCs w:val="21"/>
              </w:rPr>
              <w:t>70</w:t>
            </w:r>
          </w:p>
        </w:tc>
        <w:tc>
          <w:tcPr>
            <w:tcW w:w="945" w:type="dxa"/>
            <w:vAlign w:val="center"/>
          </w:tcPr>
          <w:p w:rsidR="001825CD" w:rsidRDefault="002A4321">
            <w:pPr>
              <w:widowControl/>
              <w:spacing w:line="240" w:lineRule="auto"/>
              <w:ind w:firstLineChars="0" w:firstLine="0"/>
              <w:jc w:val="center"/>
              <w:rPr>
                <w:rFonts w:eastAsia="Times New Roman" w:cs="Times New Roman"/>
                <w:kern w:val="0"/>
                <w:sz w:val="21"/>
                <w:szCs w:val="21"/>
              </w:rPr>
            </w:pPr>
            <w:r>
              <w:rPr>
                <w:rFonts w:eastAsia="宋体" w:cs="Times New Roman"/>
                <w:kern w:val="0"/>
                <w:sz w:val="21"/>
                <w:szCs w:val="21"/>
              </w:rPr>
              <w:t>预期性</w:t>
            </w:r>
          </w:p>
        </w:tc>
        <w:tc>
          <w:tcPr>
            <w:tcW w:w="1376" w:type="dxa"/>
            <w:vAlign w:val="center"/>
          </w:tcPr>
          <w:p w:rsidR="001825CD" w:rsidRDefault="002A4321">
            <w:pPr>
              <w:widowControl/>
              <w:spacing w:line="240" w:lineRule="auto"/>
              <w:ind w:firstLineChars="0" w:firstLine="0"/>
              <w:jc w:val="center"/>
              <w:rPr>
                <w:rFonts w:eastAsia="Times New Roman" w:cs="Times New Roman"/>
                <w:kern w:val="0"/>
                <w:sz w:val="21"/>
                <w:szCs w:val="21"/>
              </w:rPr>
            </w:pPr>
            <w:r>
              <w:rPr>
                <w:rFonts w:eastAsia="宋体" w:cs="Times New Roman"/>
                <w:kern w:val="0"/>
                <w:sz w:val="21"/>
                <w:szCs w:val="21"/>
              </w:rPr>
              <w:t>统计局</w:t>
            </w:r>
          </w:p>
        </w:tc>
      </w:tr>
      <w:tr w:rsidR="001825CD">
        <w:trPr>
          <w:trHeight w:val="510"/>
          <w:jc w:val="center"/>
        </w:trPr>
        <w:tc>
          <w:tcPr>
            <w:tcW w:w="592" w:type="dxa"/>
            <w:vMerge w:val="restart"/>
            <w:vAlign w:val="center"/>
          </w:tcPr>
          <w:p w:rsidR="001825CD" w:rsidRDefault="002A4321">
            <w:pPr>
              <w:widowControl/>
              <w:spacing w:line="240" w:lineRule="exact"/>
              <w:ind w:firstLineChars="0" w:firstLine="0"/>
              <w:jc w:val="center"/>
              <w:rPr>
                <w:rFonts w:eastAsia="宋体" w:cs="Times New Roman"/>
                <w:kern w:val="0"/>
                <w:sz w:val="21"/>
                <w:szCs w:val="21"/>
              </w:rPr>
            </w:pPr>
            <w:r>
              <w:rPr>
                <w:rFonts w:eastAsia="宋体" w:cs="Times New Roman"/>
                <w:kern w:val="0"/>
                <w:sz w:val="21"/>
                <w:szCs w:val="21"/>
              </w:rPr>
              <w:lastRenderedPageBreak/>
              <w:t>百</w:t>
            </w:r>
            <w:r>
              <w:rPr>
                <w:rFonts w:eastAsia="宋体" w:cs="Times New Roman"/>
                <w:kern w:val="0"/>
                <w:sz w:val="21"/>
                <w:szCs w:val="21"/>
              </w:rPr>
              <w:br/>
            </w:r>
            <w:r>
              <w:rPr>
                <w:rFonts w:eastAsia="宋体" w:cs="Times New Roman"/>
                <w:kern w:val="0"/>
                <w:sz w:val="21"/>
                <w:szCs w:val="21"/>
              </w:rPr>
              <w:t>姓</w:t>
            </w:r>
            <w:r>
              <w:rPr>
                <w:rFonts w:eastAsia="宋体" w:cs="Times New Roman"/>
                <w:kern w:val="0"/>
                <w:sz w:val="21"/>
                <w:szCs w:val="21"/>
              </w:rPr>
              <w:br/>
            </w:r>
            <w:r>
              <w:rPr>
                <w:rFonts w:eastAsia="宋体" w:cs="Times New Roman"/>
                <w:kern w:val="0"/>
                <w:sz w:val="21"/>
                <w:szCs w:val="21"/>
              </w:rPr>
              <w:t>富</w:t>
            </w:r>
          </w:p>
        </w:tc>
        <w:tc>
          <w:tcPr>
            <w:tcW w:w="720" w:type="dxa"/>
            <w:vAlign w:val="center"/>
          </w:tcPr>
          <w:p w:rsidR="001825CD" w:rsidRDefault="002A4321">
            <w:pPr>
              <w:widowControl/>
              <w:spacing w:line="240" w:lineRule="exact"/>
              <w:ind w:firstLineChars="0" w:firstLine="0"/>
              <w:jc w:val="center"/>
              <w:rPr>
                <w:rFonts w:eastAsia="宋体" w:cs="Times New Roman"/>
                <w:kern w:val="0"/>
                <w:sz w:val="21"/>
                <w:szCs w:val="21"/>
              </w:rPr>
            </w:pPr>
            <w:r>
              <w:rPr>
                <w:rFonts w:eastAsia="宋体" w:cs="Times New Roman"/>
                <w:kern w:val="0"/>
                <w:sz w:val="21"/>
                <w:szCs w:val="21"/>
              </w:rPr>
              <w:t>12</w:t>
            </w:r>
          </w:p>
        </w:tc>
        <w:tc>
          <w:tcPr>
            <w:tcW w:w="3739" w:type="dxa"/>
            <w:gridSpan w:val="2"/>
            <w:vAlign w:val="center"/>
          </w:tcPr>
          <w:p w:rsidR="001825CD" w:rsidRDefault="002A4321">
            <w:pPr>
              <w:widowControl/>
              <w:spacing w:line="240" w:lineRule="exact"/>
              <w:ind w:firstLineChars="0" w:firstLine="0"/>
              <w:jc w:val="left"/>
              <w:rPr>
                <w:rFonts w:eastAsia="宋体" w:cs="Times New Roman"/>
                <w:kern w:val="0"/>
                <w:sz w:val="21"/>
                <w:szCs w:val="21"/>
              </w:rPr>
            </w:pPr>
            <w:r>
              <w:rPr>
                <w:rFonts w:eastAsia="宋体" w:cs="Times New Roman"/>
                <w:kern w:val="0"/>
                <w:sz w:val="21"/>
                <w:szCs w:val="21"/>
              </w:rPr>
              <w:t>居民人均可支配收入增长</w:t>
            </w:r>
          </w:p>
        </w:tc>
        <w:tc>
          <w:tcPr>
            <w:tcW w:w="930" w:type="dxa"/>
            <w:vAlign w:val="center"/>
          </w:tcPr>
          <w:p w:rsidR="001825CD" w:rsidRDefault="002A4321">
            <w:pPr>
              <w:widowControl/>
              <w:spacing w:line="240" w:lineRule="exact"/>
              <w:ind w:firstLineChars="0" w:firstLine="0"/>
              <w:jc w:val="center"/>
              <w:rPr>
                <w:rFonts w:eastAsia="宋体" w:cs="Times New Roman"/>
                <w:kern w:val="0"/>
                <w:sz w:val="21"/>
                <w:szCs w:val="21"/>
              </w:rPr>
            </w:pPr>
            <w:r>
              <w:rPr>
                <w:rFonts w:eastAsia="宋体" w:cs="Times New Roman"/>
                <w:kern w:val="0"/>
                <w:sz w:val="21"/>
                <w:szCs w:val="21"/>
              </w:rPr>
              <w:t>%</w:t>
            </w:r>
          </w:p>
        </w:tc>
        <w:tc>
          <w:tcPr>
            <w:tcW w:w="900" w:type="dxa"/>
            <w:vAlign w:val="center"/>
          </w:tcPr>
          <w:p w:rsidR="001825CD" w:rsidRDefault="002A4321">
            <w:pPr>
              <w:widowControl/>
              <w:spacing w:line="240" w:lineRule="exact"/>
              <w:ind w:firstLineChars="0" w:firstLine="0"/>
              <w:jc w:val="center"/>
              <w:rPr>
                <w:rFonts w:eastAsia="宋体" w:cs="Times New Roman"/>
                <w:kern w:val="0"/>
                <w:sz w:val="21"/>
                <w:szCs w:val="21"/>
              </w:rPr>
            </w:pPr>
            <w:r>
              <w:rPr>
                <w:rFonts w:eastAsia="宋体" w:cs="Times New Roman"/>
                <w:kern w:val="0"/>
                <w:sz w:val="21"/>
                <w:szCs w:val="21"/>
              </w:rPr>
              <w:t>24324</w:t>
            </w:r>
          </w:p>
        </w:tc>
        <w:tc>
          <w:tcPr>
            <w:tcW w:w="990" w:type="dxa"/>
            <w:vAlign w:val="center"/>
          </w:tcPr>
          <w:p w:rsidR="001825CD" w:rsidRDefault="002A4321">
            <w:pPr>
              <w:widowControl/>
              <w:spacing w:line="240" w:lineRule="exact"/>
              <w:ind w:firstLineChars="0" w:firstLine="0"/>
              <w:jc w:val="center"/>
              <w:rPr>
                <w:rFonts w:eastAsia="宋体" w:cs="Times New Roman"/>
                <w:kern w:val="0"/>
                <w:sz w:val="21"/>
                <w:szCs w:val="21"/>
              </w:rPr>
            </w:pPr>
            <w:r>
              <w:rPr>
                <w:rFonts w:eastAsia="宋体" w:cs="Times New Roman"/>
                <w:kern w:val="0"/>
                <w:sz w:val="21"/>
                <w:szCs w:val="21"/>
              </w:rPr>
              <w:t>8.8</w:t>
            </w:r>
          </w:p>
        </w:tc>
        <w:tc>
          <w:tcPr>
            <w:tcW w:w="870" w:type="dxa"/>
            <w:vAlign w:val="center"/>
          </w:tcPr>
          <w:p w:rsidR="001825CD" w:rsidRDefault="002A4321">
            <w:pPr>
              <w:widowControl/>
              <w:spacing w:line="240" w:lineRule="exact"/>
              <w:ind w:firstLineChars="0" w:firstLine="0"/>
              <w:jc w:val="center"/>
              <w:rPr>
                <w:rFonts w:eastAsia="宋体" w:cs="Times New Roman"/>
                <w:kern w:val="0"/>
                <w:sz w:val="21"/>
                <w:szCs w:val="21"/>
              </w:rPr>
            </w:pPr>
            <w:r>
              <w:rPr>
                <w:rFonts w:eastAsia="宋体" w:cs="Times New Roman"/>
                <w:kern w:val="0"/>
                <w:sz w:val="21"/>
                <w:szCs w:val="21"/>
              </w:rPr>
              <w:t>257</w:t>
            </w:r>
            <w:r>
              <w:rPr>
                <w:rFonts w:eastAsia="宋体" w:cs="Times New Roman" w:hint="eastAsia"/>
                <w:kern w:val="0"/>
                <w:sz w:val="21"/>
                <w:szCs w:val="21"/>
              </w:rPr>
              <w:t>64</w:t>
            </w:r>
          </w:p>
        </w:tc>
        <w:tc>
          <w:tcPr>
            <w:tcW w:w="975" w:type="dxa"/>
            <w:vAlign w:val="center"/>
          </w:tcPr>
          <w:p w:rsidR="001825CD" w:rsidRDefault="002A4321">
            <w:pPr>
              <w:widowControl/>
              <w:spacing w:line="240" w:lineRule="exact"/>
              <w:ind w:firstLineChars="0" w:firstLine="0"/>
              <w:jc w:val="center"/>
              <w:rPr>
                <w:rFonts w:eastAsia="宋体" w:cs="Times New Roman"/>
                <w:kern w:val="0"/>
                <w:sz w:val="21"/>
                <w:szCs w:val="21"/>
              </w:rPr>
            </w:pPr>
            <w:r>
              <w:rPr>
                <w:rFonts w:eastAsia="宋体" w:cs="Times New Roman" w:hint="eastAsia"/>
                <w:kern w:val="0"/>
                <w:sz w:val="21"/>
                <w:szCs w:val="21"/>
              </w:rPr>
              <w:t>5.9</w:t>
            </w:r>
          </w:p>
        </w:tc>
        <w:tc>
          <w:tcPr>
            <w:tcW w:w="975" w:type="dxa"/>
            <w:vAlign w:val="center"/>
          </w:tcPr>
          <w:p w:rsidR="001825CD" w:rsidRDefault="002A4321">
            <w:pPr>
              <w:widowControl/>
              <w:spacing w:line="240" w:lineRule="auto"/>
              <w:ind w:firstLineChars="0" w:firstLine="0"/>
              <w:jc w:val="center"/>
              <w:rPr>
                <w:rFonts w:eastAsia="宋体" w:cs="Times New Roman"/>
                <w:kern w:val="0"/>
                <w:sz w:val="21"/>
                <w:szCs w:val="21"/>
              </w:rPr>
            </w:pPr>
            <w:r>
              <w:rPr>
                <w:rFonts w:eastAsia="宋体" w:cs="Times New Roman"/>
                <w:kern w:val="0"/>
                <w:sz w:val="21"/>
                <w:szCs w:val="21"/>
              </w:rPr>
              <w:t>39670</w:t>
            </w:r>
          </w:p>
        </w:tc>
        <w:tc>
          <w:tcPr>
            <w:tcW w:w="1140" w:type="dxa"/>
            <w:vAlign w:val="center"/>
          </w:tcPr>
          <w:p w:rsidR="001825CD" w:rsidRDefault="002A4321">
            <w:pPr>
              <w:widowControl/>
              <w:spacing w:line="240" w:lineRule="auto"/>
              <w:ind w:firstLineChars="0" w:firstLine="0"/>
              <w:jc w:val="center"/>
              <w:rPr>
                <w:rFonts w:eastAsia="宋体" w:cs="Times New Roman"/>
                <w:kern w:val="0"/>
                <w:sz w:val="21"/>
                <w:szCs w:val="21"/>
              </w:rPr>
            </w:pPr>
            <w:r>
              <w:rPr>
                <w:rFonts w:eastAsia="宋体" w:cs="Times New Roman"/>
                <w:kern w:val="0"/>
                <w:sz w:val="21"/>
                <w:szCs w:val="21"/>
              </w:rPr>
              <w:t>9</w:t>
            </w:r>
          </w:p>
        </w:tc>
        <w:tc>
          <w:tcPr>
            <w:tcW w:w="945" w:type="dxa"/>
            <w:vAlign w:val="center"/>
          </w:tcPr>
          <w:p w:rsidR="001825CD" w:rsidRDefault="002A4321">
            <w:pPr>
              <w:widowControl/>
              <w:spacing w:line="240" w:lineRule="auto"/>
              <w:ind w:firstLineChars="0" w:firstLine="0"/>
              <w:jc w:val="center"/>
              <w:rPr>
                <w:rFonts w:eastAsia="Times New Roman" w:cs="Times New Roman"/>
                <w:kern w:val="0"/>
                <w:sz w:val="21"/>
                <w:szCs w:val="21"/>
              </w:rPr>
            </w:pPr>
            <w:r>
              <w:rPr>
                <w:rFonts w:eastAsia="宋体" w:cs="Times New Roman"/>
                <w:kern w:val="0"/>
                <w:sz w:val="21"/>
                <w:szCs w:val="21"/>
              </w:rPr>
              <w:t>预期性</w:t>
            </w:r>
          </w:p>
        </w:tc>
        <w:tc>
          <w:tcPr>
            <w:tcW w:w="1376" w:type="dxa"/>
            <w:vAlign w:val="center"/>
          </w:tcPr>
          <w:p w:rsidR="001825CD" w:rsidRDefault="002A4321">
            <w:pPr>
              <w:widowControl/>
              <w:spacing w:line="240" w:lineRule="auto"/>
              <w:ind w:firstLineChars="0" w:firstLine="0"/>
              <w:jc w:val="center"/>
              <w:rPr>
                <w:rFonts w:eastAsia="Times New Roman" w:cs="Times New Roman"/>
                <w:kern w:val="0"/>
                <w:sz w:val="21"/>
                <w:szCs w:val="21"/>
              </w:rPr>
            </w:pPr>
            <w:r>
              <w:rPr>
                <w:rFonts w:eastAsia="宋体" w:cs="Times New Roman"/>
                <w:kern w:val="0"/>
                <w:sz w:val="21"/>
                <w:szCs w:val="21"/>
              </w:rPr>
              <w:t>统计局</w:t>
            </w:r>
          </w:p>
        </w:tc>
      </w:tr>
      <w:tr w:rsidR="001825CD">
        <w:trPr>
          <w:trHeight w:val="510"/>
          <w:jc w:val="center"/>
        </w:trPr>
        <w:tc>
          <w:tcPr>
            <w:tcW w:w="592" w:type="dxa"/>
            <w:vMerge/>
            <w:vAlign w:val="center"/>
          </w:tcPr>
          <w:p w:rsidR="001825CD" w:rsidRDefault="001825CD">
            <w:pPr>
              <w:widowControl/>
              <w:spacing w:line="240" w:lineRule="exact"/>
              <w:ind w:firstLineChars="0" w:firstLine="0"/>
              <w:jc w:val="center"/>
              <w:rPr>
                <w:rFonts w:eastAsia="宋体" w:cs="Times New Roman"/>
                <w:kern w:val="0"/>
                <w:sz w:val="21"/>
                <w:szCs w:val="21"/>
              </w:rPr>
            </w:pPr>
          </w:p>
        </w:tc>
        <w:tc>
          <w:tcPr>
            <w:tcW w:w="720" w:type="dxa"/>
            <w:vAlign w:val="center"/>
          </w:tcPr>
          <w:p w:rsidR="001825CD" w:rsidRDefault="002A4321">
            <w:pPr>
              <w:widowControl/>
              <w:spacing w:line="240" w:lineRule="exact"/>
              <w:ind w:firstLineChars="0" w:firstLine="0"/>
              <w:jc w:val="center"/>
              <w:rPr>
                <w:rFonts w:eastAsia="宋体" w:cs="Times New Roman"/>
                <w:kern w:val="0"/>
                <w:sz w:val="21"/>
                <w:szCs w:val="21"/>
              </w:rPr>
            </w:pPr>
            <w:r>
              <w:rPr>
                <w:rFonts w:eastAsia="宋体" w:cs="Times New Roman"/>
                <w:kern w:val="0"/>
                <w:sz w:val="21"/>
                <w:szCs w:val="21"/>
              </w:rPr>
              <w:t>13</w:t>
            </w:r>
          </w:p>
        </w:tc>
        <w:tc>
          <w:tcPr>
            <w:tcW w:w="3739" w:type="dxa"/>
            <w:gridSpan w:val="2"/>
            <w:vAlign w:val="center"/>
          </w:tcPr>
          <w:p w:rsidR="001825CD" w:rsidRDefault="002A4321">
            <w:pPr>
              <w:spacing w:line="240" w:lineRule="exact"/>
              <w:ind w:firstLineChars="0" w:firstLine="0"/>
              <w:jc w:val="left"/>
              <w:rPr>
                <w:rFonts w:eastAsia="宋体" w:cs="Times New Roman"/>
                <w:kern w:val="0"/>
                <w:sz w:val="21"/>
                <w:szCs w:val="21"/>
              </w:rPr>
            </w:pPr>
            <w:r>
              <w:rPr>
                <w:rFonts w:eastAsia="宋体" w:cs="Times New Roman"/>
                <w:kern w:val="0"/>
                <w:sz w:val="21"/>
                <w:szCs w:val="21"/>
              </w:rPr>
              <w:t>城镇调查失业率</w:t>
            </w:r>
          </w:p>
        </w:tc>
        <w:tc>
          <w:tcPr>
            <w:tcW w:w="930" w:type="dxa"/>
            <w:vAlign w:val="center"/>
          </w:tcPr>
          <w:p w:rsidR="001825CD" w:rsidRDefault="002A4321">
            <w:pPr>
              <w:widowControl/>
              <w:spacing w:line="240" w:lineRule="exact"/>
              <w:ind w:firstLineChars="0" w:firstLine="0"/>
              <w:jc w:val="center"/>
              <w:rPr>
                <w:rFonts w:eastAsia="宋体" w:cs="Times New Roman"/>
                <w:kern w:val="0"/>
                <w:sz w:val="21"/>
                <w:szCs w:val="21"/>
              </w:rPr>
            </w:pPr>
            <w:r>
              <w:rPr>
                <w:rFonts w:eastAsia="宋体" w:cs="Times New Roman"/>
                <w:kern w:val="0"/>
                <w:sz w:val="21"/>
                <w:szCs w:val="21"/>
              </w:rPr>
              <w:t>%</w:t>
            </w:r>
          </w:p>
        </w:tc>
        <w:tc>
          <w:tcPr>
            <w:tcW w:w="1890" w:type="dxa"/>
            <w:gridSpan w:val="2"/>
            <w:vAlign w:val="center"/>
          </w:tcPr>
          <w:p w:rsidR="001825CD" w:rsidRDefault="002A4321">
            <w:pPr>
              <w:widowControl/>
              <w:spacing w:line="360" w:lineRule="exact"/>
              <w:ind w:firstLineChars="0" w:firstLine="0"/>
              <w:jc w:val="center"/>
              <w:rPr>
                <w:rFonts w:eastAsia="宋体" w:cs="Times New Roman"/>
                <w:kern w:val="0"/>
                <w:sz w:val="21"/>
                <w:szCs w:val="21"/>
              </w:rPr>
            </w:pPr>
            <w:r>
              <w:rPr>
                <w:rFonts w:eastAsia="宋体" w:cs="Times New Roman" w:hint="eastAsia"/>
                <w:kern w:val="0"/>
                <w:sz w:val="21"/>
                <w:szCs w:val="21"/>
              </w:rPr>
              <w:t>1.79</w:t>
            </w:r>
          </w:p>
        </w:tc>
        <w:tc>
          <w:tcPr>
            <w:tcW w:w="1845" w:type="dxa"/>
            <w:gridSpan w:val="2"/>
            <w:vAlign w:val="center"/>
          </w:tcPr>
          <w:p w:rsidR="001825CD" w:rsidRDefault="002A4321">
            <w:pPr>
              <w:widowControl/>
              <w:spacing w:line="360" w:lineRule="exact"/>
              <w:ind w:firstLineChars="0" w:firstLine="0"/>
              <w:jc w:val="center"/>
              <w:rPr>
                <w:rFonts w:eastAsia="宋体" w:cs="Times New Roman"/>
                <w:kern w:val="0"/>
                <w:sz w:val="21"/>
                <w:szCs w:val="21"/>
              </w:rPr>
            </w:pPr>
            <w:r>
              <w:rPr>
                <w:rFonts w:eastAsia="宋体" w:cs="Times New Roman" w:hint="eastAsia"/>
                <w:kern w:val="0"/>
                <w:sz w:val="21"/>
                <w:szCs w:val="21"/>
              </w:rPr>
              <w:t>1.77</w:t>
            </w:r>
          </w:p>
        </w:tc>
        <w:tc>
          <w:tcPr>
            <w:tcW w:w="2115" w:type="dxa"/>
            <w:gridSpan w:val="2"/>
            <w:vAlign w:val="center"/>
          </w:tcPr>
          <w:p w:rsidR="001825CD" w:rsidRDefault="002A4321">
            <w:pPr>
              <w:widowControl/>
              <w:spacing w:line="360" w:lineRule="exact"/>
              <w:ind w:firstLineChars="0" w:firstLine="0"/>
              <w:jc w:val="center"/>
              <w:rPr>
                <w:rFonts w:eastAsia="宋体" w:cs="Times New Roman"/>
                <w:kern w:val="0"/>
                <w:sz w:val="21"/>
                <w:szCs w:val="21"/>
              </w:rPr>
            </w:pPr>
            <w:r>
              <w:rPr>
                <w:rFonts w:ascii="宋体" w:eastAsia="宋体" w:hAnsi="宋体" w:cs="Times New Roman" w:hint="eastAsia"/>
                <w:kern w:val="0"/>
                <w:sz w:val="21"/>
                <w:szCs w:val="21"/>
              </w:rPr>
              <w:t>＜</w:t>
            </w:r>
            <w:r>
              <w:rPr>
                <w:rFonts w:eastAsia="宋体" w:cs="Times New Roman" w:hint="eastAsia"/>
                <w:kern w:val="0"/>
                <w:sz w:val="21"/>
                <w:szCs w:val="21"/>
              </w:rPr>
              <w:t>4</w:t>
            </w:r>
          </w:p>
        </w:tc>
        <w:tc>
          <w:tcPr>
            <w:tcW w:w="945" w:type="dxa"/>
            <w:vAlign w:val="center"/>
          </w:tcPr>
          <w:p w:rsidR="001825CD" w:rsidRDefault="002A4321">
            <w:pPr>
              <w:widowControl/>
              <w:spacing w:line="240" w:lineRule="auto"/>
              <w:ind w:firstLineChars="0" w:firstLine="0"/>
              <w:jc w:val="center"/>
              <w:rPr>
                <w:rFonts w:eastAsia="Times New Roman" w:cs="Times New Roman"/>
                <w:kern w:val="0"/>
                <w:sz w:val="21"/>
                <w:szCs w:val="21"/>
              </w:rPr>
            </w:pPr>
            <w:r>
              <w:rPr>
                <w:rFonts w:eastAsia="宋体" w:cs="Times New Roman"/>
                <w:kern w:val="0"/>
                <w:sz w:val="21"/>
                <w:szCs w:val="21"/>
              </w:rPr>
              <w:t>预期性</w:t>
            </w:r>
          </w:p>
        </w:tc>
        <w:tc>
          <w:tcPr>
            <w:tcW w:w="1376" w:type="dxa"/>
            <w:vAlign w:val="center"/>
          </w:tcPr>
          <w:p w:rsidR="001825CD" w:rsidRDefault="002A4321">
            <w:pPr>
              <w:widowControl/>
              <w:spacing w:line="240" w:lineRule="auto"/>
              <w:ind w:firstLineChars="0" w:firstLine="0"/>
              <w:jc w:val="center"/>
              <w:rPr>
                <w:rFonts w:eastAsia="宋体" w:cs="Times New Roman"/>
                <w:kern w:val="0"/>
                <w:sz w:val="21"/>
                <w:szCs w:val="21"/>
              </w:rPr>
            </w:pPr>
            <w:r>
              <w:rPr>
                <w:rFonts w:eastAsia="宋体" w:cs="Times New Roman"/>
                <w:kern w:val="0"/>
                <w:sz w:val="21"/>
                <w:szCs w:val="21"/>
              </w:rPr>
              <w:t>统计局</w:t>
            </w:r>
          </w:p>
        </w:tc>
      </w:tr>
      <w:tr w:rsidR="001825CD">
        <w:trPr>
          <w:trHeight w:val="510"/>
          <w:jc w:val="center"/>
        </w:trPr>
        <w:tc>
          <w:tcPr>
            <w:tcW w:w="592" w:type="dxa"/>
            <w:vMerge/>
            <w:vAlign w:val="center"/>
          </w:tcPr>
          <w:p w:rsidR="001825CD" w:rsidRDefault="001825CD">
            <w:pPr>
              <w:widowControl/>
              <w:spacing w:line="240" w:lineRule="exact"/>
              <w:ind w:firstLineChars="0" w:firstLine="0"/>
              <w:jc w:val="center"/>
              <w:rPr>
                <w:rFonts w:eastAsia="宋体" w:cs="Times New Roman"/>
                <w:kern w:val="0"/>
                <w:sz w:val="21"/>
                <w:szCs w:val="21"/>
              </w:rPr>
            </w:pPr>
          </w:p>
        </w:tc>
        <w:tc>
          <w:tcPr>
            <w:tcW w:w="720" w:type="dxa"/>
            <w:vAlign w:val="center"/>
          </w:tcPr>
          <w:p w:rsidR="001825CD" w:rsidRDefault="002A4321">
            <w:pPr>
              <w:widowControl/>
              <w:spacing w:line="240" w:lineRule="exact"/>
              <w:ind w:firstLineChars="0" w:firstLine="0"/>
              <w:jc w:val="center"/>
              <w:rPr>
                <w:rFonts w:eastAsia="宋体" w:cs="Times New Roman"/>
                <w:kern w:val="0"/>
                <w:sz w:val="21"/>
                <w:szCs w:val="21"/>
              </w:rPr>
            </w:pPr>
            <w:r>
              <w:rPr>
                <w:rFonts w:eastAsia="宋体" w:cs="Times New Roman"/>
                <w:kern w:val="0"/>
                <w:sz w:val="21"/>
                <w:szCs w:val="21"/>
              </w:rPr>
              <w:t>14</w:t>
            </w:r>
          </w:p>
        </w:tc>
        <w:tc>
          <w:tcPr>
            <w:tcW w:w="3739" w:type="dxa"/>
            <w:gridSpan w:val="2"/>
            <w:vAlign w:val="center"/>
          </w:tcPr>
          <w:p w:rsidR="001825CD" w:rsidRDefault="002A4321">
            <w:pPr>
              <w:widowControl/>
              <w:spacing w:line="240" w:lineRule="exact"/>
              <w:ind w:firstLineChars="0" w:firstLine="0"/>
              <w:jc w:val="left"/>
              <w:rPr>
                <w:rFonts w:eastAsia="宋体" w:cs="Times New Roman"/>
                <w:i/>
                <w:kern w:val="0"/>
                <w:sz w:val="21"/>
                <w:szCs w:val="21"/>
              </w:rPr>
            </w:pPr>
            <w:r>
              <w:rPr>
                <w:rFonts w:eastAsia="宋体" w:cs="Times New Roman"/>
                <w:kern w:val="0"/>
                <w:sz w:val="21"/>
                <w:szCs w:val="21"/>
              </w:rPr>
              <w:t>人均预期寿命</w:t>
            </w:r>
          </w:p>
        </w:tc>
        <w:tc>
          <w:tcPr>
            <w:tcW w:w="930" w:type="dxa"/>
            <w:vAlign w:val="center"/>
          </w:tcPr>
          <w:p w:rsidR="001825CD" w:rsidRDefault="002A4321">
            <w:pPr>
              <w:widowControl/>
              <w:spacing w:line="240" w:lineRule="exact"/>
              <w:ind w:firstLineChars="0" w:firstLine="0"/>
              <w:jc w:val="center"/>
              <w:rPr>
                <w:rFonts w:eastAsia="宋体" w:cs="Times New Roman"/>
                <w:kern w:val="0"/>
                <w:sz w:val="21"/>
                <w:szCs w:val="21"/>
              </w:rPr>
            </w:pPr>
            <w:r>
              <w:rPr>
                <w:rFonts w:eastAsia="宋体" w:cs="Times New Roman"/>
                <w:kern w:val="0"/>
                <w:sz w:val="21"/>
                <w:szCs w:val="21"/>
              </w:rPr>
              <w:t>岁</w:t>
            </w:r>
          </w:p>
        </w:tc>
        <w:tc>
          <w:tcPr>
            <w:tcW w:w="1890" w:type="dxa"/>
            <w:gridSpan w:val="2"/>
            <w:vAlign w:val="center"/>
          </w:tcPr>
          <w:p w:rsidR="001825CD" w:rsidRDefault="002A4321">
            <w:pPr>
              <w:widowControl/>
              <w:spacing w:line="360" w:lineRule="exact"/>
              <w:ind w:firstLineChars="0" w:firstLine="0"/>
              <w:jc w:val="center"/>
              <w:rPr>
                <w:rFonts w:eastAsia="宋体" w:cs="Times New Roman"/>
                <w:kern w:val="0"/>
                <w:sz w:val="21"/>
                <w:szCs w:val="21"/>
              </w:rPr>
            </w:pPr>
            <w:r>
              <w:rPr>
                <w:rFonts w:eastAsia="宋体" w:cs="Times New Roman"/>
                <w:kern w:val="0"/>
                <w:sz w:val="21"/>
                <w:szCs w:val="21"/>
              </w:rPr>
              <w:t>80.55</w:t>
            </w:r>
          </w:p>
        </w:tc>
        <w:tc>
          <w:tcPr>
            <w:tcW w:w="1845" w:type="dxa"/>
            <w:gridSpan w:val="2"/>
            <w:vAlign w:val="center"/>
          </w:tcPr>
          <w:p w:rsidR="001825CD" w:rsidRDefault="002A4321">
            <w:pPr>
              <w:widowControl/>
              <w:spacing w:line="360" w:lineRule="exact"/>
              <w:ind w:firstLineChars="0" w:firstLine="0"/>
              <w:jc w:val="center"/>
              <w:rPr>
                <w:rFonts w:eastAsia="宋体" w:cs="Times New Roman"/>
                <w:kern w:val="0"/>
                <w:sz w:val="21"/>
                <w:szCs w:val="21"/>
              </w:rPr>
            </w:pPr>
            <w:r>
              <w:rPr>
                <w:rFonts w:eastAsia="宋体" w:cs="Times New Roman"/>
                <w:kern w:val="0"/>
                <w:sz w:val="21"/>
                <w:szCs w:val="21"/>
              </w:rPr>
              <w:t>80.6</w:t>
            </w:r>
          </w:p>
        </w:tc>
        <w:tc>
          <w:tcPr>
            <w:tcW w:w="2115" w:type="dxa"/>
            <w:gridSpan w:val="2"/>
            <w:vAlign w:val="center"/>
          </w:tcPr>
          <w:p w:rsidR="001825CD" w:rsidRDefault="002A4321">
            <w:pPr>
              <w:widowControl/>
              <w:spacing w:line="360" w:lineRule="exact"/>
              <w:ind w:firstLineChars="0" w:firstLine="0"/>
              <w:jc w:val="center"/>
              <w:rPr>
                <w:rFonts w:eastAsia="宋体" w:cs="Times New Roman"/>
                <w:kern w:val="0"/>
                <w:sz w:val="21"/>
                <w:szCs w:val="21"/>
              </w:rPr>
            </w:pPr>
            <w:r>
              <w:rPr>
                <w:rFonts w:eastAsia="宋体" w:cs="Times New Roman"/>
                <w:kern w:val="0"/>
                <w:sz w:val="21"/>
                <w:szCs w:val="21"/>
              </w:rPr>
              <w:t>80.9</w:t>
            </w:r>
          </w:p>
        </w:tc>
        <w:tc>
          <w:tcPr>
            <w:tcW w:w="945" w:type="dxa"/>
            <w:vAlign w:val="center"/>
          </w:tcPr>
          <w:p w:rsidR="001825CD" w:rsidRDefault="002A4321">
            <w:pPr>
              <w:widowControl/>
              <w:spacing w:line="240" w:lineRule="auto"/>
              <w:ind w:firstLineChars="0" w:firstLine="0"/>
              <w:jc w:val="center"/>
              <w:rPr>
                <w:rFonts w:eastAsia="宋体" w:cs="Times New Roman"/>
                <w:kern w:val="0"/>
                <w:sz w:val="21"/>
                <w:szCs w:val="21"/>
              </w:rPr>
            </w:pPr>
            <w:r>
              <w:rPr>
                <w:rFonts w:eastAsia="宋体" w:cs="Times New Roman"/>
                <w:kern w:val="0"/>
                <w:sz w:val="21"/>
                <w:szCs w:val="21"/>
              </w:rPr>
              <w:t>预期性</w:t>
            </w:r>
          </w:p>
        </w:tc>
        <w:tc>
          <w:tcPr>
            <w:tcW w:w="1376" w:type="dxa"/>
            <w:vAlign w:val="center"/>
          </w:tcPr>
          <w:p w:rsidR="001825CD" w:rsidRDefault="002A4321">
            <w:pPr>
              <w:widowControl/>
              <w:spacing w:line="240" w:lineRule="auto"/>
              <w:ind w:firstLineChars="0" w:firstLine="0"/>
              <w:jc w:val="center"/>
              <w:rPr>
                <w:rFonts w:eastAsia="宋体" w:cs="Times New Roman"/>
                <w:kern w:val="0"/>
                <w:sz w:val="21"/>
                <w:szCs w:val="21"/>
              </w:rPr>
            </w:pPr>
            <w:r>
              <w:rPr>
                <w:rFonts w:eastAsia="宋体" w:cs="Times New Roman"/>
                <w:kern w:val="0"/>
                <w:sz w:val="21"/>
                <w:szCs w:val="21"/>
              </w:rPr>
              <w:t>卫健局</w:t>
            </w:r>
          </w:p>
        </w:tc>
      </w:tr>
      <w:tr w:rsidR="001825CD">
        <w:trPr>
          <w:trHeight w:val="510"/>
          <w:jc w:val="center"/>
        </w:trPr>
        <w:tc>
          <w:tcPr>
            <w:tcW w:w="592" w:type="dxa"/>
            <w:vMerge/>
            <w:vAlign w:val="center"/>
          </w:tcPr>
          <w:p w:rsidR="001825CD" w:rsidRDefault="001825CD">
            <w:pPr>
              <w:widowControl/>
              <w:spacing w:line="240" w:lineRule="exact"/>
              <w:ind w:firstLineChars="0" w:firstLine="0"/>
              <w:jc w:val="center"/>
              <w:rPr>
                <w:rFonts w:eastAsia="宋体" w:cs="Times New Roman"/>
                <w:kern w:val="0"/>
                <w:sz w:val="21"/>
                <w:szCs w:val="21"/>
              </w:rPr>
            </w:pPr>
          </w:p>
        </w:tc>
        <w:tc>
          <w:tcPr>
            <w:tcW w:w="720" w:type="dxa"/>
            <w:vAlign w:val="center"/>
          </w:tcPr>
          <w:p w:rsidR="001825CD" w:rsidRDefault="002A4321">
            <w:pPr>
              <w:widowControl/>
              <w:spacing w:line="240" w:lineRule="exact"/>
              <w:ind w:firstLineChars="0" w:firstLine="0"/>
              <w:jc w:val="center"/>
              <w:rPr>
                <w:rFonts w:eastAsia="宋体" w:cs="Times New Roman"/>
                <w:kern w:val="0"/>
                <w:sz w:val="21"/>
                <w:szCs w:val="21"/>
              </w:rPr>
            </w:pPr>
            <w:r>
              <w:rPr>
                <w:rFonts w:eastAsia="宋体" w:cs="Times New Roman"/>
                <w:kern w:val="0"/>
                <w:sz w:val="21"/>
                <w:szCs w:val="21"/>
              </w:rPr>
              <w:t>15</w:t>
            </w:r>
          </w:p>
        </w:tc>
        <w:tc>
          <w:tcPr>
            <w:tcW w:w="3739" w:type="dxa"/>
            <w:gridSpan w:val="2"/>
            <w:vAlign w:val="center"/>
          </w:tcPr>
          <w:p w:rsidR="001825CD" w:rsidRDefault="002A4321">
            <w:pPr>
              <w:widowControl/>
              <w:spacing w:line="240" w:lineRule="exact"/>
              <w:ind w:firstLineChars="0" w:firstLine="0"/>
              <w:jc w:val="left"/>
              <w:rPr>
                <w:rFonts w:eastAsia="宋体" w:cs="Times New Roman"/>
                <w:kern w:val="0"/>
                <w:sz w:val="21"/>
                <w:szCs w:val="21"/>
              </w:rPr>
            </w:pPr>
            <w:r>
              <w:rPr>
                <w:rFonts w:eastAsia="宋体" w:cs="Times New Roman"/>
                <w:kern w:val="0"/>
                <w:sz w:val="21"/>
                <w:szCs w:val="21"/>
              </w:rPr>
              <w:t>每千人口拥有执业（助理）医师数</w:t>
            </w:r>
          </w:p>
        </w:tc>
        <w:tc>
          <w:tcPr>
            <w:tcW w:w="930" w:type="dxa"/>
            <w:vAlign w:val="center"/>
          </w:tcPr>
          <w:p w:rsidR="001825CD" w:rsidRDefault="002A4321">
            <w:pPr>
              <w:widowControl/>
              <w:spacing w:line="240" w:lineRule="exact"/>
              <w:ind w:firstLineChars="0" w:firstLine="0"/>
              <w:jc w:val="center"/>
              <w:rPr>
                <w:rFonts w:eastAsia="宋体" w:cs="Times New Roman"/>
                <w:kern w:val="0"/>
                <w:sz w:val="21"/>
                <w:szCs w:val="21"/>
              </w:rPr>
            </w:pPr>
            <w:r>
              <w:rPr>
                <w:rFonts w:eastAsia="宋体" w:cs="Times New Roman"/>
                <w:kern w:val="0"/>
                <w:sz w:val="21"/>
                <w:szCs w:val="21"/>
              </w:rPr>
              <w:t>人</w:t>
            </w:r>
          </w:p>
        </w:tc>
        <w:tc>
          <w:tcPr>
            <w:tcW w:w="1890" w:type="dxa"/>
            <w:gridSpan w:val="2"/>
            <w:vAlign w:val="center"/>
          </w:tcPr>
          <w:p w:rsidR="001825CD" w:rsidRDefault="002A4321">
            <w:pPr>
              <w:widowControl/>
              <w:spacing w:line="360" w:lineRule="exact"/>
              <w:ind w:firstLineChars="0" w:firstLine="0"/>
              <w:jc w:val="center"/>
              <w:rPr>
                <w:rFonts w:eastAsia="宋体" w:cs="Times New Roman"/>
                <w:kern w:val="0"/>
                <w:sz w:val="21"/>
                <w:szCs w:val="21"/>
              </w:rPr>
            </w:pPr>
            <w:r>
              <w:rPr>
                <w:rFonts w:eastAsia="宋体" w:cs="Times New Roman"/>
                <w:kern w:val="0"/>
                <w:sz w:val="21"/>
                <w:szCs w:val="21"/>
              </w:rPr>
              <w:t>2.78</w:t>
            </w:r>
          </w:p>
        </w:tc>
        <w:tc>
          <w:tcPr>
            <w:tcW w:w="1845" w:type="dxa"/>
            <w:gridSpan w:val="2"/>
            <w:vAlign w:val="center"/>
          </w:tcPr>
          <w:p w:rsidR="001825CD" w:rsidRDefault="002A4321">
            <w:pPr>
              <w:widowControl/>
              <w:spacing w:line="360" w:lineRule="exact"/>
              <w:ind w:firstLineChars="0" w:firstLine="0"/>
              <w:jc w:val="center"/>
              <w:rPr>
                <w:rFonts w:eastAsia="宋体" w:cs="Times New Roman"/>
                <w:kern w:val="0"/>
                <w:sz w:val="21"/>
                <w:szCs w:val="21"/>
              </w:rPr>
            </w:pPr>
            <w:r>
              <w:rPr>
                <w:rFonts w:eastAsia="宋体" w:cs="Times New Roman"/>
                <w:kern w:val="0"/>
                <w:sz w:val="21"/>
                <w:szCs w:val="21"/>
              </w:rPr>
              <w:t>2.79</w:t>
            </w:r>
          </w:p>
        </w:tc>
        <w:tc>
          <w:tcPr>
            <w:tcW w:w="2115" w:type="dxa"/>
            <w:gridSpan w:val="2"/>
            <w:vAlign w:val="center"/>
          </w:tcPr>
          <w:p w:rsidR="001825CD" w:rsidRDefault="002A4321">
            <w:pPr>
              <w:widowControl/>
              <w:spacing w:line="360" w:lineRule="exact"/>
              <w:ind w:firstLineChars="0" w:firstLine="0"/>
              <w:jc w:val="center"/>
              <w:rPr>
                <w:rFonts w:eastAsia="宋体" w:cs="Times New Roman"/>
                <w:kern w:val="0"/>
                <w:sz w:val="21"/>
                <w:szCs w:val="21"/>
              </w:rPr>
            </w:pPr>
            <w:r>
              <w:rPr>
                <w:rFonts w:eastAsia="宋体" w:cs="Times New Roman"/>
                <w:kern w:val="0"/>
                <w:sz w:val="21"/>
                <w:szCs w:val="21"/>
              </w:rPr>
              <w:t>2.82</w:t>
            </w:r>
          </w:p>
        </w:tc>
        <w:tc>
          <w:tcPr>
            <w:tcW w:w="945" w:type="dxa"/>
            <w:vAlign w:val="center"/>
          </w:tcPr>
          <w:p w:rsidR="001825CD" w:rsidRDefault="002A4321">
            <w:pPr>
              <w:widowControl/>
              <w:spacing w:line="240" w:lineRule="auto"/>
              <w:ind w:firstLineChars="0" w:firstLine="0"/>
              <w:jc w:val="center"/>
              <w:rPr>
                <w:rFonts w:eastAsia="宋体" w:cs="Times New Roman"/>
                <w:kern w:val="0"/>
                <w:sz w:val="21"/>
                <w:szCs w:val="21"/>
              </w:rPr>
            </w:pPr>
            <w:r>
              <w:rPr>
                <w:rFonts w:eastAsia="宋体" w:cs="Times New Roman"/>
                <w:kern w:val="0"/>
                <w:sz w:val="21"/>
                <w:szCs w:val="21"/>
              </w:rPr>
              <w:t>预期性</w:t>
            </w:r>
          </w:p>
        </w:tc>
        <w:tc>
          <w:tcPr>
            <w:tcW w:w="1376" w:type="dxa"/>
            <w:vAlign w:val="center"/>
          </w:tcPr>
          <w:p w:rsidR="001825CD" w:rsidRDefault="002A4321">
            <w:pPr>
              <w:widowControl/>
              <w:spacing w:line="240" w:lineRule="auto"/>
              <w:ind w:firstLineChars="0" w:firstLine="0"/>
              <w:jc w:val="center"/>
              <w:rPr>
                <w:rFonts w:eastAsia="宋体" w:cs="Times New Roman"/>
                <w:kern w:val="0"/>
                <w:sz w:val="21"/>
                <w:szCs w:val="21"/>
              </w:rPr>
            </w:pPr>
            <w:r>
              <w:rPr>
                <w:rFonts w:eastAsia="宋体" w:cs="Times New Roman"/>
                <w:kern w:val="0"/>
                <w:sz w:val="21"/>
                <w:szCs w:val="21"/>
              </w:rPr>
              <w:t>卫健局</w:t>
            </w:r>
          </w:p>
        </w:tc>
      </w:tr>
      <w:tr w:rsidR="001825CD">
        <w:trPr>
          <w:trHeight w:val="510"/>
          <w:jc w:val="center"/>
        </w:trPr>
        <w:tc>
          <w:tcPr>
            <w:tcW w:w="592" w:type="dxa"/>
            <w:vMerge/>
            <w:vAlign w:val="center"/>
          </w:tcPr>
          <w:p w:rsidR="001825CD" w:rsidRDefault="001825CD">
            <w:pPr>
              <w:widowControl/>
              <w:spacing w:line="240" w:lineRule="exact"/>
              <w:ind w:firstLineChars="0" w:firstLine="0"/>
              <w:jc w:val="center"/>
              <w:rPr>
                <w:rFonts w:eastAsia="宋体" w:cs="Times New Roman"/>
                <w:kern w:val="0"/>
                <w:sz w:val="21"/>
                <w:szCs w:val="21"/>
              </w:rPr>
            </w:pPr>
          </w:p>
        </w:tc>
        <w:tc>
          <w:tcPr>
            <w:tcW w:w="720" w:type="dxa"/>
            <w:vAlign w:val="center"/>
          </w:tcPr>
          <w:p w:rsidR="001825CD" w:rsidRDefault="002A4321">
            <w:pPr>
              <w:widowControl/>
              <w:spacing w:line="240" w:lineRule="exact"/>
              <w:ind w:firstLineChars="0" w:firstLine="0"/>
              <w:jc w:val="center"/>
              <w:rPr>
                <w:rFonts w:eastAsia="宋体" w:cs="Times New Roman"/>
                <w:kern w:val="0"/>
                <w:sz w:val="21"/>
                <w:szCs w:val="21"/>
              </w:rPr>
            </w:pPr>
            <w:r>
              <w:rPr>
                <w:rFonts w:eastAsia="宋体" w:cs="Times New Roman"/>
                <w:kern w:val="0"/>
                <w:sz w:val="21"/>
                <w:szCs w:val="21"/>
              </w:rPr>
              <w:t>16</w:t>
            </w:r>
          </w:p>
        </w:tc>
        <w:tc>
          <w:tcPr>
            <w:tcW w:w="3739" w:type="dxa"/>
            <w:gridSpan w:val="2"/>
            <w:vAlign w:val="center"/>
          </w:tcPr>
          <w:p w:rsidR="001825CD" w:rsidRDefault="002A4321">
            <w:pPr>
              <w:widowControl/>
              <w:spacing w:line="240" w:lineRule="exact"/>
              <w:ind w:firstLineChars="0" w:firstLine="0"/>
              <w:jc w:val="left"/>
              <w:rPr>
                <w:rFonts w:eastAsia="宋体" w:cs="Times New Roman"/>
                <w:kern w:val="0"/>
                <w:sz w:val="21"/>
                <w:szCs w:val="21"/>
              </w:rPr>
            </w:pPr>
            <w:r>
              <w:rPr>
                <w:rFonts w:eastAsia="宋体" w:cs="Times New Roman"/>
                <w:kern w:val="0"/>
                <w:sz w:val="21"/>
                <w:szCs w:val="21"/>
              </w:rPr>
              <w:t>城乡基本养老保险参保缴费率</w:t>
            </w:r>
          </w:p>
        </w:tc>
        <w:tc>
          <w:tcPr>
            <w:tcW w:w="930" w:type="dxa"/>
            <w:vAlign w:val="center"/>
          </w:tcPr>
          <w:p w:rsidR="001825CD" w:rsidRDefault="002A4321">
            <w:pPr>
              <w:widowControl/>
              <w:spacing w:line="240" w:lineRule="exact"/>
              <w:ind w:firstLineChars="0" w:firstLine="0"/>
              <w:jc w:val="center"/>
              <w:rPr>
                <w:rFonts w:eastAsia="宋体" w:cs="Times New Roman"/>
                <w:kern w:val="0"/>
                <w:sz w:val="21"/>
                <w:szCs w:val="21"/>
              </w:rPr>
            </w:pPr>
            <w:r>
              <w:rPr>
                <w:rFonts w:eastAsia="宋体" w:cs="Times New Roman"/>
                <w:kern w:val="0"/>
                <w:sz w:val="21"/>
                <w:szCs w:val="21"/>
              </w:rPr>
              <w:t>%</w:t>
            </w:r>
          </w:p>
        </w:tc>
        <w:tc>
          <w:tcPr>
            <w:tcW w:w="1890" w:type="dxa"/>
            <w:gridSpan w:val="2"/>
            <w:vAlign w:val="center"/>
          </w:tcPr>
          <w:p w:rsidR="001825CD" w:rsidRDefault="002A4321">
            <w:pPr>
              <w:widowControl/>
              <w:spacing w:line="240" w:lineRule="exact"/>
              <w:ind w:firstLineChars="0" w:firstLine="0"/>
              <w:jc w:val="center"/>
              <w:rPr>
                <w:rFonts w:eastAsia="宋体" w:cs="Times New Roman"/>
                <w:kern w:val="0"/>
                <w:sz w:val="21"/>
                <w:szCs w:val="21"/>
              </w:rPr>
            </w:pPr>
            <w:r>
              <w:rPr>
                <w:rFonts w:eastAsia="宋体" w:cs="Times New Roman"/>
                <w:kern w:val="0"/>
                <w:sz w:val="21"/>
                <w:szCs w:val="21"/>
              </w:rPr>
              <w:t>97.6</w:t>
            </w:r>
          </w:p>
        </w:tc>
        <w:tc>
          <w:tcPr>
            <w:tcW w:w="1845" w:type="dxa"/>
            <w:gridSpan w:val="2"/>
            <w:vAlign w:val="center"/>
          </w:tcPr>
          <w:p w:rsidR="001825CD" w:rsidRDefault="002A4321">
            <w:pPr>
              <w:widowControl/>
              <w:spacing w:line="240" w:lineRule="exact"/>
              <w:ind w:firstLineChars="0" w:firstLine="0"/>
              <w:jc w:val="center"/>
              <w:rPr>
                <w:rFonts w:eastAsia="宋体" w:cs="Times New Roman"/>
                <w:kern w:val="0"/>
                <w:sz w:val="21"/>
                <w:szCs w:val="21"/>
              </w:rPr>
            </w:pPr>
            <w:r>
              <w:rPr>
                <w:rFonts w:eastAsia="宋体" w:cs="Times New Roman"/>
                <w:kern w:val="0"/>
                <w:sz w:val="21"/>
                <w:szCs w:val="21"/>
              </w:rPr>
              <w:t>98</w:t>
            </w:r>
          </w:p>
        </w:tc>
        <w:tc>
          <w:tcPr>
            <w:tcW w:w="2115" w:type="dxa"/>
            <w:gridSpan w:val="2"/>
            <w:vAlign w:val="center"/>
          </w:tcPr>
          <w:p w:rsidR="001825CD" w:rsidRDefault="002A4321">
            <w:pPr>
              <w:widowControl/>
              <w:spacing w:line="240" w:lineRule="auto"/>
              <w:ind w:firstLineChars="0" w:firstLine="0"/>
              <w:jc w:val="center"/>
              <w:rPr>
                <w:rFonts w:eastAsia="宋体" w:cs="Times New Roman"/>
                <w:kern w:val="0"/>
                <w:sz w:val="21"/>
                <w:szCs w:val="21"/>
              </w:rPr>
            </w:pPr>
            <w:r>
              <w:rPr>
                <w:rFonts w:eastAsia="宋体" w:cs="Times New Roman"/>
                <w:kern w:val="0"/>
                <w:sz w:val="21"/>
                <w:szCs w:val="21"/>
              </w:rPr>
              <w:t>98</w:t>
            </w:r>
          </w:p>
        </w:tc>
        <w:tc>
          <w:tcPr>
            <w:tcW w:w="945" w:type="dxa"/>
            <w:vAlign w:val="center"/>
          </w:tcPr>
          <w:p w:rsidR="001825CD" w:rsidRDefault="002A4321">
            <w:pPr>
              <w:widowControl/>
              <w:spacing w:line="240" w:lineRule="auto"/>
              <w:ind w:firstLineChars="0" w:firstLine="0"/>
              <w:jc w:val="center"/>
              <w:rPr>
                <w:rFonts w:eastAsia="Times New Roman" w:cs="Times New Roman"/>
                <w:kern w:val="0"/>
                <w:sz w:val="21"/>
                <w:szCs w:val="21"/>
              </w:rPr>
            </w:pPr>
            <w:r>
              <w:rPr>
                <w:rFonts w:eastAsia="宋体" w:cs="Times New Roman"/>
                <w:kern w:val="0"/>
                <w:sz w:val="21"/>
                <w:szCs w:val="21"/>
              </w:rPr>
              <w:t>预期性</w:t>
            </w:r>
          </w:p>
        </w:tc>
        <w:tc>
          <w:tcPr>
            <w:tcW w:w="1376" w:type="dxa"/>
            <w:vAlign w:val="center"/>
          </w:tcPr>
          <w:p w:rsidR="001825CD" w:rsidRDefault="002A4321">
            <w:pPr>
              <w:widowControl/>
              <w:spacing w:line="240" w:lineRule="auto"/>
              <w:ind w:firstLineChars="0" w:firstLine="0"/>
              <w:jc w:val="center"/>
              <w:rPr>
                <w:rFonts w:eastAsia="宋体" w:cs="Times New Roman"/>
                <w:kern w:val="0"/>
                <w:sz w:val="21"/>
                <w:szCs w:val="21"/>
              </w:rPr>
            </w:pPr>
            <w:r>
              <w:rPr>
                <w:rFonts w:eastAsia="宋体" w:cs="Times New Roman"/>
                <w:kern w:val="0"/>
                <w:sz w:val="21"/>
                <w:szCs w:val="21"/>
              </w:rPr>
              <w:t>人社局</w:t>
            </w:r>
          </w:p>
        </w:tc>
      </w:tr>
      <w:tr w:rsidR="001825CD">
        <w:trPr>
          <w:trHeight w:val="510"/>
          <w:jc w:val="center"/>
        </w:trPr>
        <w:tc>
          <w:tcPr>
            <w:tcW w:w="592" w:type="dxa"/>
            <w:vMerge/>
            <w:vAlign w:val="center"/>
          </w:tcPr>
          <w:p w:rsidR="001825CD" w:rsidRDefault="001825CD">
            <w:pPr>
              <w:widowControl/>
              <w:spacing w:line="240" w:lineRule="exact"/>
              <w:ind w:firstLineChars="0" w:firstLine="0"/>
              <w:jc w:val="center"/>
              <w:rPr>
                <w:rFonts w:eastAsia="宋体" w:cs="Times New Roman"/>
                <w:kern w:val="0"/>
                <w:sz w:val="21"/>
                <w:szCs w:val="21"/>
              </w:rPr>
            </w:pPr>
          </w:p>
        </w:tc>
        <w:tc>
          <w:tcPr>
            <w:tcW w:w="720" w:type="dxa"/>
            <w:vAlign w:val="center"/>
          </w:tcPr>
          <w:p w:rsidR="001825CD" w:rsidRDefault="002A4321">
            <w:pPr>
              <w:widowControl/>
              <w:spacing w:line="240" w:lineRule="exact"/>
              <w:ind w:firstLineChars="0" w:firstLine="0"/>
              <w:jc w:val="center"/>
              <w:rPr>
                <w:rFonts w:eastAsia="宋体" w:cs="Times New Roman"/>
                <w:kern w:val="0"/>
                <w:sz w:val="21"/>
                <w:szCs w:val="21"/>
              </w:rPr>
            </w:pPr>
            <w:r>
              <w:rPr>
                <w:rFonts w:eastAsia="宋体" w:cs="Times New Roman"/>
                <w:kern w:val="0"/>
                <w:sz w:val="21"/>
                <w:szCs w:val="21"/>
              </w:rPr>
              <w:t>17</w:t>
            </w:r>
          </w:p>
        </w:tc>
        <w:tc>
          <w:tcPr>
            <w:tcW w:w="3739" w:type="dxa"/>
            <w:gridSpan w:val="2"/>
            <w:vAlign w:val="center"/>
          </w:tcPr>
          <w:p w:rsidR="001825CD" w:rsidRDefault="002A4321">
            <w:pPr>
              <w:widowControl/>
              <w:spacing w:line="240" w:lineRule="exact"/>
              <w:ind w:firstLineChars="0" w:firstLine="0"/>
              <w:jc w:val="left"/>
              <w:rPr>
                <w:rFonts w:eastAsia="宋体" w:cs="Times New Roman"/>
                <w:kern w:val="0"/>
                <w:sz w:val="21"/>
                <w:szCs w:val="21"/>
              </w:rPr>
            </w:pPr>
            <w:r>
              <w:rPr>
                <w:rFonts w:eastAsia="宋体" w:cs="Times New Roman"/>
                <w:kern w:val="0"/>
                <w:sz w:val="21"/>
                <w:szCs w:val="21"/>
              </w:rPr>
              <w:t>每千人口拥有</w:t>
            </w:r>
            <w:r>
              <w:rPr>
                <w:rFonts w:eastAsia="宋体" w:cs="Times New Roman"/>
                <w:kern w:val="0"/>
                <w:sz w:val="21"/>
                <w:szCs w:val="21"/>
              </w:rPr>
              <w:t>0-3</w:t>
            </w:r>
            <w:r>
              <w:rPr>
                <w:rFonts w:eastAsia="宋体" w:cs="Times New Roman"/>
                <w:kern w:val="0"/>
                <w:sz w:val="21"/>
                <w:szCs w:val="21"/>
              </w:rPr>
              <w:t>岁婴幼儿托位数</w:t>
            </w:r>
          </w:p>
        </w:tc>
        <w:tc>
          <w:tcPr>
            <w:tcW w:w="930" w:type="dxa"/>
            <w:vAlign w:val="center"/>
          </w:tcPr>
          <w:p w:rsidR="001825CD" w:rsidRDefault="002A4321">
            <w:pPr>
              <w:widowControl/>
              <w:spacing w:line="240" w:lineRule="exact"/>
              <w:ind w:firstLineChars="0" w:firstLine="0"/>
              <w:jc w:val="center"/>
              <w:rPr>
                <w:rFonts w:eastAsia="宋体" w:cs="Times New Roman"/>
                <w:kern w:val="0"/>
                <w:sz w:val="21"/>
                <w:szCs w:val="21"/>
              </w:rPr>
            </w:pPr>
            <w:r>
              <w:rPr>
                <w:rFonts w:eastAsia="宋体" w:cs="Times New Roman"/>
                <w:kern w:val="0"/>
                <w:sz w:val="21"/>
                <w:szCs w:val="21"/>
              </w:rPr>
              <w:t>个</w:t>
            </w:r>
          </w:p>
        </w:tc>
        <w:tc>
          <w:tcPr>
            <w:tcW w:w="1890" w:type="dxa"/>
            <w:gridSpan w:val="2"/>
            <w:vAlign w:val="center"/>
          </w:tcPr>
          <w:p w:rsidR="001825CD" w:rsidRDefault="002A4321">
            <w:pPr>
              <w:widowControl/>
              <w:spacing w:line="240" w:lineRule="exact"/>
              <w:ind w:firstLineChars="0" w:firstLine="0"/>
              <w:jc w:val="center"/>
              <w:rPr>
                <w:rFonts w:eastAsia="宋体" w:cs="Times New Roman"/>
                <w:kern w:val="0"/>
                <w:sz w:val="21"/>
                <w:szCs w:val="21"/>
              </w:rPr>
            </w:pPr>
            <w:r>
              <w:rPr>
                <w:rFonts w:eastAsia="宋体" w:cs="Times New Roman"/>
                <w:kern w:val="0"/>
                <w:sz w:val="21"/>
                <w:szCs w:val="21"/>
              </w:rPr>
              <w:t>0.75</w:t>
            </w:r>
          </w:p>
        </w:tc>
        <w:tc>
          <w:tcPr>
            <w:tcW w:w="1845" w:type="dxa"/>
            <w:gridSpan w:val="2"/>
            <w:vAlign w:val="center"/>
          </w:tcPr>
          <w:p w:rsidR="001825CD" w:rsidRDefault="002A4321">
            <w:pPr>
              <w:widowControl/>
              <w:spacing w:line="240" w:lineRule="exact"/>
              <w:ind w:firstLineChars="0" w:firstLine="0"/>
              <w:jc w:val="center"/>
              <w:rPr>
                <w:rFonts w:eastAsia="宋体" w:cs="Times New Roman"/>
                <w:kern w:val="0"/>
                <w:sz w:val="21"/>
                <w:szCs w:val="21"/>
              </w:rPr>
            </w:pPr>
            <w:r>
              <w:rPr>
                <w:rFonts w:eastAsia="宋体" w:cs="Times New Roman"/>
                <w:kern w:val="0"/>
                <w:sz w:val="21"/>
                <w:szCs w:val="21"/>
              </w:rPr>
              <w:t>0.8</w:t>
            </w:r>
          </w:p>
        </w:tc>
        <w:tc>
          <w:tcPr>
            <w:tcW w:w="2115" w:type="dxa"/>
            <w:gridSpan w:val="2"/>
            <w:vAlign w:val="center"/>
          </w:tcPr>
          <w:p w:rsidR="001825CD" w:rsidRDefault="002A4321">
            <w:pPr>
              <w:widowControl/>
              <w:spacing w:line="240" w:lineRule="auto"/>
              <w:ind w:firstLineChars="0" w:firstLine="0"/>
              <w:jc w:val="center"/>
              <w:rPr>
                <w:rFonts w:eastAsia="宋体" w:cs="Times New Roman"/>
                <w:kern w:val="0"/>
                <w:sz w:val="21"/>
                <w:szCs w:val="21"/>
              </w:rPr>
            </w:pPr>
            <w:r>
              <w:rPr>
                <w:rFonts w:eastAsia="宋体" w:cs="Times New Roman"/>
                <w:kern w:val="0"/>
                <w:sz w:val="21"/>
                <w:szCs w:val="21"/>
              </w:rPr>
              <w:t>1.5</w:t>
            </w:r>
          </w:p>
        </w:tc>
        <w:tc>
          <w:tcPr>
            <w:tcW w:w="945" w:type="dxa"/>
            <w:vAlign w:val="center"/>
          </w:tcPr>
          <w:p w:rsidR="001825CD" w:rsidRDefault="002A4321">
            <w:pPr>
              <w:widowControl/>
              <w:spacing w:line="240" w:lineRule="auto"/>
              <w:ind w:firstLineChars="0" w:firstLine="0"/>
              <w:jc w:val="center"/>
              <w:rPr>
                <w:rFonts w:eastAsia="Times New Roman" w:cs="Times New Roman"/>
                <w:kern w:val="0"/>
                <w:sz w:val="21"/>
                <w:szCs w:val="21"/>
              </w:rPr>
            </w:pPr>
            <w:r>
              <w:rPr>
                <w:rFonts w:eastAsia="宋体" w:cs="Times New Roman"/>
                <w:kern w:val="0"/>
                <w:sz w:val="21"/>
                <w:szCs w:val="21"/>
              </w:rPr>
              <w:t>预期性</w:t>
            </w:r>
          </w:p>
        </w:tc>
        <w:tc>
          <w:tcPr>
            <w:tcW w:w="1376" w:type="dxa"/>
            <w:vAlign w:val="center"/>
          </w:tcPr>
          <w:p w:rsidR="001825CD" w:rsidRDefault="002A4321">
            <w:pPr>
              <w:widowControl/>
              <w:spacing w:line="240" w:lineRule="auto"/>
              <w:ind w:firstLineChars="0" w:firstLine="0"/>
              <w:jc w:val="center"/>
              <w:rPr>
                <w:rFonts w:eastAsia="宋体" w:cs="Times New Roman"/>
                <w:kern w:val="0"/>
                <w:sz w:val="21"/>
                <w:szCs w:val="21"/>
              </w:rPr>
            </w:pPr>
            <w:r>
              <w:rPr>
                <w:rFonts w:eastAsia="宋体" w:cs="Times New Roman"/>
                <w:kern w:val="0"/>
                <w:sz w:val="21"/>
                <w:szCs w:val="21"/>
              </w:rPr>
              <w:t>卫健局</w:t>
            </w:r>
          </w:p>
        </w:tc>
      </w:tr>
      <w:tr w:rsidR="001825CD">
        <w:trPr>
          <w:trHeight w:val="510"/>
          <w:jc w:val="center"/>
        </w:trPr>
        <w:tc>
          <w:tcPr>
            <w:tcW w:w="592" w:type="dxa"/>
            <w:vMerge/>
            <w:vAlign w:val="center"/>
          </w:tcPr>
          <w:p w:rsidR="001825CD" w:rsidRDefault="001825CD">
            <w:pPr>
              <w:widowControl/>
              <w:spacing w:line="240" w:lineRule="exact"/>
              <w:ind w:firstLineChars="0" w:firstLine="0"/>
              <w:jc w:val="center"/>
              <w:rPr>
                <w:rFonts w:eastAsia="宋体" w:cs="Times New Roman"/>
                <w:kern w:val="0"/>
                <w:sz w:val="21"/>
                <w:szCs w:val="21"/>
              </w:rPr>
            </w:pPr>
          </w:p>
        </w:tc>
        <w:tc>
          <w:tcPr>
            <w:tcW w:w="720" w:type="dxa"/>
            <w:vAlign w:val="center"/>
          </w:tcPr>
          <w:p w:rsidR="001825CD" w:rsidRDefault="002A4321">
            <w:pPr>
              <w:widowControl/>
              <w:spacing w:line="240" w:lineRule="exact"/>
              <w:ind w:firstLineChars="0" w:firstLine="0"/>
              <w:jc w:val="center"/>
              <w:rPr>
                <w:rFonts w:eastAsia="宋体" w:cs="Times New Roman"/>
                <w:kern w:val="0"/>
                <w:sz w:val="21"/>
                <w:szCs w:val="21"/>
              </w:rPr>
            </w:pPr>
            <w:r>
              <w:rPr>
                <w:rFonts w:eastAsia="宋体" w:cs="Times New Roman"/>
                <w:kern w:val="0"/>
                <w:sz w:val="21"/>
                <w:szCs w:val="21"/>
              </w:rPr>
              <w:t>18</w:t>
            </w:r>
          </w:p>
        </w:tc>
        <w:tc>
          <w:tcPr>
            <w:tcW w:w="3739" w:type="dxa"/>
            <w:gridSpan w:val="2"/>
            <w:vAlign w:val="center"/>
          </w:tcPr>
          <w:p w:rsidR="001825CD" w:rsidRDefault="002A4321">
            <w:pPr>
              <w:widowControl/>
              <w:spacing w:line="240" w:lineRule="exact"/>
              <w:ind w:firstLineChars="0" w:firstLine="0"/>
              <w:jc w:val="left"/>
              <w:rPr>
                <w:rFonts w:eastAsia="宋体" w:cs="Times New Roman"/>
                <w:kern w:val="0"/>
                <w:sz w:val="21"/>
                <w:szCs w:val="21"/>
              </w:rPr>
            </w:pPr>
            <w:r>
              <w:rPr>
                <w:rFonts w:eastAsia="宋体" w:cs="Times New Roman"/>
                <w:kern w:val="0"/>
                <w:sz w:val="21"/>
                <w:szCs w:val="21"/>
              </w:rPr>
              <w:t>接受上门服务的居家老年人数占比</w:t>
            </w:r>
          </w:p>
        </w:tc>
        <w:tc>
          <w:tcPr>
            <w:tcW w:w="930" w:type="dxa"/>
            <w:vAlign w:val="center"/>
          </w:tcPr>
          <w:p w:rsidR="001825CD" w:rsidRDefault="002A4321">
            <w:pPr>
              <w:widowControl/>
              <w:spacing w:line="240" w:lineRule="exact"/>
              <w:ind w:firstLineChars="0" w:firstLine="0"/>
              <w:jc w:val="center"/>
              <w:rPr>
                <w:rFonts w:eastAsia="宋体" w:cs="Times New Roman"/>
                <w:kern w:val="0"/>
                <w:sz w:val="21"/>
                <w:szCs w:val="21"/>
              </w:rPr>
            </w:pPr>
            <w:r>
              <w:rPr>
                <w:rFonts w:eastAsia="宋体" w:cs="Times New Roman"/>
                <w:kern w:val="0"/>
                <w:sz w:val="21"/>
                <w:szCs w:val="21"/>
              </w:rPr>
              <w:t>%</w:t>
            </w:r>
          </w:p>
        </w:tc>
        <w:tc>
          <w:tcPr>
            <w:tcW w:w="1890" w:type="dxa"/>
            <w:gridSpan w:val="2"/>
            <w:vAlign w:val="center"/>
          </w:tcPr>
          <w:p w:rsidR="001825CD" w:rsidRDefault="002A4321">
            <w:pPr>
              <w:spacing w:line="240" w:lineRule="auto"/>
              <w:ind w:firstLineChars="0" w:firstLine="0"/>
              <w:jc w:val="center"/>
              <w:rPr>
                <w:rFonts w:eastAsia="宋体" w:cs="Times New Roman"/>
                <w:kern w:val="0"/>
                <w:sz w:val="21"/>
                <w:szCs w:val="21"/>
              </w:rPr>
            </w:pPr>
            <w:r>
              <w:rPr>
                <w:rFonts w:eastAsia="宋体" w:cs="Times New Roman"/>
                <w:kern w:val="0"/>
                <w:sz w:val="21"/>
                <w:szCs w:val="21"/>
              </w:rPr>
              <w:t>3.2</w:t>
            </w:r>
          </w:p>
        </w:tc>
        <w:tc>
          <w:tcPr>
            <w:tcW w:w="1845" w:type="dxa"/>
            <w:gridSpan w:val="2"/>
            <w:vAlign w:val="center"/>
          </w:tcPr>
          <w:p w:rsidR="001825CD" w:rsidRDefault="002A4321">
            <w:pPr>
              <w:spacing w:line="240" w:lineRule="auto"/>
              <w:ind w:firstLineChars="50" w:firstLine="105"/>
              <w:jc w:val="center"/>
              <w:rPr>
                <w:rFonts w:eastAsia="宋体" w:cs="Times New Roman"/>
                <w:kern w:val="0"/>
                <w:sz w:val="21"/>
                <w:szCs w:val="21"/>
              </w:rPr>
            </w:pPr>
            <w:r>
              <w:rPr>
                <w:rFonts w:eastAsia="宋体" w:cs="Times New Roman"/>
                <w:kern w:val="0"/>
                <w:sz w:val="21"/>
                <w:szCs w:val="21"/>
              </w:rPr>
              <w:t>15.06</w:t>
            </w:r>
          </w:p>
        </w:tc>
        <w:tc>
          <w:tcPr>
            <w:tcW w:w="2115" w:type="dxa"/>
            <w:gridSpan w:val="2"/>
            <w:vAlign w:val="center"/>
          </w:tcPr>
          <w:p w:rsidR="001825CD" w:rsidRDefault="002A4321">
            <w:pPr>
              <w:spacing w:line="240" w:lineRule="auto"/>
              <w:ind w:firstLineChars="0" w:firstLine="0"/>
              <w:jc w:val="center"/>
              <w:rPr>
                <w:rFonts w:eastAsia="宋体" w:cs="Times New Roman"/>
                <w:kern w:val="0"/>
                <w:sz w:val="21"/>
                <w:szCs w:val="21"/>
              </w:rPr>
            </w:pPr>
            <w:r>
              <w:rPr>
                <w:rFonts w:eastAsia="宋体" w:cs="Times New Roman"/>
                <w:kern w:val="0"/>
                <w:sz w:val="21"/>
                <w:szCs w:val="21"/>
              </w:rPr>
              <w:t>16</w:t>
            </w:r>
          </w:p>
        </w:tc>
        <w:tc>
          <w:tcPr>
            <w:tcW w:w="945" w:type="dxa"/>
            <w:vAlign w:val="center"/>
          </w:tcPr>
          <w:p w:rsidR="001825CD" w:rsidRDefault="002A4321">
            <w:pPr>
              <w:widowControl/>
              <w:spacing w:line="240" w:lineRule="auto"/>
              <w:ind w:firstLineChars="0" w:firstLine="0"/>
              <w:jc w:val="center"/>
              <w:rPr>
                <w:rFonts w:eastAsia="Times New Roman" w:cs="Times New Roman"/>
                <w:kern w:val="0"/>
                <w:sz w:val="21"/>
                <w:szCs w:val="21"/>
              </w:rPr>
            </w:pPr>
            <w:r>
              <w:rPr>
                <w:rFonts w:eastAsia="宋体" w:cs="Times New Roman"/>
                <w:kern w:val="0"/>
                <w:sz w:val="21"/>
                <w:szCs w:val="21"/>
              </w:rPr>
              <w:t>预期性</w:t>
            </w:r>
          </w:p>
        </w:tc>
        <w:tc>
          <w:tcPr>
            <w:tcW w:w="1376" w:type="dxa"/>
            <w:vAlign w:val="center"/>
          </w:tcPr>
          <w:p w:rsidR="001825CD" w:rsidRDefault="002A4321">
            <w:pPr>
              <w:widowControl/>
              <w:spacing w:line="240" w:lineRule="auto"/>
              <w:ind w:firstLineChars="0" w:firstLine="0"/>
              <w:jc w:val="center"/>
              <w:rPr>
                <w:rFonts w:eastAsia="宋体" w:cs="Times New Roman"/>
                <w:kern w:val="0"/>
                <w:sz w:val="21"/>
                <w:szCs w:val="21"/>
              </w:rPr>
            </w:pPr>
            <w:r>
              <w:rPr>
                <w:rFonts w:eastAsia="宋体" w:cs="Times New Roman"/>
                <w:kern w:val="0"/>
                <w:sz w:val="21"/>
                <w:szCs w:val="21"/>
              </w:rPr>
              <w:t>民政局</w:t>
            </w:r>
          </w:p>
        </w:tc>
      </w:tr>
      <w:tr w:rsidR="001825CD">
        <w:trPr>
          <w:trHeight w:val="510"/>
          <w:jc w:val="center"/>
        </w:trPr>
        <w:tc>
          <w:tcPr>
            <w:tcW w:w="592" w:type="dxa"/>
            <w:vMerge w:val="restart"/>
            <w:vAlign w:val="center"/>
          </w:tcPr>
          <w:p w:rsidR="001825CD" w:rsidRDefault="002A4321">
            <w:pPr>
              <w:spacing w:line="240" w:lineRule="exact"/>
              <w:ind w:firstLineChars="0" w:firstLine="0"/>
              <w:jc w:val="center"/>
              <w:rPr>
                <w:rFonts w:eastAsia="宋体" w:cs="Times New Roman"/>
                <w:kern w:val="0"/>
                <w:sz w:val="21"/>
                <w:szCs w:val="21"/>
              </w:rPr>
            </w:pPr>
            <w:r>
              <w:rPr>
                <w:rFonts w:eastAsia="宋体" w:cs="Times New Roman"/>
                <w:kern w:val="0"/>
                <w:sz w:val="21"/>
                <w:szCs w:val="21"/>
              </w:rPr>
              <w:t>环</w:t>
            </w:r>
          </w:p>
          <w:p w:rsidR="001825CD" w:rsidRDefault="002A4321">
            <w:pPr>
              <w:spacing w:line="240" w:lineRule="exact"/>
              <w:ind w:firstLineChars="0" w:firstLine="0"/>
              <w:jc w:val="center"/>
              <w:rPr>
                <w:rFonts w:eastAsia="宋体" w:cs="Times New Roman"/>
                <w:kern w:val="0"/>
                <w:sz w:val="21"/>
                <w:szCs w:val="21"/>
              </w:rPr>
            </w:pPr>
            <w:r>
              <w:rPr>
                <w:rFonts w:eastAsia="宋体" w:cs="Times New Roman"/>
                <w:kern w:val="0"/>
                <w:sz w:val="21"/>
                <w:szCs w:val="21"/>
              </w:rPr>
              <w:t>境</w:t>
            </w:r>
          </w:p>
          <w:p w:rsidR="001825CD" w:rsidRDefault="002A4321">
            <w:pPr>
              <w:spacing w:line="240" w:lineRule="exact"/>
              <w:ind w:firstLineChars="0" w:firstLine="0"/>
              <w:jc w:val="center"/>
              <w:rPr>
                <w:rFonts w:eastAsia="宋体" w:cs="Times New Roman"/>
                <w:kern w:val="0"/>
                <w:sz w:val="21"/>
                <w:szCs w:val="21"/>
              </w:rPr>
            </w:pPr>
            <w:r>
              <w:rPr>
                <w:rFonts w:eastAsia="宋体" w:cs="Times New Roman"/>
                <w:kern w:val="0"/>
                <w:sz w:val="21"/>
                <w:szCs w:val="21"/>
              </w:rPr>
              <w:t>美</w:t>
            </w:r>
          </w:p>
        </w:tc>
        <w:tc>
          <w:tcPr>
            <w:tcW w:w="720" w:type="dxa"/>
            <w:vAlign w:val="center"/>
          </w:tcPr>
          <w:p w:rsidR="001825CD" w:rsidRDefault="002A4321">
            <w:pPr>
              <w:widowControl/>
              <w:spacing w:line="240" w:lineRule="exact"/>
              <w:ind w:firstLineChars="0" w:firstLine="0"/>
              <w:jc w:val="center"/>
              <w:rPr>
                <w:rFonts w:eastAsia="宋体" w:cs="Times New Roman"/>
                <w:kern w:val="0"/>
                <w:sz w:val="21"/>
                <w:szCs w:val="21"/>
              </w:rPr>
            </w:pPr>
            <w:r>
              <w:rPr>
                <w:rFonts w:eastAsia="宋体" w:cs="Times New Roman"/>
                <w:kern w:val="0"/>
                <w:sz w:val="21"/>
                <w:szCs w:val="21"/>
              </w:rPr>
              <w:t>19</w:t>
            </w:r>
          </w:p>
        </w:tc>
        <w:tc>
          <w:tcPr>
            <w:tcW w:w="3739" w:type="dxa"/>
            <w:gridSpan w:val="2"/>
            <w:vAlign w:val="center"/>
          </w:tcPr>
          <w:p w:rsidR="001825CD" w:rsidRDefault="002A4321">
            <w:pPr>
              <w:widowControl/>
              <w:spacing w:line="240" w:lineRule="exact"/>
              <w:ind w:firstLineChars="0" w:firstLine="0"/>
              <w:jc w:val="left"/>
              <w:rPr>
                <w:rFonts w:eastAsia="宋体" w:cs="Times New Roman"/>
                <w:kern w:val="0"/>
                <w:sz w:val="21"/>
                <w:szCs w:val="21"/>
              </w:rPr>
            </w:pPr>
            <w:r>
              <w:rPr>
                <w:rFonts w:eastAsia="宋体" w:cs="Times New Roman"/>
                <w:kern w:val="0"/>
                <w:sz w:val="21"/>
                <w:szCs w:val="21"/>
              </w:rPr>
              <w:t>单位地区生产总值能源消耗降低</w:t>
            </w:r>
          </w:p>
        </w:tc>
        <w:tc>
          <w:tcPr>
            <w:tcW w:w="930" w:type="dxa"/>
            <w:vAlign w:val="center"/>
          </w:tcPr>
          <w:p w:rsidR="001825CD" w:rsidRDefault="002A4321">
            <w:pPr>
              <w:widowControl/>
              <w:spacing w:line="240" w:lineRule="exact"/>
              <w:ind w:firstLineChars="0" w:firstLine="0"/>
              <w:jc w:val="center"/>
              <w:rPr>
                <w:rFonts w:eastAsia="宋体" w:cs="Times New Roman"/>
                <w:kern w:val="0"/>
                <w:sz w:val="21"/>
                <w:szCs w:val="21"/>
              </w:rPr>
            </w:pPr>
            <w:r>
              <w:rPr>
                <w:rFonts w:eastAsia="宋体" w:cs="Times New Roman"/>
                <w:kern w:val="0"/>
                <w:sz w:val="21"/>
                <w:szCs w:val="21"/>
              </w:rPr>
              <w:t>%</w:t>
            </w:r>
          </w:p>
        </w:tc>
        <w:tc>
          <w:tcPr>
            <w:tcW w:w="1890" w:type="dxa"/>
            <w:gridSpan w:val="2"/>
            <w:vAlign w:val="center"/>
          </w:tcPr>
          <w:p w:rsidR="001825CD" w:rsidRDefault="002A4321">
            <w:pPr>
              <w:widowControl/>
              <w:spacing w:line="240" w:lineRule="auto"/>
              <w:ind w:firstLineChars="0" w:firstLine="0"/>
              <w:jc w:val="center"/>
              <w:textAlignment w:val="center"/>
              <w:rPr>
                <w:rFonts w:eastAsia="宋体" w:cs="Times New Roman"/>
                <w:kern w:val="0"/>
                <w:sz w:val="21"/>
                <w:szCs w:val="21"/>
              </w:rPr>
            </w:pPr>
            <w:r>
              <w:rPr>
                <w:rFonts w:eastAsia="宋体" w:cs="Times New Roman"/>
                <w:kern w:val="0"/>
                <w:sz w:val="21"/>
                <w:szCs w:val="21"/>
              </w:rPr>
              <w:t>3.78</w:t>
            </w:r>
          </w:p>
        </w:tc>
        <w:tc>
          <w:tcPr>
            <w:tcW w:w="1845" w:type="dxa"/>
            <w:gridSpan w:val="2"/>
            <w:vAlign w:val="center"/>
          </w:tcPr>
          <w:p w:rsidR="001825CD" w:rsidRDefault="002A4321">
            <w:pPr>
              <w:widowControl/>
              <w:spacing w:line="240" w:lineRule="auto"/>
              <w:ind w:firstLineChars="0" w:firstLine="0"/>
              <w:jc w:val="center"/>
              <w:textAlignment w:val="center"/>
              <w:rPr>
                <w:rFonts w:eastAsia="宋体" w:cs="Times New Roman"/>
                <w:kern w:val="0"/>
                <w:sz w:val="21"/>
                <w:szCs w:val="21"/>
              </w:rPr>
            </w:pPr>
            <w:r>
              <w:rPr>
                <w:rFonts w:eastAsia="宋体" w:cs="Times New Roman"/>
                <w:kern w:val="0"/>
                <w:sz w:val="21"/>
                <w:szCs w:val="21"/>
              </w:rPr>
              <w:t>1.5</w:t>
            </w:r>
          </w:p>
        </w:tc>
        <w:tc>
          <w:tcPr>
            <w:tcW w:w="2115" w:type="dxa"/>
            <w:gridSpan w:val="2"/>
            <w:vAlign w:val="center"/>
          </w:tcPr>
          <w:p w:rsidR="001825CD" w:rsidRDefault="002A4321">
            <w:pPr>
              <w:widowControl/>
              <w:spacing w:line="240" w:lineRule="auto"/>
              <w:ind w:firstLineChars="0" w:firstLine="0"/>
              <w:jc w:val="center"/>
              <w:rPr>
                <w:rFonts w:eastAsia="宋体" w:cs="Times New Roman"/>
                <w:kern w:val="0"/>
                <w:sz w:val="21"/>
                <w:szCs w:val="21"/>
              </w:rPr>
            </w:pPr>
            <w:r>
              <w:rPr>
                <w:rFonts w:eastAsia="宋体" w:cs="Times New Roman"/>
                <w:kern w:val="0"/>
                <w:sz w:val="21"/>
                <w:szCs w:val="21"/>
              </w:rPr>
              <w:t>完成上级下达目标</w:t>
            </w:r>
          </w:p>
        </w:tc>
        <w:tc>
          <w:tcPr>
            <w:tcW w:w="945" w:type="dxa"/>
            <w:vAlign w:val="center"/>
          </w:tcPr>
          <w:p w:rsidR="001825CD" w:rsidRDefault="002A4321">
            <w:pPr>
              <w:widowControl/>
              <w:spacing w:line="240" w:lineRule="auto"/>
              <w:ind w:firstLineChars="0" w:firstLine="0"/>
              <w:jc w:val="center"/>
              <w:rPr>
                <w:rFonts w:eastAsia="Times New Roman" w:cs="Times New Roman"/>
                <w:kern w:val="0"/>
                <w:sz w:val="21"/>
                <w:szCs w:val="21"/>
              </w:rPr>
            </w:pPr>
            <w:r>
              <w:rPr>
                <w:rFonts w:eastAsia="宋体" w:cs="Times New Roman"/>
                <w:kern w:val="0"/>
                <w:sz w:val="21"/>
                <w:szCs w:val="21"/>
              </w:rPr>
              <w:t>约束性</w:t>
            </w:r>
          </w:p>
        </w:tc>
        <w:tc>
          <w:tcPr>
            <w:tcW w:w="1376" w:type="dxa"/>
            <w:vAlign w:val="center"/>
          </w:tcPr>
          <w:p w:rsidR="001825CD" w:rsidRDefault="002A4321">
            <w:pPr>
              <w:widowControl/>
              <w:spacing w:line="240" w:lineRule="auto"/>
              <w:ind w:firstLineChars="0" w:firstLine="0"/>
              <w:jc w:val="center"/>
              <w:rPr>
                <w:rFonts w:eastAsia="宋体" w:cs="Times New Roman"/>
                <w:kern w:val="0"/>
                <w:sz w:val="21"/>
                <w:szCs w:val="21"/>
              </w:rPr>
            </w:pPr>
            <w:r>
              <w:rPr>
                <w:rFonts w:eastAsia="宋体" w:cs="Times New Roman"/>
                <w:kern w:val="0"/>
                <w:sz w:val="21"/>
                <w:szCs w:val="21"/>
              </w:rPr>
              <w:t>统计局</w:t>
            </w:r>
          </w:p>
        </w:tc>
      </w:tr>
      <w:tr w:rsidR="001825CD">
        <w:trPr>
          <w:trHeight w:val="510"/>
          <w:jc w:val="center"/>
        </w:trPr>
        <w:tc>
          <w:tcPr>
            <w:tcW w:w="592" w:type="dxa"/>
            <w:vMerge/>
            <w:vAlign w:val="center"/>
          </w:tcPr>
          <w:p w:rsidR="001825CD" w:rsidRDefault="001825CD">
            <w:pPr>
              <w:widowControl/>
              <w:spacing w:line="240" w:lineRule="exact"/>
              <w:ind w:firstLineChars="0" w:firstLine="0"/>
              <w:jc w:val="center"/>
              <w:rPr>
                <w:rFonts w:eastAsia="宋体" w:cs="Times New Roman"/>
                <w:kern w:val="0"/>
                <w:sz w:val="21"/>
                <w:szCs w:val="21"/>
              </w:rPr>
            </w:pPr>
          </w:p>
        </w:tc>
        <w:tc>
          <w:tcPr>
            <w:tcW w:w="720" w:type="dxa"/>
            <w:vAlign w:val="center"/>
          </w:tcPr>
          <w:p w:rsidR="001825CD" w:rsidRDefault="002A4321">
            <w:pPr>
              <w:widowControl/>
              <w:spacing w:line="240" w:lineRule="exact"/>
              <w:ind w:firstLineChars="0" w:firstLine="0"/>
              <w:jc w:val="center"/>
              <w:rPr>
                <w:rFonts w:eastAsia="宋体" w:cs="Times New Roman"/>
                <w:kern w:val="0"/>
                <w:sz w:val="21"/>
                <w:szCs w:val="21"/>
              </w:rPr>
            </w:pPr>
            <w:r>
              <w:rPr>
                <w:rFonts w:eastAsia="宋体" w:cs="Times New Roman"/>
                <w:kern w:val="0"/>
                <w:sz w:val="21"/>
                <w:szCs w:val="21"/>
              </w:rPr>
              <w:t>20</w:t>
            </w:r>
          </w:p>
        </w:tc>
        <w:tc>
          <w:tcPr>
            <w:tcW w:w="3739" w:type="dxa"/>
            <w:gridSpan w:val="2"/>
            <w:vAlign w:val="center"/>
          </w:tcPr>
          <w:p w:rsidR="001825CD" w:rsidRDefault="002A4321">
            <w:pPr>
              <w:widowControl/>
              <w:spacing w:line="240" w:lineRule="exact"/>
              <w:ind w:firstLineChars="0" w:firstLine="0"/>
              <w:jc w:val="left"/>
              <w:rPr>
                <w:rFonts w:eastAsia="宋体" w:cs="Times New Roman"/>
                <w:kern w:val="0"/>
                <w:sz w:val="21"/>
                <w:szCs w:val="21"/>
              </w:rPr>
            </w:pPr>
            <w:r>
              <w:rPr>
                <w:rFonts w:eastAsia="宋体" w:cs="Times New Roman"/>
                <w:kern w:val="0"/>
                <w:sz w:val="21"/>
                <w:szCs w:val="21"/>
              </w:rPr>
              <w:t>单位地区生产总值二氧化碳排放降低</w:t>
            </w:r>
          </w:p>
        </w:tc>
        <w:tc>
          <w:tcPr>
            <w:tcW w:w="930" w:type="dxa"/>
            <w:vAlign w:val="center"/>
          </w:tcPr>
          <w:p w:rsidR="001825CD" w:rsidRDefault="002A4321">
            <w:pPr>
              <w:widowControl/>
              <w:spacing w:line="240" w:lineRule="exact"/>
              <w:ind w:firstLineChars="0" w:firstLine="0"/>
              <w:jc w:val="center"/>
              <w:rPr>
                <w:rFonts w:eastAsia="宋体" w:cs="Times New Roman"/>
                <w:kern w:val="0"/>
                <w:sz w:val="21"/>
                <w:szCs w:val="21"/>
              </w:rPr>
            </w:pPr>
            <w:r>
              <w:rPr>
                <w:rFonts w:eastAsia="宋体" w:cs="Times New Roman"/>
                <w:kern w:val="0"/>
                <w:sz w:val="21"/>
                <w:szCs w:val="21"/>
              </w:rPr>
              <w:t>%</w:t>
            </w:r>
          </w:p>
        </w:tc>
        <w:tc>
          <w:tcPr>
            <w:tcW w:w="1890" w:type="dxa"/>
            <w:gridSpan w:val="2"/>
            <w:vAlign w:val="center"/>
          </w:tcPr>
          <w:p w:rsidR="001825CD" w:rsidRDefault="002A4321">
            <w:pPr>
              <w:widowControl/>
              <w:spacing w:line="240" w:lineRule="exact"/>
              <w:ind w:firstLineChars="0" w:firstLine="0"/>
              <w:jc w:val="center"/>
              <w:rPr>
                <w:rFonts w:eastAsia="宋体" w:cs="Times New Roman"/>
                <w:kern w:val="0"/>
                <w:sz w:val="21"/>
                <w:szCs w:val="21"/>
              </w:rPr>
            </w:pPr>
            <w:r>
              <w:rPr>
                <w:rFonts w:eastAsia="宋体" w:cs="Times New Roman"/>
                <w:kern w:val="0"/>
                <w:sz w:val="21"/>
                <w:szCs w:val="21"/>
              </w:rPr>
              <w:t>——</w:t>
            </w:r>
          </w:p>
        </w:tc>
        <w:tc>
          <w:tcPr>
            <w:tcW w:w="1845" w:type="dxa"/>
            <w:gridSpan w:val="2"/>
            <w:vAlign w:val="center"/>
          </w:tcPr>
          <w:p w:rsidR="001825CD" w:rsidRDefault="002A4321">
            <w:pPr>
              <w:widowControl/>
              <w:spacing w:line="240" w:lineRule="exact"/>
              <w:ind w:firstLineChars="0" w:firstLine="0"/>
              <w:jc w:val="center"/>
              <w:rPr>
                <w:rFonts w:eastAsia="宋体" w:cs="Times New Roman"/>
                <w:kern w:val="0"/>
                <w:sz w:val="21"/>
                <w:szCs w:val="21"/>
              </w:rPr>
            </w:pPr>
            <w:r>
              <w:rPr>
                <w:rFonts w:eastAsia="宋体" w:cs="Times New Roman"/>
                <w:kern w:val="0"/>
                <w:sz w:val="21"/>
                <w:szCs w:val="21"/>
              </w:rPr>
              <w:t>——</w:t>
            </w:r>
          </w:p>
        </w:tc>
        <w:tc>
          <w:tcPr>
            <w:tcW w:w="2115" w:type="dxa"/>
            <w:gridSpan w:val="2"/>
            <w:vAlign w:val="center"/>
          </w:tcPr>
          <w:p w:rsidR="001825CD" w:rsidRDefault="002A4321">
            <w:pPr>
              <w:widowControl/>
              <w:spacing w:line="240" w:lineRule="auto"/>
              <w:ind w:firstLineChars="0" w:firstLine="0"/>
              <w:jc w:val="center"/>
              <w:rPr>
                <w:rFonts w:eastAsia="宋体" w:cs="Times New Roman"/>
                <w:kern w:val="0"/>
                <w:sz w:val="21"/>
                <w:szCs w:val="21"/>
              </w:rPr>
            </w:pPr>
            <w:r>
              <w:rPr>
                <w:rFonts w:eastAsia="宋体" w:cs="Times New Roman"/>
                <w:kern w:val="0"/>
                <w:sz w:val="21"/>
                <w:szCs w:val="21"/>
              </w:rPr>
              <w:t>完成上级下达目标</w:t>
            </w:r>
          </w:p>
        </w:tc>
        <w:tc>
          <w:tcPr>
            <w:tcW w:w="945" w:type="dxa"/>
            <w:vAlign w:val="center"/>
          </w:tcPr>
          <w:p w:rsidR="001825CD" w:rsidRDefault="002A4321">
            <w:pPr>
              <w:widowControl/>
              <w:spacing w:line="240" w:lineRule="auto"/>
              <w:ind w:firstLineChars="0" w:firstLine="0"/>
              <w:jc w:val="center"/>
              <w:rPr>
                <w:rFonts w:eastAsia="Times New Roman" w:cs="Times New Roman"/>
                <w:kern w:val="0"/>
                <w:sz w:val="21"/>
                <w:szCs w:val="21"/>
              </w:rPr>
            </w:pPr>
            <w:r>
              <w:rPr>
                <w:rFonts w:eastAsia="宋体" w:cs="Times New Roman"/>
                <w:kern w:val="0"/>
                <w:sz w:val="21"/>
                <w:szCs w:val="21"/>
              </w:rPr>
              <w:t>约束性</w:t>
            </w:r>
          </w:p>
        </w:tc>
        <w:tc>
          <w:tcPr>
            <w:tcW w:w="1376" w:type="dxa"/>
            <w:vAlign w:val="center"/>
          </w:tcPr>
          <w:p w:rsidR="001825CD" w:rsidRDefault="002A4321">
            <w:pPr>
              <w:widowControl/>
              <w:spacing w:line="240" w:lineRule="auto"/>
              <w:ind w:firstLineChars="0" w:firstLine="0"/>
              <w:jc w:val="center"/>
              <w:rPr>
                <w:rFonts w:eastAsia="宋体" w:cs="Times New Roman"/>
                <w:kern w:val="0"/>
                <w:sz w:val="21"/>
                <w:szCs w:val="21"/>
              </w:rPr>
            </w:pPr>
            <w:r>
              <w:rPr>
                <w:rFonts w:eastAsia="宋体" w:cs="Times New Roman"/>
                <w:kern w:val="0"/>
                <w:sz w:val="21"/>
                <w:szCs w:val="21"/>
              </w:rPr>
              <w:t>生态环境局</w:t>
            </w:r>
          </w:p>
        </w:tc>
      </w:tr>
      <w:tr w:rsidR="001825CD">
        <w:trPr>
          <w:trHeight w:val="510"/>
          <w:jc w:val="center"/>
        </w:trPr>
        <w:tc>
          <w:tcPr>
            <w:tcW w:w="592" w:type="dxa"/>
            <w:vMerge/>
            <w:vAlign w:val="center"/>
          </w:tcPr>
          <w:p w:rsidR="001825CD" w:rsidRDefault="001825CD">
            <w:pPr>
              <w:widowControl/>
              <w:spacing w:line="240" w:lineRule="exact"/>
              <w:ind w:firstLineChars="0" w:firstLine="0"/>
              <w:jc w:val="center"/>
              <w:rPr>
                <w:rFonts w:eastAsia="宋体" w:cs="Times New Roman"/>
                <w:kern w:val="0"/>
                <w:sz w:val="21"/>
                <w:szCs w:val="21"/>
              </w:rPr>
            </w:pPr>
          </w:p>
        </w:tc>
        <w:tc>
          <w:tcPr>
            <w:tcW w:w="720" w:type="dxa"/>
            <w:vAlign w:val="center"/>
          </w:tcPr>
          <w:p w:rsidR="001825CD" w:rsidRDefault="002A4321">
            <w:pPr>
              <w:widowControl/>
              <w:spacing w:line="240" w:lineRule="exact"/>
              <w:ind w:firstLineChars="0" w:firstLine="0"/>
              <w:jc w:val="center"/>
              <w:rPr>
                <w:rFonts w:eastAsia="宋体" w:cs="Times New Roman"/>
                <w:kern w:val="0"/>
                <w:sz w:val="21"/>
                <w:szCs w:val="21"/>
              </w:rPr>
            </w:pPr>
            <w:r>
              <w:rPr>
                <w:rFonts w:eastAsia="宋体" w:cs="Times New Roman"/>
                <w:kern w:val="0"/>
                <w:sz w:val="21"/>
                <w:szCs w:val="21"/>
              </w:rPr>
              <w:t>21</w:t>
            </w:r>
          </w:p>
        </w:tc>
        <w:tc>
          <w:tcPr>
            <w:tcW w:w="3739" w:type="dxa"/>
            <w:gridSpan w:val="2"/>
            <w:vAlign w:val="center"/>
          </w:tcPr>
          <w:p w:rsidR="001825CD" w:rsidRDefault="002A4321">
            <w:pPr>
              <w:widowControl/>
              <w:spacing w:line="240" w:lineRule="exact"/>
              <w:ind w:firstLineChars="0" w:firstLine="0"/>
              <w:jc w:val="left"/>
              <w:rPr>
                <w:rFonts w:eastAsia="宋体" w:cs="Times New Roman"/>
                <w:kern w:val="0"/>
                <w:sz w:val="21"/>
                <w:szCs w:val="21"/>
              </w:rPr>
            </w:pPr>
            <w:r>
              <w:rPr>
                <w:rFonts w:eastAsia="宋体" w:cs="Times New Roman"/>
                <w:kern w:val="0"/>
                <w:sz w:val="21"/>
                <w:szCs w:val="21"/>
              </w:rPr>
              <w:t>非化石能源占一次能源消费比重</w:t>
            </w:r>
          </w:p>
        </w:tc>
        <w:tc>
          <w:tcPr>
            <w:tcW w:w="930" w:type="dxa"/>
            <w:vAlign w:val="center"/>
          </w:tcPr>
          <w:p w:rsidR="001825CD" w:rsidRDefault="002A4321">
            <w:pPr>
              <w:widowControl/>
              <w:spacing w:line="240" w:lineRule="exact"/>
              <w:ind w:firstLineChars="0" w:firstLine="0"/>
              <w:jc w:val="center"/>
              <w:rPr>
                <w:rFonts w:eastAsia="宋体" w:cs="Times New Roman"/>
                <w:kern w:val="0"/>
                <w:sz w:val="21"/>
                <w:szCs w:val="21"/>
              </w:rPr>
            </w:pPr>
            <w:r>
              <w:rPr>
                <w:rFonts w:eastAsia="宋体" w:cs="Times New Roman"/>
                <w:kern w:val="0"/>
                <w:sz w:val="21"/>
                <w:szCs w:val="21"/>
              </w:rPr>
              <w:t>%</w:t>
            </w:r>
          </w:p>
        </w:tc>
        <w:tc>
          <w:tcPr>
            <w:tcW w:w="1890" w:type="dxa"/>
            <w:gridSpan w:val="2"/>
            <w:vAlign w:val="center"/>
          </w:tcPr>
          <w:p w:rsidR="001825CD" w:rsidRDefault="002A4321">
            <w:pPr>
              <w:widowControl/>
              <w:spacing w:line="240" w:lineRule="exact"/>
              <w:ind w:firstLineChars="0" w:firstLine="0"/>
              <w:jc w:val="center"/>
              <w:rPr>
                <w:rFonts w:eastAsia="宋体" w:cs="Times New Roman"/>
                <w:kern w:val="0"/>
                <w:sz w:val="21"/>
                <w:szCs w:val="21"/>
              </w:rPr>
            </w:pPr>
            <w:r>
              <w:rPr>
                <w:rFonts w:eastAsia="宋体" w:cs="Times New Roman"/>
                <w:kern w:val="0"/>
                <w:sz w:val="21"/>
                <w:szCs w:val="21"/>
              </w:rPr>
              <w:t>13</w:t>
            </w:r>
          </w:p>
        </w:tc>
        <w:tc>
          <w:tcPr>
            <w:tcW w:w="1845" w:type="dxa"/>
            <w:gridSpan w:val="2"/>
            <w:vAlign w:val="center"/>
          </w:tcPr>
          <w:p w:rsidR="001825CD" w:rsidRDefault="002A4321">
            <w:pPr>
              <w:widowControl/>
              <w:spacing w:line="240" w:lineRule="auto"/>
              <w:ind w:firstLineChars="0" w:firstLine="0"/>
              <w:jc w:val="center"/>
              <w:rPr>
                <w:rFonts w:eastAsia="宋体" w:cs="Times New Roman"/>
                <w:kern w:val="0"/>
                <w:sz w:val="21"/>
                <w:szCs w:val="21"/>
              </w:rPr>
            </w:pPr>
            <w:r>
              <w:rPr>
                <w:rFonts w:eastAsia="宋体" w:cs="Times New Roman" w:hint="eastAsia"/>
                <w:kern w:val="0"/>
                <w:sz w:val="21"/>
                <w:szCs w:val="21"/>
              </w:rPr>
              <w:t>13</w:t>
            </w:r>
          </w:p>
        </w:tc>
        <w:tc>
          <w:tcPr>
            <w:tcW w:w="2115" w:type="dxa"/>
            <w:gridSpan w:val="2"/>
            <w:vAlign w:val="center"/>
          </w:tcPr>
          <w:p w:rsidR="001825CD" w:rsidRDefault="002A4321">
            <w:pPr>
              <w:widowControl/>
              <w:spacing w:line="240" w:lineRule="auto"/>
              <w:ind w:firstLineChars="0" w:firstLine="0"/>
              <w:jc w:val="center"/>
              <w:rPr>
                <w:rFonts w:eastAsia="宋体" w:cs="Times New Roman"/>
                <w:kern w:val="0"/>
                <w:sz w:val="21"/>
                <w:szCs w:val="21"/>
              </w:rPr>
            </w:pPr>
            <w:r>
              <w:rPr>
                <w:rFonts w:eastAsia="宋体" w:cs="Times New Roman"/>
                <w:kern w:val="0"/>
                <w:sz w:val="21"/>
                <w:szCs w:val="21"/>
              </w:rPr>
              <w:t>完成上级下达目标</w:t>
            </w:r>
          </w:p>
        </w:tc>
        <w:tc>
          <w:tcPr>
            <w:tcW w:w="945" w:type="dxa"/>
            <w:vAlign w:val="center"/>
          </w:tcPr>
          <w:p w:rsidR="001825CD" w:rsidRDefault="002A4321">
            <w:pPr>
              <w:widowControl/>
              <w:spacing w:line="240" w:lineRule="auto"/>
              <w:ind w:firstLineChars="0" w:firstLine="0"/>
              <w:jc w:val="center"/>
              <w:rPr>
                <w:rFonts w:eastAsia="Times New Roman" w:cs="Times New Roman"/>
                <w:kern w:val="0"/>
                <w:sz w:val="21"/>
                <w:szCs w:val="21"/>
              </w:rPr>
            </w:pPr>
            <w:r>
              <w:rPr>
                <w:rFonts w:eastAsia="宋体" w:cs="Times New Roman"/>
                <w:kern w:val="0"/>
                <w:sz w:val="21"/>
                <w:szCs w:val="21"/>
              </w:rPr>
              <w:t>约束性</w:t>
            </w:r>
          </w:p>
        </w:tc>
        <w:tc>
          <w:tcPr>
            <w:tcW w:w="1376" w:type="dxa"/>
            <w:vAlign w:val="center"/>
          </w:tcPr>
          <w:p w:rsidR="001825CD" w:rsidRDefault="002A4321">
            <w:pPr>
              <w:widowControl/>
              <w:spacing w:line="240" w:lineRule="auto"/>
              <w:ind w:firstLineChars="0" w:firstLine="0"/>
              <w:jc w:val="center"/>
              <w:rPr>
                <w:rFonts w:eastAsia="宋体" w:cs="Times New Roman"/>
                <w:kern w:val="0"/>
                <w:sz w:val="21"/>
                <w:szCs w:val="21"/>
              </w:rPr>
            </w:pPr>
            <w:r>
              <w:rPr>
                <w:rFonts w:eastAsia="宋体" w:cs="Times New Roman"/>
                <w:kern w:val="0"/>
                <w:sz w:val="21"/>
                <w:szCs w:val="21"/>
              </w:rPr>
              <w:t>发改局</w:t>
            </w:r>
          </w:p>
        </w:tc>
      </w:tr>
      <w:tr w:rsidR="001825CD">
        <w:trPr>
          <w:trHeight w:val="510"/>
          <w:jc w:val="center"/>
        </w:trPr>
        <w:tc>
          <w:tcPr>
            <w:tcW w:w="592" w:type="dxa"/>
            <w:vMerge/>
            <w:vAlign w:val="center"/>
          </w:tcPr>
          <w:p w:rsidR="001825CD" w:rsidRDefault="001825CD">
            <w:pPr>
              <w:widowControl/>
              <w:spacing w:line="240" w:lineRule="exact"/>
              <w:ind w:firstLineChars="0" w:firstLine="0"/>
              <w:jc w:val="center"/>
              <w:rPr>
                <w:rFonts w:eastAsia="宋体" w:cs="Times New Roman"/>
                <w:kern w:val="0"/>
                <w:sz w:val="21"/>
                <w:szCs w:val="21"/>
              </w:rPr>
            </w:pPr>
          </w:p>
        </w:tc>
        <w:tc>
          <w:tcPr>
            <w:tcW w:w="720" w:type="dxa"/>
            <w:vAlign w:val="center"/>
          </w:tcPr>
          <w:p w:rsidR="001825CD" w:rsidRDefault="002A4321">
            <w:pPr>
              <w:widowControl/>
              <w:spacing w:line="240" w:lineRule="exact"/>
              <w:ind w:firstLineChars="0" w:firstLine="0"/>
              <w:jc w:val="center"/>
              <w:rPr>
                <w:rFonts w:eastAsia="宋体" w:cs="Times New Roman"/>
                <w:kern w:val="0"/>
                <w:sz w:val="21"/>
                <w:szCs w:val="21"/>
              </w:rPr>
            </w:pPr>
            <w:r>
              <w:rPr>
                <w:rFonts w:eastAsia="宋体" w:cs="Times New Roman"/>
                <w:kern w:val="0"/>
                <w:sz w:val="21"/>
                <w:szCs w:val="21"/>
              </w:rPr>
              <w:t>22</w:t>
            </w:r>
          </w:p>
        </w:tc>
        <w:tc>
          <w:tcPr>
            <w:tcW w:w="3739" w:type="dxa"/>
            <w:gridSpan w:val="2"/>
            <w:vAlign w:val="center"/>
          </w:tcPr>
          <w:p w:rsidR="001825CD" w:rsidRDefault="002A4321">
            <w:pPr>
              <w:widowControl/>
              <w:spacing w:line="240" w:lineRule="exact"/>
              <w:ind w:firstLineChars="0" w:firstLine="0"/>
              <w:jc w:val="left"/>
              <w:rPr>
                <w:rFonts w:eastAsia="宋体" w:cs="Times New Roman"/>
                <w:kern w:val="0"/>
                <w:sz w:val="21"/>
                <w:szCs w:val="21"/>
              </w:rPr>
            </w:pPr>
            <w:r>
              <w:rPr>
                <w:rFonts w:eastAsia="宋体" w:cs="Times New Roman"/>
                <w:kern w:val="0"/>
                <w:sz w:val="21"/>
                <w:szCs w:val="21"/>
              </w:rPr>
              <w:t>地表水断面水质达到或优于</w:t>
            </w:r>
            <w:r>
              <w:rPr>
                <w:rFonts w:eastAsia="宋体" w:cs="Times New Roman"/>
                <w:kern w:val="0"/>
                <w:sz w:val="21"/>
                <w:szCs w:val="21"/>
              </w:rPr>
              <w:t>Ⅲ</w:t>
            </w:r>
            <w:r>
              <w:rPr>
                <w:rFonts w:eastAsia="宋体" w:cs="Times New Roman"/>
                <w:kern w:val="0"/>
                <w:sz w:val="21"/>
                <w:szCs w:val="21"/>
              </w:rPr>
              <w:t>类比例</w:t>
            </w:r>
          </w:p>
        </w:tc>
        <w:tc>
          <w:tcPr>
            <w:tcW w:w="930" w:type="dxa"/>
            <w:vAlign w:val="center"/>
          </w:tcPr>
          <w:p w:rsidR="001825CD" w:rsidRDefault="002A4321">
            <w:pPr>
              <w:widowControl/>
              <w:spacing w:line="240" w:lineRule="exact"/>
              <w:ind w:firstLineChars="0" w:firstLine="0"/>
              <w:jc w:val="center"/>
              <w:rPr>
                <w:rFonts w:eastAsia="宋体" w:cs="Times New Roman"/>
                <w:kern w:val="0"/>
                <w:sz w:val="21"/>
                <w:szCs w:val="21"/>
              </w:rPr>
            </w:pPr>
            <w:r>
              <w:rPr>
                <w:rFonts w:eastAsia="宋体" w:cs="Times New Roman"/>
                <w:kern w:val="0"/>
                <w:sz w:val="21"/>
                <w:szCs w:val="21"/>
              </w:rPr>
              <w:t>%</w:t>
            </w:r>
          </w:p>
        </w:tc>
        <w:tc>
          <w:tcPr>
            <w:tcW w:w="1890" w:type="dxa"/>
            <w:gridSpan w:val="2"/>
            <w:vAlign w:val="center"/>
          </w:tcPr>
          <w:p w:rsidR="001825CD" w:rsidRDefault="002A4321">
            <w:pPr>
              <w:widowControl/>
              <w:spacing w:line="240" w:lineRule="exact"/>
              <w:ind w:firstLineChars="0" w:firstLine="0"/>
              <w:jc w:val="center"/>
              <w:rPr>
                <w:rFonts w:eastAsia="宋体" w:cs="Times New Roman"/>
                <w:kern w:val="0"/>
                <w:sz w:val="21"/>
                <w:szCs w:val="21"/>
              </w:rPr>
            </w:pPr>
            <w:r>
              <w:rPr>
                <w:rFonts w:eastAsia="宋体" w:cs="Times New Roman"/>
                <w:kern w:val="0"/>
                <w:sz w:val="21"/>
                <w:szCs w:val="21"/>
              </w:rPr>
              <w:t>——</w:t>
            </w:r>
          </w:p>
        </w:tc>
        <w:tc>
          <w:tcPr>
            <w:tcW w:w="1845" w:type="dxa"/>
            <w:gridSpan w:val="2"/>
            <w:vAlign w:val="center"/>
          </w:tcPr>
          <w:p w:rsidR="001825CD" w:rsidRDefault="002A4321">
            <w:pPr>
              <w:widowControl/>
              <w:spacing w:line="240" w:lineRule="exact"/>
              <w:ind w:firstLineChars="0" w:firstLine="0"/>
              <w:jc w:val="center"/>
              <w:rPr>
                <w:rFonts w:eastAsia="宋体" w:cs="Times New Roman"/>
                <w:kern w:val="0"/>
                <w:sz w:val="21"/>
                <w:szCs w:val="21"/>
              </w:rPr>
            </w:pPr>
            <w:r>
              <w:rPr>
                <w:rFonts w:eastAsia="宋体" w:cs="Times New Roman"/>
                <w:kern w:val="0"/>
                <w:sz w:val="21"/>
                <w:szCs w:val="21"/>
              </w:rPr>
              <w:t>——</w:t>
            </w:r>
          </w:p>
        </w:tc>
        <w:tc>
          <w:tcPr>
            <w:tcW w:w="2115" w:type="dxa"/>
            <w:gridSpan w:val="2"/>
            <w:vAlign w:val="center"/>
          </w:tcPr>
          <w:p w:rsidR="001825CD" w:rsidRDefault="002A4321">
            <w:pPr>
              <w:widowControl/>
              <w:spacing w:line="240" w:lineRule="auto"/>
              <w:ind w:firstLineChars="0" w:firstLine="0"/>
              <w:jc w:val="center"/>
              <w:rPr>
                <w:rFonts w:eastAsia="宋体" w:cs="Times New Roman"/>
                <w:kern w:val="0"/>
                <w:sz w:val="21"/>
                <w:szCs w:val="21"/>
              </w:rPr>
            </w:pPr>
            <w:r>
              <w:rPr>
                <w:rFonts w:eastAsia="宋体" w:cs="Times New Roman"/>
                <w:kern w:val="0"/>
                <w:sz w:val="21"/>
                <w:szCs w:val="21"/>
              </w:rPr>
              <w:t>完成上级下达目标</w:t>
            </w:r>
          </w:p>
        </w:tc>
        <w:tc>
          <w:tcPr>
            <w:tcW w:w="945" w:type="dxa"/>
            <w:vAlign w:val="center"/>
          </w:tcPr>
          <w:p w:rsidR="001825CD" w:rsidRDefault="002A4321">
            <w:pPr>
              <w:widowControl/>
              <w:spacing w:line="240" w:lineRule="auto"/>
              <w:ind w:firstLineChars="0" w:firstLine="0"/>
              <w:jc w:val="center"/>
              <w:rPr>
                <w:rFonts w:eastAsia="Times New Roman" w:cs="Times New Roman"/>
                <w:kern w:val="0"/>
                <w:sz w:val="21"/>
                <w:szCs w:val="21"/>
              </w:rPr>
            </w:pPr>
            <w:r>
              <w:rPr>
                <w:rFonts w:eastAsia="宋体" w:cs="Times New Roman"/>
                <w:kern w:val="0"/>
                <w:sz w:val="21"/>
                <w:szCs w:val="21"/>
              </w:rPr>
              <w:t>约束性</w:t>
            </w:r>
          </w:p>
        </w:tc>
        <w:tc>
          <w:tcPr>
            <w:tcW w:w="1376" w:type="dxa"/>
            <w:vAlign w:val="center"/>
          </w:tcPr>
          <w:p w:rsidR="001825CD" w:rsidRDefault="002A4321">
            <w:pPr>
              <w:widowControl/>
              <w:spacing w:line="240" w:lineRule="auto"/>
              <w:ind w:firstLineChars="0" w:firstLine="0"/>
              <w:jc w:val="center"/>
              <w:rPr>
                <w:rFonts w:eastAsia="宋体" w:cs="Times New Roman"/>
                <w:kern w:val="0"/>
                <w:sz w:val="21"/>
                <w:szCs w:val="21"/>
              </w:rPr>
            </w:pPr>
            <w:r>
              <w:rPr>
                <w:rFonts w:eastAsia="宋体" w:cs="Times New Roman"/>
                <w:kern w:val="0"/>
                <w:sz w:val="21"/>
                <w:szCs w:val="21"/>
              </w:rPr>
              <w:t>生态环境局</w:t>
            </w:r>
          </w:p>
        </w:tc>
      </w:tr>
      <w:tr w:rsidR="001825CD">
        <w:trPr>
          <w:trHeight w:val="510"/>
          <w:jc w:val="center"/>
        </w:trPr>
        <w:tc>
          <w:tcPr>
            <w:tcW w:w="592" w:type="dxa"/>
            <w:vMerge/>
            <w:vAlign w:val="center"/>
          </w:tcPr>
          <w:p w:rsidR="001825CD" w:rsidRDefault="001825CD">
            <w:pPr>
              <w:widowControl/>
              <w:spacing w:line="240" w:lineRule="exact"/>
              <w:ind w:firstLineChars="0" w:firstLine="0"/>
              <w:jc w:val="center"/>
              <w:rPr>
                <w:rFonts w:eastAsia="宋体" w:cs="Times New Roman"/>
                <w:kern w:val="0"/>
                <w:sz w:val="21"/>
                <w:szCs w:val="21"/>
              </w:rPr>
            </w:pPr>
          </w:p>
        </w:tc>
        <w:tc>
          <w:tcPr>
            <w:tcW w:w="720" w:type="dxa"/>
            <w:vAlign w:val="center"/>
          </w:tcPr>
          <w:p w:rsidR="001825CD" w:rsidRDefault="002A4321">
            <w:pPr>
              <w:widowControl/>
              <w:spacing w:line="240" w:lineRule="exact"/>
              <w:ind w:firstLineChars="0" w:firstLine="0"/>
              <w:jc w:val="center"/>
              <w:rPr>
                <w:rFonts w:eastAsia="宋体" w:cs="Times New Roman"/>
                <w:kern w:val="0"/>
                <w:sz w:val="21"/>
                <w:szCs w:val="21"/>
              </w:rPr>
            </w:pPr>
            <w:r>
              <w:rPr>
                <w:rFonts w:eastAsia="宋体" w:cs="Times New Roman"/>
                <w:kern w:val="0"/>
                <w:sz w:val="21"/>
                <w:szCs w:val="21"/>
              </w:rPr>
              <w:t>23</w:t>
            </w:r>
          </w:p>
        </w:tc>
        <w:tc>
          <w:tcPr>
            <w:tcW w:w="3739" w:type="dxa"/>
            <w:gridSpan w:val="2"/>
            <w:vAlign w:val="center"/>
          </w:tcPr>
          <w:p w:rsidR="001825CD" w:rsidRDefault="002A4321">
            <w:pPr>
              <w:widowControl/>
              <w:spacing w:line="240" w:lineRule="exact"/>
              <w:ind w:firstLineChars="0" w:firstLine="0"/>
              <w:jc w:val="left"/>
              <w:rPr>
                <w:rFonts w:eastAsia="宋体" w:cs="Times New Roman"/>
                <w:kern w:val="0"/>
                <w:sz w:val="21"/>
                <w:szCs w:val="21"/>
              </w:rPr>
            </w:pPr>
            <w:r>
              <w:rPr>
                <w:rFonts w:eastAsia="宋体" w:cs="Times New Roman"/>
                <w:kern w:val="0"/>
                <w:sz w:val="21"/>
                <w:szCs w:val="21"/>
              </w:rPr>
              <w:t>空气质量达到优良天数比例</w:t>
            </w:r>
          </w:p>
        </w:tc>
        <w:tc>
          <w:tcPr>
            <w:tcW w:w="930" w:type="dxa"/>
            <w:vAlign w:val="center"/>
          </w:tcPr>
          <w:p w:rsidR="001825CD" w:rsidRDefault="002A4321">
            <w:pPr>
              <w:widowControl/>
              <w:spacing w:line="240" w:lineRule="exact"/>
              <w:ind w:firstLineChars="0" w:firstLine="0"/>
              <w:jc w:val="center"/>
              <w:rPr>
                <w:rFonts w:eastAsia="宋体" w:cs="Times New Roman"/>
                <w:kern w:val="0"/>
                <w:sz w:val="21"/>
                <w:szCs w:val="21"/>
              </w:rPr>
            </w:pPr>
            <w:r>
              <w:rPr>
                <w:rFonts w:eastAsia="宋体" w:cs="Times New Roman"/>
                <w:kern w:val="0"/>
                <w:sz w:val="21"/>
                <w:szCs w:val="21"/>
              </w:rPr>
              <w:t>%</w:t>
            </w:r>
          </w:p>
        </w:tc>
        <w:tc>
          <w:tcPr>
            <w:tcW w:w="1890" w:type="dxa"/>
            <w:gridSpan w:val="2"/>
            <w:vAlign w:val="center"/>
          </w:tcPr>
          <w:p w:rsidR="001825CD" w:rsidRDefault="002A4321">
            <w:pPr>
              <w:widowControl/>
              <w:spacing w:line="240" w:lineRule="exact"/>
              <w:ind w:firstLineChars="0" w:firstLine="0"/>
              <w:jc w:val="center"/>
              <w:rPr>
                <w:rFonts w:eastAsia="宋体" w:cs="Times New Roman"/>
                <w:kern w:val="0"/>
                <w:sz w:val="21"/>
                <w:szCs w:val="21"/>
              </w:rPr>
            </w:pPr>
            <w:r>
              <w:rPr>
                <w:rFonts w:eastAsia="宋体" w:cs="Times New Roman"/>
                <w:kern w:val="0"/>
                <w:sz w:val="21"/>
                <w:szCs w:val="21"/>
              </w:rPr>
              <w:t>74.5</w:t>
            </w:r>
          </w:p>
        </w:tc>
        <w:tc>
          <w:tcPr>
            <w:tcW w:w="1845" w:type="dxa"/>
            <w:gridSpan w:val="2"/>
            <w:vAlign w:val="center"/>
          </w:tcPr>
          <w:p w:rsidR="001825CD" w:rsidRDefault="002A4321">
            <w:pPr>
              <w:widowControl/>
              <w:spacing w:line="240" w:lineRule="exact"/>
              <w:ind w:firstLineChars="0" w:firstLine="0"/>
              <w:jc w:val="center"/>
              <w:rPr>
                <w:rFonts w:eastAsia="宋体" w:cs="Times New Roman"/>
                <w:kern w:val="0"/>
                <w:sz w:val="21"/>
                <w:szCs w:val="21"/>
              </w:rPr>
            </w:pPr>
            <w:r>
              <w:rPr>
                <w:rFonts w:eastAsia="宋体" w:cs="Times New Roman"/>
                <w:kern w:val="0"/>
                <w:sz w:val="21"/>
                <w:szCs w:val="21"/>
              </w:rPr>
              <w:t>81.7</w:t>
            </w:r>
          </w:p>
        </w:tc>
        <w:tc>
          <w:tcPr>
            <w:tcW w:w="2115" w:type="dxa"/>
            <w:gridSpan w:val="2"/>
            <w:vAlign w:val="center"/>
          </w:tcPr>
          <w:p w:rsidR="001825CD" w:rsidRDefault="002A4321">
            <w:pPr>
              <w:widowControl/>
              <w:spacing w:line="240" w:lineRule="auto"/>
              <w:ind w:firstLineChars="0" w:firstLine="0"/>
              <w:jc w:val="center"/>
              <w:rPr>
                <w:rFonts w:eastAsia="宋体" w:cs="Times New Roman"/>
                <w:kern w:val="0"/>
                <w:sz w:val="21"/>
                <w:szCs w:val="21"/>
              </w:rPr>
            </w:pPr>
            <w:r>
              <w:rPr>
                <w:rFonts w:eastAsia="宋体" w:cs="Times New Roman"/>
                <w:kern w:val="0"/>
                <w:sz w:val="21"/>
                <w:szCs w:val="21"/>
              </w:rPr>
              <w:t>81.5</w:t>
            </w:r>
          </w:p>
        </w:tc>
        <w:tc>
          <w:tcPr>
            <w:tcW w:w="945" w:type="dxa"/>
            <w:vAlign w:val="center"/>
          </w:tcPr>
          <w:p w:rsidR="001825CD" w:rsidRDefault="002A4321">
            <w:pPr>
              <w:widowControl/>
              <w:spacing w:line="240" w:lineRule="auto"/>
              <w:ind w:firstLineChars="0" w:firstLine="0"/>
              <w:jc w:val="center"/>
              <w:rPr>
                <w:rFonts w:eastAsia="Times New Roman" w:cs="Times New Roman"/>
                <w:kern w:val="0"/>
                <w:sz w:val="21"/>
                <w:szCs w:val="21"/>
              </w:rPr>
            </w:pPr>
            <w:r>
              <w:rPr>
                <w:rFonts w:eastAsia="宋体" w:cs="Times New Roman"/>
                <w:kern w:val="0"/>
                <w:sz w:val="21"/>
                <w:szCs w:val="21"/>
              </w:rPr>
              <w:t>约束性</w:t>
            </w:r>
          </w:p>
        </w:tc>
        <w:tc>
          <w:tcPr>
            <w:tcW w:w="1376" w:type="dxa"/>
            <w:vAlign w:val="center"/>
          </w:tcPr>
          <w:p w:rsidR="001825CD" w:rsidRDefault="002A4321">
            <w:pPr>
              <w:widowControl/>
              <w:spacing w:line="240" w:lineRule="auto"/>
              <w:ind w:firstLineChars="0" w:firstLine="0"/>
              <w:jc w:val="center"/>
              <w:rPr>
                <w:rFonts w:eastAsia="宋体" w:cs="Times New Roman"/>
                <w:kern w:val="0"/>
                <w:sz w:val="21"/>
                <w:szCs w:val="21"/>
              </w:rPr>
            </w:pPr>
            <w:r>
              <w:rPr>
                <w:rFonts w:eastAsia="宋体" w:cs="Times New Roman"/>
                <w:kern w:val="0"/>
                <w:sz w:val="21"/>
                <w:szCs w:val="21"/>
              </w:rPr>
              <w:t>生态环境局</w:t>
            </w:r>
          </w:p>
        </w:tc>
      </w:tr>
      <w:tr w:rsidR="001825CD">
        <w:trPr>
          <w:trHeight w:val="510"/>
          <w:jc w:val="center"/>
        </w:trPr>
        <w:tc>
          <w:tcPr>
            <w:tcW w:w="592" w:type="dxa"/>
            <w:vMerge/>
            <w:vAlign w:val="center"/>
          </w:tcPr>
          <w:p w:rsidR="001825CD" w:rsidRDefault="001825CD">
            <w:pPr>
              <w:widowControl/>
              <w:spacing w:line="240" w:lineRule="exact"/>
              <w:ind w:firstLineChars="0" w:firstLine="0"/>
              <w:jc w:val="center"/>
              <w:rPr>
                <w:rFonts w:eastAsia="宋体" w:cs="Times New Roman"/>
                <w:kern w:val="0"/>
                <w:sz w:val="21"/>
                <w:szCs w:val="21"/>
              </w:rPr>
            </w:pPr>
          </w:p>
        </w:tc>
        <w:tc>
          <w:tcPr>
            <w:tcW w:w="720" w:type="dxa"/>
            <w:vAlign w:val="center"/>
          </w:tcPr>
          <w:p w:rsidR="001825CD" w:rsidRDefault="002A4321">
            <w:pPr>
              <w:widowControl/>
              <w:spacing w:line="240" w:lineRule="exact"/>
              <w:ind w:firstLineChars="0" w:firstLine="0"/>
              <w:jc w:val="center"/>
              <w:rPr>
                <w:rFonts w:eastAsia="宋体" w:cs="Times New Roman"/>
                <w:kern w:val="0"/>
                <w:sz w:val="21"/>
                <w:szCs w:val="21"/>
              </w:rPr>
            </w:pPr>
            <w:r>
              <w:rPr>
                <w:rFonts w:eastAsia="宋体" w:cs="Times New Roman"/>
                <w:kern w:val="0"/>
                <w:sz w:val="21"/>
                <w:szCs w:val="21"/>
              </w:rPr>
              <w:t>24</w:t>
            </w:r>
          </w:p>
        </w:tc>
        <w:tc>
          <w:tcPr>
            <w:tcW w:w="3739" w:type="dxa"/>
            <w:gridSpan w:val="2"/>
            <w:vAlign w:val="center"/>
          </w:tcPr>
          <w:p w:rsidR="001825CD" w:rsidRDefault="002A4321">
            <w:pPr>
              <w:widowControl/>
              <w:spacing w:line="240" w:lineRule="exact"/>
              <w:ind w:firstLineChars="0" w:firstLine="0"/>
              <w:jc w:val="left"/>
              <w:rPr>
                <w:rFonts w:eastAsia="宋体" w:cs="Times New Roman"/>
                <w:kern w:val="0"/>
                <w:sz w:val="21"/>
                <w:szCs w:val="21"/>
              </w:rPr>
            </w:pPr>
            <w:r>
              <w:rPr>
                <w:rFonts w:eastAsia="宋体" w:cs="Times New Roman"/>
                <w:kern w:val="0"/>
                <w:sz w:val="21"/>
                <w:szCs w:val="21"/>
              </w:rPr>
              <w:t>林木覆盖率</w:t>
            </w:r>
          </w:p>
        </w:tc>
        <w:tc>
          <w:tcPr>
            <w:tcW w:w="930" w:type="dxa"/>
            <w:vAlign w:val="center"/>
          </w:tcPr>
          <w:p w:rsidR="001825CD" w:rsidRDefault="002A4321">
            <w:pPr>
              <w:widowControl/>
              <w:spacing w:line="240" w:lineRule="exact"/>
              <w:ind w:firstLineChars="0" w:firstLine="0"/>
              <w:jc w:val="center"/>
              <w:rPr>
                <w:rFonts w:eastAsia="宋体" w:cs="Times New Roman"/>
                <w:kern w:val="0"/>
                <w:sz w:val="21"/>
                <w:szCs w:val="21"/>
              </w:rPr>
            </w:pPr>
            <w:r>
              <w:rPr>
                <w:rFonts w:eastAsia="宋体" w:cs="Times New Roman"/>
                <w:kern w:val="0"/>
                <w:sz w:val="21"/>
                <w:szCs w:val="21"/>
              </w:rPr>
              <w:t>%</w:t>
            </w:r>
          </w:p>
        </w:tc>
        <w:tc>
          <w:tcPr>
            <w:tcW w:w="1890" w:type="dxa"/>
            <w:gridSpan w:val="2"/>
            <w:vAlign w:val="center"/>
          </w:tcPr>
          <w:p w:rsidR="001825CD" w:rsidRDefault="002A4321">
            <w:pPr>
              <w:widowControl/>
              <w:spacing w:line="240" w:lineRule="exact"/>
              <w:ind w:firstLineChars="0" w:firstLine="0"/>
              <w:jc w:val="center"/>
              <w:rPr>
                <w:rFonts w:eastAsia="宋体" w:cs="Times New Roman"/>
                <w:kern w:val="0"/>
                <w:sz w:val="21"/>
                <w:szCs w:val="21"/>
              </w:rPr>
            </w:pPr>
            <w:r>
              <w:rPr>
                <w:rFonts w:eastAsia="宋体" w:cs="Times New Roman"/>
                <w:kern w:val="0"/>
                <w:sz w:val="21"/>
                <w:szCs w:val="21"/>
              </w:rPr>
              <w:t>32.05</w:t>
            </w:r>
          </w:p>
        </w:tc>
        <w:tc>
          <w:tcPr>
            <w:tcW w:w="1845" w:type="dxa"/>
            <w:gridSpan w:val="2"/>
            <w:vAlign w:val="center"/>
          </w:tcPr>
          <w:p w:rsidR="001825CD" w:rsidRDefault="002A4321">
            <w:pPr>
              <w:widowControl/>
              <w:spacing w:line="240" w:lineRule="exact"/>
              <w:ind w:firstLineChars="0" w:firstLine="0"/>
              <w:jc w:val="center"/>
              <w:rPr>
                <w:rFonts w:eastAsia="宋体" w:cs="Times New Roman"/>
                <w:kern w:val="0"/>
                <w:sz w:val="21"/>
                <w:szCs w:val="21"/>
              </w:rPr>
            </w:pPr>
            <w:r>
              <w:rPr>
                <w:rFonts w:eastAsia="宋体" w:cs="Times New Roman"/>
                <w:kern w:val="0"/>
                <w:sz w:val="21"/>
                <w:szCs w:val="21"/>
              </w:rPr>
              <w:t>32.38</w:t>
            </w:r>
          </w:p>
        </w:tc>
        <w:tc>
          <w:tcPr>
            <w:tcW w:w="2115" w:type="dxa"/>
            <w:gridSpan w:val="2"/>
            <w:vAlign w:val="center"/>
          </w:tcPr>
          <w:p w:rsidR="001825CD" w:rsidRDefault="002A4321">
            <w:pPr>
              <w:widowControl/>
              <w:spacing w:line="240" w:lineRule="exact"/>
              <w:ind w:firstLineChars="0" w:firstLine="0"/>
              <w:jc w:val="center"/>
              <w:rPr>
                <w:rFonts w:eastAsia="宋体" w:cs="Times New Roman"/>
                <w:kern w:val="0"/>
                <w:sz w:val="21"/>
                <w:szCs w:val="21"/>
              </w:rPr>
            </w:pPr>
            <w:r>
              <w:rPr>
                <w:rFonts w:eastAsia="宋体" w:cs="Times New Roman"/>
                <w:kern w:val="0"/>
                <w:sz w:val="21"/>
                <w:szCs w:val="21"/>
              </w:rPr>
              <w:t>32.05</w:t>
            </w:r>
          </w:p>
        </w:tc>
        <w:tc>
          <w:tcPr>
            <w:tcW w:w="945" w:type="dxa"/>
            <w:vAlign w:val="center"/>
          </w:tcPr>
          <w:p w:rsidR="001825CD" w:rsidRDefault="002A4321">
            <w:pPr>
              <w:widowControl/>
              <w:spacing w:line="240" w:lineRule="exact"/>
              <w:ind w:firstLineChars="0" w:firstLine="0"/>
              <w:jc w:val="center"/>
              <w:rPr>
                <w:rFonts w:eastAsia="宋体" w:cs="Times New Roman"/>
                <w:kern w:val="0"/>
                <w:sz w:val="21"/>
                <w:szCs w:val="21"/>
              </w:rPr>
            </w:pPr>
            <w:r>
              <w:rPr>
                <w:rFonts w:eastAsia="宋体" w:cs="Times New Roman"/>
                <w:kern w:val="0"/>
                <w:sz w:val="21"/>
                <w:szCs w:val="21"/>
              </w:rPr>
              <w:t>约束性</w:t>
            </w:r>
          </w:p>
        </w:tc>
        <w:tc>
          <w:tcPr>
            <w:tcW w:w="1376" w:type="dxa"/>
            <w:vAlign w:val="center"/>
          </w:tcPr>
          <w:p w:rsidR="001825CD" w:rsidRDefault="002A4321">
            <w:pPr>
              <w:widowControl/>
              <w:spacing w:line="240" w:lineRule="exact"/>
              <w:ind w:firstLineChars="0" w:firstLine="0"/>
              <w:jc w:val="center"/>
              <w:rPr>
                <w:rFonts w:eastAsia="宋体" w:cs="Times New Roman"/>
                <w:kern w:val="0"/>
                <w:sz w:val="21"/>
                <w:szCs w:val="21"/>
              </w:rPr>
            </w:pPr>
            <w:r>
              <w:rPr>
                <w:rFonts w:eastAsia="宋体" w:cs="Times New Roman"/>
                <w:kern w:val="0"/>
                <w:sz w:val="21"/>
                <w:szCs w:val="21"/>
              </w:rPr>
              <w:t>自然资源和规划局</w:t>
            </w:r>
          </w:p>
        </w:tc>
      </w:tr>
      <w:tr w:rsidR="001825CD">
        <w:trPr>
          <w:trHeight w:val="737"/>
          <w:jc w:val="center"/>
        </w:trPr>
        <w:tc>
          <w:tcPr>
            <w:tcW w:w="592" w:type="dxa"/>
            <w:vMerge w:val="restart"/>
            <w:vAlign w:val="center"/>
          </w:tcPr>
          <w:p w:rsidR="001825CD" w:rsidRDefault="002A4321">
            <w:pPr>
              <w:widowControl/>
              <w:spacing w:line="240" w:lineRule="exact"/>
              <w:ind w:firstLineChars="0" w:firstLine="0"/>
              <w:jc w:val="center"/>
              <w:rPr>
                <w:rFonts w:eastAsia="宋体" w:cs="Times New Roman"/>
                <w:kern w:val="0"/>
                <w:sz w:val="21"/>
                <w:szCs w:val="21"/>
              </w:rPr>
            </w:pPr>
            <w:r>
              <w:rPr>
                <w:rFonts w:eastAsia="宋体" w:cs="Times New Roman"/>
                <w:kern w:val="0"/>
                <w:sz w:val="21"/>
                <w:szCs w:val="21"/>
              </w:rPr>
              <w:lastRenderedPageBreak/>
              <w:t>社</w:t>
            </w:r>
            <w:r>
              <w:rPr>
                <w:rFonts w:eastAsia="宋体" w:cs="Times New Roman"/>
                <w:kern w:val="0"/>
                <w:sz w:val="21"/>
                <w:szCs w:val="21"/>
              </w:rPr>
              <w:br/>
            </w:r>
            <w:r>
              <w:rPr>
                <w:rFonts w:eastAsia="宋体" w:cs="Times New Roman"/>
                <w:kern w:val="0"/>
                <w:sz w:val="21"/>
                <w:szCs w:val="21"/>
              </w:rPr>
              <w:t>会</w:t>
            </w:r>
            <w:r>
              <w:rPr>
                <w:rFonts w:eastAsia="宋体" w:cs="Times New Roman"/>
                <w:kern w:val="0"/>
                <w:sz w:val="21"/>
                <w:szCs w:val="21"/>
              </w:rPr>
              <w:br/>
            </w:r>
            <w:r>
              <w:rPr>
                <w:rFonts w:eastAsia="宋体" w:cs="Times New Roman"/>
                <w:kern w:val="0"/>
                <w:sz w:val="21"/>
                <w:szCs w:val="21"/>
              </w:rPr>
              <w:t>文</w:t>
            </w:r>
            <w:r>
              <w:rPr>
                <w:rFonts w:eastAsia="宋体" w:cs="Times New Roman"/>
                <w:kern w:val="0"/>
                <w:sz w:val="21"/>
                <w:szCs w:val="21"/>
              </w:rPr>
              <w:br/>
            </w:r>
            <w:r>
              <w:rPr>
                <w:rFonts w:eastAsia="宋体" w:cs="Times New Roman"/>
                <w:kern w:val="0"/>
                <w:sz w:val="21"/>
                <w:szCs w:val="21"/>
              </w:rPr>
              <w:t>明</w:t>
            </w:r>
            <w:r>
              <w:rPr>
                <w:rFonts w:eastAsia="宋体" w:cs="Times New Roman"/>
                <w:kern w:val="0"/>
                <w:sz w:val="21"/>
                <w:szCs w:val="21"/>
              </w:rPr>
              <w:br/>
            </w:r>
            <w:r>
              <w:rPr>
                <w:rFonts w:eastAsia="宋体" w:cs="Times New Roman"/>
                <w:kern w:val="0"/>
                <w:sz w:val="21"/>
                <w:szCs w:val="21"/>
              </w:rPr>
              <w:t>程</w:t>
            </w:r>
            <w:r>
              <w:rPr>
                <w:rFonts w:eastAsia="宋体" w:cs="Times New Roman"/>
                <w:kern w:val="0"/>
                <w:sz w:val="21"/>
                <w:szCs w:val="21"/>
              </w:rPr>
              <w:br/>
            </w:r>
            <w:r>
              <w:rPr>
                <w:rFonts w:eastAsia="宋体" w:cs="Times New Roman"/>
                <w:kern w:val="0"/>
                <w:sz w:val="21"/>
                <w:szCs w:val="21"/>
              </w:rPr>
              <w:t>度</w:t>
            </w:r>
            <w:r>
              <w:rPr>
                <w:rFonts w:eastAsia="宋体" w:cs="Times New Roman"/>
                <w:kern w:val="0"/>
                <w:sz w:val="21"/>
                <w:szCs w:val="21"/>
              </w:rPr>
              <w:br/>
            </w:r>
            <w:r>
              <w:rPr>
                <w:rFonts w:eastAsia="宋体" w:cs="Times New Roman"/>
                <w:kern w:val="0"/>
                <w:sz w:val="21"/>
                <w:szCs w:val="21"/>
              </w:rPr>
              <w:t>高</w:t>
            </w:r>
          </w:p>
        </w:tc>
        <w:tc>
          <w:tcPr>
            <w:tcW w:w="720" w:type="dxa"/>
            <w:vAlign w:val="center"/>
          </w:tcPr>
          <w:p w:rsidR="001825CD" w:rsidRDefault="002A4321">
            <w:pPr>
              <w:widowControl/>
              <w:spacing w:line="240" w:lineRule="exact"/>
              <w:ind w:firstLineChars="0" w:firstLine="0"/>
              <w:jc w:val="center"/>
              <w:rPr>
                <w:rFonts w:eastAsia="宋体" w:cs="Times New Roman"/>
                <w:kern w:val="0"/>
                <w:sz w:val="21"/>
                <w:szCs w:val="21"/>
              </w:rPr>
            </w:pPr>
            <w:r>
              <w:rPr>
                <w:rFonts w:eastAsia="宋体" w:cs="Times New Roman"/>
                <w:kern w:val="0"/>
                <w:sz w:val="21"/>
                <w:szCs w:val="21"/>
              </w:rPr>
              <w:t>25</w:t>
            </w:r>
          </w:p>
        </w:tc>
        <w:tc>
          <w:tcPr>
            <w:tcW w:w="3739" w:type="dxa"/>
            <w:gridSpan w:val="2"/>
            <w:vAlign w:val="center"/>
          </w:tcPr>
          <w:p w:rsidR="001825CD" w:rsidRDefault="002A4321">
            <w:pPr>
              <w:widowControl/>
              <w:spacing w:line="240" w:lineRule="exact"/>
              <w:ind w:firstLineChars="0" w:firstLine="0"/>
              <w:jc w:val="left"/>
              <w:rPr>
                <w:rFonts w:eastAsia="宋体" w:cs="Times New Roman"/>
                <w:kern w:val="0"/>
                <w:sz w:val="21"/>
                <w:szCs w:val="21"/>
              </w:rPr>
            </w:pPr>
            <w:r>
              <w:rPr>
                <w:rFonts w:eastAsia="宋体" w:cs="Times New Roman"/>
                <w:kern w:val="0"/>
                <w:sz w:val="21"/>
                <w:szCs w:val="21"/>
              </w:rPr>
              <w:t>劳动年龄人口平均受教育年限</w:t>
            </w:r>
          </w:p>
        </w:tc>
        <w:tc>
          <w:tcPr>
            <w:tcW w:w="930" w:type="dxa"/>
            <w:vAlign w:val="center"/>
          </w:tcPr>
          <w:p w:rsidR="001825CD" w:rsidRDefault="002A4321">
            <w:pPr>
              <w:widowControl/>
              <w:spacing w:line="240" w:lineRule="exact"/>
              <w:ind w:firstLineChars="0" w:firstLine="0"/>
              <w:jc w:val="center"/>
              <w:rPr>
                <w:rFonts w:eastAsia="宋体" w:cs="Times New Roman"/>
                <w:kern w:val="0"/>
                <w:sz w:val="21"/>
                <w:szCs w:val="21"/>
              </w:rPr>
            </w:pPr>
            <w:r>
              <w:rPr>
                <w:rFonts w:eastAsia="宋体" w:cs="Times New Roman"/>
                <w:kern w:val="0"/>
                <w:sz w:val="21"/>
                <w:szCs w:val="21"/>
              </w:rPr>
              <w:t>年</w:t>
            </w:r>
          </w:p>
        </w:tc>
        <w:tc>
          <w:tcPr>
            <w:tcW w:w="1890" w:type="dxa"/>
            <w:gridSpan w:val="2"/>
            <w:vAlign w:val="center"/>
          </w:tcPr>
          <w:p w:rsidR="001825CD" w:rsidRDefault="002A4321">
            <w:pPr>
              <w:widowControl/>
              <w:spacing w:line="240" w:lineRule="auto"/>
              <w:ind w:firstLineChars="0" w:firstLine="0"/>
              <w:jc w:val="center"/>
              <w:rPr>
                <w:rFonts w:eastAsia="宋体" w:cs="Times New Roman"/>
                <w:kern w:val="0"/>
                <w:sz w:val="21"/>
                <w:szCs w:val="21"/>
              </w:rPr>
            </w:pPr>
            <w:r>
              <w:rPr>
                <w:rFonts w:eastAsia="宋体" w:cs="Times New Roman"/>
                <w:kern w:val="0"/>
                <w:sz w:val="21"/>
                <w:szCs w:val="21"/>
              </w:rPr>
              <w:t>——</w:t>
            </w:r>
          </w:p>
        </w:tc>
        <w:tc>
          <w:tcPr>
            <w:tcW w:w="1845" w:type="dxa"/>
            <w:gridSpan w:val="2"/>
            <w:vAlign w:val="center"/>
          </w:tcPr>
          <w:p w:rsidR="001825CD" w:rsidRDefault="002A4321">
            <w:pPr>
              <w:widowControl/>
              <w:spacing w:line="240" w:lineRule="auto"/>
              <w:ind w:firstLineChars="0" w:firstLine="0"/>
              <w:jc w:val="center"/>
              <w:rPr>
                <w:rFonts w:eastAsia="宋体" w:cs="Times New Roman"/>
                <w:kern w:val="0"/>
                <w:sz w:val="21"/>
                <w:szCs w:val="21"/>
              </w:rPr>
            </w:pPr>
            <w:r>
              <w:rPr>
                <w:rFonts w:eastAsia="宋体" w:cs="Times New Roman"/>
                <w:kern w:val="0"/>
                <w:sz w:val="21"/>
                <w:szCs w:val="21"/>
              </w:rPr>
              <w:t>——</w:t>
            </w:r>
          </w:p>
        </w:tc>
        <w:tc>
          <w:tcPr>
            <w:tcW w:w="2115" w:type="dxa"/>
            <w:gridSpan w:val="2"/>
            <w:vAlign w:val="center"/>
          </w:tcPr>
          <w:p w:rsidR="001825CD" w:rsidRDefault="002A4321">
            <w:pPr>
              <w:widowControl/>
              <w:spacing w:line="240" w:lineRule="auto"/>
              <w:ind w:firstLineChars="0" w:firstLine="0"/>
              <w:jc w:val="center"/>
              <w:rPr>
                <w:rFonts w:eastAsia="宋体" w:cs="Times New Roman"/>
                <w:kern w:val="0"/>
                <w:sz w:val="21"/>
                <w:szCs w:val="21"/>
              </w:rPr>
            </w:pPr>
            <w:r>
              <w:rPr>
                <w:rFonts w:eastAsia="宋体" w:cs="Times New Roman"/>
                <w:kern w:val="0"/>
                <w:sz w:val="21"/>
                <w:szCs w:val="21"/>
              </w:rPr>
              <w:t>完成上级下达目标</w:t>
            </w:r>
          </w:p>
        </w:tc>
        <w:tc>
          <w:tcPr>
            <w:tcW w:w="945" w:type="dxa"/>
            <w:vAlign w:val="center"/>
          </w:tcPr>
          <w:p w:rsidR="001825CD" w:rsidRDefault="002A4321">
            <w:pPr>
              <w:widowControl/>
              <w:spacing w:line="240" w:lineRule="auto"/>
              <w:ind w:firstLineChars="0" w:firstLine="0"/>
              <w:jc w:val="center"/>
              <w:rPr>
                <w:rFonts w:eastAsia="Times New Roman" w:cs="Times New Roman"/>
                <w:kern w:val="0"/>
                <w:sz w:val="21"/>
                <w:szCs w:val="21"/>
              </w:rPr>
            </w:pPr>
            <w:r>
              <w:rPr>
                <w:rFonts w:eastAsia="宋体" w:cs="Times New Roman"/>
                <w:kern w:val="0"/>
                <w:sz w:val="21"/>
                <w:szCs w:val="21"/>
              </w:rPr>
              <w:t>约束性</w:t>
            </w:r>
          </w:p>
        </w:tc>
        <w:tc>
          <w:tcPr>
            <w:tcW w:w="1376" w:type="dxa"/>
            <w:vAlign w:val="center"/>
          </w:tcPr>
          <w:p w:rsidR="001825CD" w:rsidRDefault="002A4321">
            <w:pPr>
              <w:widowControl/>
              <w:spacing w:line="240" w:lineRule="auto"/>
              <w:ind w:firstLineChars="0" w:firstLine="0"/>
              <w:jc w:val="center"/>
              <w:rPr>
                <w:rFonts w:eastAsia="宋体" w:cs="Times New Roman"/>
                <w:kern w:val="0"/>
                <w:sz w:val="21"/>
                <w:szCs w:val="21"/>
              </w:rPr>
            </w:pPr>
            <w:r>
              <w:rPr>
                <w:rFonts w:eastAsia="宋体" w:cs="Times New Roman"/>
                <w:kern w:val="0"/>
                <w:sz w:val="21"/>
                <w:szCs w:val="21"/>
              </w:rPr>
              <w:t>统计局</w:t>
            </w:r>
          </w:p>
        </w:tc>
      </w:tr>
      <w:tr w:rsidR="001825CD">
        <w:trPr>
          <w:trHeight w:val="737"/>
          <w:jc w:val="center"/>
        </w:trPr>
        <w:tc>
          <w:tcPr>
            <w:tcW w:w="592" w:type="dxa"/>
            <w:vMerge/>
            <w:vAlign w:val="center"/>
          </w:tcPr>
          <w:p w:rsidR="001825CD" w:rsidRDefault="001825CD">
            <w:pPr>
              <w:widowControl/>
              <w:spacing w:line="240" w:lineRule="exact"/>
              <w:ind w:firstLineChars="0" w:firstLine="0"/>
              <w:jc w:val="left"/>
              <w:rPr>
                <w:rFonts w:eastAsia="宋体" w:cs="Times New Roman"/>
                <w:kern w:val="0"/>
                <w:sz w:val="21"/>
                <w:szCs w:val="21"/>
              </w:rPr>
            </w:pPr>
          </w:p>
        </w:tc>
        <w:tc>
          <w:tcPr>
            <w:tcW w:w="720" w:type="dxa"/>
            <w:vAlign w:val="center"/>
          </w:tcPr>
          <w:p w:rsidR="001825CD" w:rsidRDefault="002A4321">
            <w:pPr>
              <w:widowControl/>
              <w:spacing w:line="240" w:lineRule="exact"/>
              <w:ind w:firstLineChars="0" w:firstLine="0"/>
              <w:jc w:val="center"/>
              <w:rPr>
                <w:rFonts w:eastAsia="宋体" w:cs="Times New Roman"/>
                <w:kern w:val="0"/>
                <w:sz w:val="21"/>
                <w:szCs w:val="21"/>
              </w:rPr>
            </w:pPr>
            <w:r>
              <w:rPr>
                <w:rFonts w:eastAsia="宋体" w:cs="Times New Roman"/>
                <w:kern w:val="0"/>
                <w:sz w:val="21"/>
                <w:szCs w:val="21"/>
              </w:rPr>
              <w:t>26</w:t>
            </w:r>
          </w:p>
        </w:tc>
        <w:tc>
          <w:tcPr>
            <w:tcW w:w="3739" w:type="dxa"/>
            <w:gridSpan w:val="2"/>
            <w:vAlign w:val="center"/>
          </w:tcPr>
          <w:p w:rsidR="001825CD" w:rsidRDefault="002A4321">
            <w:pPr>
              <w:widowControl/>
              <w:spacing w:line="240" w:lineRule="exact"/>
              <w:ind w:firstLineChars="0" w:firstLine="0"/>
              <w:jc w:val="left"/>
              <w:rPr>
                <w:rFonts w:eastAsia="宋体" w:cs="Times New Roman"/>
                <w:kern w:val="0"/>
                <w:sz w:val="21"/>
                <w:szCs w:val="21"/>
              </w:rPr>
            </w:pPr>
            <w:r>
              <w:rPr>
                <w:rFonts w:eastAsia="宋体" w:cs="Times New Roman"/>
                <w:kern w:val="0"/>
                <w:sz w:val="21"/>
                <w:szCs w:val="21"/>
              </w:rPr>
              <w:t>法治建设满意度</w:t>
            </w:r>
          </w:p>
        </w:tc>
        <w:tc>
          <w:tcPr>
            <w:tcW w:w="930" w:type="dxa"/>
            <w:vAlign w:val="center"/>
          </w:tcPr>
          <w:p w:rsidR="001825CD" w:rsidRDefault="002A4321">
            <w:pPr>
              <w:widowControl/>
              <w:spacing w:line="240" w:lineRule="exact"/>
              <w:ind w:firstLineChars="0" w:firstLine="0"/>
              <w:jc w:val="center"/>
              <w:rPr>
                <w:rFonts w:eastAsia="宋体" w:cs="Times New Roman"/>
                <w:kern w:val="0"/>
                <w:sz w:val="21"/>
                <w:szCs w:val="21"/>
              </w:rPr>
            </w:pPr>
            <w:r>
              <w:rPr>
                <w:rFonts w:eastAsia="宋体" w:cs="Times New Roman"/>
                <w:kern w:val="0"/>
                <w:sz w:val="21"/>
                <w:szCs w:val="21"/>
              </w:rPr>
              <w:t>分</w:t>
            </w:r>
          </w:p>
        </w:tc>
        <w:tc>
          <w:tcPr>
            <w:tcW w:w="1890" w:type="dxa"/>
            <w:gridSpan w:val="2"/>
            <w:vAlign w:val="center"/>
          </w:tcPr>
          <w:p w:rsidR="001825CD" w:rsidRDefault="002A4321">
            <w:pPr>
              <w:widowControl/>
              <w:spacing w:line="240" w:lineRule="exact"/>
              <w:ind w:firstLineChars="0" w:firstLine="0"/>
              <w:jc w:val="center"/>
              <w:rPr>
                <w:rFonts w:eastAsia="宋体" w:cs="Times New Roman"/>
                <w:kern w:val="0"/>
                <w:sz w:val="21"/>
                <w:szCs w:val="21"/>
              </w:rPr>
            </w:pPr>
            <w:r>
              <w:rPr>
                <w:rFonts w:eastAsia="宋体" w:cs="Times New Roman"/>
                <w:kern w:val="0"/>
                <w:sz w:val="21"/>
                <w:szCs w:val="21"/>
              </w:rPr>
              <w:t>88.9</w:t>
            </w:r>
          </w:p>
        </w:tc>
        <w:tc>
          <w:tcPr>
            <w:tcW w:w="1845" w:type="dxa"/>
            <w:gridSpan w:val="2"/>
            <w:vAlign w:val="center"/>
          </w:tcPr>
          <w:p w:rsidR="001825CD" w:rsidRDefault="002A4321">
            <w:pPr>
              <w:widowControl/>
              <w:spacing w:line="240" w:lineRule="exact"/>
              <w:ind w:firstLineChars="0" w:firstLine="0"/>
              <w:jc w:val="center"/>
              <w:rPr>
                <w:rFonts w:eastAsia="宋体" w:cs="Times New Roman"/>
                <w:kern w:val="0"/>
                <w:sz w:val="21"/>
                <w:szCs w:val="21"/>
              </w:rPr>
            </w:pPr>
            <w:r>
              <w:rPr>
                <w:rFonts w:eastAsia="宋体" w:cs="Times New Roman"/>
                <w:kern w:val="0"/>
                <w:sz w:val="21"/>
                <w:szCs w:val="21"/>
              </w:rPr>
              <w:t>89.5</w:t>
            </w:r>
          </w:p>
        </w:tc>
        <w:tc>
          <w:tcPr>
            <w:tcW w:w="2115" w:type="dxa"/>
            <w:gridSpan w:val="2"/>
            <w:vAlign w:val="center"/>
          </w:tcPr>
          <w:p w:rsidR="001825CD" w:rsidRDefault="002A4321">
            <w:pPr>
              <w:widowControl/>
              <w:spacing w:line="240" w:lineRule="auto"/>
              <w:ind w:firstLineChars="0" w:firstLine="0"/>
              <w:jc w:val="center"/>
              <w:rPr>
                <w:rFonts w:eastAsia="宋体" w:cs="Times New Roman"/>
                <w:kern w:val="0"/>
                <w:sz w:val="21"/>
                <w:szCs w:val="21"/>
              </w:rPr>
            </w:pPr>
            <w:r>
              <w:rPr>
                <w:rFonts w:eastAsia="宋体" w:cs="Times New Roman"/>
                <w:kern w:val="0"/>
                <w:sz w:val="21"/>
                <w:szCs w:val="21"/>
              </w:rPr>
              <w:t>90.5</w:t>
            </w:r>
          </w:p>
        </w:tc>
        <w:tc>
          <w:tcPr>
            <w:tcW w:w="945" w:type="dxa"/>
            <w:vAlign w:val="center"/>
          </w:tcPr>
          <w:p w:rsidR="001825CD" w:rsidRDefault="002A4321">
            <w:pPr>
              <w:widowControl/>
              <w:spacing w:line="240" w:lineRule="auto"/>
              <w:ind w:firstLineChars="0" w:firstLine="0"/>
              <w:jc w:val="center"/>
              <w:rPr>
                <w:rFonts w:eastAsia="宋体" w:cs="Times New Roman"/>
                <w:kern w:val="0"/>
                <w:sz w:val="21"/>
                <w:szCs w:val="21"/>
              </w:rPr>
            </w:pPr>
            <w:r>
              <w:rPr>
                <w:rFonts w:eastAsia="宋体" w:cs="Times New Roman"/>
                <w:kern w:val="0"/>
                <w:sz w:val="21"/>
                <w:szCs w:val="21"/>
              </w:rPr>
              <w:t>预期性</w:t>
            </w:r>
          </w:p>
        </w:tc>
        <w:tc>
          <w:tcPr>
            <w:tcW w:w="1376" w:type="dxa"/>
            <w:vAlign w:val="center"/>
          </w:tcPr>
          <w:p w:rsidR="001825CD" w:rsidRDefault="002A4321">
            <w:pPr>
              <w:widowControl/>
              <w:spacing w:line="240" w:lineRule="auto"/>
              <w:ind w:firstLineChars="0" w:firstLine="0"/>
              <w:jc w:val="center"/>
              <w:rPr>
                <w:rFonts w:eastAsia="Times New Roman" w:cs="Times New Roman"/>
                <w:kern w:val="0"/>
                <w:sz w:val="21"/>
                <w:szCs w:val="21"/>
              </w:rPr>
            </w:pPr>
            <w:r>
              <w:rPr>
                <w:rFonts w:eastAsia="宋体" w:cs="Times New Roman"/>
                <w:kern w:val="0"/>
                <w:sz w:val="21"/>
                <w:szCs w:val="21"/>
              </w:rPr>
              <w:t>司法局</w:t>
            </w:r>
          </w:p>
        </w:tc>
      </w:tr>
      <w:tr w:rsidR="001825CD">
        <w:trPr>
          <w:trHeight w:val="737"/>
          <w:jc w:val="center"/>
        </w:trPr>
        <w:tc>
          <w:tcPr>
            <w:tcW w:w="592" w:type="dxa"/>
            <w:vMerge/>
            <w:vAlign w:val="center"/>
          </w:tcPr>
          <w:p w:rsidR="001825CD" w:rsidRDefault="001825CD">
            <w:pPr>
              <w:widowControl/>
              <w:spacing w:line="240" w:lineRule="exact"/>
              <w:ind w:firstLineChars="0" w:firstLine="0"/>
              <w:jc w:val="left"/>
              <w:rPr>
                <w:rFonts w:eastAsia="宋体" w:cs="Times New Roman"/>
                <w:kern w:val="0"/>
                <w:sz w:val="21"/>
                <w:szCs w:val="21"/>
              </w:rPr>
            </w:pPr>
          </w:p>
        </w:tc>
        <w:tc>
          <w:tcPr>
            <w:tcW w:w="720" w:type="dxa"/>
            <w:vAlign w:val="center"/>
          </w:tcPr>
          <w:p w:rsidR="001825CD" w:rsidRDefault="002A4321">
            <w:pPr>
              <w:widowControl/>
              <w:spacing w:line="240" w:lineRule="exact"/>
              <w:ind w:firstLineChars="0" w:firstLine="0"/>
              <w:jc w:val="center"/>
              <w:rPr>
                <w:rFonts w:eastAsia="宋体" w:cs="Times New Roman"/>
                <w:kern w:val="0"/>
                <w:sz w:val="21"/>
                <w:szCs w:val="21"/>
              </w:rPr>
            </w:pPr>
            <w:r>
              <w:rPr>
                <w:rFonts w:eastAsia="宋体" w:cs="Times New Roman"/>
                <w:kern w:val="0"/>
                <w:sz w:val="21"/>
                <w:szCs w:val="21"/>
              </w:rPr>
              <w:t>27</w:t>
            </w:r>
          </w:p>
        </w:tc>
        <w:tc>
          <w:tcPr>
            <w:tcW w:w="3739" w:type="dxa"/>
            <w:gridSpan w:val="2"/>
            <w:vAlign w:val="center"/>
          </w:tcPr>
          <w:p w:rsidR="001825CD" w:rsidRDefault="002A4321">
            <w:pPr>
              <w:widowControl/>
              <w:spacing w:line="240" w:lineRule="exact"/>
              <w:ind w:firstLineChars="0" w:firstLine="0"/>
              <w:jc w:val="left"/>
              <w:rPr>
                <w:rFonts w:eastAsia="宋体" w:cs="Times New Roman"/>
                <w:kern w:val="0"/>
                <w:sz w:val="21"/>
                <w:szCs w:val="21"/>
              </w:rPr>
            </w:pPr>
            <w:r>
              <w:rPr>
                <w:rFonts w:eastAsia="宋体" w:cs="Times New Roman"/>
                <w:kern w:val="0"/>
                <w:sz w:val="21"/>
                <w:szCs w:val="21"/>
              </w:rPr>
              <w:t>社会文明程度测评指数</w:t>
            </w:r>
          </w:p>
        </w:tc>
        <w:tc>
          <w:tcPr>
            <w:tcW w:w="930" w:type="dxa"/>
            <w:vAlign w:val="center"/>
          </w:tcPr>
          <w:p w:rsidR="001825CD" w:rsidRDefault="001825CD">
            <w:pPr>
              <w:widowControl/>
              <w:spacing w:line="240" w:lineRule="exact"/>
              <w:ind w:firstLineChars="0" w:firstLine="0"/>
              <w:jc w:val="center"/>
              <w:rPr>
                <w:rFonts w:eastAsia="宋体" w:cs="Times New Roman"/>
                <w:kern w:val="0"/>
                <w:sz w:val="21"/>
                <w:szCs w:val="21"/>
              </w:rPr>
            </w:pPr>
          </w:p>
        </w:tc>
        <w:tc>
          <w:tcPr>
            <w:tcW w:w="1890" w:type="dxa"/>
            <w:gridSpan w:val="2"/>
            <w:vAlign w:val="center"/>
          </w:tcPr>
          <w:p w:rsidR="001825CD" w:rsidRDefault="002A4321">
            <w:pPr>
              <w:widowControl/>
              <w:spacing w:line="240" w:lineRule="exact"/>
              <w:ind w:firstLineChars="0" w:firstLine="0"/>
              <w:jc w:val="center"/>
              <w:rPr>
                <w:rFonts w:eastAsia="宋体" w:cs="Times New Roman"/>
                <w:kern w:val="0"/>
                <w:sz w:val="21"/>
                <w:szCs w:val="21"/>
              </w:rPr>
            </w:pPr>
            <w:r>
              <w:rPr>
                <w:rFonts w:eastAsia="宋体" w:cs="Times New Roman"/>
                <w:kern w:val="0"/>
                <w:sz w:val="21"/>
                <w:szCs w:val="21"/>
              </w:rPr>
              <w:t>87.72</w:t>
            </w:r>
          </w:p>
        </w:tc>
        <w:tc>
          <w:tcPr>
            <w:tcW w:w="1845" w:type="dxa"/>
            <w:gridSpan w:val="2"/>
            <w:vAlign w:val="center"/>
          </w:tcPr>
          <w:p w:rsidR="001825CD" w:rsidRDefault="002A4321">
            <w:pPr>
              <w:widowControl/>
              <w:spacing w:line="240" w:lineRule="exact"/>
              <w:ind w:firstLineChars="0" w:firstLine="0"/>
              <w:jc w:val="center"/>
              <w:rPr>
                <w:rFonts w:eastAsia="宋体" w:cs="Times New Roman"/>
                <w:kern w:val="0"/>
                <w:sz w:val="21"/>
                <w:szCs w:val="21"/>
              </w:rPr>
            </w:pPr>
            <w:r>
              <w:rPr>
                <w:rFonts w:eastAsia="宋体" w:cs="Times New Roman"/>
                <w:kern w:val="0"/>
                <w:sz w:val="21"/>
                <w:szCs w:val="21"/>
              </w:rPr>
              <w:t>88.5</w:t>
            </w:r>
          </w:p>
        </w:tc>
        <w:tc>
          <w:tcPr>
            <w:tcW w:w="2115" w:type="dxa"/>
            <w:gridSpan w:val="2"/>
            <w:vAlign w:val="center"/>
          </w:tcPr>
          <w:p w:rsidR="001825CD" w:rsidRDefault="002A4321">
            <w:pPr>
              <w:widowControl/>
              <w:spacing w:line="240" w:lineRule="auto"/>
              <w:ind w:firstLineChars="0" w:firstLine="0"/>
              <w:jc w:val="center"/>
              <w:rPr>
                <w:rFonts w:eastAsia="宋体" w:cs="Times New Roman"/>
                <w:kern w:val="0"/>
                <w:sz w:val="21"/>
                <w:szCs w:val="21"/>
              </w:rPr>
            </w:pPr>
            <w:r>
              <w:rPr>
                <w:rFonts w:eastAsia="宋体" w:cs="Times New Roman"/>
                <w:kern w:val="0"/>
                <w:sz w:val="21"/>
                <w:szCs w:val="21"/>
              </w:rPr>
              <w:t>91</w:t>
            </w:r>
          </w:p>
        </w:tc>
        <w:tc>
          <w:tcPr>
            <w:tcW w:w="945" w:type="dxa"/>
            <w:vAlign w:val="center"/>
          </w:tcPr>
          <w:p w:rsidR="001825CD" w:rsidRDefault="002A4321">
            <w:pPr>
              <w:widowControl/>
              <w:spacing w:line="240" w:lineRule="auto"/>
              <w:ind w:firstLineChars="0" w:firstLine="0"/>
              <w:jc w:val="center"/>
              <w:rPr>
                <w:rFonts w:eastAsia="宋体" w:cs="Times New Roman"/>
                <w:kern w:val="0"/>
                <w:sz w:val="21"/>
                <w:szCs w:val="21"/>
              </w:rPr>
            </w:pPr>
            <w:r>
              <w:rPr>
                <w:rFonts w:eastAsia="宋体" w:cs="Times New Roman"/>
                <w:kern w:val="0"/>
                <w:sz w:val="21"/>
                <w:szCs w:val="21"/>
              </w:rPr>
              <w:t>预期性</w:t>
            </w:r>
          </w:p>
        </w:tc>
        <w:tc>
          <w:tcPr>
            <w:tcW w:w="1376" w:type="dxa"/>
            <w:vAlign w:val="center"/>
          </w:tcPr>
          <w:p w:rsidR="001825CD" w:rsidRDefault="002A4321">
            <w:pPr>
              <w:widowControl/>
              <w:spacing w:line="240" w:lineRule="auto"/>
              <w:ind w:firstLineChars="0" w:firstLine="0"/>
              <w:jc w:val="center"/>
              <w:rPr>
                <w:rFonts w:eastAsia="宋体" w:cs="Times New Roman"/>
                <w:kern w:val="0"/>
                <w:sz w:val="21"/>
                <w:szCs w:val="21"/>
              </w:rPr>
            </w:pPr>
            <w:r>
              <w:rPr>
                <w:rFonts w:eastAsia="宋体" w:cs="Times New Roman"/>
                <w:kern w:val="0"/>
                <w:sz w:val="21"/>
                <w:szCs w:val="21"/>
              </w:rPr>
              <w:t>宣传部</w:t>
            </w:r>
          </w:p>
        </w:tc>
      </w:tr>
      <w:tr w:rsidR="001825CD">
        <w:trPr>
          <w:trHeight w:val="737"/>
          <w:jc w:val="center"/>
        </w:trPr>
        <w:tc>
          <w:tcPr>
            <w:tcW w:w="592" w:type="dxa"/>
            <w:vMerge w:val="restart"/>
            <w:vAlign w:val="center"/>
          </w:tcPr>
          <w:p w:rsidR="001825CD" w:rsidRDefault="002A4321">
            <w:pPr>
              <w:spacing w:line="240" w:lineRule="exact"/>
              <w:ind w:firstLineChars="0" w:firstLine="0"/>
              <w:jc w:val="center"/>
              <w:rPr>
                <w:rFonts w:eastAsia="宋体" w:cs="Times New Roman"/>
                <w:kern w:val="0"/>
                <w:sz w:val="21"/>
                <w:szCs w:val="21"/>
              </w:rPr>
            </w:pPr>
            <w:r>
              <w:rPr>
                <w:rFonts w:eastAsia="宋体" w:cs="Times New Roman"/>
                <w:kern w:val="0"/>
                <w:sz w:val="21"/>
                <w:szCs w:val="21"/>
              </w:rPr>
              <w:t>保</w:t>
            </w:r>
          </w:p>
          <w:p w:rsidR="001825CD" w:rsidRDefault="002A4321">
            <w:pPr>
              <w:spacing w:line="240" w:lineRule="exact"/>
              <w:ind w:firstLineChars="0" w:firstLine="0"/>
              <w:jc w:val="center"/>
              <w:rPr>
                <w:rFonts w:eastAsia="宋体" w:cs="Times New Roman"/>
                <w:kern w:val="0"/>
                <w:sz w:val="21"/>
                <w:szCs w:val="21"/>
              </w:rPr>
            </w:pPr>
            <w:r>
              <w:rPr>
                <w:rFonts w:eastAsia="宋体" w:cs="Times New Roman"/>
                <w:kern w:val="0"/>
                <w:sz w:val="21"/>
                <w:szCs w:val="21"/>
              </w:rPr>
              <w:t>障</w:t>
            </w:r>
          </w:p>
          <w:p w:rsidR="001825CD" w:rsidRDefault="002A4321">
            <w:pPr>
              <w:spacing w:line="240" w:lineRule="exact"/>
              <w:ind w:firstLineChars="0" w:firstLine="0"/>
              <w:jc w:val="center"/>
              <w:rPr>
                <w:rFonts w:eastAsia="宋体" w:cs="Times New Roman"/>
                <w:kern w:val="0"/>
                <w:sz w:val="21"/>
                <w:szCs w:val="21"/>
              </w:rPr>
            </w:pPr>
            <w:r>
              <w:rPr>
                <w:rFonts w:eastAsia="宋体" w:cs="Times New Roman"/>
                <w:kern w:val="0"/>
                <w:sz w:val="21"/>
                <w:szCs w:val="21"/>
              </w:rPr>
              <w:t>安</w:t>
            </w:r>
          </w:p>
          <w:p w:rsidR="001825CD" w:rsidRDefault="002A4321">
            <w:pPr>
              <w:spacing w:line="240" w:lineRule="exact"/>
              <w:ind w:firstLineChars="0" w:firstLine="0"/>
              <w:jc w:val="center"/>
              <w:rPr>
                <w:rFonts w:eastAsia="宋体" w:cs="Times New Roman"/>
                <w:kern w:val="0"/>
                <w:sz w:val="21"/>
                <w:szCs w:val="21"/>
              </w:rPr>
            </w:pPr>
            <w:r>
              <w:rPr>
                <w:rFonts w:eastAsia="宋体" w:cs="Times New Roman"/>
                <w:kern w:val="0"/>
                <w:sz w:val="21"/>
                <w:szCs w:val="21"/>
              </w:rPr>
              <w:t>全</w:t>
            </w:r>
          </w:p>
        </w:tc>
        <w:tc>
          <w:tcPr>
            <w:tcW w:w="720" w:type="dxa"/>
            <w:vAlign w:val="center"/>
          </w:tcPr>
          <w:p w:rsidR="001825CD" w:rsidRDefault="002A4321">
            <w:pPr>
              <w:widowControl/>
              <w:spacing w:line="240" w:lineRule="exact"/>
              <w:ind w:firstLineChars="0" w:firstLine="0"/>
              <w:jc w:val="center"/>
              <w:rPr>
                <w:rFonts w:eastAsia="宋体" w:cs="Times New Roman"/>
                <w:kern w:val="0"/>
                <w:sz w:val="21"/>
                <w:szCs w:val="21"/>
              </w:rPr>
            </w:pPr>
            <w:r>
              <w:rPr>
                <w:rFonts w:eastAsia="宋体" w:cs="Times New Roman"/>
                <w:kern w:val="0"/>
                <w:sz w:val="21"/>
                <w:szCs w:val="21"/>
              </w:rPr>
              <w:t>28</w:t>
            </w:r>
          </w:p>
        </w:tc>
        <w:tc>
          <w:tcPr>
            <w:tcW w:w="3739" w:type="dxa"/>
            <w:gridSpan w:val="2"/>
            <w:vAlign w:val="center"/>
          </w:tcPr>
          <w:p w:rsidR="001825CD" w:rsidRDefault="002A4321">
            <w:pPr>
              <w:widowControl/>
              <w:spacing w:line="240" w:lineRule="exact"/>
              <w:ind w:firstLineChars="0" w:firstLine="0"/>
              <w:jc w:val="left"/>
              <w:rPr>
                <w:rFonts w:eastAsia="宋体" w:cs="Times New Roman"/>
                <w:kern w:val="0"/>
                <w:sz w:val="21"/>
                <w:szCs w:val="21"/>
              </w:rPr>
            </w:pPr>
            <w:r>
              <w:rPr>
                <w:rFonts w:eastAsia="宋体" w:cs="Times New Roman"/>
                <w:kern w:val="0"/>
                <w:sz w:val="21"/>
                <w:szCs w:val="21"/>
              </w:rPr>
              <w:t>耕地保有量</w:t>
            </w:r>
          </w:p>
        </w:tc>
        <w:tc>
          <w:tcPr>
            <w:tcW w:w="930" w:type="dxa"/>
            <w:vAlign w:val="center"/>
          </w:tcPr>
          <w:p w:rsidR="001825CD" w:rsidRDefault="002A4321">
            <w:pPr>
              <w:widowControl/>
              <w:spacing w:line="240" w:lineRule="exact"/>
              <w:ind w:firstLineChars="0" w:firstLine="0"/>
              <w:jc w:val="center"/>
              <w:rPr>
                <w:rFonts w:eastAsia="宋体" w:cs="Times New Roman"/>
                <w:kern w:val="0"/>
                <w:sz w:val="21"/>
                <w:szCs w:val="21"/>
              </w:rPr>
            </w:pPr>
            <w:r>
              <w:rPr>
                <w:rFonts w:eastAsia="宋体" w:cs="Times New Roman"/>
                <w:kern w:val="0"/>
                <w:sz w:val="21"/>
                <w:szCs w:val="21"/>
              </w:rPr>
              <w:t>万公顷</w:t>
            </w:r>
          </w:p>
        </w:tc>
        <w:tc>
          <w:tcPr>
            <w:tcW w:w="1890" w:type="dxa"/>
            <w:gridSpan w:val="2"/>
            <w:vAlign w:val="center"/>
          </w:tcPr>
          <w:p w:rsidR="001825CD" w:rsidRDefault="002A4321">
            <w:pPr>
              <w:widowControl/>
              <w:spacing w:line="240" w:lineRule="exact"/>
              <w:ind w:firstLineChars="0" w:firstLine="0"/>
              <w:jc w:val="center"/>
              <w:rPr>
                <w:rFonts w:eastAsia="宋体" w:cs="Times New Roman"/>
                <w:kern w:val="0"/>
                <w:sz w:val="21"/>
                <w:szCs w:val="21"/>
              </w:rPr>
            </w:pPr>
            <w:r>
              <w:rPr>
                <w:rFonts w:eastAsia="宋体" w:cs="Times New Roman"/>
                <w:kern w:val="0"/>
                <w:sz w:val="21"/>
                <w:szCs w:val="21"/>
              </w:rPr>
              <w:t>71674.47</w:t>
            </w:r>
          </w:p>
        </w:tc>
        <w:tc>
          <w:tcPr>
            <w:tcW w:w="1845" w:type="dxa"/>
            <w:gridSpan w:val="2"/>
            <w:vAlign w:val="center"/>
          </w:tcPr>
          <w:p w:rsidR="001825CD" w:rsidRDefault="002A4321">
            <w:pPr>
              <w:widowControl/>
              <w:spacing w:line="240" w:lineRule="exact"/>
              <w:ind w:firstLineChars="0" w:firstLine="0"/>
              <w:jc w:val="center"/>
              <w:rPr>
                <w:rFonts w:eastAsia="宋体" w:cs="Times New Roman"/>
                <w:kern w:val="0"/>
                <w:sz w:val="21"/>
                <w:szCs w:val="21"/>
              </w:rPr>
            </w:pPr>
            <w:r>
              <w:rPr>
                <w:rFonts w:eastAsia="宋体" w:cs="Times New Roman"/>
                <w:kern w:val="0"/>
                <w:sz w:val="21"/>
                <w:szCs w:val="21"/>
              </w:rPr>
              <w:t>71674.47</w:t>
            </w:r>
          </w:p>
        </w:tc>
        <w:tc>
          <w:tcPr>
            <w:tcW w:w="2115" w:type="dxa"/>
            <w:gridSpan w:val="2"/>
            <w:vAlign w:val="center"/>
          </w:tcPr>
          <w:p w:rsidR="001825CD" w:rsidRDefault="002A4321">
            <w:pPr>
              <w:widowControl/>
              <w:spacing w:line="240" w:lineRule="auto"/>
              <w:ind w:firstLineChars="0" w:firstLine="0"/>
              <w:jc w:val="center"/>
              <w:rPr>
                <w:rFonts w:eastAsia="宋体" w:cs="Times New Roman"/>
                <w:kern w:val="0"/>
                <w:sz w:val="21"/>
                <w:szCs w:val="21"/>
              </w:rPr>
            </w:pPr>
            <w:r>
              <w:rPr>
                <w:rFonts w:eastAsia="宋体" w:cs="Times New Roman"/>
                <w:kern w:val="0"/>
                <w:sz w:val="21"/>
                <w:szCs w:val="21"/>
              </w:rPr>
              <w:t>完成上级下达目标</w:t>
            </w:r>
          </w:p>
        </w:tc>
        <w:tc>
          <w:tcPr>
            <w:tcW w:w="945" w:type="dxa"/>
            <w:vAlign w:val="center"/>
          </w:tcPr>
          <w:p w:rsidR="001825CD" w:rsidRDefault="002A4321">
            <w:pPr>
              <w:widowControl/>
              <w:spacing w:line="240" w:lineRule="auto"/>
              <w:ind w:firstLineChars="0" w:firstLine="0"/>
              <w:jc w:val="center"/>
              <w:rPr>
                <w:rFonts w:eastAsia="宋体" w:cs="Times New Roman"/>
                <w:kern w:val="0"/>
                <w:sz w:val="21"/>
                <w:szCs w:val="21"/>
              </w:rPr>
            </w:pPr>
            <w:r>
              <w:rPr>
                <w:rFonts w:eastAsia="宋体" w:cs="Times New Roman"/>
                <w:kern w:val="0"/>
                <w:sz w:val="21"/>
                <w:szCs w:val="21"/>
              </w:rPr>
              <w:t>约束性</w:t>
            </w:r>
          </w:p>
        </w:tc>
        <w:tc>
          <w:tcPr>
            <w:tcW w:w="1376" w:type="dxa"/>
            <w:vAlign w:val="center"/>
          </w:tcPr>
          <w:p w:rsidR="001825CD" w:rsidRDefault="002A4321">
            <w:pPr>
              <w:widowControl/>
              <w:spacing w:line="240" w:lineRule="exact"/>
              <w:ind w:firstLineChars="0" w:firstLine="0"/>
              <w:jc w:val="center"/>
              <w:rPr>
                <w:rFonts w:eastAsia="宋体" w:cs="Times New Roman"/>
                <w:kern w:val="0"/>
                <w:sz w:val="21"/>
                <w:szCs w:val="21"/>
              </w:rPr>
            </w:pPr>
            <w:r>
              <w:rPr>
                <w:rFonts w:eastAsia="宋体" w:cs="Times New Roman"/>
                <w:kern w:val="0"/>
                <w:sz w:val="21"/>
                <w:szCs w:val="21"/>
              </w:rPr>
              <w:t>自然资源和规划局</w:t>
            </w:r>
          </w:p>
        </w:tc>
      </w:tr>
      <w:tr w:rsidR="001825CD">
        <w:trPr>
          <w:trHeight w:val="737"/>
          <w:jc w:val="center"/>
        </w:trPr>
        <w:tc>
          <w:tcPr>
            <w:tcW w:w="592" w:type="dxa"/>
            <w:vMerge/>
            <w:vAlign w:val="center"/>
          </w:tcPr>
          <w:p w:rsidR="001825CD" w:rsidRDefault="001825CD">
            <w:pPr>
              <w:widowControl/>
              <w:spacing w:line="240" w:lineRule="exact"/>
              <w:ind w:firstLineChars="0" w:firstLine="0"/>
              <w:jc w:val="left"/>
              <w:rPr>
                <w:rFonts w:eastAsia="宋体" w:cs="Times New Roman"/>
                <w:kern w:val="0"/>
                <w:sz w:val="21"/>
                <w:szCs w:val="21"/>
              </w:rPr>
            </w:pPr>
          </w:p>
        </w:tc>
        <w:tc>
          <w:tcPr>
            <w:tcW w:w="720" w:type="dxa"/>
            <w:vAlign w:val="center"/>
          </w:tcPr>
          <w:p w:rsidR="001825CD" w:rsidRDefault="002A4321">
            <w:pPr>
              <w:widowControl/>
              <w:spacing w:line="240" w:lineRule="exact"/>
              <w:ind w:firstLineChars="0" w:firstLine="0"/>
              <w:jc w:val="center"/>
              <w:rPr>
                <w:rFonts w:eastAsia="宋体" w:cs="Times New Roman"/>
                <w:kern w:val="0"/>
                <w:sz w:val="21"/>
                <w:szCs w:val="21"/>
              </w:rPr>
            </w:pPr>
            <w:r>
              <w:rPr>
                <w:rFonts w:eastAsia="宋体" w:cs="Times New Roman"/>
                <w:kern w:val="0"/>
                <w:sz w:val="21"/>
                <w:szCs w:val="21"/>
              </w:rPr>
              <w:t>29</w:t>
            </w:r>
          </w:p>
        </w:tc>
        <w:tc>
          <w:tcPr>
            <w:tcW w:w="3739" w:type="dxa"/>
            <w:gridSpan w:val="2"/>
            <w:vAlign w:val="center"/>
          </w:tcPr>
          <w:p w:rsidR="001825CD" w:rsidRDefault="002A4321">
            <w:pPr>
              <w:widowControl/>
              <w:spacing w:line="240" w:lineRule="exact"/>
              <w:ind w:firstLineChars="0" w:firstLine="0"/>
              <w:jc w:val="left"/>
              <w:rPr>
                <w:rFonts w:eastAsia="宋体" w:cs="Times New Roman"/>
                <w:kern w:val="0"/>
                <w:sz w:val="21"/>
                <w:szCs w:val="21"/>
              </w:rPr>
            </w:pPr>
            <w:r>
              <w:rPr>
                <w:rFonts w:eastAsia="宋体" w:cs="Times New Roman"/>
                <w:kern w:val="0"/>
                <w:sz w:val="21"/>
                <w:szCs w:val="21"/>
              </w:rPr>
              <w:t>粮食综合生产能力</w:t>
            </w:r>
          </w:p>
        </w:tc>
        <w:tc>
          <w:tcPr>
            <w:tcW w:w="930" w:type="dxa"/>
            <w:vAlign w:val="center"/>
          </w:tcPr>
          <w:p w:rsidR="001825CD" w:rsidRDefault="002A4321">
            <w:pPr>
              <w:widowControl/>
              <w:spacing w:line="240" w:lineRule="exact"/>
              <w:ind w:firstLineChars="0" w:firstLine="0"/>
              <w:jc w:val="center"/>
              <w:rPr>
                <w:rFonts w:eastAsia="宋体" w:cs="Times New Roman"/>
                <w:kern w:val="0"/>
                <w:sz w:val="21"/>
                <w:szCs w:val="21"/>
              </w:rPr>
            </w:pPr>
            <w:r>
              <w:rPr>
                <w:rFonts w:eastAsia="宋体" w:cs="Times New Roman"/>
                <w:kern w:val="0"/>
                <w:sz w:val="21"/>
                <w:szCs w:val="21"/>
              </w:rPr>
              <w:t>万吨</w:t>
            </w:r>
          </w:p>
        </w:tc>
        <w:tc>
          <w:tcPr>
            <w:tcW w:w="1890" w:type="dxa"/>
            <w:gridSpan w:val="2"/>
            <w:vAlign w:val="center"/>
          </w:tcPr>
          <w:p w:rsidR="001825CD" w:rsidRDefault="002A4321">
            <w:pPr>
              <w:widowControl/>
              <w:spacing w:line="240" w:lineRule="exact"/>
              <w:ind w:firstLineChars="0" w:firstLine="0"/>
              <w:jc w:val="center"/>
              <w:rPr>
                <w:rFonts w:eastAsia="宋体" w:cs="Times New Roman"/>
                <w:kern w:val="0"/>
                <w:sz w:val="21"/>
                <w:szCs w:val="21"/>
              </w:rPr>
            </w:pPr>
            <w:r>
              <w:rPr>
                <w:rFonts w:eastAsia="宋体" w:cs="Times New Roman"/>
                <w:kern w:val="0"/>
                <w:sz w:val="21"/>
                <w:szCs w:val="21"/>
              </w:rPr>
              <w:t>64.35</w:t>
            </w:r>
          </w:p>
        </w:tc>
        <w:tc>
          <w:tcPr>
            <w:tcW w:w="1845" w:type="dxa"/>
            <w:gridSpan w:val="2"/>
            <w:vAlign w:val="center"/>
          </w:tcPr>
          <w:p w:rsidR="001825CD" w:rsidRDefault="002A4321">
            <w:pPr>
              <w:widowControl/>
              <w:spacing w:line="240" w:lineRule="exact"/>
              <w:ind w:firstLineChars="0" w:firstLine="0"/>
              <w:jc w:val="center"/>
              <w:rPr>
                <w:rFonts w:eastAsia="宋体" w:cs="Times New Roman"/>
                <w:kern w:val="0"/>
                <w:sz w:val="21"/>
                <w:szCs w:val="21"/>
              </w:rPr>
            </w:pPr>
            <w:r>
              <w:rPr>
                <w:rFonts w:eastAsia="宋体" w:cs="Times New Roman"/>
                <w:kern w:val="0"/>
                <w:sz w:val="21"/>
                <w:szCs w:val="21"/>
              </w:rPr>
              <w:t>64.39</w:t>
            </w:r>
          </w:p>
        </w:tc>
        <w:tc>
          <w:tcPr>
            <w:tcW w:w="2115" w:type="dxa"/>
            <w:gridSpan w:val="2"/>
            <w:vAlign w:val="center"/>
          </w:tcPr>
          <w:p w:rsidR="001825CD" w:rsidRDefault="002A4321">
            <w:pPr>
              <w:widowControl/>
              <w:spacing w:line="240" w:lineRule="auto"/>
              <w:ind w:firstLineChars="0" w:firstLine="0"/>
              <w:jc w:val="center"/>
              <w:rPr>
                <w:rFonts w:eastAsia="宋体" w:cs="Times New Roman"/>
                <w:kern w:val="0"/>
                <w:sz w:val="21"/>
                <w:szCs w:val="21"/>
              </w:rPr>
            </w:pPr>
            <w:r>
              <w:rPr>
                <w:rFonts w:eastAsia="宋体" w:cs="Times New Roman"/>
                <w:kern w:val="0"/>
                <w:sz w:val="21"/>
                <w:szCs w:val="21"/>
              </w:rPr>
              <w:t>64.4</w:t>
            </w:r>
          </w:p>
        </w:tc>
        <w:tc>
          <w:tcPr>
            <w:tcW w:w="945" w:type="dxa"/>
            <w:vAlign w:val="center"/>
          </w:tcPr>
          <w:p w:rsidR="001825CD" w:rsidRDefault="002A4321">
            <w:pPr>
              <w:widowControl/>
              <w:spacing w:line="240" w:lineRule="auto"/>
              <w:ind w:firstLineChars="0" w:firstLine="0"/>
              <w:jc w:val="center"/>
              <w:rPr>
                <w:rFonts w:eastAsia="宋体" w:cs="Times New Roman"/>
                <w:kern w:val="0"/>
                <w:sz w:val="21"/>
                <w:szCs w:val="21"/>
              </w:rPr>
            </w:pPr>
            <w:r>
              <w:rPr>
                <w:rFonts w:eastAsia="宋体" w:cs="Times New Roman"/>
                <w:kern w:val="0"/>
                <w:sz w:val="21"/>
                <w:szCs w:val="21"/>
              </w:rPr>
              <w:t>约束性</w:t>
            </w:r>
          </w:p>
        </w:tc>
        <w:tc>
          <w:tcPr>
            <w:tcW w:w="1376" w:type="dxa"/>
            <w:vAlign w:val="center"/>
          </w:tcPr>
          <w:p w:rsidR="001825CD" w:rsidRDefault="002A4321">
            <w:pPr>
              <w:widowControl/>
              <w:spacing w:line="240" w:lineRule="exact"/>
              <w:ind w:firstLineChars="0" w:firstLine="0"/>
              <w:jc w:val="center"/>
              <w:rPr>
                <w:rFonts w:eastAsia="宋体" w:cs="Times New Roman"/>
                <w:kern w:val="0"/>
                <w:sz w:val="21"/>
                <w:szCs w:val="21"/>
              </w:rPr>
            </w:pPr>
            <w:r>
              <w:rPr>
                <w:rFonts w:eastAsia="宋体" w:cs="Times New Roman"/>
                <w:kern w:val="0"/>
                <w:sz w:val="21"/>
                <w:szCs w:val="21"/>
              </w:rPr>
              <w:t>农业农村局</w:t>
            </w:r>
          </w:p>
        </w:tc>
      </w:tr>
      <w:tr w:rsidR="001825CD">
        <w:trPr>
          <w:trHeight w:val="737"/>
          <w:jc w:val="center"/>
        </w:trPr>
        <w:tc>
          <w:tcPr>
            <w:tcW w:w="592" w:type="dxa"/>
            <w:vMerge/>
            <w:vAlign w:val="center"/>
          </w:tcPr>
          <w:p w:rsidR="001825CD" w:rsidRDefault="001825CD">
            <w:pPr>
              <w:widowControl/>
              <w:spacing w:line="240" w:lineRule="exact"/>
              <w:ind w:firstLineChars="0" w:firstLine="0"/>
              <w:jc w:val="left"/>
              <w:rPr>
                <w:rFonts w:eastAsia="宋体" w:cs="Times New Roman"/>
                <w:kern w:val="0"/>
                <w:sz w:val="21"/>
                <w:szCs w:val="21"/>
              </w:rPr>
            </w:pPr>
          </w:p>
        </w:tc>
        <w:tc>
          <w:tcPr>
            <w:tcW w:w="720" w:type="dxa"/>
            <w:vAlign w:val="center"/>
          </w:tcPr>
          <w:p w:rsidR="001825CD" w:rsidRDefault="002A4321">
            <w:pPr>
              <w:widowControl/>
              <w:spacing w:line="240" w:lineRule="exact"/>
              <w:ind w:firstLineChars="0" w:firstLine="0"/>
              <w:jc w:val="center"/>
              <w:rPr>
                <w:rFonts w:eastAsia="宋体" w:cs="Times New Roman"/>
                <w:kern w:val="0"/>
                <w:sz w:val="21"/>
                <w:szCs w:val="21"/>
              </w:rPr>
            </w:pPr>
            <w:r>
              <w:rPr>
                <w:rFonts w:eastAsia="宋体" w:cs="Times New Roman"/>
                <w:kern w:val="0"/>
                <w:sz w:val="21"/>
                <w:szCs w:val="21"/>
              </w:rPr>
              <w:t>30</w:t>
            </w:r>
          </w:p>
        </w:tc>
        <w:tc>
          <w:tcPr>
            <w:tcW w:w="3739" w:type="dxa"/>
            <w:gridSpan w:val="2"/>
            <w:vAlign w:val="center"/>
          </w:tcPr>
          <w:p w:rsidR="001825CD" w:rsidRDefault="002A4321">
            <w:pPr>
              <w:widowControl/>
              <w:spacing w:line="240" w:lineRule="exact"/>
              <w:ind w:firstLineChars="0" w:firstLine="0"/>
              <w:jc w:val="left"/>
              <w:rPr>
                <w:rFonts w:eastAsia="宋体" w:cs="Times New Roman"/>
                <w:kern w:val="0"/>
                <w:sz w:val="21"/>
                <w:szCs w:val="21"/>
              </w:rPr>
            </w:pPr>
            <w:r>
              <w:rPr>
                <w:rFonts w:eastAsia="宋体" w:cs="Times New Roman"/>
                <w:kern w:val="0"/>
                <w:sz w:val="21"/>
                <w:szCs w:val="21"/>
              </w:rPr>
              <w:t>生产安全事故发生数下降</w:t>
            </w:r>
          </w:p>
        </w:tc>
        <w:tc>
          <w:tcPr>
            <w:tcW w:w="930" w:type="dxa"/>
            <w:vAlign w:val="center"/>
          </w:tcPr>
          <w:p w:rsidR="001825CD" w:rsidRDefault="002A4321">
            <w:pPr>
              <w:widowControl/>
              <w:spacing w:line="240" w:lineRule="exact"/>
              <w:ind w:firstLineChars="0" w:firstLine="0"/>
              <w:jc w:val="center"/>
              <w:rPr>
                <w:rFonts w:eastAsia="宋体" w:cs="Times New Roman"/>
                <w:kern w:val="0"/>
                <w:sz w:val="21"/>
                <w:szCs w:val="21"/>
              </w:rPr>
            </w:pPr>
            <w:r>
              <w:rPr>
                <w:rFonts w:eastAsia="宋体" w:cs="Times New Roman"/>
                <w:kern w:val="0"/>
                <w:sz w:val="21"/>
                <w:szCs w:val="21"/>
              </w:rPr>
              <w:t>%</w:t>
            </w:r>
          </w:p>
        </w:tc>
        <w:tc>
          <w:tcPr>
            <w:tcW w:w="900" w:type="dxa"/>
            <w:vAlign w:val="center"/>
          </w:tcPr>
          <w:p w:rsidR="001825CD" w:rsidRDefault="002A4321">
            <w:pPr>
              <w:widowControl/>
              <w:spacing w:line="240" w:lineRule="exact"/>
              <w:ind w:firstLineChars="0" w:firstLine="0"/>
              <w:jc w:val="center"/>
              <w:rPr>
                <w:rFonts w:eastAsia="宋体" w:cs="Times New Roman"/>
                <w:kern w:val="0"/>
                <w:sz w:val="21"/>
                <w:szCs w:val="21"/>
              </w:rPr>
            </w:pPr>
            <w:r>
              <w:rPr>
                <w:rFonts w:eastAsia="宋体" w:cs="Times New Roman" w:hint="eastAsia"/>
                <w:kern w:val="0"/>
                <w:sz w:val="21"/>
                <w:szCs w:val="21"/>
              </w:rPr>
              <w:t>56</w:t>
            </w:r>
          </w:p>
        </w:tc>
        <w:tc>
          <w:tcPr>
            <w:tcW w:w="990" w:type="dxa"/>
            <w:vAlign w:val="center"/>
          </w:tcPr>
          <w:p w:rsidR="001825CD" w:rsidRDefault="002A4321">
            <w:pPr>
              <w:widowControl/>
              <w:spacing w:line="240" w:lineRule="exact"/>
              <w:ind w:firstLineChars="0" w:firstLine="0"/>
              <w:jc w:val="center"/>
              <w:rPr>
                <w:rFonts w:eastAsia="宋体" w:cs="Times New Roman"/>
                <w:kern w:val="0"/>
                <w:sz w:val="21"/>
                <w:szCs w:val="21"/>
              </w:rPr>
            </w:pPr>
            <w:r>
              <w:rPr>
                <w:rFonts w:eastAsia="宋体" w:cs="Times New Roman"/>
                <w:kern w:val="0"/>
                <w:sz w:val="21"/>
                <w:szCs w:val="21"/>
              </w:rPr>
              <w:t>-27.3%</w:t>
            </w:r>
          </w:p>
        </w:tc>
        <w:tc>
          <w:tcPr>
            <w:tcW w:w="870" w:type="dxa"/>
            <w:vAlign w:val="center"/>
          </w:tcPr>
          <w:p w:rsidR="001825CD" w:rsidRDefault="002A4321">
            <w:pPr>
              <w:widowControl/>
              <w:spacing w:line="240" w:lineRule="exact"/>
              <w:ind w:firstLineChars="0" w:firstLine="0"/>
              <w:jc w:val="center"/>
              <w:rPr>
                <w:rFonts w:eastAsia="宋体" w:cs="Times New Roman"/>
                <w:kern w:val="0"/>
                <w:sz w:val="21"/>
                <w:szCs w:val="21"/>
              </w:rPr>
            </w:pPr>
            <w:r>
              <w:rPr>
                <w:rFonts w:eastAsia="宋体" w:cs="Times New Roman"/>
                <w:kern w:val="0"/>
                <w:sz w:val="21"/>
                <w:szCs w:val="21"/>
              </w:rPr>
              <w:t>18</w:t>
            </w:r>
          </w:p>
        </w:tc>
        <w:tc>
          <w:tcPr>
            <w:tcW w:w="975" w:type="dxa"/>
            <w:vAlign w:val="center"/>
          </w:tcPr>
          <w:p w:rsidR="001825CD" w:rsidRDefault="002A4321">
            <w:pPr>
              <w:widowControl/>
              <w:spacing w:line="240" w:lineRule="exact"/>
              <w:ind w:firstLineChars="0" w:firstLine="0"/>
              <w:jc w:val="center"/>
              <w:rPr>
                <w:rFonts w:eastAsia="宋体" w:cs="Times New Roman"/>
                <w:kern w:val="0"/>
                <w:sz w:val="21"/>
                <w:szCs w:val="21"/>
              </w:rPr>
            </w:pPr>
            <w:r>
              <w:rPr>
                <w:rFonts w:eastAsia="宋体" w:cs="Times New Roman"/>
                <w:kern w:val="0"/>
                <w:sz w:val="21"/>
                <w:szCs w:val="21"/>
              </w:rPr>
              <w:t>-67.9%</w:t>
            </w:r>
          </w:p>
        </w:tc>
        <w:tc>
          <w:tcPr>
            <w:tcW w:w="975" w:type="dxa"/>
            <w:vAlign w:val="center"/>
          </w:tcPr>
          <w:p w:rsidR="001825CD" w:rsidRDefault="002A4321">
            <w:pPr>
              <w:widowControl/>
              <w:spacing w:line="240" w:lineRule="auto"/>
              <w:ind w:firstLineChars="0" w:firstLine="0"/>
              <w:jc w:val="center"/>
              <w:rPr>
                <w:rFonts w:eastAsia="宋体" w:cs="Times New Roman"/>
                <w:kern w:val="0"/>
                <w:sz w:val="21"/>
                <w:szCs w:val="21"/>
              </w:rPr>
            </w:pPr>
            <w:r>
              <w:rPr>
                <w:rFonts w:eastAsia="宋体" w:cs="Times New Roman"/>
                <w:kern w:val="0"/>
                <w:sz w:val="21"/>
                <w:szCs w:val="21"/>
              </w:rPr>
              <w:t>16</w:t>
            </w:r>
          </w:p>
        </w:tc>
        <w:tc>
          <w:tcPr>
            <w:tcW w:w="1140" w:type="dxa"/>
            <w:vAlign w:val="center"/>
          </w:tcPr>
          <w:p w:rsidR="001825CD" w:rsidRDefault="002A4321">
            <w:pPr>
              <w:widowControl/>
              <w:spacing w:line="240" w:lineRule="auto"/>
              <w:ind w:firstLineChars="0" w:firstLine="0"/>
              <w:jc w:val="center"/>
              <w:rPr>
                <w:rFonts w:eastAsia="宋体" w:cs="Times New Roman"/>
                <w:kern w:val="0"/>
                <w:sz w:val="21"/>
                <w:szCs w:val="21"/>
              </w:rPr>
            </w:pPr>
            <w:r>
              <w:rPr>
                <w:rFonts w:eastAsia="宋体" w:cs="Times New Roman"/>
                <w:kern w:val="0"/>
                <w:sz w:val="21"/>
                <w:szCs w:val="21"/>
              </w:rPr>
              <w:t>-2%</w:t>
            </w:r>
          </w:p>
        </w:tc>
        <w:tc>
          <w:tcPr>
            <w:tcW w:w="945" w:type="dxa"/>
            <w:vAlign w:val="center"/>
          </w:tcPr>
          <w:p w:rsidR="001825CD" w:rsidRDefault="002A4321">
            <w:pPr>
              <w:widowControl/>
              <w:spacing w:line="240" w:lineRule="auto"/>
              <w:ind w:firstLineChars="0" w:firstLine="0"/>
              <w:jc w:val="center"/>
              <w:rPr>
                <w:rFonts w:eastAsia="宋体" w:cs="Times New Roman"/>
                <w:kern w:val="0"/>
                <w:sz w:val="21"/>
                <w:szCs w:val="21"/>
              </w:rPr>
            </w:pPr>
            <w:r>
              <w:rPr>
                <w:rFonts w:eastAsia="宋体" w:cs="Times New Roman"/>
                <w:kern w:val="0"/>
                <w:sz w:val="21"/>
                <w:szCs w:val="21"/>
              </w:rPr>
              <w:t>约束性</w:t>
            </w:r>
          </w:p>
        </w:tc>
        <w:tc>
          <w:tcPr>
            <w:tcW w:w="1376" w:type="dxa"/>
            <w:vAlign w:val="center"/>
          </w:tcPr>
          <w:p w:rsidR="001825CD" w:rsidRDefault="002A4321">
            <w:pPr>
              <w:widowControl/>
              <w:spacing w:line="240" w:lineRule="auto"/>
              <w:ind w:firstLineChars="0" w:firstLine="0"/>
              <w:jc w:val="center"/>
              <w:rPr>
                <w:rFonts w:eastAsia="宋体" w:cs="Times New Roman"/>
                <w:kern w:val="0"/>
                <w:sz w:val="21"/>
                <w:szCs w:val="21"/>
              </w:rPr>
            </w:pPr>
            <w:r>
              <w:rPr>
                <w:rFonts w:eastAsia="宋体" w:cs="Times New Roman"/>
                <w:kern w:val="0"/>
                <w:sz w:val="21"/>
                <w:szCs w:val="21"/>
              </w:rPr>
              <w:t>应急管理局</w:t>
            </w:r>
          </w:p>
        </w:tc>
      </w:tr>
      <w:tr w:rsidR="001825CD">
        <w:trPr>
          <w:trHeight w:val="737"/>
          <w:jc w:val="center"/>
        </w:trPr>
        <w:tc>
          <w:tcPr>
            <w:tcW w:w="592" w:type="dxa"/>
            <w:vMerge/>
            <w:vAlign w:val="center"/>
          </w:tcPr>
          <w:p w:rsidR="001825CD" w:rsidRDefault="001825CD">
            <w:pPr>
              <w:widowControl/>
              <w:spacing w:line="240" w:lineRule="exact"/>
              <w:ind w:firstLineChars="0" w:firstLine="0"/>
              <w:jc w:val="left"/>
              <w:rPr>
                <w:rFonts w:eastAsia="宋体" w:cs="Times New Roman"/>
                <w:kern w:val="0"/>
                <w:sz w:val="21"/>
                <w:szCs w:val="21"/>
              </w:rPr>
            </w:pPr>
          </w:p>
        </w:tc>
        <w:tc>
          <w:tcPr>
            <w:tcW w:w="720" w:type="dxa"/>
            <w:vAlign w:val="center"/>
          </w:tcPr>
          <w:p w:rsidR="001825CD" w:rsidRDefault="002A4321">
            <w:pPr>
              <w:widowControl/>
              <w:spacing w:line="240" w:lineRule="exact"/>
              <w:ind w:firstLineChars="0" w:firstLine="0"/>
              <w:jc w:val="center"/>
              <w:rPr>
                <w:rFonts w:eastAsia="宋体" w:cs="Times New Roman"/>
                <w:kern w:val="0"/>
                <w:sz w:val="21"/>
                <w:szCs w:val="21"/>
              </w:rPr>
            </w:pPr>
            <w:r>
              <w:rPr>
                <w:rFonts w:eastAsia="宋体" w:cs="Times New Roman"/>
                <w:kern w:val="0"/>
                <w:sz w:val="21"/>
                <w:szCs w:val="21"/>
              </w:rPr>
              <w:t>31</w:t>
            </w:r>
          </w:p>
        </w:tc>
        <w:tc>
          <w:tcPr>
            <w:tcW w:w="3739" w:type="dxa"/>
            <w:gridSpan w:val="2"/>
            <w:vAlign w:val="center"/>
          </w:tcPr>
          <w:p w:rsidR="001825CD" w:rsidRDefault="002A4321">
            <w:pPr>
              <w:widowControl/>
              <w:spacing w:line="240" w:lineRule="exact"/>
              <w:ind w:firstLineChars="0" w:firstLine="0"/>
              <w:jc w:val="left"/>
              <w:rPr>
                <w:rFonts w:eastAsia="宋体" w:cs="Times New Roman"/>
                <w:kern w:val="0"/>
                <w:sz w:val="21"/>
                <w:szCs w:val="21"/>
              </w:rPr>
            </w:pPr>
            <w:r>
              <w:rPr>
                <w:rFonts w:eastAsia="宋体" w:cs="Times New Roman"/>
                <w:kern w:val="0"/>
                <w:sz w:val="21"/>
                <w:szCs w:val="21"/>
              </w:rPr>
              <w:t>群众安全感</w:t>
            </w:r>
          </w:p>
        </w:tc>
        <w:tc>
          <w:tcPr>
            <w:tcW w:w="930" w:type="dxa"/>
            <w:vAlign w:val="center"/>
          </w:tcPr>
          <w:p w:rsidR="001825CD" w:rsidRDefault="002A4321">
            <w:pPr>
              <w:widowControl/>
              <w:spacing w:line="240" w:lineRule="exact"/>
              <w:ind w:firstLineChars="0" w:firstLine="0"/>
              <w:jc w:val="center"/>
              <w:rPr>
                <w:rFonts w:eastAsia="宋体" w:cs="Times New Roman"/>
                <w:kern w:val="0"/>
                <w:sz w:val="21"/>
                <w:szCs w:val="21"/>
              </w:rPr>
            </w:pPr>
            <w:r>
              <w:rPr>
                <w:rFonts w:eastAsia="宋体" w:cs="Times New Roman"/>
                <w:kern w:val="0"/>
                <w:sz w:val="21"/>
                <w:szCs w:val="21"/>
              </w:rPr>
              <w:t>%</w:t>
            </w:r>
          </w:p>
        </w:tc>
        <w:tc>
          <w:tcPr>
            <w:tcW w:w="1890" w:type="dxa"/>
            <w:gridSpan w:val="2"/>
            <w:vAlign w:val="center"/>
          </w:tcPr>
          <w:p w:rsidR="001825CD" w:rsidRDefault="002A4321">
            <w:pPr>
              <w:widowControl/>
              <w:spacing w:line="240" w:lineRule="exact"/>
              <w:ind w:firstLineChars="0" w:firstLine="0"/>
              <w:jc w:val="center"/>
              <w:rPr>
                <w:rFonts w:eastAsia="宋体" w:cs="Times New Roman"/>
                <w:kern w:val="0"/>
                <w:sz w:val="21"/>
                <w:szCs w:val="21"/>
              </w:rPr>
            </w:pPr>
            <w:r>
              <w:rPr>
                <w:rFonts w:eastAsia="宋体" w:cs="Times New Roman"/>
                <w:kern w:val="0"/>
                <w:sz w:val="21"/>
                <w:szCs w:val="21"/>
              </w:rPr>
              <w:t>97.3</w:t>
            </w:r>
          </w:p>
        </w:tc>
        <w:tc>
          <w:tcPr>
            <w:tcW w:w="1845" w:type="dxa"/>
            <w:gridSpan w:val="2"/>
            <w:vAlign w:val="center"/>
          </w:tcPr>
          <w:p w:rsidR="001825CD" w:rsidRDefault="002A4321">
            <w:pPr>
              <w:widowControl/>
              <w:spacing w:line="240" w:lineRule="exact"/>
              <w:ind w:firstLineChars="0" w:firstLine="0"/>
              <w:jc w:val="center"/>
              <w:rPr>
                <w:rFonts w:eastAsia="宋体" w:cs="Times New Roman"/>
                <w:kern w:val="0"/>
                <w:sz w:val="21"/>
                <w:szCs w:val="21"/>
              </w:rPr>
            </w:pPr>
            <w:r>
              <w:rPr>
                <w:rFonts w:eastAsia="宋体" w:cs="Times New Roman"/>
                <w:kern w:val="0"/>
                <w:sz w:val="21"/>
                <w:szCs w:val="21"/>
              </w:rPr>
              <w:t>98.66</w:t>
            </w:r>
          </w:p>
        </w:tc>
        <w:tc>
          <w:tcPr>
            <w:tcW w:w="2115" w:type="dxa"/>
            <w:gridSpan w:val="2"/>
            <w:vAlign w:val="center"/>
          </w:tcPr>
          <w:p w:rsidR="001825CD" w:rsidRDefault="002A4321">
            <w:pPr>
              <w:widowControl/>
              <w:spacing w:line="240" w:lineRule="auto"/>
              <w:ind w:firstLineChars="0" w:firstLine="0"/>
              <w:jc w:val="center"/>
              <w:rPr>
                <w:rFonts w:eastAsia="宋体" w:cs="Times New Roman"/>
                <w:kern w:val="0"/>
                <w:sz w:val="21"/>
                <w:szCs w:val="21"/>
              </w:rPr>
            </w:pPr>
            <w:r>
              <w:rPr>
                <w:rFonts w:eastAsia="宋体" w:cs="Times New Roman"/>
                <w:kern w:val="0"/>
                <w:sz w:val="21"/>
                <w:szCs w:val="21"/>
              </w:rPr>
              <w:t>完成上级下达目标</w:t>
            </w:r>
          </w:p>
        </w:tc>
        <w:tc>
          <w:tcPr>
            <w:tcW w:w="945" w:type="dxa"/>
            <w:vAlign w:val="center"/>
          </w:tcPr>
          <w:p w:rsidR="001825CD" w:rsidRDefault="002A4321">
            <w:pPr>
              <w:widowControl/>
              <w:spacing w:line="240" w:lineRule="auto"/>
              <w:ind w:firstLineChars="0" w:firstLine="0"/>
              <w:jc w:val="center"/>
              <w:rPr>
                <w:rFonts w:eastAsia="宋体" w:cs="Times New Roman"/>
                <w:kern w:val="0"/>
                <w:sz w:val="21"/>
                <w:szCs w:val="21"/>
              </w:rPr>
            </w:pPr>
            <w:r>
              <w:rPr>
                <w:rFonts w:eastAsia="宋体" w:cs="Times New Roman"/>
                <w:kern w:val="0"/>
                <w:sz w:val="21"/>
                <w:szCs w:val="21"/>
              </w:rPr>
              <w:t>预期性</w:t>
            </w:r>
          </w:p>
        </w:tc>
        <w:tc>
          <w:tcPr>
            <w:tcW w:w="1376" w:type="dxa"/>
            <w:vAlign w:val="center"/>
          </w:tcPr>
          <w:p w:rsidR="001825CD" w:rsidRDefault="002A4321">
            <w:pPr>
              <w:widowControl/>
              <w:spacing w:line="240" w:lineRule="auto"/>
              <w:ind w:firstLineChars="0" w:firstLine="0"/>
              <w:jc w:val="center"/>
              <w:rPr>
                <w:rFonts w:eastAsia="宋体" w:cs="Times New Roman"/>
                <w:kern w:val="0"/>
                <w:sz w:val="21"/>
                <w:szCs w:val="21"/>
              </w:rPr>
            </w:pPr>
            <w:r>
              <w:rPr>
                <w:rFonts w:eastAsia="宋体" w:cs="Times New Roman"/>
                <w:kern w:val="0"/>
                <w:sz w:val="21"/>
                <w:szCs w:val="21"/>
              </w:rPr>
              <w:t>政法委</w:t>
            </w:r>
          </w:p>
        </w:tc>
      </w:tr>
    </w:tbl>
    <w:p w:rsidR="001825CD" w:rsidRDefault="002A4321">
      <w:pPr>
        <w:spacing w:line="560" w:lineRule="exact"/>
        <w:ind w:firstLineChars="100" w:firstLine="210"/>
        <w:rPr>
          <w:rFonts w:ascii="宋体" w:eastAsia="宋体" w:hAnsi="宋体" w:cs="宋体"/>
          <w:sz w:val="21"/>
          <w:szCs w:val="21"/>
        </w:rPr>
      </w:pPr>
      <w:r>
        <w:rPr>
          <w:rFonts w:ascii="宋体" w:eastAsia="宋体" w:hAnsi="宋体" w:cs="宋体" w:hint="eastAsia"/>
          <w:sz w:val="21"/>
          <w:szCs w:val="21"/>
        </w:rPr>
        <w:t>注：</w:t>
      </w:r>
      <w:r>
        <w:rPr>
          <w:rFonts w:ascii="宋体" w:eastAsia="宋体" w:hAnsi="宋体" w:cs="宋体" w:hint="eastAsia"/>
          <w:kern w:val="0"/>
          <w:sz w:val="21"/>
          <w:szCs w:val="21"/>
        </w:rPr>
        <w:t>带★的指标为新增的宿迁指标，其余为江苏省规划《纲要》指标。</w:t>
      </w:r>
    </w:p>
    <w:p w:rsidR="001825CD" w:rsidRDefault="001825CD">
      <w:pPr>
        <w:pStyle w:val="a4"/>
        <w:ind w:left="640" w:firstLine="420"/>
        <w:rPr>
          <w:rFonts w:ascii="宋体" w:eastAsia="宋体" w:hAnsi="宋体" w:cs="宋体"/>
          <w:sz w:val="21"/>
          <w:szCs w:val="21"/>
        </w:rPr>
        <w:sectPr w:rsidR="001825CD">
          <w:pgSz w:w="16838" w:h="11906" w:orient="landscape"/>
          <w:pgMar w:top="1803" w:right="1440" w:bottom="1803" w:left="1440" w:header="851" w:footer="992" w:gutter="0"/>
          <w:cols w:space="425"/>
          <w:docGrid w:type="lines" w:linePitch="435"/>
        </w:sectPr>
      </w:pPr>
    </w:p>
    <w:p w:rsidR="001825CD" w:rsidRDefault="002A4321">
      <w:pPr>
        <w:pStyle w:val="2"/>
        <w:rPr>
          <w:color w:val="000000" w:themeColor="text1"/>
        </w:rPr>
      </w:pPr>
      <w:bookmarkStart w:id="111" w:name="_Toc61105549"/>
      <w:r>
        <w:rPr>
          <w:color w:val="000000" w:themeColor="text1"/>
        </w:rPr>
        <w:lastRenderedPageBreak/>
        <w:t>附件</w:t>
      </w:r>
      <w:r>
        <w:rPr>
          <w:color w:val="000000" w:themeColor="text1"/>
        </w:rPr>
        <w:t>2</w:t>
      </w:r>
      <w:r>
        <w:rPr>
          <w:color w:val="000000" w:themeColor="text1"/>
        </w:rPr>
        <w:t>规划附图</w:t>
      </w:r>
      <w:bookmarkEnd w:id="111"/>
    </w:p>
    <w:p w:rsidR="001825CD" w:rsidRDefault="002A4321">
      <w:pPr>
        <w:pStyle w:val="3"/>
        <w:ind w:firstLine="643"/>
        <w:rPr>
          <w:rFonts w:cs="Times New Roman"/>
          <w:color w:val="000000" w:themeColor="text1"/>
        </w:rPr>
      </w:pPr>
      <w:bookmarkStart w:id="112" w:name="_Toc61105550"/>
      <w:r>
        <w:rPr>
          <w:rFonts w:cs="Times New Roman"/>
          <w:color w:val="000000" w:themeColor="text1"/>
        </w:rPr>
        <w:t>（一）泗阳县区位分析图</w:t>
      </w:r>
      <w:bookmarkEnd w:id="112"/>
    </w:p>
    <w:p w:rsidR="001825CD" w:rsidRDefault="002A4321">
      <w:pPr>
        <w:ind w:firstLineChars="0" w:firstLine="0"/>
        <w:rPr>
          <w:rFonts w:cs="Times New Roman"/>
        </w:rPr>
      </w:pPr>
      <w:r>
        <w:rPr>
          <w:rFonts w:cs="Times New Roman"/>
          <w:noProof/>
        </w:rPr>
        <w:drawing>
          <wp:inline distT="0" distB="0" distL="0" distR="0">
            <wp:extent cx="5694680" cy="7541895"/>
            <wp:effectExtent l="0" t="0" r="1270" b="1905"/>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noChangeArrowheads="1"/>
                    </pic:cNvPicPr>
                  </pic:nvPicPr>
                  <pic:blipFill>
                    <a:blip r:embed="rId16" cstate="print">
                      <a:extLst>
                        <a:ext uri="{28A0092B-C50C-407E-A947-70E740481C1C}">
                          <a14:useLocalDpi xmlns:a14="http://schemas.microsoft.com/office/drawing/2010/main" val="0"/>
                        </a:ext>
                      </a:extLst>
                    </a:blip>
                    <a:srcRect l="3507" t="8127" r="3081" b="4459"/>
                    <a:stretch>
                      <a:fillRect/>
                    </a:stretch>
                  </pic:blipFill>
                  <pic:spPr>
                    <a:xfrm>
                      <a:off x="0" y="0"/>
                      <a:ext cx="5694680" cy="7541895"/>
                    </a:xfrm>
                    <a:prstGeom prst="rect">
                      <a:avLst/>
                    </a:prstGeom>
                    <a:noFill/>
                    <a:ln>
                      <a:noFill/>
                    </a:ln>
                  </pic:spPr>
                </pic:pic>
              </a:graphicData>
            </a:graphic>
          </wp:inline>
        </w:drawing>
      </w:r>
    </w:p>
    <w:p w:rsidR="001825CD" w:rsidRDefault="002A4321">
      <w:pPr>
        <w:widowControl/>
        <w:spacing w:line="240" w:lineRule="auto"/>
        <w:ind w:firstLineChars="0" w:firstLine="0"/>
        <w:jc w:val="left"/>
        <w:rPr>
          <w:rFonts w:eastAsia="仿宋_GB2312" w:cs="Times New Roman"/>
          <w:b/>
          <w:szCs w:val="24"/>
        </w:rPr>
      </w:pPr>
      <w:r>
        <w:rPr>
          <w:rFonts w:cs="Times New Roman"/>
        </w:rPr>
        <w:br w:type="page"/>
      </w:r>
    </w:p>
    <w:p w:rsidR="001825CD" w:rsidRDefault="002A4321">
      <w:pPr>
        <w:pStyle w:val="3"/>
        <w:ind w:firstLine="643"/>
        <w:rPr>
          <w:rFonts w:cs="Times New Roman"/>
          <w:color w:val="000000" w:themeColor="text1"/>
        </w:rPr>
      </w:pPr>
      <w:bookmarkStart w:id="113" w:name="_Toc61105551"/>
      <w:r>
        <w:rPr>
          <w:rFonts w:cs="Times New Roman"/>
          <w:color w:val="000000" w:themeColor="text1"/>
        </w:rPr>
        <w:lastRenderedPageBreak/>
        <w:t>（二）泗阳县农业发展布局图</w:t>
      </w:r>
      <w:bookmarkEnd w:id="113"/>
    </w:p>
    <w:p w:rsidR="001825CD" w:rsidRDefault="002A4321">
      <w:pPr>
        <w:ind w:firstLineChars="0" w:firstLine="0"/>
        <w:rPr>
          <w:rFonts w:cs="Times New Roman"/>
        </w:rPr>
      </w:pPr>
      <w:r>
        <w:rPr>
          <w:rFonts w:cs="Times New Roman"/>
          <w:noProof/>
        </w:rPr>
        <w:drawing>
          <wp:inline distT="0" distB="0" distL="0" distR="0">
            <wp:extent cx="5731510" cy="7473315"/>
            <wp:effectExtent l="0" t="0" r="2540" b="0"/>
            <wp:docPr id="7" name="图片 7" descr="C:\Users\ADMINI~1\AppData\Local\Temp\WeChat Files\8a6757a320f1fe8e2051a692980e3f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C:\Users\ADMINI~1\AppData\Local\Temp\WeChat Files\8a6757a320f1fe8e2051a692980e3f6.jpg"/>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a:xfrm>
                      <a:off x="0" y="0"/>
                      <a:ext cx="5731510" cy="7473497"/>
                    </a:xfrm>
                    <a:prstGeom prst="rect">
                      <a:avLst/>
                    </a:prstGeom>
                    <a:noFill/>
                    <a:ln>
                      <a:noFill/>
                    </a:ln>
                  </pic:spPr>
                </pic:pic>
              </a:graphicData>
            </a:graphic>
          </wp:inline>
        </w:drawing>
      </w:r>
    </w:p>
    <w:p w:rsidR="001825CD" w:rsidRDefault="002A4321">
      <w:pPr>
        <w:widowControl/>
        <w:spacing w:line="240" w:lineRule="auto"/>
        <w:ind w:firstLineChars="0" w:firstLine="0"/>
        <w:jc w:val="left"/>
        <w:rPr>
          <w:rFonts w:eastAsia="仿宋_GB2312" w:cs="Times New Roman"/>
          <w:b/>
          <w:szCs w:val="24"/>
        </w:rPr>
      </w:pPr>
      <w:r>
        <w:rPr>
          <w:rFonts w:cs="Times New Roman"/>
        </w:rPr>
        <w:br w:type="page"/>
      </w:r>
    </w:p>
    <w:p w:rsidR="001825CD" w:rsidRDefault="002A4321">
      <w:pPr>
        <w:pStyle w:val="3"/>
        <w:ind w:firstLine="643"/>
        <w:rPr>
          <w:rFonts w:cs="Times New Roman"/>
          <w:color w:val="000000" w:themeColor="text1"/>
        </w:rPr>
      </w:pPr>
      <w:bookmarkStart w:id="114" w:name="_Toc61105552"/>
      <w:r>
        <w:rPr>
          <w:rFonts w:cs="Times New Roman"/>
          <w:color w:val="000000" w:themeColor="text1"/>
        </w:rPr>
        <w:lastRenderedPageBreak/>
        <w:t>（三）泗阳县制造业发展布局图</w:t>
      </w:r>
      <w:bookmarkEnd w:id="114"/>
    </w:p>
    <w:p w:rsidR="001825CD" w:rsidRDefault="002A4321">
      <w:pPr>
        <w:ind w:firstLineChars="0" w:firstLine="0"/>
        <w:rPr>
          <w:rFonts w:cs="Times New Roman"/>
        </w:rPr>
      </w:pPr>
      <w:r>
        <w:rPr>
          <w:rFonts w:cs="Times New Roman"/>
          <w:noProof/>
        </w:rPr>
        <w:drawing>
          <wp:inline distT="0" distB="0" distL="0" distR="0">
            <wp:extent cx="6024245" cy="8069580"/>
            <wp:effectExtent l="0" t="0" r="0" b="7620"/>
            <wp:docPr id="6" name="图片 6" descr="C:\Users\ADMINI~1\AppData\Local\Temp\WeChat Files\d357fec3ff8782eebce8c3dca55eac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C:\Users\ADMINI~1\AppData\Local\Temp\WeChat Files\d357fec3ff8782eebce8c3dca55eac4.jpg"/>
                    <pic:cNvPicPr>
                      <a:picLocks noChangeAspect="1" noChangeArrowheads="1"/>
                    </pic:cNvPicPr>
                  </pic:nvPicPr>
                  <pic:blipFill>
                    <a:blip r:embed="rId18" cstate="print">
                      <a:extLst>
                        <a:ext uri="{28A0092B-C50C-407E-A947-70E740481C1C}">
                          <a14:useLocalDpi xmlns:a14="http://schemas.microsoft.com/office/drawing/2010/main" val="0"/>
                        </a:ext>
                      </a:extLst>
                    </a:blip>
                    <a:srcRect t="9661" r="2851"/>
                    <a:stretch>
                      <a:fillRect/>
                    </a:stretch>
                  </pic:blipFill>
                  <pic:spPr>
                    <a:xfrm>
                      <a:off x="0" y="0"/>
                      <a:ext cx="6024815" cy="8070028"/>
                    </a:xfrm>
                    <a:prstGeom prst="rect">
                      <a:avLst/>
                    </a:prstGeom>
                    <a:noFill/>
                    <a:ln>
                      <a:noFill/>
                    </a:ln>
                  </pic:spPr>
                </pic:pic>
              </a:graphicData>
            </a:graphic>
          </wp:inline>
        </w:drawing>
      </w:r>
    </w:p>
    <w:p w:rsidR="001825CD" w:rsidRDefault="002A4321">
      <w:pPr>
        <w:widowControl/>
        <w:spacing w:line="240" w:lineRule="auto"/>
        <w:ind w:firstLineChars="0" w:firstLine="0"/>
        <w:jc w:val="left"/>
        <w:rPr>
          <w:rFonts w:eastAsia="仿宋_GB2312" w:cs="Times New Roman"/>
          <w:b/>
          <w:szCs w:val="24"/>
        </w:rPr>
      </w:pPr>
      <w:r>
        <w:rPr>
          <w:rFonts w:cs="Times New Roman"/>
        </w:rPr>
        <w:lastRenderedPageBreak/>
        <w:br w:type="page"/>
      </w:r>
    </w:p>
    <w:p w:rsidR="001825CD" w:rsidRDefault="002A4321">
      <w:pPr>
        <w:pStyle w:val="3"/>
        <w:ind w:firstLine="643"/>
        <w:rPr>
          <w:rFonts w:cs="Times New Roman"/>
          <w:color w:val="000000" w:themeColor="text1"/>
        </w:rPr>
      </w:pPr>
      <w:bookmarkStart w:id="115" w:name="_Toc61105553"/>
      <w:r>
        <w:rPr>
          <w:rFonts w:cs="Times New Roman"/>
          <w:color w:val="000000" w:themeColor="text1"/>
        </w:rPr>
        <w:lastRenderedPageBreak/>
        <w:t>（四）泗阳县服务业发展布局图</w:t>
      </w:r>
      <w:bookmarkEnd w:id="115"/>
    </w:p>
    <w:p w:rsidR="001825CD" w:rsidRDefault="002A4321">
      <w:pPr>
        <w:ind w:firstLineChars="0" w:firstLine="0"/>
        <w:rPr>
          <w:rFonts w:cs="Times New Roman"/>
        </w:rPr>
      </w:pPr>
      <w:r>
        <w:rPr>
          <w:rFonts w:cs="Times New Roman"/>
          <w:noProof/>
        </w:rPr>
        <w:drawing>
          <wp:inline distT="0" distB="0" distL="0" distR="0">
            <wp:extent cx="6124575" cy="8021955"/>
            <wp:effectExtent l="0" t="0" r="9525" b="1714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9" cstate="print">
                      <a:extLst>
                        <a:ext uri="{28A0092B-C50C-407E-A947-70E740481C1C}">
                          <a14:useLocalDpi xmlns:a14="http://schemas.microsoft.com/office/drawing/2010/main" val="0"/>
                        </a:ext>
                      </a:extLst>
                    </a:blip>
                    <a:stretch>
                      <a:fillRect/>
                    </a:stretch>
                  </pic:blipFill>
                  <pic:spPr>
                    <a:xfrm>
                      <a:off x="0" y="0"/>
                      <a:ext cx="6122944" cy="8020165"/>
                    </a:xfrm>
                    <a:prstGeom prst="rect">
                      <a:avLst/>
                    </a:prstGeom>
                  </pic:spPr>
                </pic:pic>
              </a:graphicData>
            </a:graphic>
          </wp:inline>
        </w:drawing>
      </w:r>
    </w:p>
    <w:p w:rsidR="001825CD" w:rsidRDefault="002A4321">
      <w:pPr>
        <w:widowControl/>
        <w:spacing w:line="240" w:lineRule="auto"/>
        <w:ind w:firstLineChars="0" w:firstLine="0"/>
        <w:jc w:val="left"/>
        <w:rPr>
          <w:rFonts w:eastAsia="仿宋_GB2312" w:cs="Times New Roman"/>
          <w:b/>
          <w:szCs w:val="24"/>
        </w:rPr>
      </w:pPr>
      <w:r>
        <w:rPr>
          <w:rFonts w:cs="Times New Roman"/>
        </w:rPr>
        <w:br w:type="page"/>
      </w:r>
    </w:p>
    <w:p w:rsidR="001825CD" w:rsidRDefault="002A4321">
      <w:pPr>
        <w:pStyle w:val="3"/>
        <w:ind w:firstLine="643"/>
        <w:rPr>
          <w:rFonts w:cs="Times New Roman"/>
          <w:color w:val="000000" w:themeColor="text1"/>
        </w:rPr>
      </w:pPr>
      <w:bookmarkStart w:id="116" w:name="_Toc61105554"/>
      <w:r>
        <w:rPr>
          <w:rFonts w:cs="Times New Roman"/>
          <w:color w:val="000000" w:themeColor="text1"/>
        </w:rPr>
        <w:lastRenderedPageBreak/>
        <w:t>（五）泗阳县县域城镇体系规划图</w:t>
      </w:r>
      <w:bookmarkEnd w:id="116"/>
    </w:p>
    <w:p w:rsidR="001825CD" w:rsidRDefault="002A4321">
      <w:pPr>
        <w:ind w:firstLineChars="0" w:firstLine="0"/>
        <w:rPr>
          <w:rFonts w:cs="Times New Roman"/>
        </w:rPr>
      </w:pPr>
      <w:r>
        <w:rPr>
          <w:rFonts w:cs="Times New Roman"/>
          <w:noProof/>
        </w:rPr>
        <w:drawing>
          <wp:inline distT="0" distB="0" distL="0" distR="0">
            <wp:extent cx="5731510" cy="7466330"/>
            <wp:effectExtent l="0" t="0" r="2540" b="1270"/>
            <wp:docPr id="10" name="图片 10" descr="C:\Users\ADMINI~1\AppData\Local\Temp\WeChat Files\71a4a5db4d4de15e1f9a909c5e424b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C:\Users\ADMINI~1\AppData\Local\Temp\WeChat Files\71a4a5db4d4de15e1f9a909c5e424b3.jpg"/>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a:xfrm>
                      <a:off x="0" y="0"/>
                      <a:ext cx="5731510" cy="7466439"/>
                    </a:xfrm>
                    <a:prstGeom prst="rect">
                      <a:avLst/>
                    </a:prstGeom>
                    <a:noFill/>
                    <a:ln>
                      <a:noFill/>
                    </a:ln>
                  </pic:spPr>
                </pic:pic>
              </a:graphicData>
            </a:graphic>
          </wp:inline>
        </w:drawing>
      </w:r>
    </w:p>
    <w:p w:rsidR="001825CD" w:rsidRDefault="002A4321">
      <w:pPr>
        <w:widowControl/>
        <w:spacing w:line="240" w:lineRule="auto"/>
        <w:ind w:firstLineChars="0" w:firstLine="0"/>
        <w:jc w:val="left"/>
        <w:rPr>
          <w:rFonts w:eastAsia="仿宋_GB2312" w:cs="Times New Roman"/>
          <w:b/>
          <w:szCs w:val="24"/>
        </w:rPr>
      </w:pPr>
      <w:r>
        <w:rPr>
          <w:rFonts w:cs="Times New Roman"/>
        </w:rPr>
        <w:br w:type="page"/>
      </w:r>
    </w:p>
    <w:p w:rsidR="001825CD" w:rsidRDefault="002A4321">
      <w:pPr>
        <w:pStyle w:val="3"/>
        <w:ind w:firstLine="643"/>
        <w:rPr>
          <w:rFonts w:cs="Times New Roman"/>
          <w:color w:val="000000" w:themeColor="text1"/>
        </w:rPr>
      </w:pPr>
      <w:bookmarkStart w:id="117" w:name="_Toc61105555"/>
      <w:r>
        <w:rPr>
          <w:rFonts w:cs="Times New Roman"/>
          <w:color w:val="000000" w:themeColor="text1"/>
        </w:rPr>
        <w:lastRenderedPageBreak/>
        <w:t>（六）泗阳县域中心城区空间结构图</w:t>
      </w:r>
      <w:bookmarkEnd w:id="117"/>
    </w:p>
    <w:p w:rsidR="001825CD" w:rsidRDefault="002A4321">
      <w:pPr>
        <w:ind w:firstLineChars="0" w:firstLine="0"/>
        <w:rPr>
          <w:rFonts w:cs="Times New Roman"/>
        </w:rPr>
      </w:pPr>
      <w:r>
        <w:rPr>
          <w:rFonts w:cs="Times New Roman"/>
          <w:noProof/>
        </w:rPr>
        <w:drawing>
          <wp:inline distT="0" distB="0" distL="0" distR="0">
            <wp:extent cx="5731510" cy="7506335"/>
            <wp:effectExtent l="0" t="0" r="2540" b="0"/>
            <wp:docPr id="11" name="图片 11" descr="C:\Users\ADMINI~1\AppData\Local\Temp\WeChat Files\2479e8056afff9c2faa31c32e9543a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C:\Users\ADMINI~1\AppData\Local\Temp\WeChat Files\2479e8056afff9c2faa31c32e9543a5.jpg"/>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a:xfrm>
                      <a:off x="0" y="0"/>
                      <a:ext cx="5731510" cy="7506807"/>
                    </a:xfrm>
                    <a:prstGeom prst="rect">
                      <a:avLst/>
                    </a:prstGeom>
                    <a:noFill/>
                    <a:ln>
                      <a:noFill/>
                    </a:ln>
                  </pic:spPr>
                </pic:pic>
              </a:graphicData>
            </a:graphic>
          </wp:inline>
        </w:drawing>
      </w:r>
    </w:p>
    <w:p w:rsidR="001825CD" w:rsidRDefault="001825CD">
      <w:pPr>
        <w:ind w:firstLine="640"/>
        <w:rPr>
          <w:rFonts w:cs="Times New Roman"/>
          <w:color w:val="000000" w:themeColor="text1"/>
        </w:rPr>
      </w:pPr>
    </w:p>
    <w:sectPr w:rsidR="001825CD">
      <w:pgSz w:w="11906" w:h="16838"/>
      <w:pgMar w:top="1417" w:right="1417" w:bottom="1417" w:left="1417" w:header="851" w:footer="992" w:gutter="0"/>
      <w:cols w:space="0"/>
      <w:docGrid w:type="lines" w:linePitch="453"/>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D2D4F" w:rsidRDefault="00DD2D4F" w:rsidP="001C6A78">
      <w:pPr>
        <w:spacing w:line="240" w:lineRule="auto"/>
        <w:ind w:firstLine="640"/>
      </w:pPr>
      <w:r>
        <w:separator/>
      </w:r>
    </w:p>
  </w:endnote>
  <w:endnote w:type="continuationSeparator" w:id="0">
    <w:p w:rsidR="00DD2D4F" w:rsidRDefault="00DD2D4F" w:rsidP="001C6A78">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
    <w:altName w:val="微软雅黑"/>
    <w:panose1 w:val="02010609060101010101"/>
    <w:charset w:val="86"/>
    <w:family w:val="modern"/>
    <w:pitch w:val="fixed"/>
    <w:sig w:usb0="800002BF" w:usb1="38CF7CFA" w:usb2="00000016" w:usb3="00000000" w:csb0="00040001" w:csb1="00000000"/>
  </w:font>
  <w:font w:name="方正小标宋_GBK">
    <w:altName w:val="微软雅黑"/>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仿宋_GB2312">
    <w:altName w:val="微软雅黑"/>
    <w:panose1 w:val="02010609030101010101"/>
    <w:charset w:val="86"/>
    <w:family w:val="modern"/>
    <w:pitch w:val="fixed"/>
    <w:sig w:usb0="00000001" w:usb1="080E0000" w:usb2="00000010" w:usb3="00000000" w:csb0="00040000"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方正小标宋简体">
    <w:altName w:val="微软雅黑"/>
    <w:panose1 w:val="03000509000000000000"/>
    <w:charset w:val="86"/>
    <w:family w:val="auto"/>
    <w:pitch w:val="variable"/>
    <w:sig w:usb0="A00002BF" w:usb1="184F6CFA" w:usb2="00000012" w:usb3="00000000" w:csb0="00040001" w:csb1="00000000"/>
  </w:font>
  <w:font w:name="Verdana">
    <w:altName w:val="Tahoma"/>
    <w:panose1 w:val="020B0604030504040204"/>
    <w:charset w:val="00"/>
    <w:family w:val="swiss"/>
    <w:pitch w:val="variable"/>
    <w:sig w:usb0="A10006FF" w:usb1="4000205B" w:usb2="00000010" w:usb3="00000000" w:csb0="0000019F" w:csb1="00000000"/>
  </w:font>
  <w:font w:name="方正仿宋_GBK">
    <w:altName w:val="微软雅黑"/>
    <w:panose1 w:val="03000509000000000000"/>
    <w:charset w:val="86"/>
    <w:family w:val="script"/>
    <w:pitch w:val="fixed"/>
    <w:sig w:usb0="00000001" w:usb1="080E0000" w:usb2="00000010" w:usb3="00000000" w:csb0="00040000" w:csb1="00000000"/>
  </w:font>
  <w:font w:name="方正仿宋简体">
    <w:altName w:val="微软雅黑"/>
    <w:panose1 w:val="02000000000000000000"/>
    <w:charset w:val="86"/>
    <w:family w:val="auto"/>
    <w:pitch w:val="variable"/>
    <w:sig w:usb0="A00002BF" w:usb1="184F6CFA" w:usb2="00000012" w:usb3="00000000" w:csb0="00040001" w:csb1="00000000"/>
  </w:font>
  <w:font w:name="微软雅黑">
    <w:panose1 w:val="020B0503020204020204"/>
    <w:charset w:val="86"/>
    <w:family w:val="swiss"/>
    <w:pitch w:val="variable"/>
    <w:sig w:usb0="80000287" w:usb1="280F3C52" w:usb2="00000016" w:usb3="00000000" w:csb0="0004001F" w:csb1="00000000"/>
  </w:font>
  <w:font w:name="楷体_GB2312">
    <w:altName w:val="微软雅黑"/>
    <w:panose1 w:val="02010609030101010101"/>
    <w:charset w:val="86"/>
    <w:family w:val="modern"/>
    <w:pitch w:val="fixed"/>
    <w:sig w:usb0="00000001" w:usb1="080E0000" w:usb2="00000010" w:usb3="00000000" w:csb0="00040000" w:csb1="00000000"/>
  </w:font>
  <w:font w:name="楷体">
    <w:altName w:val="宋体"/>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825CD" w:rsidRDefault="001825CD">
    <w:pPr>
      <w:pStyle w:val="ab"/>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825CD" w:rsidRDefault="001825CD">
    <w:pPr>
      <w:pStyle w:val="ab"/>
      <w:ind w:firstLine="360"/>
      <w:jc w:val="center"/>
      <w:rPr>
        <w:rFonts w:cs="Times New Roman"/>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825CD" w:rsidRDefault="001825CD">
    <w:pPr>
      <w:pStyle w:val="ab"/>
      <w:ind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825CD" w:rsidRDefault="002A4321">
    <w:pPr>
      <w:pStyle w:val="ab"/>
      <w:spacing w:line="400" w:lineRule="exact"/>
      <w:ind w:firstLine="560"/>
      <w:jc w:val="center"/>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w:t>
    </w:r>
    <w:sdt>
      <w:sdtPr>
        <w:rPr>
          <w:rFonts w:asciiTheme="minorEastAsia" w:eastAsiaTheme="minorEastAsia" w:hAnsiTheme="minorEastAsia" w:cstheme="minorEastAsia" w:hint="eastAsia"/>
          <w:sz w:val="28"/>
          <w:szCs w:val="28"/>
        </w:rPr>
        <w:id w:val="-1076053284"/>
      </w:sdtPr>
      <w:sdtEndPr/>
      <w:sdtContent>
        <w:r>
          <w:rPr>
            <w:rFonts w:asciiTheme="minorEastAsia" w:eastAsiaTheme="minorEastAsia" w:hAnsiTheme="minorEastAsia" w:cstheme="minorEastAsia" w:hint="eastAsia"/>
            <w:sz w:val="28"/>
            <w:szCs w:val="28"/>
          </w:rPr>
          <w:fldChar w:fldCharType="begin"/>
        </w:r>
        <w:r>
          <w:rPr>
            <w:rFonts w:asciiTheme="minorEastAsia" w:eastAsiaTheme="minorEastAsia" w:hAnsiTheme="minorEastAsia" w:cstheme="minorEastAsia" w:hint="eastAsia"/>
            <w:sz w:val="28"/>
            <w:szCs w:val="28"/>
          </w:rPr>
          <w:instrText>PAGE   \* MERGEFORMAT</w:instrText>
        </w:r>
        <w:r>
          <w:rPr>
            <w:rFonts w:asciiTheme="minorEastAsia" w:eastAsiaTheme="minorEastAsia" w:hAnsiTheme="minorEastAsia" w:cstheme="minorEastAsia" w:hint="eastAsia"/>
            <w:sz w:val="28"/>
            <w:szCs w:val="28"/>
          </w:rPr>
          <w:fldChar w:fldCharType="separate"/>
        </w:r>
        <w:r w:rsidR="00E939B1" w:rsidRPr="00E939B1">
          <w:rPr>
            <w:rFonts w:asciiTheme="minorEastAsia" w:eastAsiaTheme="minorEastAsia" w:hAnsiTheme="minorEastAsia" w:cstheme="minorEastAsia"/>
            <w:noProof/>
            <w:sz w:val="28"/>
            <w:szCs w:val="28"/>
            <w:lang w:val="zh-CN"/>
          </w:rPr>
          <w:t>125</w:t>
        </w:r>
        <w:r>
          <w:rPr>
            <w:rFonts w:asciiTheme="minorEastAsia" w:eastAsiaTheme="minorEastAsia" w:hAnsiTheme="minorEastAsia" w:cstheme="minorEastAsia" w:hint="eastAsia"/>
            <w:sz w:val="28"/>
            <w:szCs w:val="28"/>
            <w:lang w:val="zh-CN"/>
          </w:rPr>
          <w:fldChar w:fldCharType="end"/>
        </w:r>
        <w:r>
          <w:rPr>
            <w:rFonts w:asciiTheme="minorEastAsia" w:eastAsiaTheme="minorEastAsia" w:hAnsiTheme="minorEastAsia" w:cstheme="minorEastAsia" w:hint="eastAsia"/>
            <w:sz w:val="28"/>
            <w:szCs w:val="28"/>
          </w:rPr>
          <w:t xml:space="preserve"> —</w:t>
        </w:r>
      </w:sdtContent>
    </w:sdt>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D2D4F" w:rsidRDefault="00DD2D4F" w:rsidP="001C6A78">
      <w:pPr>
        <w:spacing w:line="240" w:lineRule="auto"/>
        <w:ind w:firstLine="640"/>
      </w:pPr>
      <w:r>
        <w:separator/>
      </w:r>
    </w:p>
  </w:footnote>
  <w:footnote w:type="continuationSeparator" w:id="0">
    <w:p w:rsidR="00DD2D4F" w:rsidRDefault="00DD2D4F" w:rsidP="001C6A78">
      <w:pPr>
        <w:spacing w:line="240" w:lineRule="auto"/>
        <w:ind w:firstLine="64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825CD" w:rsidRDefault="001825CD">
    <w:pPr>
      <w:pStyle w:val="ac"/>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825CD" w:rsidRDefault="001825CD">
    <w:pPr>
      <w:pStyle w:val="ac"/>
      <w:pBdr>
        <w:bottom w:val="none" w:sz="0" w:space="0" w:color="auto"/>
      </w:pBdr>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825CD" w:rsidRDefault="001825CD">
    <w:pPr>
      <w:pStyle w:val="ac"/>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bordersDoNotSurroundHeader/>
  <w:bordersDoNotSurroundFooter/>
  <w:hideSpellingErrors/>
  <w:defaultTabStop w:val="420"/>
  <w:drawingGridHorizontalSpacing w:val="160"/>
  <w:drawingGridVerticalSpacing w:val="22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C649F"/>
    <w:rsid w:val="00000868"/>
    <w:rsid w:val="00002249"/>
    <w:rsid w:val="00002BEB"/>
    <w:rsid w:val="0000361F"/>
    <w:rsid w:val="00004111"/>
    <w:rsid w:val="00004A33"/>
    <w:rsid w:val="00005F1F"/>
    <w:rsid w:val="00007741"/>
    <w:rsid w:val="00007C7E"/>
    <w:rsid w:val="00007EA2"/>
    <w:rsid w:val="00013CCE"/>
    <w:rsid w:val="00013F04"/>
    <w:rsid w:val="00014E77"/>
    <w:rsid w:val="000156F5"/>
    <w:rsid w:val="00016F6C"/>
    <w:rsid w:val="0001701D"/>
    <w:rsid w:val="00017E4B"/>
    <w:rsid w:val="00020A57"/>
    <w:rsid w:val="00021A56"/>
    <w:rsid w:val="00021B2A"/>
    <w:rsid w:val="000255A7"/>
    <w:rsid w:val="0002746B"/>
    <w:rsid w:val="0002749C"/>
    <w:rsid w:val="00027546"/>
    <w:rsid w:val="000275C5"/>
    <w:rsid w:val="0002771E"/>
    <w:rsid w:val="00031B5D"/>
    <w:rsid w:val="00031E83"/>
    <w:rsid w:val="00032483"/>
    <w:rsid w:val="00034CF4"/>
    <w:rsid w:val="0003518F"/>
    <w:rsid w:val="0003670F"/>
    <w:rsid w:val="00036E3E"/>
    <w:rsid w:val="000377DA"/>
    <w:rsid w:val="0004076F"/>
    <w:rsid w:val="000411AC"/>
    <w:rsid w:val="00041A18"/>
    <w:rsid w:val="0004228C"/>
    <w:rsid w:val="00042EC9"/>
    <w:rsid w:val="0004339C"/>
    <w:rsid w:val="000433BD"/>
    <w:rsid w:val="00044211"/>
    <w:rsid w:val="00044D41"/>
    <w:rsid w:val="00045049"/>
    <w:rsid w:val="00045F9E"/>
    <w:rsid w:val="00047CDD"/>
    <w:rsid w:val="00047E89"/>
    <w:rsid w:val="000513D7"/>
    <w:rsid w:val="00051760"/>
    <w:rsid w:val="00051B23"/>
    <w:rsid w:val="00051F32"/>
    <w:rsid w:val="00052849"/>
    <w:rsid w:val="000531FF"/>
    <w:rsid w:val="00053EDD"/>
    <w:rsid w:val="00055816"/>
    <w:rsid w:val="00055FDB"/>
    <w:rsid w:val="000567CB"/>
    <w:rsid w:val="0006229A"/>
    <w:rsid w:val="000627B1"/>
    <w:rsid w:val="0006379E"/>
    <w:rsid w:val="000667D2"/>
    <w:rsid w:val="00066CE1"/>
    <w:rsid w:val="00070EC1"/>
    <w:rsid w:val="000712F7"/>
    <w:rsid w:val="00071555"/>
    <w:rsid w:val="000715B7"/>
    <w:rsid w:val="000717E5"/>
    <w:rsid w:val="000734E3"/>
    <w:rsid w:val="00073795"/>
    <w:rsid w:val="000740DA"/>
    <w:rsid w:val="0007471D"/>
    <w:rsid w:val="00074E55"/>
    <w:rsid w:val="00074EE0"/>
    <w:rsid w:val="00075036"/>
    <w:rsid w:val="00076EC2"/>
    <w:rsid w:val="000814AA"/>
    <w:rsid w:val="00081C67"/>
    <w:rsid w:val="00082424"/>
    <w:rsid w:val="00083E42"/>
    <w:rsid w:val="00083E49"/>
    <w:rsid w:val="00084C9E"/>
    <w:rsid w:val="000859A3"/>
    <w:rsid w:val="00085AE2"/>
    <w:rsid w:val="000860AE"/>
    <w:rsid w:val="00087641"/>
    <w:rsid w:val="00091247"/>
    <w:rsid w:val="00091B31"/>
    <w:rsid w:val="00093263"/>
    <w:rsid w:val="000934F4"/>
    <w:rsid w:val="0009350A"/>
    <w:rsid w:val="00093CAB"/>
    <w:rsid w:val="00094483"/>
    <w:rsid w:val="000955E3"/>
    <w:rsid w:val="00095A3E"/>
    <w:rsid w:val="0009605C"/>
    <w:rsid w:val="000968F6"/>
    <w:rsid w:val="00096C86"/>
    <w:rsid w:val="00097790"/>
    <w:rsid w:val="00097A26"/>
    <w:rsid w:val="000A02B1"/>
    <w:rsid w:val="000A09ED"/>
    <w:rsid w:val="000A1199"/>
    <w:rsid w:val="000A1D40"/>
    <w:rsid w:val="000A3498"/>
    <w:rsid w:val="000A39B7"/>
    <w:rsid w:val="000A4DEB"/>
    <w:rsid w:val="000A5F3A"/>
    <w:rsid w:val="000A6E33"/>
    <w:rsid w:val="000A728A"/>
    <w:rsid w:val="000B2BC0"/>
    <w:rsid w:val="000B3BF1"/>
    <w:rsid w:val="000B592A"/>
    <w:rsid w:val="000C0768"/>
    <w:rsid w:val="000C1823"/>
    <w:rsid w:val="000C2C44"/>
    <w:rsid w:val="000C37A8"/>
    <w:rsid w:val="000C488F"/>
    <w:rsid w:val="000C49D5"/>
    <w:rsid w:val="000C66AD"/>
    <w:rsid w:val="000C73D2"/>
    <w:rsid w:val="000D0562"/>
    <w:rsid w:val="000D0D13"/>
    <w:rsid w:val="000D107C"/>
    <w:rsid w:val="000D148B"/>
    <w:rsid w:val="000D392E"/>
    <w:rsid w:val="000D3CAC"/>
    <w:rsid w:val="000D4023"/>
    <w:rsid w:val="000D5B00"/>
    <w:rsid w:val="000D6318"/>
    <w:rsid w:val="000D6381"/>
    <w:rsid w:val="000D671A"/>
    <w:rsid w:val="000D6B5C"/>
    <w:rsid w:val="000D6BB1"/>
    <w:rsid w:val="000D73EF"/>
    <w:rsid w:val="000E1BCA"/>
    <w:rsid w:val="000E4F10"/>
    <w:rsid w:val="000E62F5"/>
    <w:rsid w:val="000E64E2"/>
    <w:rsid w:val="000E6DE1"/>
    <w:rsid w:val="000E70C0"/>
    <w:rsid w:val="000F0020"/>
    <w:rsid w:val="000F1E1D"/>
    <w:rsid w:val="000F2151"/>
    <w:rsid w:val="000F27C6"/>
    <w:rsid w:val="000F31C7"/>
    <w:rsid w:val="000F32D0"/>
    <w:rsid w:val="000F36B6"/>
    <w:rsid w:val="000F500B"/>
    <w:rsid w:val="000F513D"/>
    <w:rsid w:val="000F54A8"/>
    <w:rsid w:val="000F5C52"/>
    <w:rsid w:val="000F5D1B"/>
    <w:rsid w:val="000F72F8"/>
    <w:rsid w:val="000F776A"/>
    <w:rsid w:val="00101124"/>
    <w:rsid w:val="00101A0F"/>
    <w:rsid w:val="00102290"/>
    <w:rsid w:val="0010383E"/>
    <w:rsid w:val="00103FAF"/>
    <w:rsid w:val="0010695E"/>
    <w:rsid w:val="001074D4"/>
    <w:rsid w:val="001100AB"/>
    <w:rsid w:val="0011045C"/>
    <w:rsid w:val="00110E53"/>
    <w:rsid w:val="00112E64"/>
    <w:rsid w:val="0011381D"/>
    <w:rsid w:val="0011663D"/>
    <w:rsid w:val="00117A46"/>
    <w:rsid w:val="00117E20"/>
    <w:rsid w:val="00120035"/>
    <w:rsid w:val="001200AD"/>
    <w:rsid w:val="00120171"/>
    <w:rsid w:val="00120581"/>
    <w:rsid w:val="001217D3"/>
    <w:rsid w:val="00123292"/>
    <w:rsid w:val="00123F48"/>
    <w:rsid w:val="0012646E"/>
    <w:rsid w:val="00127787"/>
    <w:rsid w:val="0013013F"/>
    <w:rsid w:val="0013065A"/>
    <w:rsid w:val="00131255"/>
    <w:rsid w:val="0013220A"/>
    <w:rsid w:val="001338A0"/>
    <w:rsid w:val="00133F21"/>
    <w:rsid w:val="00134D79"/>
    <w:rsid w:val="00135B0A"/>
    <w:rsid w:val="00135B4D"/>
    <w:rsid w:val="00136511"/>
    <w:rsid w:val="00136819"/>
    <w:rsid w:val="0013726C"/>
    <w:rsid w:val="0014018D"/>
    <w:rsid w:val="001403C2"/>
    <w:rsid w:val="00142375"/>
    <w:rsid w:val="00143EBB"/>
    <w:rsid w:val="0014438B"/>
    <w:rsid w:val="001469B0"/>
    <w:rsid w:val="00146C6B"/>
    <w:rsid w:val="001501B7"/>
    <w:rsid w:val="00150432"/>
    <w:rsid w:val="00150B09"/>
    <w:rsid w:val="00151027"/>
    <w:rsid w:val="0015119C"/>
    <w:rsid w:val="0015187B"/>
    <w:rsid w:val="00151C49"/>
    <w:rsid w:val="00151CDC"/>
    <w:rsid w:val="00153296"/>
    <w:rsid w:val="00153A39"/>
    <w:rsid w:val="00154E56"/>
    <w:rsid w:val="00156610"/>
    <w:rsid w:val="00156640"/>
    <w:rsid w:val="00160596"/>
    <w:rsid w:val="0016062E"/>
    <w:rsid w:val="0016268E"/>
    <w:rsid w:val="001630AE"/>
    <w:rsid w:val="001630D3"/>
    <w:rsid w:val="0016316F"/>
    <w:rsid w:val="00163551"/>
    <w:rsid w:val="001640D1"/>
    <w:rsid w:val="00164428"/>
    <w:rsid w:val="0016496C"/>
    <w:rsid w:val="00165BEB"/>
    <w:rsid w:val="001660F7"/>
    <w:rsid w:val="00170154"/>
    <w:rsid w:val="00171676"/>
    <w:rsid w:val="00172844"/>
    <w:rsid w:val="001738AA"/>
    <w:rsid w:val="00173C98"/>
    <w:rsid w:val="0017422B"/>
    <w:rsid w:val="00175332"/>
    <w:rsid w:val="001762C4"/>
    <w:rsid w:val="00176BF1"/>
    <w:rsid w:val="0017775A"/>
    <w:rsid w:val="00177764"/>
    <w:rsid w:val="00177E81"/>
    <w:rsid w:val="001810C7"/>
    <w:rsid w:val="001825CD"/>
    <w:rsid w:val="00183FAD"/>
    <w:rsid w:val="001851F7"/>
    <w:rsid w:val="001855D5"/>
    <w:rsid w:val="00186EEE"/>
    <w:rsid w:val="001871B1"/>
    <w:rsid w:val="00187253"/>
    <w:rsid w:val="00187A80"/>
    <w:rsid w:val="00187E09"/>
    <w:rsid w:val="001902D4"/>
    <w:rsid w:val="00190AFA"/>
    <w:rsid w:val="00191525"/>
    <w:rsid w:val="001921A9"/>
    <w:rsid w:val="00192773"/>
    <w:rsid w:val="00192BD3"/>
    <w:rsid w:val="00193983"/>
    <w:rsid w:val="0019470B"/>
    <w:rsid w:val="001962A5"/>
    <w:rsid w:val="001965D3"/>
    <w:rsid w:val="001966E2"/>
    <w:rsid w:val="00196C4C"/>
    <w:rsid w:val="00197CB4"/>
    <w:rsid w:val="001A01F6"/>
    <w:rsid w:val="001A0FDA"/>
    <w:rsid w:val="001A164D"/>
    <w:rsid w:val="001A1A88"/>
    <w:rsid w:val="001A2950"/>
    <w:rsid w:val="001A2ED8"/>
    <w:rsid w:val="001A4090"/>
    <w:rsid w:val="001A47DA"/>
    <w:rsid w:val="001A4C85"/>
    <w:rsid w:val="001B16FB"/>
    <w:rsid w:val="001B19B6"/>
    <w:rsid w:val="001B2367"/>
    <w:rsid w:val="001B2418"/>
    <w:rsid w:val="001B3105"/>
    <w:rsid w:val="001B31D3"/>
    <w:rsid w:val="001B43DD"/>
    <w:rsid w:val="001B648F"/>
    <w:rsid w:val="001B66D7"/>
    <w:rsid w:val="001B68A8"/>
    <w:rsid w:val="001B6B7A"/>
    <w:rsid w:val="001B7672"/>
    <w:rsid w:val="001C09A9"/>
    <w:rsid w:val="001C0A57"/>
    <w:rsid w:val="001C1B68"/>
    <w:rsid w:val="001C1E12"/>
    <w:rsid w:val="001C2B71"/>
    <w:rsid w:val="001C3F88"/>
    <w:rsid w:val="001C4241"/>
    <w:rsid w:val="001C51B9"/>
    <w:rsid w:val="001C53AD"/>
    <w:rsid w:val="001C58F3"/>
    <w:rsid w:val="001C5AE0"/>
    <w:rsid w:val="001C6A78"/>
    <w:rsid w:val="001D0554"/>
    <w:rsid w:val="001D066D"/>
    <w:rsid w:val="001D0CAF"/>
    <w:rsid w:val="001D380C"/>
    <w:rsid w:val="001D52BF"/>
    <w:rsid w:val="001D5E96"/>
    <w:rsid w:val="001D6509"/>
    <w:rsid w:val="001D6862"/>
    <w:rsid w:val="001D6B40"/>
    <w:rsid w:val="001D749E"/>
    <w:rsid w:val="001D76B2"/>
    <w:rsid w:val="001E1895"/>
    <w:rsid w:val="001E36D8"/>
    <w:rsid w:val="001E4087"/>
    <w:rsid w:val="001E6426"/>
    <w:rsid w:val="001F0F42"/>
    <w:rsid w:val="001F1950"/>
    <w:rsid w:val="001F2DBA"/>
    <w:rsid w:val="001F355D"/>
    <w:rsid w:val="001F3DC3"/>
    <w:rsid w:val="001F5109"/>
    <w:rsid w:val="001F523D"/>
    <w:rsid w:val="001F5608"/>
    <w:rsid w:val="001F6235"/>
    <w:rsid w:val="001F7511"/>
    <w:rsid w:val="001F7B54"/>
    <w:rsid w:val="001F7C56"/>
    <w:rsid w:val="00201491"/>
    <w:rsid w:val="00201B31"/>
    <w:rsid w:val="00202AF9"/>
    <w:rsid w:val="00202BFF"/>
    <w:rsid w:val="00203206"/>
    <w:rsid w:val="00203A25"/>
    <w:rsid w:val="00204447"/>
    <w:rsid w:val="00205161"/>
    <w:rsid w:val="00205323"/>
    <w:rsid w:val="002063AA"/>
    <w:rsid w:val="00206C86"/>
    <w:rsid w:val="00206D32"/>
    <w:rsid w:val="00206EBF"/>
    <w:rsid w:val="0020706C"/>
    <w:rsid w:val="00207BA1"/>
    <w:rsid w:val="00212B31"/>
    <w:rsid w:val="0021301C"/>
    <w:rsid w:val="00213C7C"/>
    <w:rsid w:val="00214D38"/>
    <w:rsid w:val="002151C9"/>
    <w:rsid w:val="002153CA"/>
    <w:rsid w:val="00216473"/>
    <w:rsid w:val="0021732B"/>
    <w:rsid w:val="002220F9"/>
    <w:rsid w:val="002225B1"/>
    <w:rsid w:val="002228B3"/>
    <w:rsid w:val="00222E02"/>
    <w:rsid w:val="0022360E"/>
    <w:rsid w:val="002238D8"/>
    <w:rsid w:val="00224C5E"/>
    <w:rsid w:val="00224C7C"/>
    <w:rsid w:val="00225A67"/>
    <w:rsid w:val="00226A0C"/>
    <w:rsid w:val="002271EB"/>
    <w:rsid w:val="00227A88"/>
    <w:rsid w:val="00230D1E"/>
    <w:rsid w:val="00230E75"/>
    <w:rsid w:val="00231F3B"/>
    <w:rsid w:val="00232085"/>
    <w:rsid w:val="00234524"/>
    <w:rsid w:val="00234B48"/>
    <w:rsid w:val="00235D50"/>
    <w:rsid w:val="00236A08"/>
    <w:rsid w:val="0023753E"/>
    <w:rsid w:val="002376F6"/>
    <w:rsid w:val="00237ED4"/>
    <w:rsid w:val="002410F7"/>
    <w:rsid w:val="00241261"/>
    <w:rsid w:val="00242285"/>
    <w:rsid w:val="00242B86"/>
    <w:rsid w:val="00243166"/>
    <w:rsid w:val="00243CEA"/>
    <w:rsid w:val="002440C3"/>
    <w:rsid w:val="002446AA"/>
    <w:rsid w:val="00244FAB"/>
    <w:rsid w:val="0024509B"/>
    <w:rsid w:val="00247719"/>
    <w:rsid w:val="00247F38"/>
    <w:rsid w:val="00250BBA"/>
    <w:rsid w:val="002527C7"/>
    <w:rsid w:val="00252DFA"/>
    <w:rsid w:val="0025381D"/>
    <w:rsid w:val="00254C97"/>
    <w:rsid w:val="002567FF"/>
    <w:rsid w:val="00256C38"/>
    <w:rsid w:val="00256D26"/>
    <w:rsid w:val="00256DFC"/>
    <w:rsid w:val="00257BEF"/>
    <w:rsid w:val="00260DDB"/>
    <w:rsid w:val="0026115A"/>
    <w:rsid w:val="0026164A"/>
    <w:rsid w:val="002629DD"/>
    <w:rsid w:val="00263ACD"/>
    <w:rsid w:val="002641A2"/>
    <w:rsid w:val="00264234"/>
    <w:rsid w:val="00264343"/>
    <w:rsid w:val="00264DAD"/>
    <w:rsid w:val="00266DFC"/>
    <w:rsid w:val="00267EDC"/>
    <w:rsid w:val="00270809"/>
    <w:rsid w:val="0027084A"/>
    <w:rsid w:val="002717D9"/>
    <w:rsid w:val="00272BB0"/>
    <w:rsid w:val="00273336"/>
    <w:rsid w:val="0027355C"/>
    <w:rsid w:val="00273BC5"/>
    <w:rsid w:val="00273E61"/>
    <w:rsid w:val="0027426D"/>
    <w:rsid w:val="00275DFD"/>
    <w:rsid w:val="00276B19"/>
    <w:rsid w:val="00276FCD"/>
    <w:rsid w:val="00277376"/>
    <w:rsid w:val="00277E76"/>
    <w:rsid w:val="00280230"/>
    <w:rsid w:val="00280ADE"/>
    <w:rsid w:val="0028108D"/>
    <w:rsid w:val="002828EF"/>
    <w:rsid w:val="00282F81"/>
    <w:rsid w:val="0028319E"/>
    <w:rsid w:val="00284470"/>
    <w:rsid w:val="0028484B"/>
    <w:rsid w:val="0028530B"/>
    <w:rsid w:val="0028604A"/>
    <w:rsid w:val="00287299"/>
    <w:rsid w:val="00287AD3"/>
    <w:rsid w:val="00287F75"/>
    <w:rsid w:val="00290492"/>
    <w:rsid w:val="002913D7"/>
    <w:rsid w:val="00291857"/>
    <w:rsid w:val="0029354A"/>
    <w:rsid w:val="00293647"/>
    <w:rsid w:val="002A17A7"/>
    <w:rsid w:val="002A1AB3"/>
    <w:rsid w:val="002A1BE9"/>
    <w:rsid w:val="002A20B2"/>
    <w:rsid w:val="002A2D4A"/>
    <w:rsid w:val="002A2E65"/>
    <w:rsid w:val="002A30F9"/>
    <w:rsid w:val="002A3B79"/>
    <w:rsid w:val="002A4321"/>
    <w:rsid w:val="002A5332"/>
    <w:rsid w:val="002A66E4"/>
    <w:rsid w:val="002A73BF"/>
    <w:rsid w:val="002B0175"/>
    <w:rsid w:val="002B115D"/>
    <w:rsid w:val="002B1DBE"/>
    <w:rsid w:val="002B2DF7"/>
    <w:rsid w:val="002B33A0"/>
    <w:rsid w:val="002B38B3"/>
    <w:rsid w:val="002B3D2D"/>
    <w:rsid w:val="002B4484"/>
    <w:rsid w:val="002B47CE"/>
    <w:rsid w:val="002B7653"/>
    <w:rsid w:val="002B7867"/>
    <w:rsid w:val="002B7A7F"/>
    <w:rsid w:val="002C18E6"/>
    <w:rsid w:val="002C267D"/>
    <w:rsid w:val="002C26C5"/>
    <w:rsid w:val="002C26E6"/>
    <w:rsid w:val="002C2BC4"/>
    <w:rsid w:val="002C3A32"/>
    <w:rsid w:val="002C4128"/>
    <w:rsid w:val="002C497D"/>
    <w:rsid w:val="002C4F69"/>
    <w:rsid w:val="002C7687"/>
    <w:rsid w:val="002D03C9"/>
    <w:rsid w:val="002D0860"/>
    <w:rsid w:val="002D1E98"/>
    <w:rsid w:val="002D3297"/>
    <w:rsid w:val="002D4334"/>
    <w:rsid w:val="002D5089"/>
    <w:rsid w:val="002D59E8"/>
    <w:rsid w:val="002D77EB"/>
    <w:rsid w:val="002E0606"/>
    <w:rsid w:val="002E0CDC"/>
    <w:rsid w:val="002E0DCB"/>
    <w:rsid w:val="002E3B0D"/>
    <w:rsid w:val="002E4043"/>
    <w:rsid w:val="002E52B6"/>
    <w:rsid w:val="002E578E"/>
    <w:rsid w:val="002E6403"/>
    <w:rsid w:val="002F0668"/>
    <w:rsid w:val="002F12C8"/>
    <w:rsid w:val="002F242E"/>
    <w:rsid w:val="002F4103"/>
    <w:rsid w:val="002F4467"/>
    <w:rsid w:val="002F573A"/>
    <w:rsid w:val="002F5DA6"/>
    <w:rsid w:val="002F68E7"/>
    <w:rsid w:val="002F6B4D"/>
    <w:rsid w:val="003002A8"/>
    <w:rsid w:val="0030089B"/>
    <w:rsid w:val="00302CAC"/>
    <w:rsid w:val="0030337F"/>
    <w:rsid w:val="00305103"/>
    <w:rsid w:val="0030641D"/>
    <w:rsid w:val="003070D8"/>
    <w:rsid w:val="003112AC"/>
    <w:rsid w:val="003121E1"/>
    <w:rsid w:val="00312ACA"/>
    <w:rsid w:val="00313499"/>
    <w:rsid w:val="00317DAB"/>
    <w:rsid w:val="00321462"/>
    <w:rsid w:val="0032151F"/>
    <w:rsid w:val="003221E3"/>
    <w:rsid w:val="00326812"/>
    <w:rsid w:val="00326BE3"/>
    <w:rsid w:val="00327418"/>
    <w:rsid w:val="0032789F"/>
    <w:rsid w:val="0033021C"/>
    <w:rsid w:val="0033126F"/>
    <w:rsid w:val="00331B19"/>
    <w:rsid w:val="00333190"/>
    <w:rsid w:val="00333255"/>
    <w:rsid w:val="00333573"/>
    <w:rsid w:val="00334BE8"/>
    <w:rsid w:val="00335288"/>
    <w:rsid w:val="00335A69"/>
    <w:rsid w:val="0033677D"/>
    <w:rsid w:val="003369D1"/>
    <w:rsid w:val="00337359"/>
    <w:rsid w:val="0033777A"/>
    <w:rsid w:val="0034010B"/>
    <w:rsid w:val="00340C0E"/>
    <w:rsid w:val="003452D4"/>
    <w:rsid w:val="00347968"/>
    <w:rsid w:val="00351786"/>
    <w:rsid w:val="0035258A"/>
    <w:rsid w:val="00352BE2"/>
    <w:rsid w:val="00354279"/>
    <w:rsid w:val="003558AA"/>
    <w:rsid w:val="003577D1"/>
    <w:rsid w:val="00357FA5"/>
    <w:rsid w:val="00360548"/>
    <w:rsid w:val="0036097B"/>
    <w:rsid w:val="00360C32"/>
    <w:rsid w:val="00360E02"/>
    <w:rsid w:val="003611D9"/>
    <w:rsid w:val="00362118"/>
    <w:rsid w:val="00364B34"/>
    <w:rsid w:val="00365F9F"/>
    <w:rsid w:val="003668D8"/>
    <w:rsid w:val="00366FA4"/>
    <w:rsid w:val="003715C7"/>
    <w:rsid w:val="003719F7"/>
    <w:rsid w:val="00372139"/>
    <w:rsid w:val="003731DB"/>
    <w:rsid w:val="00374440"/>
    <w:rsid w:val="00375601"/>
    <w:rsid w:val="00376236"/>
    <w:rsid w:val="00376E35"/>
    <w:rsid w:val="00380060"/>
    <w:rsid w:val="00380276"/>
    <w:rsid w:val="003819D1"/>
    <w:rsid w:val="003821CE"/>
    <w:rsid w:val="003826DB"/>
    <w:rsid w:val="00383078"/>
    <w:rsid w:val="00383B3C"/>
    <w:rsid w:val="00384E2E"/>
    <w:rsid w:val="003851A6"/>
    <w:rsid w:val="00385776"/>
    <w:rsid w:val="003862F2"/>
    <w:rsid w:val="00387072"/>
    <w:rsid w:val="00387250"/>
    <w:rsid w:val="0039047A"/>
    <w:rsid w:val="00391E1D"/>
    <w:rsid w:val="00392F28"/>
    <w:rsid w:val="00393111"/>
    <w:rsid w:val="003944F6"/>
    <w:rsid w:val="003954DD"/>
    <w:rsid w:val="00395783"/>
    <w:rsid w:val="003959D3"/>
    <w:rsid w:val="003962F2"/>
    <w:rsid w:val="00397041"/>
    <w:rsid w:val="003A01E0"/>
    <w:rsid w:val="003A0CB0"/>
    <w:rsid w:val="003A2BA8"/>
    <w:rsid w:val="003A4622"/>
    <w:rsid w:val="003A5FC0"/>
    <w:rsid w:val="003A7382"/>
    <w:rsid w:val="003A7874"/>
    <w:rsid w:val="003B0676"/>
    <w:rsid w:val="003B2156"/>
    <w:rsid w:val="003B2B37"/>
    <w:rsid w:val="003B2CEC"/>
    <w:rsid w:val="003B3259"/>
    <w:rsid w:val="003B325D"/>
    <w:rsid w:val="003B3E1C"/>
    <w:rsid w:val="003B494A"/>
    <w:rsid w:val="003B535B"/>
    <w:rsid w:val="003B5A7E"/>
    <w:rsid w:val="003B6088"/>
    <w:rsid w:val="003C130C"/>
    <w:rsid w:val="003C1522"/>
    <w:rsid w:val="003C1D28"/>
    <w:rsid w:val="003C2D99"/>
    <w:rsid w:val="003C3066"/>
    <w:rsid w:val="003C395F"/>
    <w:rsid w:val="003C4794"/>
    <w:rsid w:val="003C488A"/>
    <w:rsid w:val="003C54A0"/>
    <w:rsid w:val="003C5A53"/>
    <w:rsid w:val="003C634C"/>
    <w:rsid w:val="003C717F"/>
    <w:rsid w:val="003C7993"/>
    <w:rsid w:val="003C79D5"/>
    <w:rsid w:val="003D0F59"/>
    <w:rsid w:val="003D11A9"/>
    <w:rsid w:val="003D270F"/>
    <w:rsid w:val="003D39F8"/>
    <w:rsid w:val="003D42AC"/>
    <w:rsid w:val="003D7073"/>
    <w:rsid w:val="003E0712"/>
    <w:rsid w:val="003E1870"/>
    <w:rsid w:val="003E1C22"/>
    <w:rsid w:val="003E1DBC"/>
    <w:rsid w:val="003E3528"/>
    <w:rsid w:val="003E474E"/>
    <w:rsid w:val="003E5CD5"/>
    <w:rsid w:val="003F0885"/>
    <w:rsid w:val="003F0A64"/>
    <w:rsid w:val="003F1249"/>
    <w:rsid w:val="003F152B"/>
    <w:rsid w:val="003F174D"/>
    <w:rsid w:val="003F2A76"/>
    <w:rsid w:val="003F3DE3"/>
    <w:rsid w:val="003F40B7"/>
    <w:rsid w:val="003F5C05"/>
    <w:rsid w:val="003F6291"/>
    <w:rsid w:val="003F6503"/>
    <w:rsid w:val="003F6BC3"/>
    <w:rsid w:val="003F7893"/>
    <w:rsid w:val="00400660"/>
    <w:rsid w:val="004012B9"/>
    <w:rsid w:val="00401685"/>
    <w:rsid w:val="00401C8A"/>
    <w:rsid w:val="00401CAB"/>
    <w:rsid w:val="00401DF5"/>
    <w:rsid w:val="00402518"/>
    <w:rsid w:val="0040287F"/>
    <w:rsid w:val="00402A63"/>
    <w:rsid w:val="0040442E"/>
    <w:rsid w:val="004051BA"/>
    <w:rsid w:val="00406338"/>
    <w:rsid w:val="00406F59"/>
    <w:rsid w:val="00407735"/>
    <w:rsid w:val="004079EB"/>
    <w:rsid w:val="00407FA2"/>
    <w:rsid w:val="00410E45"/>
    <w:rsid w:val="00410FA4"/>
    <w:rsid w:val="00411B7C"/>
    <w:rsid w:val="00411DFF"/>
    <w:rsid w:val="00411F05"/>
    <w:rsid w:val="004124DC"/>
    <w:rsid w:val="004125E9"/>
    <w:rsid w:val="004130B6"/>
    <w:rsid w:val="0041356F"/>
    <w:rsid w:val="004136E3"/>
    <w:rsid w:val="00413BD2"/>
    <w:rsid w:val="00414F5E"/>
    <w:rsid w:val="0041505E"/>
    <w:rsid w:val="00416F7D"/>
    <w:rsid w:val="0042019E"/>
    <w:rsid w:val="00420CA0"/>
    <w:rsid w:val="00421007"/>
    <w:rsid w:val="004211C5"/>
    <w:rsid w:val="0042165A"/>
    <w:rsid w:val="00422A4F"/>
    <w:rsid w:val="00422C31"/>
    <w:rsid w:val="00422E0C"/>
    <w:rsid w:val="00423B84"/>
    <w:rsid w:val="004242FF"/>
    <w:rsid w:val="004256F1"/>
    <w:rsid w:val="0042621A"/>
    <w:rsid w:val="004267C4"/>
    <w:rsid w:val="00426886"/>
    <w:rsid w:val="004269C7"/>
    <w:rsid w:val="00426C82"/>
    <w:rsid w:val="0043005D"/>
    <w:rsid w:val="00433FFE"/>
    <w:rsid w:val="00435621"/>
    <w:rsid w:val="00437661"/>
    <w:rsid w:val="00437792"/>
    <w:rsid w:val="00437B9A"/>
    <w:rsid w:val="00437E68"/>
    <w:rsid w:val="004401AF"/>
    <w:rsid w:val="00440C3E"/>
    <w:rsid w:val="004415E1"/>
    <w:rsid w:val="00441C6E"/>
    <w:rsid w:val="00442679"/>
    <w:rsid w:val="00442E06"/>
    <w:rsid w:val="00443A98"/>
    <w:rsid w:val="00443D11"/>
    <w:rsid w:val="00444F51"/>
    <w:rsid w:val="00446467"/>
    <w:rsid w:val="00446952"/>
    <w:rsid w:val="00446A46"/>
    <w:rsid w:val="00450677"/>
    <w:rsid w:val="00451005"/>
    <w:rsid w:val="00454C8B"/>
    <w:rsid w:val="00455F56"/>
    <w:rsid w:val="004560DD"/>
    <w:rsid w:val="00460AED"/>
    <w:rsid w:val="00461863"/>
    <w:rsid w:val="00461B4E"/>
    <w:rsid w:val="00461CE8"/>
    <w:rsid w:val="0046249C"/>
    <w:rsid w:val="0046288B"/>
    <w:rsid w:val="00464821"/>
    <w:rsid w:val="0046488E"/>
    <w:rsid w:val="004648DD"/>
    <w:rsid w:val="00466E0B"/>
    <w:rsid w:val="004675A0"/>
    <w:rsid w:val="00467765"/>
    <w:rsid w:val="0047027F"/>
    <w:rsid w:val="00470710"/>
    <w:rsid w:val="00470F52"/>
    <w:rsid w:val="00471E89"/>
    <w:rsid w:val="00472283"/>
    <w:rsid w:val="0047368B"/>
    <w:rsid w:val="00474962"/>
    <w:rsid w:val="00475565"/>
    <w:rsid w:val="00475A7C"/>
    <w:rsid w:val="00475E93"/>
    <w:rsid w:val="004768FE"/>
    <w:rsid w:val="00477140"/>
    <w:rsid w:val="004774F9"/>
    <w:rsid w:val="00480299"/>
    <w:rsid w:val="00480527"/>
    <w:rsid w:val="0048109F"/>
    <w:rsid w:val="00482A67"/>
    <w:rsid w:val="00482EFE"/>
    <w:rsid w:val="00484560"/>
    <w:rsid w:val="004852CF"/>
    <w:rsid w:val="0048569F"/>
    <w:rsid w:val="004856D4"/>
    <w:rsid w:val="0048646D"/>
    <w:rsid w:val="00486595"/>
    <w:rsid w:val="00486782"/>
    <w:rsid w:val="00486D3C"/>
    <w:rsid w:val="0048720A"/>
    <w:rsid w:val="00490C53"/>
    <w:rsid w:val="004918E2"/>
    <w:rsid w:val="00492161"/>
    <w:rsid w:val="004943F1"/>
    <w:rsid w:val="00495B45"/>
    <w:rsid w:val="0049753C"/>
    <w:rsid w:val="0049770F"/>
    <w:rsid w:val="004A10E5"/>
    <w:rsid w:val="004A3CCD"/>
    <w:rsid w:val="004A3FDE"/>
    <w:rsid w:val="004A4065"/>
    <w:rsid w:val="004A4BEA"/>
    <w:rsid w:val="004A6F7B"/>
    <w:rsid w:val="004A74D7"/>
    <w:rsid w:val="004A7512"/>
    <w:rsid w:val="004B19D0"/>
    <w:rsid w:val="004B220F"/>
    <w:rsid w:val="004B2470"/>
    <w:rsid w:val="004B2CC6"/>
    <w:rsid w:val="004B3A58"/>
    <w:rsid w:val="004B45AA"/>
    <w:rsid w:val="004B45DA"/>
    <w:rsid w:val="004B4886"/>
    <w:rsid w:val="004B5510"/>
    <w:rsid w:val="004B56CD"/>
    <w:rsid w:val="004B5719"/>
    <w:rsid w:val="004B5F39"/>
    <w:rsid w:val="004B6A32"/>
    <w:rsid w:val="004B6BC5"/>
    <w:rsid w:val="004B6DAD"/>
    <w:rsid w:val="004B70E4"/>
    <w:rsid w:val="004B7277"/>
    <w:rsid w:val="004B751A"/>
    <w:rsid w:val="004C0087"/>
    <w:rsid w:val="004C1C73"/>
    <w:rsid w:val="004C227B"/>
    <w:rsid w:val="004C24AF"/>
    <w:rsid w:val="004C34B4"/>
    <w:rsid w:val="004C5D53"/>
    <w:rsid w:val="004C6555"/>
    <w:rsid w:val="004C67BF"/>
    <w:rsid w:val="004C76A4"/>
    <w:rsid w:val="004D0478"/>
    <w:rsid w:val="004D081F"/>
    <w:rsid w:val="004D0D86"/>
    <w:rsid w:val="004D1C4B"/>
    <w:rsid w:val="004D3265"/>
    <w:rsid w:val="004D3C3C"/>
    <w:rsid w:val="004D56F8"/>
    <w:rsid w:val="004D5896"/>
    <w:rsid w:val="004D7824"/>
    <w:rsid w:val="004D7970"/>
    <w:rsid w:val="004D7D39"/>
    <w:rsid w:val="004E1020"/>
    <w:rsid w:val="004E13D7"/>
    <w:rsid w:val="004E18AB"/>
    <w:rsid w:val="004E18F7"/>
    <w:rsid w:val="004E1905"/>
    <w:rsid w:val="004E4452"/>
    <w:rsid w:val="004E448C"/>
    <w:rsid w:val="004E6803"/>
    <w:rsid w:val="004E6FD7"/>
    <w:rsid w:val="004E6FE6"/>
    <w:rsid w:val="004E71E7"/>
    <w:rsid w:val="004E7DE7"/>
    <w:rsid w:val="004E7E60"/>
    <w:rsid w:val="004F0903"/>
    <w:rsid w:val="004F1738"/>
    <w:rsid w:val="004F1AF1"/>
    <w:rsid w:val="004F25F3"/>
    <w:rsid w:val="004F26CE"/>
    <w:rsid w:val="004F27E6"/>
    <w:rsid w:val="004F3048"/>
    <w:rsid w:val="004F510D"/>
    <w:rsid w:val="004F57D7"/>
    <w:rsid w:val="004F5D80"/>
    <w:rsid w:val="004F75E9"/>
    <w:rsid w:val="004F7B9A"/>
    <w:rsid w:val="004F7C10"/>
    <w:rsid w:val="0050028C"/>
    <w:rsid w:val="00503E07"/>
    <w:rsid w:val="00504481"/>
    <w:rsid w:val="00505395"/>
    <w:rsid w:val="00505B9D"/>
    <w:rsid w:val="00505EFF"/>
    <w:rsid w:val="0050730A"/>
    <w:rsid w:val="00507739"/>
    <w:rsid w:val="00511230"/>
    <w:rsid w:val="00511C12"/>
    <w:rsid w:val="00511F13"/>
    <w:rsid w:val="00512581"/>
    <w:rsid w:val="00513CD7"/>
    <w:rsid w:val="00516016"/>
    <w:rsid w:val="00516621"/>
    <w:rsid w:val="0051696C"/>
    <w:rsid w:val="005179F0"/>
    <w:rsid w:val="005207F7"/>
    <w:rsid w:val="00520FE5"/>
    <w:rsid w:val="005213E4"/>
    <w:rsid w:val="00521795"/>
    <w:rsid w:val="00522FF5"/>
    <w:rsid w:val="0052357D"/>
    <w:rsid w:val="005239AA"/>
    <w:rsid w:val="00523D92"/>
    <w:rsid w:val="00523DED"/>
    <w:rsid w:val="00525276"/>
    <w:rsid w:val="00525DB0"/>
    <w:rsid w:val="005260DE"/>
    <w:rsid w:val="00526AE7"/>
    <w:rsid w:val="00530025"/>
    <w:rsid w:val="0053009C"/>
    <w:rsid w:val="0053100A"/>
    <w:rsid w:val="005336A8"/>
    <w:rsid w:val="00534672"/>
    <w:rsid w:val="00534998"/>
    <w:rsid w:val="005355D3"/>
    <w:rsid w:val="00535CE0"/>
    <w:rsid w:val="005362C0"/>
    <w:rsid w:val="00536448"/>
    <w:rsid w:val="005368AC"/>
    <w:rsid w:val="00536B9E"/>
    <w:rsid w:val="00536C70"/>
    <w:rsid w:val="005378E4"/>
    <w:rsid w:val="00540160"/>
    <w:rsid w:val="00540A77"/>
    <w:rsid w:val="00541EA3"/>
    <w:rsid w:val="005421BC"/>
    <w:rsid w:val="005430D1"/>
    <w:rsid w:val="005434FA"/>
    <w:rsid w:val="005438A9"/>
    <w:rsid w:val="0054555A"/>
    <w:rsid w:val="00545AB9"/>
    <w:rsid w:val="00546FE6"/>
    <w:rsid w:val="00547605"/>
    <w:rsid w:val="005477F4"/>
    <w:rsid w:val="005519F0"/>
    <w:rsid w:val="00552C0A"/>
    <w:rsid w:val="0055351F"/>
    <w:rsid w:val="00554845"/>
    <w:rsid w:val="00554873"/>
    <w:rsid w:val="00555485"/>
    <w:rsid w:val="00555DF6"/>
    <w:rsid w:val="005564CC"/>
    <w:rsid w:val="00556929"/>
    <w:rsid w:val="00556CE3"/>
    <w:rsid w:val="00556E1C"/>
    <w:rsid w:val="00560467"/>
    <w:rsid w:val="00561BAB"/>
    <w:rsid w:val="00561C28"/>
    <w:rsid w:val="00561F45"/>
    <w:rsid w:val="00563E18"/>
    <w:rsid w:val="0056549E"/>
    <w:rsid w:val="0056553D"/>
    <w:rsid w:val="005659B9"/>
    <w:rsid w:val="005666E5"/>
    <w:rsid w:val="00566D5F"/>
    <w:rsid w:val="0056701B"/>
    <w:rsid w:val="0056781C"/>
    <w:rsid w:val="00567ADE"/>
    <w:rsid w:val="00567C5D"/>
    <w:rsid w:val="005711A1"/>
    <w:rsid w:val="00572A0E"/>
    <w:rsid w:val="005732B0"/>
    <w:rsid w:val="00573916"/>
    <w:rsid w:val="005745CC"/>
    <w:rsid w:val="0057475E"/>
    <w:rsid w:val="005754F5"/>
    <w:rsid w:val="0057639D"/>
    <w:rsid w:val="00577DDD"/>
    <w:rsid w:val="00580A09"/>
    <w:rsid w:val="00580DC7"/>
    <w:rsid w:val="00582B0D"/>
    <w:rsid w:val="00582F6B"/>
    <w:rsid w:val="00583F16"/>
    <w:rsid w:val="00584431"/>
    <w:rsid w:val="0058786F"/>
    <w:rsid w:val="00590CB2"/>
    <w:rsid w:val="00591242"/>
    <w:rsid w:val="005912B9"/>
    <w:rsid w:val="00591CA9"/>
    <w:rsid w:val="00592621"/>
    <w:rsid w:val="005955CA"/>
    <w:rsid w:val="00595716"/>
    <w:rsid w:val="0059624B"/>
    <w:rsid w:val="0059780E"/>
    <w:rsid w:val="005A0121"/>
    <w:rsid w:val="005A4F94"/>
    <w:rsid w:val="005A6D1F"/>
    <w:rsid w:val="005A74CE"/>
    <w:rsid w:val="005A7787"/>
    <w:rsid w:val="005A7AFF"/>
    <w:rsid w:val="005B121A"/>
    <w:rsid w:val="005B1624"/>
    <w:rsid w:val="005B2E19"/>
    <w:rsid w:val="005B4798"/>
    <w:rsid w:val="005B547C"/>
    <w:rsid w:val="005B5CE6"/>
    <w:rsid w:val="005B62C0"/>
    <w:rsid w:val="005B6C57"/>
    <w:rsid w:val="005B6D0F"/>
    <w:rsid w:val="005B71FA"/>
    <w:rsid w:val="005B7482"/>
    <w:rsid w:val="005B7CD3"/>
    <w:rsid w:val="005B7EAE"/>
    <w:rsid w:val="005C0184"/>
    <w:rsid w:val="005C1085"/>
    <w:rsid w:val="005C1350"/>
    <w:rsid w:val="005C167A"/>
    <w:rsid w:val="005C1712"/>
    <w:rsid w:val="005C33B6"/>
    <w:rsid w:val="005C4740"/>
    <w:rsid w:val="005C4A34"/>
    <w:rsid w:val="005C78A6"/>
    <w:rsid w:val="005C7D7E"/>
    <w:rsid w:val="005D02E6"/>
    <w:rsid w:val="005D120F"/>
    <w:rsid w:val="005D1381"/>
    <w:rsid w:val="005D1654"/>
    <w:rsid w:val="005D1C68"/>
    <w:rsid w:val="005D5130"/>
    <w:rsid w:val="005D5DF0"/>
    <w:rsid w:val="005D6882"/>
    <w:rsid w:val="005E0478"/>
    <w:rsid w:val="005E1445"/>
    <w:rsid w:val="005E1BF6"/>
    <w:rsid w:val="005E1D38"/>
    <w:rsid w:val="005E22EA"/>
    <w:rsid w:val="005E2841"/>
    <w:rsid w:val="005E30E7"/>
    <w:rsid w:val="005E311C"/>
    <w:rsid w:val="005E40B0"/>
    <w:rsid w:val="005E457B"/>
    <w:rsid w:val="005E6624"/>
    <w:rsid w:val="005F015D"/>
    <w:rsid w:val="005F0F38"/>
    <w:rsid w:val="005F3238"/>
    <w:rsid w:val="005F3307"/>
    <w:rsid w:val="005F5B29"/>
    <w:rsid w:val="005F616A"/>
    <w:rsid w:val="005F6216"/>
    <w:rsid w:val="005F6502"/>
    <w:rsid w:val="005F7EED"/>
    <w:rsid w:val="0060185B"/>
    <w:rsid w:val="00601996"/>
    <w:rsid w:val="00602523"/>
    <w:rsid w:val="00603A14"/>
    <w:rsid w:val="00603AED"/>
    <w:rsid w:val="00603C13"/>
    <w:rsid w:val="00604C59"/>
    <w:rsid w:val="00605F5C"/>
    <w:rsid w:val="006060F8"/>
    <w:rsid w:val="006065CC"/>
    <w:rsid w:val="006066F0"/>
    <w:rsid w:val="006075D7"/>
    <w:rsid w:val="00610804"/>
    <w:rsid w:val="00610AD3"/>
    <w:rsid w:val="0061192C"/>
    <w:rsid w:val="00611AC4"/>
    <w:rsid w:val="00611EA3"/>
    <w:rsid w:val="00612976"/>
    <w:rsid w:val="00612A62"/>
    <w:rsid w:val="00612C1D"/>
    <w:rsid w:val="006134F8"/>
    <w:rsid w:val="00613D51"/>
    <w:rsid w:val="006159D4"/>
    <w:rsid w:val="00615ACD"/>
    <w:rsid w:val="006167F6"/>
    <w:rsid w:val="00616ADD"/>
    <w:rsid w:val="006173D8"/>
    <w:rsid w:val="00617B70"/>
    <w:rsid w:val="0062168D"/>
    <w:rsid w:val="00621DE4"/>
    <w:rsid w:val="006222D1"/>
    <w:rsid w:val="00623162"/>
    <w:rsid w:val="00624617"/>
    <w:rsid w:val="00626A4A"/>
    <w:rsid w:val="0062702B"/>
    <w:rsid w:val="006270FF"/>
    <w:rsid w:val="006275C0"/>
    <w:rsid w:val="006305CC"/>
    <w:rsid w:val="00630656"/>
    <w:rsid w:val="0063156F"/>
    <w:rsid w:val="006317EB"/>
    <w:rsid w:val="0063253F"/>
    <w:rsid w:val="00633122"/>
    <w:rsid w:val="00633B81"/>
    <w:rsid w:val="00634CC8"/>
    <w:rsid w:val="00634EB7"/>
    <w:rsid w:val="006357C9"/>
    <w:rsid w:val="006369A9"/>
    <w:rsid w:val="00640228"/>
    <w:rsid w:val="006421D9"/>
    <w:rsid w:val="00645790"/>
    <w:rsid w:val="00647EC0"/>
    <w:rsid w:val="00654816"/>
    <w:rsid w:val="00655B59"/>
    <w:rsid w:val="00655D80"/>
    <w:rsid w:val="00657A44"/>
    <w:rsid w:val="00657FB6"/>
    <w:rsid w:val="006602E3"/>
    <w:rsid w:val="00660420"/>
    <w:rsid w:val="00660B7E"/>
    <w:rsid w:val="006635B8"/>
    <w:rsid w:val="006642E8"/>
    <w:rsid w:val="00664B5B"/>
    <w:rsid w:val="006663BD"/>
    <w:rsid w:val="00666D9C"/>
    <w:rsid w:val="006678C1"/>
    <w:rsid w:val="006701CA"/>
    <w:rsid w:val="0067187B"/>
    <w:rsid w:val="00672C4F"/>
    <w:rsid w:val="00673161"/>
    <w:rsid w:val="0067357D"/>
    <w:rsid w:val="00673FB5"/>
    <w:rsid w:val="00674E32"/>
    <w:rsid w:val="00675365"/>
    <w:rsid w:val="00676219"/>
    <w:rsid w:val="006776F8"/>
    <w:rsid w:val="00677C30"/>
    <w:rsid w:val="00681C8F"/>
    <w:rsid w:val="0068292B"/>
    <w:rsid w:val="00682D8B"/>
    <w:rsid w:val="006834DD"/>
    <w:rsid w:val="006838D9"/>
    <w:rsid w:val="006853FE"/>
    <w:rsid w:val="0068594B"/>
    <w:rsid w:val="006867D8"/>
    <w:rsid w:val="00686BE1"/>
    <w:rsid w:val="00692B8D"/>
    <w:rsid w:val="00692C98"/>
    <w:rsid w:val="00693532"/>
    <w:rsid w:val="00693994"/>
    <w:rsid w:val="006961B4"/>
    <w:rsid w:val="00696A27"/>
    <w:rsid w:val="00696EDE"/>
    <w:rsid w:val="00697750"/>
    <w:rsid w:val="006A02F4"/>
    <w:rsid w:val="006A11B2"/>
    <w:rsid w:val="006A252F"/>
    <w:rsid w:val="006A2B72"/>
    <w:rsid w:val="006A2BA0"/>
    <w:rsid w:val="006A302C"/>
    <w:rsid w:val="006A4FD0"/>
    <w:rsid w:val="006A516E"/>
    <w:rsid w:val="006A6F1B"/>
    <w:rsid w:val="006A7CC1"/>
    <w:rsid w:val="006B0212"/>
    <w:rsid w:val="006B27FA"/>
    <w:rsid w:val="006B33F4"/>
    <w:rsid w:val="006B4255"/>
    <w:rsid w:val="006B53DD"/>
    <w:rsid w:val="006B5C6D"/>
    <w:rsid w:val="006B6316"/>
    <w:rsid w:val="006C3F9D"/>
    <w:rsid w:val="006C3FDE"/>
    <w:rsid w:val="006C4DAD"/>
    <w:rsid w:val="006C6CF7"/>
    <w:rsid w:val="006C7336"/>
    <w:rsid w:val="006C763A"/>
    <w:rsid w:val="006D0C82"/>
    <w:rsid w:val="006D1274"/>
    <w:rsid w:val="006D2ECF"/>
    <w:rsid w:val="006D4221"/>
    <w:rsid w:val="006D4BF7"/>
    <w:rsid w:val="006D6E01"/>
    <w:rsid w:val="006D6F5E"/>
    <w:rsid w:val="006D79FA"/>
    <w:rsid w:val="006E0064"/>
    <w:rsid w:val="006E0C70"/>
    <w:rsid w:val="006E17AB"/>
    <w:rsid w:val="006E2370"/>
    <w:rsid w:val="006E275F"/>
    <w:rsid w:val="006E2765"/>
    <w:rsid w:val="006E3CA2"/>
    <w:rsid w:val="006E45C9"/>
    <w:rsid w:val="006E76AA"/>
    <w:rsid w:val="006E7B59"/>
    <w:rsid w:val="006F00C5"/>
    <w:rsid w:val="006F02A7"/>
    <w:rsid w:val="006F05B9"/>
    <w:rsid w:val="006F114C"/>
    <w:rsid w:val="006F24D9"/>
    <w:rsid w:val="006F36B9"/>
    <w:rsid w:val="006F5580"/>
    <w:rsid w:val="006F5C14"/>
    <w:rsid w:val="006F65DD"/>
    <w:rsid w:val="00700279"/>
    <w:rsid w:val="00701577"/>
    <w:rsid w:val="00701E02"/>
    <w:rsid w:val="007022C3"/>
    <w:rsid w:val="00703F3B"/>
    <w:rsid w:val="007056AA"/>
    <w:rsid w:val="00706ACD"/>
    <w:rsid w:val="00706FB3"/>
    <w:rsid w:val="0071063D"/>
    <w:rsid w:val="00713006"/>
    <w:rsid w:val="00715933"/>
    <w:rsid w:val="007171FD"/>
    <w:rsid w:val="00720131"/>
    <w:rsid w:val="00720F03"/>
    <w:rsid w:val="00725262"/>
    <w:rsid w:val="00726575"/>
    <w:rsid w:val="00727AC8"/>
    <w:rsid w:val="00730F7A"/>
    <w:rsid w:val="0073152D"/>
    <w:rsid w:val="007315CC"/>
    <w:rsid w:val="00732015"/>
    <w:rsid w:val="00732DC2"/>
    <w:rsid w:val="00732EF1"/>
    <w:rsid w:val="00734492"/>
    <w:rsid w:val="00734807"/>
    <w:rsid w:val="00735C5A"/>
    <w:rsid w:val="00735CF8"/>
    <w:rsid w:val="0073609B"/>
    <w:rsid w:val="00736D4A"/>
    <w:rsid w:val="00737EE7"/>
    <w:rsid w:val="00740378"/>
    <w:rsid w:val="007405D0"/>
    <w:rsid w:val="00741A6C"/>
    <w:rsid w:val="00742411"/>
    <w:rsid w:val="00742A94"/>
    <w:rsid w:val="00743ED6"/>
    <w:rsid w:val="00745990"/>
    <w:rsid w:val="007468B8"/>
    <w:rsid w:val="00747E89"/>
    <w:rsid w:val="00747F7B"/>
    <w:rsid w:val="00750B11"/>
    <w:rsid w:val="00750B44"/>
    <w:rsid w:val="00750C42"/>
    <w:rsid w:val="00750CE6"/>
    <w:rsid w:val="00750E9D"/>
    <w:rsid w:val="007519D9"/>
    <w:rsid w:val="00752AF1"/>
    <w:rsid w:val="00753F6B"/>
    <w:rsid w:val="00755095"/>
    <w:rsid w:val="0075554A"/>
    <w:rsid w:val="007572F1"/>
    <w:rsid w:val="00760691"/>
    <w:rsid w:val="00761370"/>
    <w:rsid w:val="00763939"/>
    <w:rsid w:val="00764F56"/>
    <w:rsid w:val="0076531E"/>
    <w:rsid w:val="00766173"/>
    <w:rsid w:val="00766F64"/>
    <w:rsid w:val="007673A1"/>
    <w:rsid w:val="007677BA"/>
    <w:rsid w:val="007679D4"/>
    <w:rsid w:val="00771E86"/>
    <w:rsid w:val="00772FCE"/>
    <w:rsid w:val="007736F3"/>
    <w:rsid w:val="00774CF6"/>
    <w:rsid w:val="0077535B"/>
    <w:rsid w:val="00775F48"/>
    <w:rsid w:val="007764C0"/>
    <w:rsid w:val="007768AD"/>
    <w:rsid w:val="00776B24"/>
    <w:rsid w:val="00781D65"/>
    <w:rsid w:val="00782939"/>
    <w:rsid w:val="00782E82"/>
    <w:rsid w:val="00783019"/>
    <w:rsid w:val="00783462"/>
    <w:rsid w:val="007835FF"/>
    <w:rsid w:val="00783957"/>
    <w:rsid w:val="00783DD2"/>
    <w:rsid w:val="0078632A"/>
    <w:rsid w:val="00786B0D"/>
    <w:rsid w:val="0078702F"/>
    <w:rsid w:val="00787828"/>
    <w:rsid w:val="00792135"/>
    <w:rsid w:val="00793653"/>
    <w:rsid w:val="00793F6F"/>
    <w:rsid w:val="00794482"/>
    <w:rsid w:val="00794C40"/>
    <w:rsid w:val="00797737"/>
    <w:rsid w:val="007A057D"/>
    <w:rsid w:val="007A1F3D"/>
    <w:rsid w:val="007A279A"/>
    <w:rsid w:val="007A2A17"/>
    <w:rsid w:val="007A3057"/>
    <w:rsid w:val="007A3121"/>
    <w:rsid w:val="007A34CA"/>
    <w:rsid w:val="007A486D"/>
    <w:rsid w:val="007A53C3"/>
    <w:rsid w:val="007A5605"/>
    <w:rsid w:val="007A5C60"/>
    <w:rsid w:val="007A6233"/>
    <w:rsid w:val="007A66FB"/>
    <w:rsid w:val="007A69D9"/>
    <w:rsid w:val="007A74F3"/>
    <w:rsid w:val="007A7D5E"/>
    <w:rsid w:val="007B2356"/>
    <w:rsid w:val="007B384D"/>
    <w:rsid w:val="007B3C16"/>
    <w:rsid w:val="007B3DA6"/>
    <w:rsid w:val="007B4749"/>
    <w:rsid w:val="007B4D0D"/>
    <w:rsid w:val="007B53BB"/>
    <w:rsid w:val="007B5E31"/>
    <w:rsid w:val="007B7172"/>
    <w:rsid w:val="007B73A5"/>
    <w:rsid w:val="007C2CE6"/>
    <w:rsid w:val="007C38A7"/>
    <w:rsid w:val="007C3C8D"/>
    <w:rsid w:val="007C3DAE"/>
    <w:rsid w:val="007C5823"/>
    <w:rsid w:val="007C5C17"/>
    <w:rsid w:val="007C5F80"/>
    <w:rsid w:val="007C60EB"/>
    <w:rsid w:val="007C62EB"/>
    <w:rsid w:val="007C710E"/>
    <w:rsid w:val="007C7F57"/>
    <w:rsid w:val="007D09CA"/>
    <w:rsid w:val="007D0FB9"/>
    <w:rsid w:val="007D1ADA"/>
    <w:rsid w:val="007D1ECB"/>
    <w:rsid w:val="007D2294"/>
    <w:rsid w:val="007D2D79"/>
    <w:rsid w:val="007D336F"/>
    <w:rsid w:val="007D36B7"/>
    <w:rsid w:val="007D3739"/>
    <w:rsid w:val="007D495B"/>
    <w:rsid w:val="007D4DB3"/>
    <w:rsid w:val="007D517A"/>
    <w:rsid w:val="007D5270"/>
    <w:rsid w:val="007D5A66"/>
    <w:rsid w:val="007D5E07"/>
    <w:rsid w:val="007E056B"/>
    <w:rsid w:val="007E094F"/>
    <w:rsid w:val="007E1508"/>
    <w:rsid w:val="007E184F"/>
    <w:rsid w:val="007E19A0"/>
    <w:rsid w:val="007E1EDC"/>
    <w:rsid w:val="007E2908"/>
    <w:rsid w:val="007E2B54"/>
    <w:rsid w:val="007E32EB"/>
    <w:rsid w:val="007E36C3"/>
    <w:rsid w:val="007E48EA"/>
    <w:rsid w:val="007E4F70"/>
    <w:rsid w:val="007E5B78"/>
    <w:rsid w:val="007E61A3"/>
    <w:rsid w:val="007F1511"/>
    <w:rsid w:val="007F1535"/>
    <w:rsid w:val="007F2632"/>
    <w:rsid w:val="007F2922"/>
    <w:rsid w:val="007F3BE1"/>
    <w:rsid w:val="007F5DA7"/>
    <w:rsid w:val="007F6C30"/>
    <w:rsid w:val="007F6E76"/>
    <w:rsid w:val="007F7CF1"/>
    <w:rsid w:val="00801114"/>
    <w:rsid w:val="00801EDC"/>
    <w:rsid w:val="008045DE"/>
    <w:rsid w:val="0080505C"/>
    <w:rsid w:val="0080520A"/>
    <w:rsid w:val="00805DC5"/>
    <w:rsid w:val="0081056D"/>
    <w:rsid w:val="00811333"/>
    <w:rsid w:val="008117A0"/>
    <w:rsid w:val="00811D5A"/>
    <w:rsid w:val="008131A1"/>
    <w:rsid w:val="00814DF2"/>
    <w:rsid w:val="008153F6"/>
    <w:rsid w:val="0081597E"/>
    <w:rsid w:val="0081601D"/>
    <w:rsid w:val="00817D16"/>
    <w:rsid w:val="00820F88"/>
    <w:rsid w:val="00822576"/>
    <w:rsid w:val="00823B95"/>
    <w:rsid w:val="0082417A"/>
    <w:rsid w:val="00824325"/>
    <w:rsid w:val="00825804"/>
    <w:rsid w:val="008262BE"/>
    <w:rsid w:val="00830450"/>
    <w:rsid w:val="00830A55"/>
    <w:rsid w:val="008318D2"/>
    <w:rsid w:val="00833120"/>
    <w:rsid w:val="00833943"/>
    <w:rsid w:val="00835739"/>
    <w:rsid w:val="008365C8"/>
    <w:rsid w:val="00836794"/>
    <w:rsid w:val="008408D8"/>
    <w:rsid w:val="00840BF3"/>
    <w:rsid w:val="00840DE5"/>
    <w:rsid w:val="00841A4C"/>
    <w:rsid w:val="008424E1"/>
    <w:rsid w:val="00842599"/>
    <w:rsid w:val="00842C0E"/>
    <w:rsid w:val="00844079"/>
    <w:rsid w:val="008444B2"/>
    <w:rsid w:val="008446C6"/>
    <w:rsid w:val="008467E5"/>
    <w:rsid w:val="00846923"/>
    <w:rsid w:val="0084738B"/>
    <w:rsid w:val="0084774F"/>
    <w:rsid w:val="00847A69"/>
    <w:rsid w:val="00850B70"/>
    <w:rsid w:val="00850D21"/>
    <w:rsid w:val="00851EE2"/>
    <w:rsid w:val="00852055"/>
    <w:rsid w:val="0085211B"/>
    <w:rsid w:val="00852BF7"/>
    <w:rsid w:val="00853743"/>
    <w:rsid w:val="0085505F"/>
    <w:rsid w:val="00855695"/>
    <w:rsid w:val="00856FA9"/>
    <w:rsid w:val="008571FB"/>
    <w:rsid w:val="0085774E"/>
    <w:rsid w:val="0086006A"/>
    <w:rsid w:val="00860BE2"/>
    <w:rsid w:val="008615A7"/>
    <w:rsid w:val="008637C0"/>
    <w:rsid w:val="008643B0"/>
    <w:rsid w:val="008643EF"/>
    <w:rsid w:val="00864496"/>
    <w:rsid w:val="00864BBD"/>
    <w:rsid w:val="00864F5E"/>
    <w:rsid w:val="008652FB"/>
    <w:rsid w:val="008659D0"/>
    <w:rsid w:val="00865DC7"/>
    <w:rsid w:val="00867055"/>
    <w:rsid w:val="008706CF"/>
    <w:rsid w:val="00870A09"/>
    <w:rsid w:val="00870B56"/>
    <w:rsid w:val="00871F45"/>
    <w:rsid w:val="00872660"/>
    <w:rsid w:val="00875785"/>
    <w:rsid w:val="00876679"/>
    <w:rsid w:val="00876ACA"/>
    <w:rsid w:val="00877489"/>
    <w:rsid w:val="00877A83"/>
    <w:rsid w:val="008832C1"/>
    <w:rsid w:val="0088382C"/>
    <w:rsid w:val="00884127"/>
    <w:rsid w:val="00884595"/>
    <w:rsid w:val="00885306"/>
    <w:rsid w:val="00886BB1"/>
    <w:rsid w:val="00886F28"/>
    <w:rsid w:val="008877EE"/>
    <w:rsid w:val="00890728"/>
    <w:rsid w:val="00890F96"/>
    <w:rsid w:val="00891CE4"/>
    <w:rsid w:val="00892249"/>
    <w:rsid w:val="008923B6"/>
    <w:rsid w:val="00892B40"/>
    <w:rsid w:val="008933B1"/>
    <w:rsid w:val="0089380F"/>
    <w:rsid w:val="00894291"/>
    <w:rsid w:val="00895141"/>
    <w:rsid w:val="00895244"/>
    <w:rsid w:val="0089577D"/>
    <w:rsid w:val="00895A7B"/>
    <w:rsid w:val="00897573"/>
    <w:rsid w:val="008A0C90"/>
    <w:rsid w:val="008A0E06"/>
    <w:rsid w:val="008A18D6"/>
    <w:rsid w:val="008A2553"/>
    <w:rsid w:val="008A2ED4"/>
    <w:rsid w:val="008A3CCF"/>
    <w:rsid w:val="008A457C"/>
    <w:rsid w:val="008A6D54"/>
    <w:rsid w:val="008A7A38"/>
    <w:rsid w:val="008B22E5"/>
    <w:rsid w:val="008B232F"/>
    <w:rsid w:val="008B2A35"/>
    <w:rsid w:val="008B2E34"/>
    <w:rsid w:val="008B4D88"/>
    <w:rsid w:val="008B4DC5"/>
    <w:rsid w:val="008B590B"/>
    <w:rsid w:val="008B6ED3"/>
    <w:rsid w:val="008B726D"/>
    <w:rsid w:val="008B72F2"/>
    <w:rsid w:val="008B7430"/>
    <w:rsid w:val="008C09D1"/>
    <w:rsid w:val="008C0CD4"/>
    <w:rsid w:val="008C17D9"/>
    <w:rsid w:val="008C1ADD"/>
    <w:rsid w:val="008C1C51"/>
    <w:rsid w:val="008C2E33"/>
    <w:rsid w:val="008C34C2"/>
    <w:rsid w:val="008C44CE"/>
    <w:rsid w:val="008C4A94"/>
    <w:rsid w:val="008C561A"/>
    <w:rsid w:val="008C663A"/>
    <w:rsid w:val="008C71A8"/>
    <w:rsid w:val="008C735C"/>
    <w:rsid w:val="008C7DA1"/>
    <w:rsid w:val="008D02CC"/>
    <w:rsid w:val="008D0D21"/>
    <w:rsid w:val="008D0E15"/>
    <w:rsid w:val="008D0FF3"/>
    <w:rsid w:val="008D15D9"/>
    <w:rsid w:val="008D2AB8"/>
    <w:rsid w:val="008D2BDD"/>
    <w:rsid w:val="008D3EB0"/>
    <w:rsid w:val="008D46D0"/>
    <w:rsid w:val="008D4796"/>
    <w:rsid w:val="008D5211"/>
    <w:rsid w:val="008D6A15"/>
    <w:rsid w:val="008D78FF"/>
    <w:rsid w:val="008E09F5"/>
    <w:rsid w:val="008E13DB"/>
    <w:rsid w:val="008E1A94"/>
    <w:rsid w:val="008E1E5C"/>
    <w:rsid w:val="008E58C7"/>
    <w:rsid w:val="008E6EC0"/>
    <w:rsid w:val="008F0B06"/>
    <w:rsid w:val="008F2102"/>
    <w:rsid w:val="008F2565"/>
    <w:rsid w:val="008F2CDD"/>
    <w:rsid w:val="008F5208"/>
    <w:rsid w:val="008F6312"/>
    <w:rsid w:val="008F68E2"/>
    <w:rsid w:val="008F69D4"/>
    <w:rsid w:val="008F7A7C"/>
    <w:rsid w:val="00901C2F"/>
    <w:rsid w:val="00901E86"/>
    <w:rsid w:val="00902181"/>
    <w:rsid w:val="0090277A"/>
    <w:rsid w:val="00902BFA"/>
    <w:rsid w:val="009047E9"/>
    <w:rsid w:val="00904AE9"/>
    <w:rsid w:val="00904E9C"/>
    <w:rsid w:val="0090595B"/>
    <w:rsid w:val="00905C59"/>
    <w:rsid w:val="0090705E"/>
    <w:rsid w:val="00911A9F"/>
    <w:rsid w:val="00912143"/>
    <w:rsid w:val="00912A44"/>
    <w:rsid w:val="0091329A"/>
    <w:rsid w:val="009137D0"/>
    <w:rsid w:val="009142E7"/>
    <w:rsid w:val="009143FD"/>
    <w:rsid w:val="00915E9F"/>
    <w:rsid w:val="00916BD9"/>
    <w:rsid w:val="00920851"/>
    <w:rsid w:val="00920FD1"/>
    <w:rsid w:val="00921487"/>
    <w:rsid w:val="0092282C"/>
    <w:rsid w:val="00923354"/>
    <w:rsid w:val="00923D16"/>
    <w:rsid w:val="009253AB"/>
    <w:rsid w:val="009257C8"/>
    <w:rsid w:val="009268FF"/>
    <w:rsid w:val="00927BF1"/>
    <w:rsid w:val="009300AC"/>
    <w:rsid w:val="0093068C"/>
    <w:rsid w:val="00930E9B"/>
    <w:rsid w:val="00932957"/>
    <w:rsid w:val="00933B79"/>
    <w:rsid w:val="00933DFA"/>
    <w:rsid w:val="009344E0"/>
    <w:rsid w:val="00934E1A"/>
    <w:rsid w:val="00936D4E"/>
    <w:rsid w:val="00945BCD"/>
    <w:rsid w:val="0094648D"/>
    <w:rsid w:val="00946544"/>
    <w:rsid w:val="009469B5"/>
    <w:rsid w:val="00946EB3"/>
    <w:rsid w:val="00952180"/>
    <w:rsid w:val="00952695"/>
    <w:rsid w:val="00954A03"/>
    <w:rsid w:val="00954FA1"/>
    <w:rsid w:val="00956AEF"/>
    <w:rsid w:val="009576D6"/>
    <w:rsid w:val="00960CB9"/>
    <w:rsid w:val="00961889"/>
    <w:rsid w:val="00961BC0"/>
    <w:rsid w:val="00962211"/>
    <w:rsid w:val="0096277B"/>
    <w:rsid w:val="009636D1"/>
    <w:rsid w:val="009637FC"/>
    <w:rsid w:val="009649A3"/>
    <w:rsid w:val="00964B47"/>
    <w:rsid w:val="009653E7"/>
    <w:rsid w:val="00965630"/>
    <w:rsid w:val="00965E49"/>
    <w:rsid w:val="00966B04"/>
    <w:rsid w:val="00966F62"/>
    <w:rsid w:val="00967E88"/>
    <w:rsid w:val="00970BA7"/>
    <w:rsid w:val="00970C9E"/>
    <w:rsid w:val="00971D90"/>
    <w:rsid w:val="00972041"/>
    <w:rsid w:val="00972BF7"/>
    <w:rsid w:val="00972FD4"/>
    <w:rsid w:val="009746EF"/>
    <w:rsid w:val="00974A7A"/>
    <w:rsid w:val="00975426"/>
    <w:rsid w:val="00975853"/>
    <w:rsid w:val="00975A6F"/>
    <w:rsid w:val="00976BCD"/>
    <w:rsid w:val="00976E26"/>
    <w:rsid w:val="009774AD"/>
    <w:rsid w:val="00980E37"/>
    <w:rsid w:val="00981AC8"/>
    <w:rsid w:val="00981B1E"/>
    <w:rsid w:val="00982ED1"/>
    <w:rsid w:val="00984DCD"/>
    <w:rsid w:val="00985195"/>
    <w:rsid w:val="00985A74"/>
    <w:rsid w:val="00985A7E"/>
    <w:rsid w:val="00985E37"/>
    <w:rsid w:val="0098671A"/>
    <w:rsid w:val="0098673E"/>
    <w:rsid w:val="00986A55"/>
    <w:rsid w:val="00986D83"/>
    <w:rsid w:val="00987CEE"/>
    <w:rsid w:val="009906EF"/>
    <w:rsid w:val="009910E9"/>
    <w:rsid w:val="009911F8"/>
    <w:rsid w:val="00991A7C"/>
    <w:rsid w:val="009926A1"/>
    <w:rsid w:val="00993DFB"/>
    <w:rsid w:val="009943F4"/>
    <w:rsid w:val="009958AC"/>
    <w:rsid w:val="009963D6"/>
    <w:rsid w:val="009A0A7E"/>
    <w:rsid w:val="009A2CCD"/>
    <w:rsid w:val="009A3001"/>
    <w:rsid w:val="009A4DDF"/>
    <w:rsid w:val="009A4ED7"/>
    <w:rsid w:val="009A636A"/>
    <w:rsid w:val="009A7DDB"/>
    <w:rsid w:val="009B1126"/>
    <w:rsid w:val="009B1F5D"/>
    <w:rsid w:val="009B289B"/>
    <w:rsid w:val="009B2B54"/>
    <w:rsid w:val="009B2DE8"/>
    <w:rsid w:val="009B37B6"/>
    <w:rsid w:val="009B6455"/>
    <w:rsid w:val="009B7B62"/>
    <w:rsid w:val="009C009F"/>
    <w:rsid w:val="009C0443"/>
    <w:rsid w:val="009C1219"/>
    <w:rsid w:val="009C2531"/>
    <w:rsid w:val="009C30EA"/>
    <w:rsid w:val="009C4A05"/>
    <w:rsid w:val="009C4C3A"/>
    <w:rsid w:val="009C5F71"/>
    <w:rsid w:val="009C63AA"/>
    <w:rsid w:val="009C649F"/>
    <w:rsid w:val="009C7A8B"/>
    <w:rsid w:val="009D0B5C"/>
    <w:rsid w:val="009D5290"/>
    <w:rsid w:val="009D58F5"/>
    <w:rsid w:val="009D5EE5"/>
    <w:rsid w:val="009D60D5"/>
    <w:rsid w:val="009D622C"/>
    <w:rsid w:val="009E1B08"/>
    <w:rsid w:val="009E2335"/>
    <w:rsid w:val="009E2674"/>
    <w:rsid w:val="009E37C8"/>
    <w:rsid w:val="009E385B"/>
    <w:rsid w:val="009E41EA"/>
    <w:rsid w:val="009E5572"/>
    <w:rsid w:val="009E78F0"/>
    <w:rsid w:val="009F0992"/>
    <w:rsid w:val="009F10AD"/>
    <w:rsid w:val="009F1143"/>
    <w:rsid w:val="009F27CF"/>
    <w:rsid w:val="009F3C39"/>
    <w:rsid w:val="009F5B5F"/>
    <w:rsid w:val="009F6646"/>
    <w:rsid w:val="009F70EC"/>
    <w:rsid w:val="009F7B92"/>
    <w:rsid w:val="00A00C7F"/>
    <w:rsid w:val="00A013A5"/>
    <w:rsid w:val="00A0258F"/>
    <w:rsid w:val="00A02B55"/>
    <w:rsid w:val="00A03E91"/>
    <w:rsid w:val="00A04703"/>
    <w:rsid w:val="00A04DBB"/>
    <w:rsid w:val="00A05041"/>
    <w:rsid w:val="00A05407"/>
    <w:rsid w:val="00A07B4E"/>
    <w:rsid w:val="00A07D4E"/>
    <w:rsid w:val="00A10ACE"/>
    <w:rsid w:val="00A11DD4"/>
    <w:rsid w:val="00A12283"/>
    <w:rsid w:val="00A122C3"/>
    <w:rsid w:val="00A12AE4"/>
    <w:rsid w:val="00A12B62"/>
    <w:rsid w:val="00A12CB9"/>
    <w:rsid w:val="00A1358A"/>
    <w:rsid w:val="00A14658"/>
    <w:rsid w:val="00A14B24"/>
    <w:rsid w:val="00A14D90"/>
    <w:rsid w:val="00A164EE"/>
    <w:rsid w:val="00A175EE"/>
    <w:rsid w:val="00A17DB6"/>
    <w:rsid w:val="00A2046F"/>
    <w:rsid w:val="00A22270"/>
    <w:rsid w:val="00A2289C"/>
    <w:rsid w:val="00A234C1"/>
    <w:rsid w:val="00A237D9"/>
    <w:rsid w:val="00A2403B"/>
    <w:rsid w:val="00A2459F"/>
    <w:rsid w:val="00A24F55"/>
    <w:rsid w:val="00A25806"/>
    <w:rsid w:val="00A2727A"/>
    <w:rsid w:val="00A2743A"/>
    <w:rsid w:val="00A30348"/>
    <w:rsid w:val="00A31927"/>
    <w:rsid w:val="00A335D6"/>
    <w:rsid w:val="00A33E2B"/>
    <w:rsid w:val="00A3401C"/>
    <w:rsid w:val="00A34A34"/>
    <w:rsid w:val="00A34ED4"/>
    <w:rsid w:val="00A34F8A"/>
    <w:rsid w:val="00A35176"/>
    <w:rsid w:val="00A35507"/>
    <w:rsid w:val="00A35C59"/>
    <w:rsid w:val="00A36281"/>
    <w:rsid w:val="00A36AF4"/>
    <w:rsid w:val="00A37871"/>
    <w:rsid w:val="00A37933"/>
    <w:rsid w:val="00A42380"/>
    <w:rsid w:val="00A42473"/>
    <w:rsid w:val="00A42633"/>
    <w:rsid w:val="00A426E2"/>
    <w:rsid w:val="00A42793"/>
    <w:rsid w:val="00A43281"/>
    <w:rsid w:val="00A432F0"/>
    <w:rsid w:val="00A4438C"/>
    <w:rsid w:val="00A452E3"/>
    <w:rsid w:val="00A46383"/>
    <w:rsid w:val="00A47029"/>
    <w:rsid w:val="00A47505"/>
    <w:rsid w:val="00A47D4A"/>
    <w:rsid w:val="00A50C05"/>
    <w:rsid w:val="00A50E57"/>
    <w:rsid w:val="00A5272D"/>
    <w:rsid w:val="00A52AC9"/>
    <w:rsid w:val="00A557CF"/>
    <w:rsid w:val="00A56296"/>
    <w:rsid w:val="00A6115B"/>
    <w:rsid w:val="00A615B6"/>
    <w:rsid w:val="00A6240D"/>
    <w:rsid w:val="00A62651"/>
    <w:rsid w:val="00A62AC6"/>
    <w:rsid w:val="00A64A80"/>
    <w:rsid w:val="00A65125"/>
    <w:rsid w:val="00A65588"/>
    <w:rsid w:val="00A65F94"/>
    <w:rsid w:val="00A66104"/>
    <w:rsid w:val="00A67476"/>
    <w:rsid w:val="00A676F5"/>
    <w:rsid w:val="00A7013D"/>
    <w:rsid w:val="00A7085A"/>
    <w:rsid w:val="00A70A9B"/>
    <w:rsid w:val="00A70EB3"/>
    <w:rsid w:val="00A71F36"/>
    <w:rsid w:val="00A72E8C"/>
    <w:rsid w:val="00A74F6E"/>
    <w:rsid w:val="00A752CB"/>
    <w:rsid w:val="00A75745"/>
    <w:rsid w:val="00A7614B"/>
    <w:rsid w:val="00A7641F"/>
    <w:rsid w:val="00A7669C"/>
    <w:rsid w:val="00A7727E"/>
    <w:rsid w:val="00A77B13"/>
    <w:rsid w:val="00A77FC5"/>
    <w:rsid w:val="00A806FA"/>
    <w:rsid w:val="00A80BDB"/>
    <w:rsid w:val="00A80F54"/>
    <w:rsid w:val="00A810D0"/>
    <w:rsid w:val="00A81886"/>
    <w:rsid w:val="00A81C91"/>
    <w:rsid w:val="00A82229"/>
    <w:rsid w:val="00A828F9"/>
    <w:rsid w:val="00A82E49"/>
    <w:rsid w:val="00A8460E"/>
    <w:rsid w:val="00A84FA5"/>
    <w:rsid w:val="00A865AE"/>
    <w:rsid w:val="00A87840"/>
    <w:rsid w:val="00A87D7C"/>
    <w:rsid w:val="00A90031"/>
    <w:rsid w:val="00A9029F"/>
    <w:rsid w:val="00A922C4"/>
    <w:rsid w:val="00A95F51"/>
    <w:rsid w:val="00A961EA"/>
    <w:rsid w:val="00A9686D"/>
    <w:rsid w:val="00A9702B"/>
    <w:rsid w:val="00A978DF"/>
    <w:rsid w:val="00A978F6"/>
    <w:rsid w:val="00A97C81"/>
    <w:rsid w:val="00AA1025"/>
    <w:rsid w:val="00AA3304"/>
    <w:rsid w:val="00AA4C2B"/>
    <w:rsid w:val="00AA4D40"/>
    <w:rsid w:val="00AA4F78"/>
    <w:rsid w:val="00AA5CE8"/>
    <w:rsid w:val="00AA660B"/>
    <w:rsid w:val="00AA67A8"/>
    <w:rsid w:val="00AA67B6"/>
    <w:rsid w:val="00AA7D9E"/>
    <w:rsid w:val="00AB05C6"/>
    <w:rsid w:val="00AB0B1E"/>
    <w:rsid w:val="00AB0F20"/>
    <w:rsid w:val="00AB10FE"/>
    <w:rsid w:val="00AB11FD"/>
    <w:rsid w:val="00AB1C62"/>
    <w:rsid w:val="00AB397A"/>
    <w:rsid w:val="00AB3DF0"/>
    <w:rsid w:val="00AB4024"/>
    <w:rsid w:val="00AB4F7D"/>
    <w:rsid w:val="00AB5536"/>
    <w:rsid w:val="00AB584B"/>
    <w:rsid w:val="00AB62FB"/>
    <w:rsid w:val="00AB7811"/>
    <w:rsid w:val="00AB7955"/>
    <w:rsid w:val="00AB7F07"/>
    <w:rsid w:val="00AC1392"/>
    <w:rsid w:val="00AC3B42"/>
    <w:rsid w:val="00AC4762"/>
    <w:rsid w:val="00AC5C9B"/>
    <w:rsid w:val="00AD0142"/>
    <w:rsid w:val="00AD03E5"/>
    <w:rsid w:val="00AD1B4C"/>
    <w:rsid w:val="00AD2A5F"/>
    <w:rsid w:val="00AD3DE8"/>
    <w:rsid w:val="00AD3FB7"/>
    <w:rsid w:val="00AD4EEF"/>
    <w:rsid w:val="00AD5E70"/>
    <w:rsid w:val="00AD60FA"/>
    <w:rsid w:val="00AD6697"/>
    <w:rsid w:val="00AD67C3"/>
    <w:rsid w:val="00AD69AE"/>
    <w:rsid w:val="00AD797A"/>
    <w:rsid w:val="00AE0187"/>
    <w:rsid w:val="00AE0E5D"/>
    <w:rsid w:val="00AE1354"/>
    <w:rsid w:val="00AE2073"/>
    <w:rsid w:val="00AE21EE"/>
    <w:rsid w:val="00AE646E"/>
    <w:rsid w:val="00AE6811"/>
    <w:rsid w:val="00AE76AE"/>
    <w:rsid w:val="00AE7768"/>
    <w:rsid w:val="00AF0460"/>
    <w:rsid w:val="00AF1A51"/>
    <w:rsid w:val="00AF1FEB"/>
    <w:rsid w:val="00AF2EF7"/>
    <w:rsid w:val="00AF58AD"/>
    <w:rsid w:val="00AF70F8"/>
    <w:rsid w:val="00AF7502"/>
    <w:rsid w:val="00AF7D28"/>
    <w:rsid w:val="00B00BBB"/>
    <w:rsid w:val="00B00F40"/>
    <w:rsid w:val="00B016AA"/>
    <w:rsid w:val="00B021FF"/>
    <w:rsid w:val="00B03AEE"/>
    <w:rsid w:val="00B04DB6"/>
    <w:rsid w:val="00B0516B"/>
    <w:rsid w:val="00B053AA"/>
    <w:rsid w:val="00B05B6D"/>
    <w:rsid w:val="00B06C9A"/>
    <w:rsid w:val="00B0735F"/>
    <w:rsid w:val="00B076C1"/>
    <w:rsid w:val="00B076F1"/>
    <w:rsid w:val="00B07EBB"/>
    <w:rsid w:val="00B101BE"/>
    <w:rsid w:val="00B11777"/>
    <w:rsid w:val="00B120E4"/>
    <w:rsid w:val="00B143C6"/>
    <w:rsid w:val="00B15B5C"/>
    <w:rsid w:val="00B16040"/>
    <w:rsid w:val="00B1611A"/>
    <w:rsid w:val="00B16395"/>
    <w:rsid w:val="00B16E3D"/>
    <w:rsid w:val="00B16EBB"/>
    <w:rsid w:val="00B21299"/>
    <w:rsid w:val="00B215CB"/>
    <w:rsid w:val="00B21882"/>
    <w:rsid w:val="00B21B8E"/>
    <w:rsid w:val="00B21D9A"/>
    <w:rsid w:val="00B22D5E"/>
    <w:rsid w:val="00B23AA5"/>
    <w:rsid w:val="00B2406A"/>
    <w:rsid w:val="00B24236"/>
    <w:rsid w:val="00B26E11"/>
    <w:rsid w:val="00B2780F"/>
    <w:rsid w:val="00B3099C"/>
    <w:rsid w:val="00B31B43"/>
    <w:rsid w:val="00B31F9D"/>
    <w:rsid w:val="00B32177"/>
    <w:rsid w:val="00B3241D"/>
    <w:rsid w:val="00B32B67"/>
    <w:rsid w:val="00B34126"/>
    <w:rsid w:val="00B34561"/>
    <w:rsid w:val="00B349E4"/>
    <w:rsid w:val="00B35756"/>
    <w:rsid w:val="00B3677A"/>
    <w:rsid w:val="00B3715F"/>
    <w:rsid w:val="00B428C2"/>
    <w:rsid w:val="00B42FF0"/>
    <w:rsid w:val="00B435D1"/>
    <w:rsid w:val="00B4595D"/>
    <w:rsid w:val="00B4619D"/>
    <w:rsid w:val="00B46464"/>
    <w:rsid w:val="00B476F5"/>
    <w:rsid w:val="00B47A21"/>
    <w:rsid w:val="00B504A0"/>
    <w:rsid w:val="00B50D5E"/>
    <w:rsid w:val="00B51040"/>
    <w:rsid w:val="00B5115C"/>
    <w:rsid w:val="00B515D5"/>
    <w:rsid w:val="00B51BED"/>
    <w:rsid w:val="00B52F8F"/>
    <w:rsid w:val="00B53060"/>
    <w:rsid w:val="00B544C9"/>
    <w:rsid w:val="00B5461C"/>
    <w:rsid w:val="00B54662"/>
    <w:rsid w:val="00B559D2"/>
    <w:rsid w:val="00B5603D"/>
    <w:rsid w:val="00B569F3"/>
    <w:rsid w:val="00B573FF"/>
    <w:rsid w:val="00B57828"/>
    <w:rsid w:val="00B57F0F"/>
    <w:rsid w:val="00B61863"/>
    <w:rsid w:val="00B61B3A"/>
    <w:rsid w:val="00B62584"/>
    <w:rsid w:val="00B62E98"/>
    <w:rsid w:val="00B6309B"/>
    <w:rsid w:val="00B63492"/>
    <w:rsid w:val="00B63A45"/>
    <w:rsid w:val="00B63B64"/>
    <w:rsid w:val="00B6455A"/>
    <w:rsid w:val="00B64567"/>
    <w:rsid w:val="00B64BB1"/>
    <w:rsid w:val="00B653F3"/>
    <w:rsid w:val="00B65D06"/>
    <w:rsid w:val="00B66ECC"/>
    <w:rsid w:val="00B67199"/>
    <w:rsid w:val="00B67CFF"/>
    <w:rsid w:val="00B67EC3"/>
    <w:rsid w:val="00B7015B"/>
    <w:rsid w:val="00B70A52"/>
    <w:rsid w:val="00B70C0E"/>
    <w:rsid w:val="00B71C38"/>
    <w:rsid w:val="00B7279B"/>
    <w:rsid w:val="00B727AE"/>
    <w:rsid w:val="00B72E67"/>
    <w:rsid w:val="00B7407F"/>
    <w:rsid w:val="00B7499E"/>
    <w:rsid w:val="00B753E9"/>
    <w:rsid w:val="00B77575"/>
    <w:rsid w:val="00B7785B"/>
    <w:rsid w:val="00B779E4"/>
    <w:rsid w:val="00B807EA"/>
    <w:rsid w:val="00B80CB9"/>
    <w:rsid w:val="00B810EE"/>
    <w:rsid w:val="00B81343"/>
    <w:rsid w:val="00B81528"/>
    <w:rsid w:val="00B81E11"/>
    <w:rsid w:val="00B82118"/>
    <w:rsid w:val="00B841F2"/>
    <w:rsid w:val="00B85DE6"/>
    <w:rsid w:val="00B86443"/>
    <w:rsid w:val="00B86766"/>
    <w:rsid w:val="00B869A5"/>
    <w:rsid w:val="00B87B33"/>
    <w:rsid w:val="00B90D03"/>
    <w:rsid w:val="00B92998"/>
    <w:rsid w:val="00B93056"/>
    <w:rsid w:val="00B93127"/>
    <w:rsid w:val="00B9324E"/>
    <w:rsid w:val="00B94441"/>
    <w:rsid w:val="00B958C2"/>
    <w:rsid w:val="00B9757F"/>
    <w:rsid w:val="00B97858"/>
    <w:rsid w:val="00B9797A"/>
    <w:rsid w:val="00B97BAA"/>
    <w:rsid w:val="00BA0F4B"/>
    <w:rsid w:val="00BA0FE0"/>
    <w:rsid w:val="00BA1560"/>
    <w:rsid w:val="00BA19AF"/>
    <w:rsid w:val="00BA2D9F"/>
    <w:rsid w:val="00BA3676"/>
    <w:rsid w:val="00BA3CF9"/>
    <w:rsid w:val="00BA467E"/>
    <w:rsid w:val="00BA5E3C"/>
    <w:rsid w:val="00BA64AD"/>
    <w:rsid w:val="00BA7A2A"/>
    <w:rsid w:val="00BA7F5F"/>
    <w:rsid w:val="00BB0C80"/>
    <w:rsid w:val="00BB200F"/>
    <w:rsid w:val="00BB23B5"/>
    <w:rsid w:val="00BB308A"/>
    <w:rsid w:val="00BB67C0"/>
    <w:rsid w:val="00BB6DAA"/>
    <w:rsid w:val="00BB7B71"/>
    <w:rsid w:val="00BC1754"/>
    <w:rsid w:val="00BC2C9E"/>
    <w:rsid w:val="00BC3D2C"/>
    <w:rsid w:val="00BC3E5B"/>
    <w:rsid w:val="00BC4637"/>
    <w:rsid w:val="00BC6566"/>
    <w:rsid w:val="00BC6F7B"/>
    <w:rsid w:val="00BD0D56"/>
    <w:rsid w:val="00BD1632"/>
    <w:rsid w:val="00BD1730"/>
    <w:rsid w:val="00BD2F78"/>
    <w:rsid w:val="00BD35BC"/>
    <w:rsid w:val="00BD5653"/>
    <w:rsid w:val="00BD6889"/>
    <w:rsid w:val="00BE0299"/>
    <w:rsid w:val="00BE0547"/>
    <w:rsid w:val="00BE3A25"/>
    <w:rsid w:val="00BE4BDE"/>
    <w:rsid w:val="00BE5C0B"/>
    <w:rsid w:val="00BF0743"/>
    <w:rsid w:val="00BF1AAC"/>
    <w:rsid w:val="00BF1BFC"/>
    <w:rsid w:val="00BF593A"/>
    <w:rsid w:val="00BF7057"/>
    <w:rsid w:val="00C003DE"/>
    <w:rsid w:val="00C005AF"/>
    <w:rsid w:val="00C00CAF"/>
    <w:rsid w:val="00C0114B"/>
    <w:rsid w:val="00C02135"/>
    <w:rsid w:val="00C03928"/>
    <w:rsid w:val="00C0407A"/>
    <w:rsid w:val="00C04996"/>
    <w:rsid w:val="00C050F8"/>
    <w:rsid w:val="00C0557E"/>
    <w:rsid w:val="00C0585D"/>
    <w:rsid w:val="00C06A4C"/>
    <w:rsid w:val="00C06B17"/>
    <w:rsid w:val="00C06CD7"/>
    <w:rsid w:val="00C0735B"/>
    <w:rsid w:val="00C10BE5"/>
    <w:rsid w:val="00C10F2F"/>
    <w:rsid w:val="00C11BC0"/>
    <w:rsid w:val="00C12BA5"/>
    <w:rsid w:val="00C13677"/>
    <w:rsid w:val="00C13C15"/>
    <w:rsid w:val="00C13EBA"/>
    <w:rsid w:val="00C14245"/>
    <w:rsid w:val="00C149DE"/>
    <w:rsid w:val="00C14F8E"/>
    <w:rsid w:val="00C15A96"/>
    <w:rsid w:val="00C1623B"/>
    <w:rsid w:val="00C16CE0"/>
    <w:rsid w:val="00C172E2"/>
    <w:rsid w:val="00C17308"/>
    <w:rsid w:val="00C17642"/>
    <w:rsid w:val="00C20012"/>
    <w:rsid w:val="00C20E8E"/>
    <w:rsid w:val="00C20FA2"/>
    <w:rsid w:val="00C21B6C"/>
    <w:rsid w:val="00C21BB1"/>
    <w:rsid w:val="00C22AAF"/>
    <w:rsid w:val="00C22DE0"/>
    <w:rsid w:val="00C22F14"/>
    <w:rsid w:val="00C23FEE"/>
    <w:rsid w:val="00C246A2"/>
    <w:rsid w:val="00C25D14"/>
    <w:rsid w:val="00C2633D"/>
    <w:rsid w:val="00C26F0F"/>
    <w:rsid w:val="00C27015"/>
    <w:rsid w:val="00C27137"/>
    <w:rsid w:val="00C27E2B"/>
    <w:rsid w:val="00C308A4"/>
    <w:rsid w:val="00C30E01"/>
    <w:rsid w:val="00C3167E"/>
    <w:rsid w:val="00C31792"/>
    <w:rsid w:val="00C322C2"/>
    <w:rsid w:val="00C32C3B"/>
    <w:rsid w:val="00C32DB3"/>
    <w:rsid w:val="00C33F8B"/>
    <w:rsid w:val="00C34A98"/>
    <w:rsid w:val="00C359CB"/>
    <w:rsid w:val="00C36348"/>
    <w:rsid w:val="00C371FF"/>
    <w:rsid w:val="00C37789"/>
    <w:rsid w:val="00C37AF9"/>
    <w:rsid w:val="00C4061C"/>
    <w:rsid w:val="00C41480"/>
    <w:rsid w:val="00C429B2"/>
    <w:rsid w:val="00C42A00"/>
    <w:rsid w:val="00C4301D"/>
    <w:rsid w:val="00C43986"/>
    <w:rsid w:val="00C44335"/>
    <w:rsid w:val="00C44761"/>
    <w:rsid w:val="00C451F2"/>
    <w:rsid w:val="00C458EB"/>
    <w:rsid w:val="00C45F96"/>
    <w:rsid w:val="00C46121"/>
    <w:rsid w:val="00C4674F"/>
    <w:rsid w:val="00C46C78"/>
    <w:rsid w:val="00C470FA"/>
    <w:rsid w:val="00C47313"/>
    <w:rsid w:val="00C47D6E"/>
    <w:rsid w:val="00C528BC"/>
    <w:rsid w:val="00C531B1"/>
    <w:rsid w:val="00C532C8"/>
    <w:rsid w:val="00C53B4F"/>
    <w:rsid w:val="00C54A37"/>
    <w:rsid w:val="00C5605A"/>
    <w:rsid w:val="00C56A00"/>
    <w:rsid w:val="00C56C1A"/>
    <w:rsid w:val="00C56D54"/>
    <w:rsid w:val="00C570CB"/>
    <w:rsid w:val="00C6115C"/>
    <w:rsid w:val="00C61F15"/>
    <w:rsid w:val="00C61F2D"/>
    <w:rsid w:val="00C627EF"/>
    <w:rsid w:val="00C62F0F"/>
    <w:rsid w:val="00C6457E"/>
    <w:rsid w:val="00C6487A"/>
    <w:rsid w:val="00C64B12"/>
    <w:rsid w:val="00C72269"/>
    <w:rsid w:val="00C72DE7"/>
    <w:rsid w:val="00C753F7"/>
    <w:rsid w:val="00C75ED8"/>
    <w:rsid w:val="00C80C95"/>
    <w:rsid w:val="00C81715"/>
    <w:rsid w:val="00C81DB5"/>
    <w:rsid w:val="00C82199"/>
    <w:rsid w:val="00C82941"/>
    <w:rsid w:val="00C83294"/>
    <w:rsid w:val="00C83691"/>
    <w:rsid w:val="00C8416A"/>
    <w:rsid w:val="00C85183"/>
    <w:rsid w:val="00C854AB"/>
    <w:rsid w:val="00C8591D"/>
    <w:rsid w:val="00C85A60"/>
    <w:rsid w:val="00C85A75"/>
    <w:rsid w:val="00C8660B"/>
    <w:rsid w:val="00C86EDB"/>
    <w:rsid w:val="00C8736E"/>
    <w:rsid w:val="00C8771D"/>
    <w:rsid w:val="00C901BF"/>
    <w:rsid w:val="00C90FA7"/>
    <w:rsid w:val="00C91211"/>
    <w:rsid w:val="00C91752"/>
    <w:rsid w:val="00C918ED"/>
    <w:rsid w:val="00C91C50"/>
    <w:rsid w:val="00C92591"/>
    <w:rsid w:val="00C9270F"/>
    <w:rsid w:val="00C92F49"/>
    <w:rsid w:val="00C93A39"/>
    <w:rsid w:val="00C94939"/>
    <w:rsid w:val="00C9578F"/>
    <w:rsid w:val="00C9765E"/>
    <w:rsid w:val="00C97813"/>
    <w:rsid w:val="00C97AE2"/>
    <w:rsid w:val="00C97EF7"/>
    <w:rsid w:val="00CA086F"/>
    <w:rsid w:val="00CA2917"/>
    <w:rsid w:val="00CA440C"/>
    <w:rsid w:val="00CA5A3E"/>
    <w:rsid w:val="00CA6DF9"/>
    <w:rsid w:val="00CB04FA"/>
    <w:rsid w:val="00CB16D1"/>
    <w:rsid w:val="00CB3C70"/>
    <w:rsid w:val="00CB5966"/>
    <w:rsid w:val="00CB639D"/>
    <w:rsid w:val="00CB659E"/>
    <w:rsid w:val="00CB6812"/>
    <w:rsid w:val="00CB6A3C"/>
    <w:rsid w:val="00CB6BBD"/>
    <w:rsid w:val="00CB7FC5"/>
    <w:rsid w:val="00CC13ED"/>
    <w:rsid w:val="00CC1A67"/>
    <w:rsid w:val="00CC203C"/>
    <w:rsid w:val="00CC6829"/>
    <w:rsid w:val="00CC6DF0"/>
    <w:rsid w:val="00CC7DB3"/>
    <w:rsid w:val="00CD03E1"/>
    <w:rsid w:val="00CD2278"/>
    <w:rsid w:val="00CD2968"/>
    <w:rsid w:val="00CD4B72"/>
    <w:rsid w:val="00CD5409"/>
    <w:rsid w:val="00CD63D2"/>
    <w:rsid w:val="00CD661E"/>
    <w:rsid w:val="00CE079D"/>
    <w:rsid w:val="00CE1C20"/>
    <w:rsid w:val="00CE4D98"/>
    <w:rsid w:val="00CE7726"/>
    <w:rsid w:val="00CE77DE"/>
    <w:rsid w:val="00CF025C"/>
    <w:rsid w:val="00CF093C"/>
    <w:rsid w:val="00CF0DFE"/>
    <w:rsid w:val="00CF1280"/>
    <w:rsid w:val="00CF2443"/>
    <w:rsid w:val="00CF3A47"/>
    <w:rsid w:val="00CF42BB"/>
    <w:rsid w:val="00CF4CEE"/>
    <w:rsid w:val="00CF613C"/>
    <w:rsid w:val="00CF659D"/>
    <w:rsid w:val="00CF68FE"/>
    <w:rsid w:val="00CF7C4A"/>
    <w:rsid w:val="00D0015B"/>
    <w:rsid w:val="00D002E2"/>
    <w:rsid w:val="00D00760"/>
    <w:rsid w:val="00D010C3"/>
    <w:rsid w:val="00D01414"/>
    <w:rsid w:val="00D01E27"/>
    <w:rsid w:val="00D02BEF"/>
    <w:rsid w:val="00D03722"/>
    <w:rsid w:val="00D04684"/>
    <w:rsid w:val="00D04A1A"/>
    <w:rsid w:val="00D0638D"/>
    <w:rsid w:val="00D065FB"/>
    <w:rsid w:val="00D0670A"/>
    <w:rsid w:val="00D07BB8"/>
    <w:rsid w:val="00D07E99"/>
    <w:rsid w:val="00D10B2D"/>
    <w:rsid w:val="00D11C2F"/>
    <w:rsid w:val="00D13D74"/>
    <w:rsid w:val="00D1574B"/>
    <w:rsid w:val="00D15DF6"/>
    <w:rsid w:val="00D16061"/>
    <w:rsid w:val="00D165ED"/>
    <w:rsid w:val="00D166AD"/>
    <w:rsid w:val="00D2000B"/>
    <w:rsid w:val="00D20748"/>
    <w:rsid w:val="00D20F5B"/>
    <w:rsid w:val="00D21529"/>
    <w:rsid w:val="00D21AEB"/>
    <w:rsid w:val="00D21E85"/>
    <w:rsid w:val="00D22366"/>
    <w:rsid w:val="00D22D3A"/>
    <w:rsid w:val="00D23068"/>
    <w:rsid w:val="00D232AE"/>
    <w:rsid w:val="00D24582"/>
    <w:rsid w:val="00D2610B"/>
    <w:rsid w:val="00D266E9"/>
    <w:rsid w:val="00D26B3A"/>
    <w:rsid w:val="00D275DD"/>
    <w:rsid w:val="00D277E3"/>
    <w:rsid w:val="00D27FCC"/>
    <w:rsid w:val="00D3187F"/>
    <w:rsid w:val="00D31EC6"/>
    <w:rsid w:val="00D32BA1"/>
    <w:rsid w:val="00D34AE6"/>
    <w:rsid w:val="00D36328"/>
    <w:rsid w:val="00D373C4"/>
    <w:rsid w:val="00D37BD2"/>
    <w:rsid w:val="00D40311"/>
    <w:rsid w:val="00D403BB"/>
    <w:rsid w:val="00D40898"/>
    <w:rsid w:val="00D41BA2"/>
    <w:rsid w:val="00D41F08"/>
    <w:rsid w:val="00D45EAB"/>
    <w:rsid w:val="00D4723F"/>
    <w:rsid w:val="00D47CE7"/>
    <w:rsid w:val="00D47E5D"/>
    <w:rsid w:val="00D520D6"/>
    <w:rsid w:val="00D524BB"/>
    <w:rsid w:val="00D52653"/>
    <w:rsid w:val="00D53974"/>
    <w:rsid w:val="00D53A2B"/>
    <w:rsid w:val="00D5421B"/>
    <w:rsid w:val="00D542E9"/>
    <w:rsid w:val="00D5470A"/>
    <w:rsid w:val="00D54BF6"/>
    <w:rsid w:val="00D55324"/>
    <w:rsid w:val="00D5541A"/>
    <w:rsid w:val="00D5594A"/>
    <w:rsid w:val="00D55E8C"/>
    <w:rsid w:val="00D5690E"/>
    <w:rsid w:val="00D6043D"/>
    <w:rsid w:val="00D6143B"/>
    <w:rsid w:val="00D61AE1"/>
    <w:rsid w:val="00D65211"/>
    <w:rsid w:val="00D667C2"/>
    <w:rsid w:val="00D67B4C"/>
    <w:rsid w:val="00D712A8"/>
    <w:rsid w:val="00D71EF2"/>
    <w:rsid w:val="00D72C42"/>
    <w:rsid w:val="00D72FE1"/>
    <w:rsid w:val="00D76408"/>
    <w:rsid w:val="00D77F83"/>
    <w:rsid w:val="00D77FC7"/>
    <w:rsid w:val="00D809B9"/>
    <w:rsid w:val="00D80A04"/>
    <w:rsid w:val="00D81F96"/>
    <w:rsid w:val="00D836DB"/>
    <w:rsid w:val="00D84782"/>
    <w:rsid w:val="00D84CE3"/>
    <w:rsid w:val="00D84D8E"/>
    <w:rsid w:val="00D8504A"/>
    <w:rsid w:val="00D86CF6"/>
    <w:rsid w:val="00D87295"/>
    <w:rsid w:val="00D87E03"/>
    <w:rsid w:val="00D90CED"/>
    <w:rsid w:val="00D919B9"/>
    <w:rsid w:val="00D92370"/>
    <w:rsid w:val="00D9252D"/>
    <w:rsid w:val="00D92D00"/>
    <w:rsid w:val="00D95208"/>
    <w:rsid w:val="00D95E8E"/>
    <w:rsid w:val="00D97090"/>
    <w:rsid w:val="00D97648"/>
    <w:rsid w:val="00D9782E"/>
    <w:rsid w:val="00D978F3"/>
    <w:rsid w:val="00D97DD2"/>
    <w:rsid w:val="00DA0CDD"/>
    <w:rsid w:val="00DA1F6C"/>
    <w:rsid w:val="00DA2A69"/>
    <w:rsid w:val="00DA4005"/>
    <w:rsid w:val="00DA4A65"/>
    <w:rsid w:val="00DA506B"/>
    <w:rsid w:val="00DA694B"/>
    <w:rsid w:val="00DB1528"/>
    <w:rsid w:val="00DB1885"/>
    <w:rsid w:val="00DB1BA2"/>
    <w:rsid w:val="00DB1BFF"/>
    <w:rsid w:val="00DB269F"/>
    <w:rsid w:val="00DB2F11"/>
    <w:rsid w:val="00DB30A0"/>
    <w:rsid w:val="00DB5479"/>
    <w:rsid w:val="00DB54B3"/>
    <w:rsid w:val="00DB59A3"/>
    <w:rsid w:val="00DB6C7B"/>
    <w:rsid w:val="00DB6F01"/>
    <w:rsid w:val="00DC0015"/>
    <w:rsid w:val="00DC38F8"/>
    <w:rsid w:val="00DC4B90"/>
    <w:rsid w:val="00DC4CDF"/>
    <w:rsid w:val="00DC52E4"/>
    <w:rsid w:val="00DC70B4"/>
    <w:rsid w:val="00DC7E62"/>
    <w:rsid w:val="00DD0DE3"/>
    <w:rsid w:val="00DD2D4F"/>
    <w:rsid w:val="00DD44BB"/>
    <w:rsid w:val="00DD4773"/>
    <w:rsid w:val="00DD4AAE"/>
    <w:rsid w:val="00DD4B04"/>
    <w:rsid w:val="00DD4CFF"/>
    <w:rsid w:val="00DD4D2F"/>
    <w:rsid w:val="00DD5929"/>
    <w:rsid w:val="00DD71A5"/>
    <w:rsid w:val="00DE1234"/>
    <w:rsid w:val="00DE3599"/>
    <w:rsid w:val="00DE4208"/>
    <w:rsid w:val="00DE466E"/>
    <w:rsid w:val="00DE513A"/>
    <w:rsid w:val="00DE5882"/>
    <w:rsid w:val="00DE5F52"/>
    <w:rsid w:val="00DE6890"/>
    <w:rsid w:val="00DE6A9E"/>
    <w:rsid w:val="00DE77C8"/>
    <w:rsid w:val="00DE7EB2"/>
    <w:rsid w:val="00DF0A59"/>
    <w:rsid w:val="00DF0AF8"/>
    <w:rsid w:val="00DF1777"/>
    <w:rsid w:val="00DF5158"/>
    <w:rsid w:val="00DF53FD"/>
    <w:rsid w:val="00DF722E"/>
    <w:rsid w:val="00E00506"/>
    <w:rsid w:val="00E00BAB"/>
    <w:rsid w:val="00E0108A"/>
    <w:rsid w:val="00E0461D"/>
    <w:rsid w:val="00E04685"/>
    <w:rsid w:val="00E050C2"/>
    <w:rsid w:val="00E05B80"/>
    <w:rsid w:val="00E05CCD"/>
    <w:rsid w:val="00E066EC"/>
    <w:rsid w:val="00E06A5B"/>
    <w:rsid w:val="00E07E41"/>
    <w:rsid w:val="00E10086"/>
    <w:rsid w:val="00E1058D"/>
    <w:rsid w:val="00E10CE8"/>
    <w:rsid w:val="00E1146E"/>
    <w:rsid w:val="00E11D43"/>
    <w:rsid w:val="00E13648"/>
    <w:rsid w:val="00E13D38"/>
    <w:rsid w:val="00E14071"/>
    <w:rsid w:val="00E14C6F"/>
    <w:rsid w:val="00E1515D"/>
    <w:rsid w:val="00E15F59"/>
    <w:rsid w:val="00E1628E"/>
    <w:rsid w:val="00E17316"/>
    <w:rsid w:val="00E20B37"/>
    <w:rsid w:val="00E20D1E"/>
    <w:rsid w:val="00E218DE"/>
    <w:rsid w:val="00E22835"/>
    <w:rsid w:val="00E22BD0"/>
    <w:rsid w:val="00E24624"/>
    <w:rsid w:val="00E24775"/>
    <w:rsid w:val="00E24970"/>
    <w:rsid w:val="00E255B0"/>
    <w:rsid w:val="00E27920"/>
    <w:rsid w:val="00E30734"/>
    <w:rsid w:val="00E308A4"/>
    <w:rsid w:val="00E30C3A"/>
    <w:rsid w:val="00E31E9D"/>
    <w:rsid w:val="00E32D3E"/>
    <w:rsid w:val="00E33C8B"/>
    <w:rsid w:val="00E33F0F"/>
    <w:rsid w:val="00E3412B"/>
    <w:rsid w:val="00E36614"/>
    <w:rsid w:val="00E37186"/>
    <w:rsid w:val="00E37648"/>
    <w:rsid w:val="00E37A02"/>
    <w:rsid w:val="00E37DDF"/>
    <w:rsid w:val="00E37F9B"/>
    <w:rsid w:val="00E4185A"/>
    <w:rsid w:val="00E427DD"/>
    <w:rsid w:val="00E46EDC"/>
    <w:rsid w:val="00E4734F"/>
    <w:rsid w:val="00E51809"/>
    <w:rsid w:val="00E52073"/>
    <w:rsid w:val="00E52E4D"/>
    <w:rsid w:val="00E52F9D"/>
    <w:rsid w:val="00E54C6B"/>
    <w:rsid w:val="00E5598A"/>
    <w:rsid w:val="00E55BB3"/>
    <w:rsid w:val="00E577FC"/>
    <w:rsid w:val="00E60951"/>
    <w:rsid w:val="00E6163E"/>
    <w:rsid w:val="00E61C72"/>
    <w:rsid w:val="00E61FC4"/>
    <w:rsid w:val="00E6354B"/>
    <w:rsid w:val="00E646B3"/>
    <w:rsid w:val="00E647B0"/>
    <w:rsid w:val="00E65D4B"/>
    <w:rsid w:val="00E664EB"/>
    <w:rsid w:val="00E703F4"/>
    <w:rsid w:val="00E71A4C"/>
    <w:rsid w:val="00E72265"/>
    <w:rsid w:val="00E728D8"/>
    <w:rsid w:val="00E738B3"/>
    <w:rsid w:val="00E7457F"/>
    <w:rsid w:val="00E753CC"/>
    <w:rsid w:val="00E766B8"/>
    <w:rsid w:val="00E76862"/>
    <w:rsid w:val="00E76FB6"/>
    <w:rsid w:val="00E77254"/>
    <w:rsid w:val="00E77C83"/>
    <w:rsid w:val="00E803B4"/>
    <w:rsid w:val="00E83001"/>
    <w:rsid w:val="00E83D5C"/>
    <w:rsid w:val="00E83FF8"/>
    <w:rsid w:val="00E8508D"/>
    <w:rsid w:val="00E86FB6"/>
    <w:rsid w:val="00E87D77"/>
    <w:rsid w:val="00E9294E"/>
    <w:rsid w:val="00E92DA0"/>
    <w:rsid w:val="00E939B1"/>
    <w:rsid w:val="00E94C72"/>
    <w:rsid w:val="00E95202"/>
    <w:rsid w:val="00E97FEC"/>
    <w:rsid w:val="00EA1113"/>
    <w:rsid w:val="00EA1BA0"/>
    <w:rsid w:val="00EA226F"/>
    <w:rsid w:val="00EA22C0"/>
    <w:rsid w:val="00EA2B46"/>
    <w:rsid w:val="00EA32B7"/>
    <w:rsid w:val="00EA4856"/>
    <w:rsid w:val="00EA5B9C"/>
    <w:rsid w:val="00EA6797"/>
    <w:rsid w:val="00EB08A8"/>
    <w:rsid w:val="00EB0B35"/>
    <w:rsid w:val="00EB0BFB"/>
    <w:rsid w:val="00EB13D0"/>
    <w:rsid w:val="00EB206B"/>
    <w:rsid w:val="00EB3A0D"/>
    <w:rsid w:val="00EB3BB0"/>
    <w:rsid w:val="00EB40FA"/>
    <w:rsid w:val="00EB43DC"/>
    <w:rsid w:val="00EB6291"/>
    <w:rsid w:val="00EB6560"/>
    <w:rsid w:val="00EB69E8"/>
    <w:rsid w:val="00EB786E"/>
    <w:rsid w:val="00EB7A34"/>
    <w:rsid w:val="00EC0612"/>
    <w:rsid w:val="00EC0775"/>
    <w:rsid w:val="00EC20B0"/>
    <w:rsid w:val="00EC2445"/>
    <w:rsid w:val="00EC2E14"/>
    <w:rsid w:val="00EC33BE"/>
    <w:rsid w:val="00EC452A"/>
    <w:rsid w:val="00EC516D"/>
    <w:rsid w:val="00EC578E"/>
    <w:rsid w:val="00EC5C44"/>
    <w:rsid w:val="00EC72D6"/>
    <w:rsid w:val="00ED01F2"/>
    <w:rsid w:val="00ED0BFA"/>
    <w:rsid w:val="00ED0E8D"/>
    <w:rsid w:val="00ED1892"/>
    <w:rsid w:val="00ED1A19"/>
    <w:rsid w:val="00ED24B4"/>
    <w:rsid w:val="00ED273B"/>
    <w:rsid w:val="00ED2E95"/>
    <w:rsid w:val="00ED41EC"/>
    <w:rsid w:val="00ED47DD"/>
    <w:rsid w:val="00ED496B"/>
    <w:rsid w:val="00ED4F9A"/>
    <w:rsid w:val="00ED5DC3"/>
    <w:rsid w:val="00ED6C84"/>
    <w:rsid w:val="00EE04C6"/>
    <w:rsid w:val="00EE18AF"/>
    <w:rsid w:val="00EE231C"/>
    <w:rsid w:val="00EE3C3C"/>
    <w:rsid w:val="00EE403B"/>
    <w:rsid w:val="00EE4060"/>
    <w:rsid w:val="00EE44ED"/>
    <w:rsid w:val="00EE577F"/>
    <w:rsid w:val="00EE57DF"/>
    <w:rsid w:val="00EE588A"/>
    <w:rsid w:val="00EE5C81"/>
    <w:rsid w:val="00EE7795"/>
    <w:rsid w:val="00EF0135"/>
    <w:rsid w:val="00EF0B03"/>
    <w:rsid w:val="00EF1773"/>
    <w:rsid w:val="00EF1778"/>
    <w:rsid w:val="00EF24DD"/>
    <w:rsid w:val="00EF3601"/>
    <w:rsid w:val="00EF365A"/>
    <w:rsid w:val="00EF5014"/>
    <w:rsid w:val="00EF7B72"/>
    <w:rsid w:val="00EF7D22"/>
    <w:rsid w:val="00F0195C"/>
    <w:rsid w:val="00F0222B"/>
    <w:rsid w:val="00F02687"/>
    <w:rsid w:val="00F05DC7"/>
    <w:rsid w:val="00F061D7"/>
    <w:rsid w:val="00F06DDC"/>
    <w:rsid w:val="00F0711A"/>
    <w:rsid w:val="00F076B8"/>
    <w:rsid w:val="00F07F20"/>
    <w:rsid w:val="00F1243D"/>
    <w:rsid w:val="00F14056"/>
    <w:rsid w:val="00F1746B"/>
    <w:rsid w:val="00F24059"/>
    <w:rsid w:val="00F241E1"/>
    <w:rsid w:val="00F246DD"/>
    <w:rsid w:val="00F2491B"/>
    <w:rsid w:val="00F2496F"/>
    <w:rsid w:val="00F24A83"/>
    <w:rsid w:val="00F2563E"/>
    <w:rsid w:val="00F25F4D"/>
    <w:rsid w:val="00F25FA9"/>
    <w:rsid w:val="00F2626D"/>
    <w:rsid w:val="00F272F2"/>
    <w:rsid w:val="00F274E3"/>
    <w:rsid w:val="00F27690"/>
    <w:rsid w:val="00F276A7"/>
    <w:rsid w:val="00F27AC2"/>
    <w:rsid w:val="00F30421"/>
    <w:rsid w:val="00F30698"/>
    <w:rsid w:val="00F33A72"/>
    <w:rsid w:val="00F34C83"/>
    <w:rsid w:val="00F35300"/>
    <w:rsid w:val="00F35E0B"/>
    <w:rsid w:val="00F36992"/>
    <w:rsid w:val="00F36B60"/>
    <w:rsid w:val="00F3783B"/>
    <w:rsid w:val="00F41E3E"/>
    <w:rsid w:val="00F4221C"/>
    <w:rsid w:val="00F432A4"/>
    <w:rsid w:val="00F446C9"/>
    <w:rsid w:val="00F44866"/>
    <w:rsid w:val="00F44F46"/>
    <w:rsid w:val="00F45056"/>
    <w:rsid w:val="00F452E7"/>
    <w:rsid w:val="00F46527"/>
    <w:rsid w:val="00F469EF"/>
    <w:rsid w:val="00F47C30"/>
    <w:rsid w:val="00F47CC1"/>
    <w:rsid w:val="00F50373"/>
    <w:rsid w:val="00F51160"/>
    <w:rsid w:val="00F51585"/>
    <w:rsid w:val="00F51D79"/>
    <w:rsid w:val="00F5281A"/>
    <w:rsid w:val="00F52B98"/>
    <w:rsid w:val="00F546A6"/>
    <w:rsid w:val="00F55F78"/>
    <w:rsid w:val="00F56F50"/>
    <w:rsid w:val="00F56F84"/>
    <w:rsid w:val="00F57992"/>
    <w:rsid w:val="00F60B07"/>
    <w:rsid w:val="00F61660"/>
    <w:rsid w:val="00F620E2"/>
    <w:rsid w:val="00F62597"/>
    <w:rsid w:val="00F628B8"/>
    <w:rsid w:val="00F63DBA"/>
    <w:rsid w:val="00F6423D"/>
    <w:rsid w:val="00F65344"/>
    <w:rsid w:val="00F6605D"/>
    <w:rsid w:val="00F66E02"/>
    <w:rsid w:val="00F6765E"/>
    <w:rsid w:val="00F67802"/>
    <w:rsid w:val="00F72D29"/>
    <w:rsid w:val="00F734B5"/>
    <w:rsid w:val="00F7447A"/>
    <w:rsid w:val="00F74B6B"/>
    <w:rsid w:val="00F753E8"/>
    <w:rsid w:val="00F76072"/>
    <w:rsid w:val="00F76C02"/>
    <w:rsid w:val="00F76C42"/>
    <w:rsid w:val="00F802A6"/>
    <w:rsid w:val="00F80554"/>
    <w:rsid w:val="00F81C8A"/>
    <w:rsid w:val="00F81D11"/>
    <w:rsid w:val="00F8287B"/>
    <w:rsid w:val="00F828B3"/>
    <w:rsid w:val="00F82EE7"/>
    <w:rsid w:val="00F84D93"/>
    <w:rsid w:val="00F852DC"/>
    <w:rsid w:val="00F85E65"/>
    <w:rsid w:val="00F8663C"/>
    <w:rsid w:val="00F86866"/>
    <w:rsid w:val="00F87A07"/>
    <w:rsid w:val="00F920F1"/>
    <w:rsid w:val="00F92767"/>
    <w:rsid w:val="00F93028"/>
    <w:rsid w:val="00F932CE"/>
    <w:rsid w:val="00F939D7"/>
    <w:rsid w:val="00F93B05"/>
    <w:rsid w:val="00F948AF"/>
    <w:rsid w:val="00F94D6F"/>
    <w:rsid w:val="00F96DA4"/>
    <w:rsid w:val="00F97329"/>
    <w:rsid w:val="00F979EA"/>
    <w:rsid w:val="00F97E4B"/>
    <w:rsid w:val="00FA002F"/>
    <w:rsid w:val="00FA083A"/>
    <w:rsid w:val="00FA0A73"/>
    <w:rsid w:val="00FA0D91"/>
    <w:rsid w:val="00FA2381"/>
    <w:rsid w:val="00FA36D9"/>
    <w:rsid w:val="00FA39B1"/>
    <w:rsid w:val="00FA531E"/>
    <w:rsid w:val="00FA547F"/>
    <w:rsid w:val="00FA6467"/>
    <w:rsid w:val="00FA7FA3"/>
    <w:rsid w:val="00FB03E0"/>
    <w:rsid w:val="00FB0A29"/>
    <w:rsid w:val="00FB1C6C"/>
    <w:rsid w:val="00FB2F9D"/>
    <w:rsid w:val="00FB5D65"/>
    <w:rsid w:val="00FB5EC7"/>
    <w:rsid w:val="00FB6579"/>
    <w:rsid w:val="00FC04D0"/>
    <w:rsid w:val="00FC2FF1"/>
    <w:rsid w:val="00FC35B7"/>
    <w:rsid w:val="00FC3EB9"/>
    <w:rsid w:val="00FC4210"/>
    <w:rsid w:val="00FC44BA"/>
    <w:rsid w:val="00FC4C66"/>
    <w:rsid w:val="00FC5102"/>
    <w:rsid w:val="00FC644F"/>
    <w:rsid w:val="00FC6B78"/>
    <w:rsid w:val="00FD0211"/>
    <w:rsid w:val="00FD09D3"/>
    <w:rsid w:val="00FD0AF7"/>
    <w:rsid w:val="00FD1300"/>
    <w:rsid w:val="00FD1E81"/>
    <w:rsid w:val="00FD2C16"/>
    <w:rsid w:val="00FD3E6B"/>
    <w:rsid w:val="00FD4B0F"/>
    <w:rsid w:val="00FD4FF3"/>
    <w:rsid w:val="00FE010C"/>
    <w:rsid w:val="00FE126D"/>
    <w:rsid w:val="00FE2221"/>
    <w:rsid w:val="00FE4178"/>
    <w:rsid w:val="00FE5216"/>
    <w:rsid w:val="00FE75A2"/>
    <w:rsid w:val="00FE7698"/>
    <w:rsid w:val="00FF0750"/>
    <w:rsid w:val="00FF24D1"/>
    <w:rsid w:val="00FF3F38"/>
    <w:rsid w:val="00FF40F9"/>
    <w:rsid w:val="00FF4559"/>
    <w:rsid w:val="00FF4EC7"/>
    <w:rsid w:val="00FF6E14"/>
    <w:rsid w:val="00FF73E9"/>
    <w:rsid w:val="036B0E90"/>
    <w:rsid w:val="053D4805"/>
    <w:rsid w:val="07AC0836"/>
    <w:rsid w:val="084F6026"/>
    <w:rsid w:val="08B17ED4"/>
    <w:rsid w:val="09111E15"/>
    <w:rsid w:val="0B0F75F3"/>
    <w:rsid w:val="0B176FFE"/>
    <w:rsid w:val="0CA62FDE"/>
    <w:rsid w:val="0E410B1D"/>
    <w:rsid w:val="0EF02F87"/>
    <w:rsid w:val="118800F1"/>
    <w:rsid w:val="132C6D0E"/>
    <w:rsid w:val="13D35F2E"/>
    <w:rsid w:val="14330BB3"/>
    <w:rsid w:val="14C34D78"/>
    <w:rsid w:val="17302319"/>
    <w:rsid w:val="18713844"/>
    <w:rsid w:val="1964427D"/>
    <w:rsid w:val="196E2A7B"/>
    <w:rsid w:val="1C353D74"/>
    <w:rsid w:val="1D1600C8"/>
    <w:rsid w:val="210E35CE"/>
    <w:rsid w:val="21E64CC1"/>
    <w:rsid w:val="22B33803"/>
    <w:rsid w:val="237C75CD"/>
    <w:rsid w:val="26C82A25"/>
    <w:rsid w:val="271B1273"/>
    <w:rsid w:val="27C122FD"/>
    <w:rsid w:val="28231B23"/>
    <w:rsid w:val="2A1E3E69"/>
    <w:rsid w:val="2AEB433F"/>
    <w:rsid w:val="2C8312A9"/>
    <w:rsid w:val="2CB74A5D"/>
    <w:rsid w:val="2DBD5328"/>
    <w:rsid w:val="2EA224AC"/>
    <w:rsid w:val="2ED86BFF"/>
    <w:rsid w:val="312B61C2"/>
    <w:rsid w:val="325E7292"/>
    <w:rsid w:val="330126A4"/>
    <w:rsid w:val="33B325BA"/>
    <w:rsid w:val="340523F8"/>
    <w:rsid w:val="349B3D60"/>
    <w:rsid w:val="374E39BC"/>
    <w:rsid w:val="37CE6EB7"/>
    <w:rsid w:val="38900E6E"/>
    <w:rsid w:val="3ACB4C20"/>
    <w:rsid w:val="3C3A0BD4"/>
    <w:rsid w:val="3F58144C"/>
    <w:rsid w:val="3FBE63FA"/>
    <w:rsid w:val="408B5F94"/>
    <w:rsid w:val="461C73E2"/>
    <w:rsid w:val="47236F36"/>
    <w:rsid w:val="489811E7"/>
    <w:rsid w:val="4C1B7A4E"/>
    <w:rsid w:val="4C9813FB"/>
    <w:rsid w:val="4C9923D8"/>
    <w:rsid w:val="4D607218"/>
    <w:rsid w:val="4EE80FF4"/>
    <w:rsid w:val="4F536FF1"/>
    <w:rsid w:val="50D3776F"/>
    <w:rsid w:val="53ED0403"/>
    <w:rsid w:val="543D0EF4"/>
    <w:rsid w:val="54B913E1"/>
    <w:rsid w:val="55BE0091"/>
    <w:rsid w:val="55E55D10"/>
    <w:rsid w:val="56A13D25"/>
    <w:rsid w:val="59AF7DF4"/>
    <w:rsid w:val="5D6378E4"/>
    <w:rsid w:val="61C57439"/>
    <w:rsid w:val="646D05D6"/>
    <w:rsid w:val="6B54033F"/>
    <w:rsid w:val="6DAD5636"/>
    <w:rsid w:val="6DD57DD4"/>
    <w:rsid w:val="6E4D5431"/>
    <w:rsid w:val="6E6E1595"/>
    <w:rsid w:val="6F7A67A6"/>
    <w:rsid w:val="6FC47BF8"/>
    <w:rsid w:val="71714F5F"/>
    <w:rsid w:val="753C7A06"/>
    <w:rsid w:val="777E658C"/>
    <w:rsid w:val="7A057834"/>
    <w:rsid w:val="7AB00F7B"/>
    <w:rsid w:val="7AE40165"/>
    <w:rsid w:val="7B11341A"/>
    <w:rsid w:val="7C993280"/>
    <w:rsid w:val="7D0B21C7"/>
    <w:rsid w:val="7D1B395D"/>
    <w:rsid w:val="7DE22DB9"/>
    <w:rsid w:val="7EFF4C7A"/>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0" w:unhideWhenUsed="0" w:qFormat="1"/>
    <w:lsdException w:name="heading 3" w:semiHidden="0" w:uiPriority="9" w:qFormat="1"/>
    <w:lsdException w:name="heading 4" w:semiHidden="0"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39" w:qFormat="1"/>
    <w:lsdException w:name="toc 2" w:semiHidden="0" w:uiPriority="39" w:qFormat="1"/>
    <w:lsdException w:name="toc 3" w:semiHidden="0" w:uiPriority="39" w:qFormat="1"/>
    <w:lsdException w:name="toc 4" w:semiHidden="0" w:uiPriority="39" w:qFormat="1"/>
    <w:lsdException w:name="toc 5" w:semiHidden="0" w:uiPriority="39" w:qFormat="1"/>
    <w:lsdException w:name="toc 6" w:semiHidden="0" w:uiPriority="39" w:qFormat="1"/>
    <w:lsdException w:name="toc 7" w:semiHidden="0" w:uiPriority="39" w:qFormat="1"/>
    <w:lsdException w:name="toc 8" w:semiHidden="0" w:uiPriority="39" w:qFormat="1"/>
    <w:lsdException w:name="toc 9" w:semiHidden="0" w:uiPriority="39" w:qFormat="1"/>
    <w:lsdException w:name="Normal Indent" w:semiHidden="0" w:uiPriority="0" w:unhideWhenUsed="0" w:qFormat="1"/>
    <w:lsdException w:name="annotation text" w:qFormat="1"/>
    <w:lsdException w:name="header" w:semiHidden="0" w:qFormat="1"/>
    <w:lsdException w:name="footer" w:semiHidden="0" w:qFormat="1"/>
    <w:lsdException w:name="caption" w:uiPriority="35" w:qFormat="1"/>
    <w:lsdException w:name="annotation reference" w:qFormat="1"/>
    <w:lsdException w:name="Title" w:semiHidden="0" w:uiPriority="10" w:unhideWhenUsed="0" w:qFormat="1"/>
    <w:lsdException w:name="Default Paragraph Font" w:uiPriority="1" w:qFormat="1"/>
    <w:lsdException w:name="Body Text" w:semiHidden="0" w:uiPriority="0" w:unhideWhenUsed="0" w:qFormat="1"/>
    <w:lsdException w:name="Body Text Indent" w:semiHidden="0" w:qFormat="1"/>
    <w:lsdException w:name="Subtitle" w:semiHidden="0" w:uiPriority="11" w:unhideWhenUsed="0" w:qFormat="1"/>
    <w:lsdException w:name="Hyperlink" w:semiHidden="0" w:qFormat="1"/>
    <w:lsdException w:name="FollowedHyperlink" w:qFormat="1"/>
    <w:lsdException w:name="Strong" w:semiHidden="0" w:uiPriority="22" w:unhideWhenUsed="0" w:qFormat="1"/>
    <w:lsdException w:name="Emphasis" w:semiHidden="0" w:uiPriority="20" w:unhideWhenUsed="0" w:qFormat="1"/>
    <w:lsdException w:name="Plain Text" w:semiHidden="0" w:uiPriority="0" w:unhideWhenUsed="0" w:qFormat="1"/>
    <w:lsdException w:name="Normal (Web)" w:semiHidden="0" w:qFormat="1"/>
    <w:lsdException w:name="Normal Table" w:qFormat="1"/>
    <w:lsdException w:name="annotation subject" w:qFormat="1"/>
    <w:lsdException w:name="Balloon Text"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pPr>
      <w:widowControl w:val="0"/>
      <w:spacing w:line="360" w:lineRule="auto"/>
      <w:ind w:firstLineChars="200" w:firstLine="200"/>
      <w:jc w:val="both"/>
    </w:pPr>
    <w:rPr>
      <w:rFonts w:eastAsia="仿宋" w:cstheme="minorBidi"/>
      <w:kern w:val="2"/>
      <w:sz w:val="32"/>
      <w:szCs w:val="22"/>
    </w:rPr>
  </w:style>
  <w:style w:type="paragraph" w:styleId="1">
    <w:name w:val="heading 1"/>
    <w:basedOn w:val="a"/>
    <w:next w:val="a"/>
    <w:link w:val="1Char"/>
    <w:uiPriority w:val="9"/>
    <w:qFormat/>
    <w:pPr>
      <w:keepNext/>
      <w:keepLines/>
      <w:ind w:firstLineChars="0" w:firstLine="0"/>
      <w:jc w:val="center"/>
      <w:outlineLvl w:val="0"/>
    </w:pPr>
    <w:rPr>
      <w:rFonts w:eastAsia="方正小标宋_GBK"/>
      <w:b/>
      <w:bCs/>
      <w:kern w:val="44"/>
      <w:szCs w:val="44"/>
    </w:rPr>
  </w:style>
  <w:style w:type="paragraph" w:styleId="2">
    <w:name w:val="heading 2"/>
    <w:basedOn w:val="a"/>
    <w:next w:val="a"/>
    <w:link w:val="2Char"/>
    <w:qFormat/>
    <w:pPr>
      <w:keepNext/>
      <w:keepLines/>
      <w:ind w:firstLineChars="0" w:firstLine="0"/>
      <w:jc w:val="center"/>
      <w:outlineLvl w:val="1"/>
    </w:pPr>
    <w:rPr>
      <w:rFonts w:eastAsia="黑体" w:cs="Times New Roman"/>
      <w:b/>
      <w:bCs/>
      <w:color w:val="000000"/>
      <w:sz w:val="30"/>
      <w:szCs w:val="32"/>
    </w:rPr>
  </w:style>
  <w:style w:type="paragraph" w:styleId="3">
    <w:name w:val="heading 3"/>
    <w:basedOn w:val="a"/>
    <w:next w:val="a"/>
    <w:link w:val="3Char"/>
    <w:uiPriority w:val="9"/>
    <w:unhideWhenUsed/>
    <w:qFormat/>
    <w:pPr>
      <w:keepNext/>
      <w:keepLines/>
      <w:outlineLvl w:val="2"/>
    </w:pPr>
    <w:rPr>
      <w:b/>
      <w:bCs/>
      <w:szCs w:val="32"/>
    </w:rPr>
  </w:style>
  <w:style w:type="paragraph" w:styleId="4">
    <w:name w:val="heading 4"/>
    <w:basedOn w:val="a"/>
    <w:next w:val="a"/>
    <w:link w:val="4Char"/>
    <w:uiPriority w:val="9"/>
    <w:unhideWhenUsed/>
    <w:qFormat/>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Title"/>
    <w:basedOn w:val="a"/>
    <w:next w:val="a4"/>
    <w:link w:val="Char"/>
    <w:uiPriority w:val="10"/>
    <w:qFormat/>
    <w:pPr>
      <w:spacing w:line="240" w:lineRule="auto"/>
      <w:ind w:leftChars="200" w:left="640" w:firstLineChars="0" w:firstLine="0"/>
      <w:outlineLvl w:val="0"/>
    </w:pPr>
    <w:rPr>
      <w:rFonts w:ascii="Arial" w:eastAsia="仿宋_GB2312" w:hAnsi="Arial"/>
      <w:b/>
      <w:szCs w:val="24"/>
    </w:rPr>
  </w:style>
  <w:style w:type="paragraph" w:styleId="a4">
    <w:name w:val="Body Text Indent"/>
    <w:basedOn w:val="a"/>
    <w:next w:val="a5"/>
    <w:link w:val="Char0"/>
    <w:uiPriority w:val="99"/>
    <w:unhideWhenUsed/>
    <w:qFormat/>
    <w:pPr>
      <w:spacing w:after="120"/>
      <w:ind w:leftChars="200" w:left="420"/>
    </w:pPr>
  </w:style>
  <w:style w:type="paragraph" w:styleId="a5">
    <w:name w:val="Balloon Text"/>
    <w:basedOn w:val="a"/>
    <w:link w:val="Char1"/>
    <w:uiPriority w:val="99"/>
    <w:unhideWhenUsed/>
    <w:qFormat/>
    <w:rPr>
      <w:sz w:val="18"/>
      <w:szCs w:val="18"/>
    </w:rPr>
  </w:style>
  <w:style w:type="paragraph" w:styleId="a6">
    <w:name w:val="annotation subject"/>
    <w:basedOn w:val="a7"/>
    <w:next w:val="a7"/>
    <w:link w:val="Char2"/>
    <w:uiPriority w:val="99"/>
    <w:unhideWhenUsed/>
    <w:qFormat/>
    <w:rPr>
      <w:b/>
      <w:bCs/>
    </w:rPr>
  </w:style>
  <w:style w:type="paragraph" w:styleId="a7">
    <w:name w:val="annotation text"/>
    <w:basedOn w:val="a"/>
    <w:link w:val="Char3"/>
    <w:uiPriority w:val="99"/>
    <w:unhideWhenUsed/>
    <w:qFormat/>
    <w:pPr>
      <w:jc w:val="left"/>
    </w:pPr>
  </w:style>
  <w:style w:type="paragraph" w:styleId="7">
    <w:name w:val="toc 7"/>
    <w:basedOn w:val="a"/>
    <w:next w:val="a"/>
    <w:uiPriority w:val="39"/>
    <w:unhideWhenUsed/>
    <w:qFormat/>
    <w:pPr>
      <w:spacing w:line="240" w:lineRule="auto"/>
      <w:ind w:leftChars="1200" w:left="2520" w:firstLineChars="0" w:firstLine="0"/>
    </w:pPr>
    <w:rPr>
      <w:rFonts w:asciiTheme="minorHAnsi" w:eastAsiaTheme="minorEastAsia" w:hAnsiTheme="minorHAnsi"/>
      <w:sz w:val="21"/>
    </w:rPr>
  </w:style>
  <w:style w:type="paragraph" w:styleId="a8">
    <w:name w:val="Normal Indent"/>
    <w:basedOn w:val="a"/>
    <w:qFormat/>
    <w:pPr>
      <w:spacing w:line="240" w:lineRule="auto"/>
      <w:ind w:firstLine="420"/>
    </w:pPr>
    <w:rPr>
      <w:rFonts w:asciiTheme="minorHAnsi" w:eastAsiaTheme="minorEastAsia" w:hAnsiTheme="minorHAnsi"/>
      <w:sz w:val="21"/>
      <w:szCs w:val="24"/>
    </w:rPr>
  </w:style>
  <w:style w:type="paragraph" w:styleId="a9">
    <w:name w:val="Body Text"/>
    <w:basedOn w:val="a"/>
    <w:next w:val="a"/>
    <w:link w:val="Char4"/>
    <w:qFormat/>
    <w:pPr>
      <w:spacing w:after="120" w:line="240" w:lineRule="auto"/>
      <w:ind w:firstLineChars="0" w:firstLine="0"/>
    </w:pPr>
    <w:rPr>
      <w:rFonts w:ascii="Calibri" w:eastAsia="宋体" w:hAnsi="Calibri" w:cs="Times New Roman"/>
      <w:sz w:val="21"/>
      <w:szCs w:val="20"/>
    </w:rPr>
  </w:style>
  <w:style w:type="paragraph" w:styleId="5">
    <w:name w:val="toc 5"/>
    <w:basedOn w:val="a"/>
    <w:next w:val="a"/>
    <w:uiPriority w:val="39"/>
    <w:unhideWhenUsed/>
    <w:qFormat/>
    <w:pPr>
      <w:spacing w:line="240" w:lineRule="auto"/>
      <w:ind w:leftChars="800" w:left="1680" w:firstLineChars="0" w:firstLine="0"/>
    </w:pPr>
    <w:rPr>
      <w:rFonts w:asciiTheme="minorHAnsi" w:eastAsiaTheme="minorEastAsia" w:hAnsiTheme="minorHAnsi"/>
      <w:sz w:val="21"/>
    </w:rPr>
  </w:style>
  <w:style w:type="paragraph" w:styleId="30">
    <w:name w:val="toc 3"/>
    <w:basedOn w:val="a"/>
    <w:next w:val="a"/>
    <w:uiPriority w:val="39"/>
    <w:unhideWhenUsed/>
    <w:qFormat/>
    <w:pPr>
      <w:tabs>
        <w:tab w:val="right" w:leader="dot" w:pos="8296"/>
      </w:tabs>
      <w:adjustRightInd w:val="0"/>
      <w:snapToGrid w:val="0"/>
      <w:ind w:leftChars="300" w:left="960" w:firstLineChars="0" w:firstLine="0"/>
    </w:pPr>
  </w:style>
  <w:style w:type="paragraph" w:styleId="aa">
    <w:name w:val="Plain Text"/>
    <w:basedOn w:val="a"/>
    <w:link w:val="Char5"/>
    <w:qFormat/>
    <w:pPr>
      <w:spacing w:line="240" w:lineRule="auto"/>
      <w:ind w:firstLineChars="0" w:firstLine="0"/>
    </w:pPr>
    <w:rPr>
      <w:rFonts w:ascii="宋体" w:eastAsia="宋体" w:hAnsi="Courier New" w:cs="Courier New"/>
      <w:sz w:val="21"/>
      <w:szCs w:val="21"/>
    </w:rPr>
  </w:style>
  <w:style w:type="paragraph" w:styleId="8">
    <w:name w:val="toc 8"/>
    <w:basedOn w:val="a"/>
    <w:next w:val="a"/>
    <w:uiPriority w:val="39"/>
    <w:unhideWhenUsed/>
    <w:qFormat/>
    <w:pPr>
      <w:spacing w:line="240" w:lineRule="auto"/>
      <w:ind w:leftChars="1400" w:left="2940" w:firstLineChars="0" w:firstLine="0"/>
    </w:pPr>
    <w:rPr>
      <w:rFonts w:asciiTheme="minorHAnsi" w:eastAsiaTheme="minorEastAsia" w:hAnsiTheme="minorHAnsi"/>
      <w:sz w:val="21"/>
    </w:rPr>
  </w:style>
  <w:style w:type="paragraph" w:styleId="ab">
    <w:name w:val="footer"/>
    <w:basedOn w:val="a"/>
    <w:link w:val="Char6"/>
    <w:uiPriority w:val="99"/>
    <w:unhideWhenUsed/>
    <w:qFormat/>
    <w:pPr>
      <w:tabs>
        <w:tab w:val="center" w:pos="4153"/>
        <w:tab w:val="right" w:pos="8306"/>
      </w:tabs>
      <w:snapToGrid w:val="0"/>
      <w:jc w:val="left"/>
    </w:pPr>
    <w:rPr>
      <w:sz w:val="18"/>
      <w:szCs w:val="18"/>
    </w:rPr>
  </w:style>
  <w:style w:type="paragraph" w:styleId="ac">
    <w:name w:val="header"/>
    <w:basedOn w:val="a"/>
    <w:link w:val="Char7"/>
    <w:uiPriority w:val="99"/>
    <w:unhideWhenUsed/>
    <w:qFormat/>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unhideWhenUsed/>
    <w:qFormat/>
    <w:pPr>
      <w:tabs>
        <w:tab w:val="right" w:leader="dot" w:pos="8296"/>
      </w:tabs>
      <w:ind w:firstLineChars="0" w:firstLine="0"/>
    </w:pPr>
    <w:rPr>
      <w:rFonts w:ascii="方正小标宋简体" w:eastAsia="方正小标宋简体"/>
      <w:lang w:val="zh-CN"/>
    </w:rPr>
  </w:style>
  <w:style w:type="paragraph" w:styleId="40">
    <w:name w:val="toc 4"/>
    <w:basedOn w:val="a"/>
    <w:next w:val="a"/>
    <w:uiPriority w:val="39"/>
    <w:unhideWhenUsed/>
    <w:qFormat/>
    <w:pPr>
      <w:spacing w:line="240" w:lineRule="auto"/>
      <w:ind w:leftChars="600" w:left="1260" w:firstLineChars="0" w:firstLine="0"/>
    </w:pPr>
    <w:rPr>
      <w:rFonts w:asciiTheme="minorHAnsi" w:eastAsiaTheme="minorEastAsia" w:hAnsiTheme="minorHAnsi"/>
      <w:sz w:val="21"/>
    </w:rPr>
  </w:style>
  <w:style w:type="paragraph" w:styleId="6">
    <w:name w:val="toc 6"/>
    <w:basedOn w:val="a"/>
    <w:next w:val="a"/>
    <w:uiPriority w:val="39"/>
    <w:unhideWhenUsed/>
    <w:qFormat/>
    <w:pPr>
      <w:spacing w:line="240" w:lineRule="auto"/>
      <w:ind w:leftChars="1000" w:left="2100" w:firstLineChars="0" w:firstLine="0"/>
    </w:pPr>
    <w:rPr>
      <w:rFonts w:asciiTheme="minorHAnsi" w:eastAsiaTheme="minorEastAsia" w:hAnsiTheme="minorHAnsi"/>
      <w:sz w:val="21"/>
    </w:rPr>
  </w:style>
  <w:style w:type="paragraph" w:styleId="20">
    <w:name w:val="toc 2"/>
    <w:basedOn w:val="a"/>
    <w:next w:val="a"/>
    <w:uiPriority w:val="39"/>
    <w:unhideWhenUsed/>
    <w:qFormat/>
    <w:pPr>
      <w:tabs>
        <w:tab w:val="right" w:leader="dot" w:pos="8296"/>
      </w:tabs>
      <w:ind w:leftChars="150" w:left="480" w:firstLineChars="0" w:firstLine="0"/>
    </w:pPr>
  </w:style>
  <w:style w:type="paragraph" w:styleId="9">
    <w:name w:val="toc 9"/>
    <w:basedOn w:val="a"/>
    <w:next w:val="a"/>
    <w:uiPriority w:val="39"/>
    <w:unhideWhenUsed/>
    <w:qFormat/>
    <w:pPr>
      <w:spacing w:line="240" w:lineRule="auto"/>
      <w:ind w:leftChars="1600" w:left="3360" w:firstLineChars="0" w:firstLine="0"/>
    </w:pPr>
    <w:rPr>
      <w:rFonts w:asciiTheme="minorHAnsi" w:eastAsiaTheme="minorEastAsia" w:hAnsiTheme="minorHAnsi"/>
      <w:sz w:val="21"/>
    </w:rPr>
  </w:style>
  <w:style w:type="paragraph" w:styleId="ad">
    <w:name w:val="Normal (Web)"/>
    <w:basedOn w:val="a"/>
    <w:uiPriority w:val="99"/>
    <w:unhideWhenUsed/>
    <w:qFormat/>
    <w:pPr>
      <w:widowControl/>
      <w:spacing w:before="100" w:beforeAutospacing="1" w:after="100" w:afterAutospacing="1"/>
      <w:jc w:val="left"/>
    </w:pPr>
    <w:rPr>
      <w:rFonts w:ascii="宋体" w:eastAsia="宋体" w:hAnsi="宋体" w:cs="宋体"/>
      <w:kern w:val="0"/>
      <w:sz w:val="24"/>
      <w:szCs w:val="24"/>
    </w:rPr>
  </w:style>
  <w:style w:type="character" w:styleId="ae">
    <w:name w:val="Strong"/>
    <w:basedOn w:val="a1"/>
    <w:uiPriority w:val="22"/>
    <w:qFormat/>
    <w:rPr>
      <w:b/>
      <w:bCs/>
    </w:rPr>
  </w:style>
  <w:style w:type="character" w:styleId="af">
    <w:name w:val="FollowedHyperlink"/>
    <w:basedOn w:val="a1"/>
    <w:uiPriority w:val="99"/>
    <w:unhideWhenUsed/>
    <w:qFormat/>
    <w:rPr>
      <w:color w:val="800080"/>
      <w:u w:val="single"/>
    </w:rPr>
  </w:style>
  <w:style w:type="character" w:styleId="af0">
    <w:name w:val="Emphasis"/>
    <w:basedOn w:val="a1"/>
    <w:uiPriority w:val="20"/>
    <w:qFormat/>
    <w:rPr>
      <w:i/>
      <w:iCs/>
    </w:rPr>
  </w:style>
  <w:style w:type="character" w:styleId="af1">
    <w:name w:val="Hyperlink"/>
    <w:basedOn w:val="a1"/>
    <w:uiPriority w:val="99"/>
    <w:unhideWhenUsed/>
    <w:qFormat/>
    <w:rPr>
      <w:color w:val="0000FF"/>
      <w:u w:val="single"/>
    </w:rPr>
  </w:style>
  <w:style w:type="character" w:styleId="af2">
    <w:name w:val="annotation reference"/>
    <w:basedOn w:val="a1"/>
    <w:uiPriority w:val="99"/>
    <w:unhideWhenUsed/>
    <w:qFormat/>
    <w:rPr>
      <w:sz w:val="21"/>
      <w:szCs w:val="21"/>
    </w:rPr>
  </w:style>
  <w:style w:type="table" w:styleId="af3">
    <w:name w:val="Table Grid"/>
    <w:basedOn w:val="a2"/>
    <w:uiPriority w:val="5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BodyText">
    <w:name w:val="BodyText"/>
    <w:uiPriority w:val="99"/>
    <w:qFormat/>
    <w:pPr>
      <w:widowControl w:val="0"/>
      <w:spacing w:after="120"/>
      <w:jc w:val="both"/>
      <w:textAlignment w:val="baseline"/>
    </w:pPr>
    <w:rPr>
      <w:rFonts w:ascii="Calibri" w:hAnsi="Calibri" w:cs="Calibri"/>
      <w:kern w:val="2"/>
      <w:sz w:val="21"/>
      <w:szCs w:val="24"/>
    </w:rPr>
  </w:style>
  <w:style w:type="character" w:customStyle="1" w:styleId="Char0">
    <w:name w:val="正文文本缩进 Char"/>
    <w:basedOn w:val="a1"/>
    <w:link w:val="a4"/>
    <w:uiPriority w:val="99"/>
    <w:qFormat/>
    <w:rPr>
      <w:rFonts w:ascii="Times New Roman" w:eastAsia="仿宋" w:hAnsi="Times New Roman"/>
      <w:sz w:val="32"/>
    </w:rPr>
  </w:style>
  <w:style w:type="character" w:customStyle="1" w:styleId="Char">
    <w:name w:val="标题 Char"/>
    <w:basedOn w:val="a1"/>
    <w:link w:val="a0"/>
    <w:uiPriority w:val="10"/>
    <w:qFormat/>
    <w:rPr>
      <w:rFonts w:ascii="Arial" w:eastAsia="仿宋_GB2312" w:hAnsi="Arial"/>
      <w:b/>
      <w:sz w:val="32"/>
      <w:szCs w:val="24"/>
    </w:rPr>
  </w:style>
  <w:style w:type="character" w:customStyle="1" w:styleId="1Char">
    <w:name w:val="标题 1 Char"/>
    <w:basedOn w:val="a1"/>
    <w:link w:val="1"/>
    <w:uiPriority w:val="9"/>
    <w:qFormat/>
    <w:rPr>
      <w:rFonts w:ascii="Times New Roman" w:eastAsia="方正小标宋_GBK" w:hAnsi="Times New Roman"/>
      <w:b/>
      <w:bCs/>
      <w:kern w:val="44"/>
      <w:sz w:val="32"/>
      <w:szCs w:val="44"/>
    </w:rPr>
  </w:style>
  <w:style w:type="character" w:customStyle="1" w:styleId="2Char">
    <w:name w:val="标题 2 Char"/>
    <w:basedOn w:val="a1"/>
    <w:link w:val="2"/>
    <w:qFormat/>
    <w:rPr>
      <w:rFonts w:ascii="Times New Roman" w:eastAsia="黑体" w:hAnsi="Times New Roman" w:cs="Times New Roman"/>
      <w:b/>
      <w:bCs/>
      <w:color w:val="000000"/>
      <w:kern w:val="2"/>
      <w:sz w:val="30"/>
      <w:szCs w:val="32"/>
    </w:rPr>
  </w:style>
  <w:style w:type="character" w:customStyle="1" w:styleId="3Char">
    <w:name w:val="标题 3 Char"/>
    <w:basedOn w:val="a1"/>
    <w:link w:val="3"/>
    <w:uiPriority w:val="9"/>
    <w:qFormat/>
    <w:rPr>
      <w:rFonts w:ascii="Times New Roman" w:eastAsia="仿宋" w:hAnsi="Times New Roman"/>
      <w:b/>
      <w:bCs/>
      <w:sz w:val="28"/>
      <w:szCs w:val="32"/>
    </w:rPr>
  </w:style>
  <w:style w:type="character" w:customStyle="1" w:styleId="4Char">
    <w:name w:val="标题 4 Char"/>
    <w:basedOn w:val="a1"/>
    <w:link w:val="4"/>
    <w:uiPriority w:val="9"/>
    <w:qFormat/>
    <w:rPr>
      <w:rFonts w:asciiTheme="majorHAnsi" w:eastAsiaTheme="majorEastAsia" w:hAnsiTheme="majorHAnsi" w:cstheme="majorBidi"/>
      <w:b/>
      <w:bCs/>
      <w:sz w:val="28"/>
      <w:szCs w:val="28"/>
    </w:rPr>
  </w:style>
  <w:style w:type="character" w:customStyle="1" w:styleId="Char3">
    <w:name w:val="批注文字 Char"/>
    <w:basedOn w:val="a1"/>
    <w:link w:val="a7"/>
    <w:uiPriority w:val="99"/>
    <w:semiHidden/>
    <w:qFormat/>
    <w:rPr>
      <w:rFonts w:ascii="Times New Roman" w:eastAsia="仿宋" w:hAnsi="Times New Roman"/>
      <w:sz w:val="32"/>
    </w:rPr>
  </w:style>
  <w:style w:type="character" w:customStyle="1" w:styleId="Char5">
    <w:name w:val="纯文本 Char"/>
    <w:basedOn w:val="a1"/>
    <w:link w:val="aa"/>
    <w:qFormat/>
    <w:rPr>
      <w:rFonts w:ascii="宋体" w:eastAsia="宋体" w:hAnsi="Courier New" w:cs="Courier New"/>
      <w:szCs w:val="21"/>
    </w:rPr>
  </w:style>
  <w:style w:type="character" w:customStyle="1" w:styleId="Char1">
    <w:name w:val="批注框文本 Char"/>
    <w:basedOn w:val="a1"/>
    <w:link w:val="a5"/>
    <w:uiPriority w:val="99"/>
    <w:semiHidden/>
    <w:qFormat/>
    <w:rPr>
      <w:sz w:val="18"/>
      <w:szCs w:val="18"/>
    </w:rPr>
  </w:style>
  <w:style w:type="character" w:customStyle="1" w:styleId="Char6">
    <w:name w:val="页脚 Char"/>
    <w:basedOn w:val="a1"/>
    <w:link w:val="ab"/>
    <w:uiPriority w:val="99"/>
    <w:qFormat/>
    <w:rPr>
      <w:sz w:val="18"/>
      <w:szCs w:val="18"/>
    </w:rPr>
  </w:style>
  <w:style w:type="character" w:customStyle="1" w:styleId="Char7">
    <w:name w:val="页眉 Char"/>
    <w:basedOn w:val="a1"/>
    <w:link w:val="ac"/>
    <w:uiPriority w:val="99"/>
    <w:qFormat/>
    <w:rPr>
      <w:sz w:val="18"/>
      <w:szCs w:val="18"/>
    </w:rPr>
  </w:style>
  <w:style w:type="character" w:customStyle="1" w:styleId="Char2">
    <w:name w:val="批注主题 Char"/>
    <w:basedOn w:val="Char3"/>
    <w:link w:val="a6"/>
    <w:uiPriority w:val="99"/>
    <w:semiHidden/>
    <w:qFormat/>
    <w:rPr>
      <w:rFonts w:ascii="Times New Roman" w:eastAsia="仿宋" w:hAnsi="Times New Roman"/>
      <w:b/>
      <w:bCs/>
      <w:sz w:val="32"/>
    </w:rPr>
  </w:style>
  <w:style w:type="paragraph" w:customStyle="1" w:styleId="CM3">
    <w:name w:val="CM3"/>
    <w:basedOn w:val="a"/>
    <w:next w:val="a"/>
    <w:uiPriority w:val="99"/>
    <w:qFormat/>
    <w:pPr>
      <w:autoSpaceDE w:val="0"/>
      <w:autoSpaceDN w:val="0"/>
      <w:adjustRightInd w:val="0"/>
      <w:spacing w:line="551" w:lineRule="atLeast"/>
      <w:ind w:firstLineChars="0" w:firstLine="0"/>
      <w:jc w:val="left"/>
    </w:pPr>
    <w:rPr>
      <w:rFonts w:ascii="方正小标宋_GBK" w:eastAsia="方正小标宋_GBK" w:hAnsiTheme="minorHAnsi"/>
      <w:kern w:val="0"/>
      <w:sz w:val="24"/>
      <w:szCs w:val="24"/>
    </w:rPr>
  </w:style>
  <w:style w:type="paragraph" w:customStyle="1" w:styleId="CharChar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Char Char"/>
    <w:basedOn w:val="a"/>
    <w:qFormat/>
    <w:pPr>
      <w:widowControl/>
      <w:spacing w:after="160" w:line="240" w:lineRule="exact"/>
      <w:ind w:firstLineChars="0" w:firstLine="0"/>
      <w:jc w:val="left"/>
    </w:pPr>
    <w:rPr>
      <w:rFonts w:ascii="Verdana" w:eastAsia="仿宋_GB2312" w:hAnsi="Verdana" w:cs="Verdana"/>
      <w:color w:val="000000"/>
      <w:kern w:val="0"/>
      <w:sz w:val="24"/>
      <w:szCs w:val="24"/>
      <w:lang w:eastAsia="en-US"/>
    </w:rPr>
  </w:style>
  <w:style w:type="paragraph" w:customStyle="1" w:styleId="70">
    <w:name w:val="样式7"/>
    <w:basedOn w:val="a"/>
    <w:qFormat/>
    <w:pPr>
      <w:autoSpaceDE w:val="0"/>
      <w:autoSpaceDN w:val="0"/>
      <w:snapToGrid w:val="0"/>
      <w:spacing w:line="567" w:lineRule="exact"/>
    </w:pPr>
    <w:rPr>
      <w:rFonts w:cs="Times New Roman"/>
      <w:szCs w:val="20"/>
    </w:rPr>
  </w:style>
  <w:style w:type="paragraph" w:customStyle="1" w:styleId="myindent">
    <w:name w:val="myindent"/>
    <w:basedOn w:val="a"/>
    <w:qFormat/>
    <w:pPr>
      <w:widowControl/>
      <w:spacing w:before="100" w:beforeAutospacing="1" w:after="100" w:afterAutospacing="1" w:line="240" w:lineRule="auto"/>
      <w:ind w:firstLineChars="0" w:firstLine="0"/>
      <w:jc w:val="left"/>
    </w:pPr>
    <w:rPr>
      <w:rFonts w:ascii="宋体" w:eastAsia="宋体" w:hAnsi="宋体" w:cs="宋体"/>
      <w:kern w:val="0"/>
      <w:sz w:val="24"/>
      <w:szCs w:val="24"/>
    </w:rPr>
  </w:style>
  <w:style w:type="character" w:customStyle="1" w:styleId="NormalCharacter">
    <w:name w:val="NormalCharacter"/>
    <w:semiHidden/>
    <w:qFormat/>
  </w:style>
  <w:style w:type="paragraph" w:customStyle="1" w:styleId="TOC1">
    <w:name w:val="TOC 标题1"/>
    <w:basedOn w:val="1"/>
    <w:next w:val="a"/>
    <w:uiPriority w:val="39"/>
    <w:unhideWhenUsed/>
    <w:qFormat/>
    <w:pPr>
      <w:widowControl/>
      <w:spacing w:before="480" w:line="276" w:lineRule="auto"/>
      <w:jc w:val="left"/>
      <w:outlineLvl w:val="9"/>
    </w:pPr>
    <w:rPr>
      <w:rFonts w:asciiTheme="majorHAnsi" w:eastAsiaTheme="majorEastAsia" w:hAnsiTheme="majorHAnsi" w:cstheme="majorBidi"/>
      <w:color w:val="365F91" w:themeColor="accent1" w:themeShade="BF"/>
      <w:kern w:val="0"/>
      <w:sz w:val="28"/>
      <w:szCs w:val="28"/>
    </w:rPr>
  </w:style>
  <w:style w:type="paragraph" w:customStyle="1" w:styleId="font5">
    <w:name w:val="font5"/>
    <w:basedOn w:val="a"/>
    <w:qFormat/>
    <w:pPr>
      <w:widowControl/>
      <w:spacing w:before="100" w:beforeAutospacing="1" w:after="100" w:afterAutospacing="1" w:line="240" w:lineRule="auto"/>
      <w:ind w:firstLineChars="0" w:firstLine="0"/>
      <w:jc w:val="left"/>
    </w:pPr>
    <w:rPr>
      <w:rFonts w:eastAsia="宋体" w:cs="Times New Roman"/>
      <w:color w:val="000000"/>
      <w:kern w:val="0"/>
      <w:sz w:val="22"/>
    </w:rPr>
  </w:style>
  <w:style w:type="paragraph" w:customStyle="1" w:styleId="font6">
    <w:name w:val="font6"/>
    <w:basedOn w:val="a"/>
    <w:qFormat/>
    <w:pPr>
      <w:widowControl/>
      <w:spacing w:before="100" w:beforeAutospacing="1" w:after="100" w:afterAutospacing="1" w:line="240" w:lineRule="auto"/>
      <w:ind w:firstLineChars="0" w:firstLine="0"/>
      <w:jc w:val="left"/>
    </w:pPr>
    <w:rPr>
      <w:rFonts w:ascii="宋体" w:eastAsia="宋体" w:hAnsi="宋体" w:cs="宋体"/>
      <w:kern w:val="0"/>
      <w:sz w:val="18"/>
      <w:szCs w:val="18"/>
    </w:rPr>
  </w:style>
  <w:style w:type="paragraph" w:customStyle="1" w:styleId="font7">
    <w:name w:val="font7"/>
    <w:basedOn w:val="a"/>
    <w:qFormat/>
    <w:pPr>
      <w:widowControl/>
      <w:spacing w:before="100" w:beforeAutospacing="1" w:after="100" w:afterAutospacing="1" w:line="240" w:lineRule="auto"/>
      <w:ind w:firstLineChars="0" w:firstLine="0"/>
      <w:jc w:val="left"/>
    </w:pPr>
    <w:rPr>
      <w:rFonts w:ascii="宋体" w:eastAsia="宋体" w:hAnsi="宋体" w:cs="宋体"/>
      <w:color w:val="000000"/>
      <w:kern w:val="0"/>
      <w:sz w:val="22"/>
    </w:rPr>
  </w:style>
  <w:style w:type="paragraph" w:customStyle="1" w:styleId="font8">
    <w:name w:val="font8"/>
    <w:basedOn w:val="a"/>
    <w:qFormat/>
    <w:pPr>
      <w:widowControl/>
      <w:spacing w:before="100" w:beforeAutospacing="1" w:after="100" w:afterAutospacing="1" w:line="240" w:lineRule="auto"/>
      <w:ind w:firstLineChars="0" w:firstLine="0"/>
      <w:jc w:val="left"/>
    </w:pPr>
    <w:rPr>
      <w:rFonts w:ascii="宋体" w:eastAsia="宋体" w:hAnsi="宋体" w:cs="宋体"/>
      <w:kern w:val="0"/>
      <w:sz w:val="22"/>
    </w:rPr>
  </w:style>
  <w:style w:type="paragraph" w:customStyle="1" w:styleId="font9">
    <w:name w:val="font9"/>
    <w:basedOn w:val="a"/>
    <w:qFormat/>
    <w:pPr>
      <w:widowControl/>
      <w:spacing w:before="100" w:beforeAutospacing="1" w:after="100" w:afterAutospacing="1" w:line="240" w:lineRule="auto"/>
      <w:ind w:firstLineChars="0" w:firstLine="0"/>
      <w:jc w:val="left"/>
    </w:pPr>
    <w:rPr>
      <w:rFonts w:ascii="宋体" w:eastAsia="宋体" w:hAnsi="宋体" w:cs="宋体"/>
      <w:color w:val="000000"/>
      <w:kern w:val="0"/>
      <w:sz w:val="22"/>
    </w:rPr>
  </w:style>
  <w:style w:type="paragraph" w:customStyle="1" w:styleId="font10">
    <w:name w:val="font10"/>
    <w:basedOn w:val="a"/>
    <w:qFormat/>
    <w:pPr>
      <w:widowControl/>
      <w:spacing w:before="100" w:beforeAutospacing="1" w:after="100" w:afterAutospacing="1" w:line="240" w:lineRule="auto"/>
      <w:ind w:firstLineChars="0" w:firstLine="0"/>
      <w:jc w:val="left"/>
    </w:pPr>
    <w:rPr>
      <w:rFonts w:eastAsia="宋体" w:cs="Times New Roman"/>
      <w:kern w:val="0"/>
      <w:sz w:val="22"/>
    </w:rPr>
  </w:style>
  <w:style w:type="paragraph" w:customStyle="1" w:styleId="xl64">
    <w:name w:val="xl64"/>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Chars="0" w:firstLine="0"/>
      <w:jc w:val="center"/>
      <w:textAlignment w:val="center"/>
    </w:pPr>
    <w:rPr>
      <w:rFonts w:eastAsia="宋体" w:cs="Times New Roman"/>
      <w:kern w:val="0"/>
      <w:sz w:val="24"/>
      <w:szCs w:val="24"/>
    </w:rPr>
  </w:style>
  <w:style w:type="paragraph" w:customStyle="1" w:styleId="xl65">
    <w:name w:val="xl65"/>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Chars="0" w:firstLine="0"/>
      <w:jc w:val="center"/>
      <w:textAlignment w:val="center"/>
    </w:pPr>
    <w:rPr>
      <w:rFonts w:ascii="宋体" w:eastAsia="宋体" w:hAnsi="宋体" w:cs="宋体"/>
      <w:kern w:val="0"/>
      <w:sz w:val="24"/>
      <w:szCs w:val="24"/>
    </w:rPr>
  </w:style>
  <w:style w:type="paragraph" w:customStyle="1" w:styleId="xl66">
    <w:name w:val="xl66"/>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Chars="0" w:firstLine="0"/>
      <w:jc w:val="center"/>
      <w:textAlignment w:val="center"/>
    </w:pPr>
    <w:rPr>
      <w:rFonts w:eastAsia="宋体" w:cs="Times New Roman"/>
      <w:kern w:val="0"/>
      <w:sz w:val="24"/>
      <w:szCs w:val="24"/>
    </w:rPr>
  </w:style>
  <w:style w:type="paragraph" w:customStyle="1" w:styleId="xl67">
    <w:name w:val="xl67"/>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Chars="0" w:firstLine="0"/>
      <w:jc w:val="center"/>
      <w:textAlignment w:val="center"/>
    </w:pPr>
    <w:rPr>
      <w:rFonts w:ascii="宋体" w:eastAsia="宋体" w:hAnsi="宋体" w:cs="宋体"/>
      <w:color w:val="FF0000"/>
      <w:kern w:val="0"/>
      <w:sz w:val="24"/>
      <w:szCs w:val="24"/>
    </w:rPr>
  </w:style>
  <w:style w:type="paragraph" w:customStyle="1" w:styleId="xl68">
    <w:name w:val="xl68"/>
    <w:basedOn w:val="a"/>
    <w:qFormat/>
    <w:pPr>
      <w:widowControl/>
      <w:pBdr>
        <w:top w:val="single" w:sz="4" w:space="0" w:color="auto"/>
        <w:left w:val="single" w:sz="4" w:space="0" w:color="auto"/>
        <w:right w:val="single" w:sz="4" w:space="0" w:color="auto"/>
      </w:pBdr>
      <w:spacing w:before="100" w:beforeAutospacing="1" w:after="100" w:afterAutospacing="1" w:line="240" w:lineRule="auto"/>
      <w:ind w:firstLineChars="0" w:firstLine="0"/>
      <w:jc w:val="center"/>
      <w:textAlignment w:val="center"/>
    </w:pPr>
    <w:rPr>
      <w:rFonts w:ascii="宋体" w:eastAsia="宋体" w:hAnsi="宋体" w:cs="宋体"/>
      <w:kern w:val="0"/>
      <w:sz w:val="24"/>
      <w:szCs w:val="24"/>
    </w:rPr>
  </w:style>
  <w:style w:type="paragraph" w:customStyle="1" w:styleId="xl69">
    <w:name w:val="xl69"/>
    <w:basedOn w:val="a"/>
    <w:qFormat/>
    <w:pPr>
      <w:widowControl/>
      <w:pBdr>
        <w:top w:val="single" w:sz="4" w:space="0" w:color="auto"/>
        <w:left w:val="single" w:sz="4" w:space="0" w:color="auto"/>
        <w:right w:val="single" w:sz="4" w:space="0" w:color="auto"/>
      </w:pBdr>
      <w:spacing w:before="100" w:beforeAutospacing="1" w:after="100" w:afterAutospacing="1" w:line="240" w:lineRule="auto"/>
      <w:ind w:firstLineChars="0" w:firstLine="0"/>
      <w:jc w:val="center"/>
      <w:textAlignment w:val="center"/>
    </w:pPr>
    <w:rPr>
      <w:rFonts w:eastAsia="宋体" w:cs="Times New Roman"/>
      <w:kern w:val="0"/>
      <w:sz w:val="24"/>
      <w:szCs w:val="24"/>
    </w:rPr>
  </w:style>
  <w:style w:type="paragraph" w:customStyle="1" w:styleId="xl70">
    <w:name w:val="xl70"/>
    <w:basedOn w:val="a"/>
    <w:qFormat/>
    <w:pPr>
      <w:widowControl/>
      <w:pBdr>
        <w:top w:val="single" w:sz="4" w:space="0" w:color="auto"/>
        <w:left w:val="single" w:sz="4" w:space="0" w:color="auto"/>
        <w:right w:val="single" w:sz="4" w:space="0" w:color="auto"/>
      </w:pBdr>
      <w:spacing w:before="100" w:beforeAutospacing="1" w:after="100" w:afterAutospacing="1" w:line="240" w:lineRule="auto"/>
      <w:ind w:firstLineChars="0" w:firstLine="0"/>
      <w:jc w:val="center"/>
      <w:textAlignment w:val="center"/>
    </w:pPr>
    <w:rPr>
      <w:rFonts w:eastAsia="宋体" w:cs="Times New Roman"/>
      <w:kern w:val="0"/>
      <w:sz w:val="24"/>
      <w:szCs w:val="24"/>
    </w:rPr>
  </w:style>
  <w:style w:type="paragraph" w:customStyle="1" w:styleId="xl71">
    <w:name w:val="xl71"/>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Chars="0" w:firstLine="0"/>
      <w:jc w:val="center"/>
      <w:textAlignment w:val="center"/>
    </w:pPr>
    <w:rPr>
      <w:rFonts w:ascii="宋体" w:eastAsia="宋体" w:hAnsi="宋体" w:cs="宋体"/>
      <w:kern w:val="0"/>
      <w:sz w:val="24"/>
      <w:szCs w:val="24"/>
    </w:rPr>
  </w:style>
  <w:style w:type="paragraph" w:customStyle="1" w:styleId="xl72">
    <w:name w:val="xl72"/>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Chars="0" w:firstLine="0"/>
      <w:jc w:val="center"/>
      <w:textAlignment w:val="center"/>
    </w:pPr>
    <w:rPr>
      <w:rFonts w:ascii="宋体" w:eastAsia="宋体" w:hAnsi="宋体" w:cs="宋体"/>
      <w:kern w:val="0"/>
      <w:sz w:val="24"/>
      <w:szCs w:val="24"/>
    </w:rPr>
  </w:style>
  <w:style w:type="paragraph" w:customStyle="1" w:styleId="xl73">
    <w:name w:val="xl73"/>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Chars="0" w:firstLine="0"/>
      <w:jc w:val="center"/>
      <w:textAlignment w:val="center"/>
    </w:pPr>
    <w:rPr>
      <w:rFonts w:eastAsia="宋体" w:cs="Times New Roman"/>
      <w:kern w:val="0"/>
      <w:sz w:val="24"/>
      <w:szCs w:val="24"/>
    </w:rPr>
  </w:style>
  <w:style w:type="paragraph" w:customStyle="1" w:styleId="xl74">
    <w:name w:val="xl74"/>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Chars="0" w:firstLine="0"/>
      <w:jc w:val="center"/>
      <w:textAlignment w:val="center"/>
    </w:pPr>
    <w:rPr>
      <w:rFonts w:eastAsia="宋体" w:cs="Times New Roman"/>
      <w:kern w:val="0"/>
      <w:sz w:val="24"/>
      <w:szCs w:val="24"/>
    </w:rPr>
  </w:style>
  <w:style w:type="paragraph" w:customStyle="1" w:styleId="xl75">
    <w:name w:val="xl75"/>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Chars="0" w:firstLine="0"/>
      <w:jc w:val="center"/>
      <w:textAlignment w:val="center"/>
    </w:pPr>
    <w:rPr>
      <w:rFonts w:ascii="宋体" w:eastAsia="宋体" w:hAnsi="宋体" w:cs="宋体"/>
      <w:kern w:val="0"/>
      <w:sz w:val="24"/>
      <w:szCs w:val="24"/>
    </w:rPr>
  </w:style>
  <w:style w:type="paragraph" w:customStyle="1" w:styleId="xl76">
    <w:name w:val="xl76"/>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Chars="0" w:firstLine="0"/>
      <w:jc w:val="center"/>
      <w:textAlignment w:val="center"/>
    </w:pPr>
    <w:rPr>
      <w:rFonts w:eastAsia="宋体" w:cs="Times New Roman"/>
      <w:kern w:val="0"/>
      <w:sz w:val="24"/>
      <w:szCs w:val="24"/>
    </w:rPr>
  </w:style>
  <w:style w:type="paragraph" w:customStyle="1" w:styleId="xl77">
    <w:name w:val="xl77"/>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Chars="0" w:firstLine="0"/>
      <w:jc w:val="center"/>
      <w:textAlignment w:val="center"/>
    </w:pPr>
    <w:rPr>
      <w:rFonts w:eastAsia="宋体" w:cs="Times New Roman"/>
      <w:kern w:val="0"/>
      <w:sz w:val="24"/>
      <w:szCs w:val="24"/>
    </w:rPr>
  </w:style>
  <w:style w:type="paragraph" w:customStyle="1" w:styleId="xl78">
    <w:name w:val="xl78"/>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Chars="0" w:firstLine="0"/>
      <w:jc w:val="center"/>
      <w:textAlignment w:val="center"/>
    </w:pPr>
    <w:rPr>
      <w:rFonts w:ascii="宋体" w:eastAsia="宋体" w:hAnsi="宋体" w:cs="宋体"/>
      <w:kern w:val="0"/>
      <w:sz w:val="24"/>
      <w:szCs w:val="24"/>
    </w:rPr>
  </w:style>
  <w:style w:type="paragraph" w:customStyle="1" w:styleId="xl79">
    <w:name w:val="xl79"/>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Chars="0" w:firstLine="0"/>
      <w:jc w:val="center"/>
      <w:textAlignment w:val="center"/>
    </w:pPr>
    <w:rPr>
      <w:rFonts w:eastAsia="宋体" w:cs="Times New Roman"/>
      <w:color w:val="000000"/>
      <w:kern w:val="0"/>
      <w:sz w:val="24"/>
      <w:szCs w:val="24"/>
    </w:rPr>
  </w:style>
  <w:style w:type="paragraph" w:customStyle="1" w:styleId="xl80">
    <w:name w:val="xl80"/>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Chars="0" w:firstLine="0"/>
      <w:jc w:val="center"/>
      <w:textAlignment w:val="center"/>
    </w:pPr>
    <w:rPr>
      <w:rFonts w:eastAsia="宋体" w:cs="Times New Roman"/>
      <w:kern w:val="0"/>
      <w:sz w:val="24"/>
      <w:szCs w:val="24"/>
    </w:rPr>
  </w:style>
  <w:style w:type="paragraph" w:customStyle="1" w:styleId="xl81">
    <w:name w:val="xl81"/>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Chars="0" w:firstLine="0"/>
      <w:jc w:val="center"/>
      <w:textAlignment w:val="center"/>
    </w:pPr>
    <w:rPr>
      <w:rFonts w:ascii="宋体" w:eastAsia="宋体" w:hAnsi="宋体" w:cs="宋体"/>
      <w:color w:val="000000"/>
      <w:kern w:val="0"/>
      <w:sz w:val="24"/>
      <w:szCs w:val="24"/>
    </w:rPr>
  </w:style>
  <w:style w:type="paragraph" w:customStyle="1" w:styleId="xl82">
    <w:name w:val="xl82"/>
    <w:basedOn w:val="a"/>
    <w:qFormat/>
    <w:pPr>
      <w:widowControl/>
      <w:pBdr>
        <w:top w:val="single" w:sz="4" w:space="0" w:color="auto"/>
        <w:left w:val="single" w:sz="4" w:space="0" w:color="auto"/>
        <w:right w:val="single" w:sz="4" w:space="0" w:color="auto"/>
      </w:pBdr>
      <w:spacing w:before="100" w:beforeAutospacing="1" w:after="100" w:afterAutospacing="1" w:line="240" w:lineRule="auto"/>
      <w:ind w:firstLineChars="0" w:firstLine="0"/>
      <w:jc w:val="center"/>
      <w:textAlignment w:val="top"/>
    </w:pPr>
    <w:rPr>
      <w:rFonts w:eastAsia="宋体" w:cs="Times New Roman"/>
      <w:kern w:val="0"/>
      <w:sz w:val="24"/>
      <w:szCs w:val="24"/>
    </w:rPr>
  </w:style>
  <w:style w:type="paragraph" w:customStyle="1" w:styleId="xl83">
    <w:name w:val="xl83"/>
    <w:basedOn w:val="a"/>
    <w:qFormat/>
    <w:pPr>
      <w:widowControl/>
      <w:pBdr>
        <w:top w:val="single" w:sz="4" w:space="0" w:color="auto"/>
        <w:left w:val="single" w:sz="4" w:space="0" w:color="auto"/>
        <w:bottom w:val="single" w:sz="4" w:space="0" w:color="auto"/>
      </w:pBdr>
      <w:spacing w:before="100" w:beforeAutospacing="1" w:after="100" w:afterAutospacing="1" w:line="240" w:lineRule="auto"/>
      <w:ind w:firstLineChars="0" w:firstLine="0"/>
      <w:jc w:val="center"/>
      <w:textAlignment w:val="center"/>
    </w:pPr>
    <w:rPr>
      <w:rFonts w:eastAsia="宋体" w:cs="Times New Roman"/>
      <w:kern w:val="0"/>
      <w:sz w:val="24"/>
      <w:szCs w:val="24"/>
    </w:rPr>
  </w:style>
  <w:style w:type="character" w:customStyle="1" w:styleId="fontstyle01">
    <w:name w:val="fontstyle01"/>
    <w:basedOn w:val="a1"/>
    <w:qFormat/>
    <w:rPr>
      <w:rFonts w:ascii="仿宋_GB2312" w:eastAsia="仿宋_GB2312" w:hint="eastAsia"/>
      <w:color w:val="000008"/>
      <w:sz w:val="32"/>
      <w:szCs w:val="32"/>
    </w:rPr>
  </w:style>
  <w:style w:type="character" w:customStyle="1" w:styleId="fontstyle11">
    <w:name w:val="fontstyle11"/>
    <w:basedOn w:val="a1"/>
    <w:qFormat/>
    <w:rPr>
      <w:rFonts w:ascii="方正仿宋_GBK" w:eastAsia="方正仿宋_GBK" w:hint="eastAsia"/>
      <w:color w:val="000000"/>
      <w:sz w:val="32"/>
      <w:szCs w:val="32"/>
    </w:rPr>
  </w:style>
  <w:style w:type="paragraph" w:customStyle="1" w:styleId="11">
    <w:name w:val="无间隔1"/>
    <w:uiPriority w:val="1"/>
    <w:qFormat/>
    <w:pPr>
      <w:widowControl w:val="0"/>
      <w:jc w:val="both"/>
    </w:pPr>
    <w:rPr>
      <w:rFonts w:ascii="Calibri" w:hAnsi="Calibri"/>
      <w:kern w:val="2"/>
      <w:sz w:val="21"/>
      <w:szCs w:val="22"/>
    </w:rPr>
  </w:style>
  <w:style w:type="character" w:customStyle="1" w:styleId="Char4">
    <w:name w:val="正文文本 Char"/>
    <w:basedOn w:val="a1"/>
    <w:link w:val="a9"/>
    <w:qFormat/>
    <w:rPr>
      <w:rFonts w:ascii="Calibri" w:eastAsia="宋体" w:hAnsi="Calibri" w:cs="Times New Roman"/>
      <w:kern w:val="2"/>
      <w:sz w:val="21"/>
    </w:rPr>
  </w:style>
  <w:style w:type="paragraph" w:customStyle="1" w:styleId="af4">
    <w:name w:val="仿宋正文"/>
    <w:basedOn w:val="a"/>
    <w:qFormat/>
    <w:pPr>
      <w:spacing w:line="600" w:lineRule="exact"/>
      <w:ind w:firstLineChars="0" w:firstLine="420"/>
    </w:pPr>
    <w:rPr>
      <w:rFonts w:eastAsia="方正仿宋简体" w:cs="Times New Roman"/>
      <w:sz w:val="21"/>
      <w:szCs w:val="32"/>
    </w:rPr>
  </w:style>
  <w:style w:type="character" w:customStyle="1" w:styleId="bjh-p">
    <w:name w:val="bjh-p"/>
    <w:basedOn w:val="a1"/>
    <w:qFormat/>
  </w:style>
  <w:style w:type="paragraph" w:customStyle="1" w:styleId="12">
    <w:name w:val="列出段落1"/>
    <w:basedOn w:val="a"/>
    <w:uiPriority w:val="99"/>
    <w:qFormat/>
    <w:pPr>
      <w:ind w:firstLine="420"/>
    </w:pPr>
  </w:style>
  <w:style w:type="character" w:customStyle="1" w:styleId="font41">
    <w:name w:val="font41"/>
    <w:basedOn w:val="a1"/>
    <w:qFormat/>
    <w:rPr>
      <w:rFonts w:ascii="微软雅黑" w:eastAsia="微软雅黑" w:hAnsi="微软雅黑" w:cs="微软雅黑" w:hint="eastAsia"/>
      <w:color w:val="000000"/>
      <w:sz w:val="22"/>
      <w:szCs w:val="22"/>
      <w:u w:val="none"/>
    </w:rPr>
  </w:style>
  <w:style w:type="character" w:customStyle="1" w:styleId="font21">
    <w:name w:val="font21"/>
    <w:basedOn w:val="a1"/>
    <w:qFormat/>
    <w:rPr>
      <w:rFonts w:ascii="微软雅黑" w:eastAsia="微软雅黑" w:hAnsi="微软雅黑" w:cs="微软雅黑" w:hint="eastAsia"/>
      <w:color w:val="000000"/>
      <w:sz w:val="22"/>
      <w:szCs w:val="22"/>
      <w:u w:val="none"/>
    </w:rPr>
  </w:style>
  <w:style w:type="character" w:customStyle="1" w:styleId="font31">
    <w:name w:val="font31"/>
    <w:basedOn w:val="a1"/>
    <w:qFormat/>
    <w:rPr>
      <w:rFonts w:ascii="微软雅黑" w:eastAsia="微软雅黑" w:hAnsi="微软雅黑" w:cs="微软雅黑" w:hint="eastAsia"/>
      <w:color w:val="000000"/>
      <w:sz w:val="22"/>
      <w:szCs w:val="22"/>
      <w:u w:val="none"/>
    </w:rPr>
  </w:style>
  <w:style w:type="character" w:customStyle="1" w:styleId="font11">
    <w:name w:val="font11"/>
    <w:basedOn w:val="a1"/>
    <w:qFormat/>
    <w:rPr>
      <w:rFonts w:ascii="微软雅黑" w:eastAsia="微软雅黑" w:hAnsi="微软雅黑" w:cs="微软雅黑" w:hint="eastAsia"/>
      <w:color w:val="000000"/>
      <w:sz w:val="22"/>
      <w:szCs w:val="22"/>
      <w:u w:val="non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0" w:unhideWhenUsed="0" w:qFormat="1"/>
    <w:lsdException w:name="heading 3" w:semiHidden="0" w:uiPriority="9" w:qFormat="1"/>
    <w:lsdException w:name="heading 4" w:semiHidden="0"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39" w:qFormat="1"/>
    <w:lsdException w:name="toc 2" w:semiHidden="0" w:uiPriority="39" w:qFormat="1"/>
    <w:lsdException w:name="toc 3" w:semiHidden="0" w:uiPriority="39" w:qFormat="1"/>
    <w:lsdException w:name="toc 4" w:semiHidden="0" w:uiPriority="39" w:qFormat="1"/>
    <w:lsdException w:name="toc 5" w:semiHidden="0" w:uiPriority="39" w:qFormat="1"/>
    <w:lsdException w:name="toc 6" w:semiHidden="0" w:uiPriority="39" w:qFormat="1"/>
    <w:lsdException w:name="toc 7" w:semiHidden="0" w:uiPriority="39" w:qFormat="1"/>
    <w:lsdException w:name="toc 8" w:semiHidden="0" w:uiPriority="39" w:qFormat="1"/>
    <w:lsdException w:name="toc 9" w:semiHidden="0" w:uiPriority="39" w:qFormat="1"/>
    <w:lsdException w:name="Normal Indent" w:semiHidden="0" w:uiPriority="0" w:unhideWhenUsed="0" w:qFormat="1"/>
    <w:lsdException w:name="annotation text" w:qFormat="1"/>
    <w:lsdException w:name="header" w:semiHidden="0" w:qFormat="1"/>
    <w:lsdException w:name="footer" w:semiHidden="0" w:qFormat="1"/>
    <w:lsdException w:name="caption" w:uiPriority="35" w:qFormat="1"/>
    <w:lsdException w:name="annotation reference" w:qFormat="1"/>
    <w:lsdException w:name="Title" w:semiHidden="0" w:uiPriority="10" w:unhideWhenUsed="0" w:qFormat="1"/>
    <w:lsdException w:name="Default Paragraph Font" w:uiPriority="1" w:qFormat="1"/>
    <w:lsdException w:name="Body Text" w:semiHidden="0" w:uiPriority="0" w:unhideWhenUsed="0" w:qFormat="1"/>
    <w:lsdException w:name="Body Text Indent" w:semiHidden="0" w:qFormat="1"/>
    <w:lsdException w:name="Subtitle" w:semiHidden="0" w:uiPriority="11" w:unhideWhenUsed="0" w:qFormat="1"/>
    <w:lsdException w:name="Hyperlink" w:semiHidden="0" w:qFormat="1"/>
    <w:lsdException w:name="FollowedHyperlink" w:qFormat="1"/>
    <w:lsdException w:name="Strong" w:semiHidden="0" w:uiPriority="22" w:unhideWhenUsed="0" w:qFormat="1"/>
    <w:lsdException w:name="Emphasis" w:semiHidden="0" w:uiPriority="20" w:unhideWhenUsed="0" w:qFormat="1"/>
    <w:lsdException w:name="Plain Text" w:semiHidden="0" w:uiPriority="0" w:unhideWhenUsed="0" w:qFormat="1"/>
    <w:lsdException w:name="Normal (Web)" w:semiHidden="0" w:qFormat="1"/>
    <w:lsdException w:name="Normal Table" w:qFormat="1"/>
    <w:lsdException w:name="annotation subject" w:qFormat="1"/>
    <w:lsdException w:name="Balloon Text"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pPr>
      <w:widowControl w:val="0"/>
      <w:spacing w:line="360" w:lineRule="auto"/>
      <w:ind w:firstLineChars="200" w:firstLine="200"/>
      <w:jc w:val="both"/>
    </w:pPr>
    <w:rPr>
      <w:rFonts w:eastAsia="仿宋" w:cstheme="minorBidi"/>
      <w:kern w:val="2"/>
      <w:sz w:val="32"/>
      <w:szCs w:val="22"/>
    </w:rPr>
  </w:style>
  <w:style w:type="paragraph" w:styleId="1">
    <w:name w:val="heading 1"/>
    <w:basedOn w:val="a"/>
    <w:next w:val="a"/>
    <w:link w:val="1Char"/>
    <w:uiPriority w:val="9"/>
    <w:qFormat/>
    <w:pPr>
      <w:keepNext/>
      <w:keepLines/>
      <w:ind w:firstLineChars="0" w:firstLine="0"/>
      <w:jc w:val="center"/>
      <w:outlineLvl w:val="0"/>
    </w:pPr>
    <w:rPr>
      <w:rFonts w:eastAsia="方正小标宋_GBK"/>
      <w:b/>
      <w:bCs/>
      <w:kern w:val="44"/>
      <w:szCs w:val="44"/>
    </w:rPr>
  </w:style>
  <w:style w:type="paragraph" w:styleId="2">
    <w:name w:val="heading 2"/>
    <w:basedOn w:val="a"/>
    <w:next w:val="a"/>
    <w:link w:val="2Char"/>
    <w:qFormat/>
    <w:pPr>
      <w:keepNext/>
      <w:keepLines/>
      <w:ind w:firstLineChars="0" w:firstLine="0"/>
      <w:jc w:val="center"/>
      <w:outlineLvl w:val="1"/>
    </w:pPr>
    <w:rPr>
      <w:rFonts w:eastAsia="黑体" w:cs="Times New Roman"/>
      <w:b/>
      <w:bCs/>
      <w:color w:val="000000"/>
      <w:sz w:val="30"/>
      <w:szCs w:val="32"/>
    </w:rPr>
  </w:style>
  <w:style w:type="paragraph" w:styleId="3">
    <w:name w:val="heading 3"/>
    <w:basedOn w:val="a"/>
    <w:next w:val="a"/>
    <w:link w:val="3Char"/>
    <w:uiPriority w:val="9"/>
    <w:unhideWhenUsed/>
    <w:qFormat/>
    <w:pPr>
      <w:keepNext/>
      <w:keepLines/>
      <w:outlineLvl w:val="2"/>
    </w:pPr>
    <w:rPr>
      <w:b/>
      <w:bCs/>
      <w:szCs w:val="32"/>
    </w:rPr>
  </w:style>
  <w:style w:type="paragraph" w:styleId="4">
    <w:name w:val="heading 4"/>
    <w:basedOn w:val="a"/>
    <w:next w:val="a"/>
    <w:link w:val="4Char"/>
    <w:uiPriority w:val="9"/>
    <w:unhideWhenUsed/>
    <w:qFormat/>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Title"/>
    <w:basedOn w:val="a"/>
    <w:next w:val="a4"/>
    <w:link w:val="Char"/>
    <w:uiPriority w:val="10"/>
    <w:qFormat/>
    <w:pPr>
      <w:spacing w:line="240" w:lineRule="auto"/>
      <w:ind w:leftChars="200" w:left="640" w:firstLineChars="0" w:firstLine="0"/>
      <w:outlineLvl w:val="0"/>
    </w:pPr>
    <w:rPr>
      <w:rFonts w:ascii="Arial" w:eastAsia="仿宋_GB2312" w:hAnsi="Arial"/>
      <w:b/>
      <w:szCs w:val="24"/>
    </w:rPr>
  </w:style>
  <w:style w:type="paragraph" w:styleId="a4">
    <w:name w:val="Body Text Indent"/>
    <w:basedOn w:val="a"/>
    <w:next w:val="a5"/>
    <w:link w:val="Char0"/>
    <w:uiPriority w:val="99"/>
    <w:unhideWhenUsed/>
    <w:qFormat/>
    <w:pPr>
      <w:spacing w:after="120"/>
      <w:ind w:leftChars="200" w:left="420"/>
    </w:pPr>
  </w:style>
  <w:style w:type="paragraph" w:styleId="a5">
    <w:name w:val="Balloon Text"/>
    <w:basedOn w:val="a"/>
    <w:link w:val="Char1"/>
    <w:uiPriority w:val="99"/>
    <w:unhideWhenUsed/>
    <w:qFormat/>
    <w:rPr>
      <w:sz w:val="18"/>
      <w:szCs w:val="18"/>
    </w:rPr>
  </w:style>
  <w:style w:type="paragraph" w:styleId="a6">
    <w:name w:val="annotation subject"/>
    <w:basedOn w:val="a7"/>
    <w:next w:val="a7"/>
    <w:link w:val="Char2"/>
    <w:uiPriority w:val="99"/>
    <w:unhideWhenUsed/>
    <w:qFormat/>
    <w:rPr>
      <w:b/>
      <w:bCs/>
    </w:rPr>
  </w:style>
  <w:style w:type="paragraph" w:styleId="a7">
    <w:name w:val="annotation text"/>
    <w:basedOn w:val="a"/>
    <w:link w:val="Char3"/>
    <w:uiPriority w:val="99"/>
    <w:unhideWhenUsed/>
    <w:qFormat/>
    <w:pPr>
      <w:jc w:val="left"/>
    </w:pPr>
  </w:style>
  <w:style w:type="paragraph" w:styleId="7">
    <w:name w:val="toc 7"/>
    <w:basedOn w:val="a"/>
    <w:next w:val="a"/>
    <w:uiPriority w:val="39"/>
    <w:unhideWhenUsed/>
    <w:qFormat/>
    <w:pPr>
      <w:spacing w:line="240" w:lineRule="auto"/>
      <w:ind w:leftChars="1200" w:left="2520" w:firstLineChars="0" w:firstLine="0"/>
    </w:pPr>
    <w:rPr>
      <w:rFonts w:asciiTheme="minorHAnsi" w:eastAsiaTheme="minorEastAsia" w:hAnsiTheme="minorHAnsi"/>
      <w:sz w:val="21"/>
    </w:rPr>
  </w:style>
  <w:style w:type="paragraph" w:styleId="a8">
    <w:name w:val="Normal Indent"/>
    <w:basedOn w:val="a"/>
    <w:qFormat/>
    <w:pPr>
      <w:spacing w:line="240" w:lineRule="auto"/>
      <w:ind w:firstLine="420"/>
    </w:pPr>
    <w:rPr>
      <w:rFonts w:asciiTheme="minorHAnsi" w:eastAsiaTheme="minorEastAsia" w:hAnsiTheme="minorHAnsi"/>
      <w:sz w:val="21"/>
      <w:szCs w:val="24"/>
    </w:rPr>
  </w:style>
  <w:style w:type="paragraph" w:styleId="a9">
    <w:name w:val="Body Text"/>
    <w:basedOn w:val="a"/>
    <w:next w:val="a"/>
    <w:link w:val="Char4"/>
    <w:qFormat/>
    <w:pPr>
      <w:spacing w:after="120" w:line="240" w:lineRule="auto"/>
      <w:ind w:firstLineChars="0" w:firstLine="0"/>
    </w:pPr>
    <w:rPr>
      <w:rFonts w:ascii="Calibri" w:eastAsia="宋体" w:hAnsi="Calibri" w:cs="Times New Roman"/>
      <w:sz w:val="21"/>
      <w:szCs w:val="20"/>
    </w:rPr>
  </w:style>
  <w:style w:type="paragraph" w:styleId="5">
    <w:name w:val="toc 5"/>
    <w:basedOn w:val="a"/>
    <w:next w:val="a"/>
    <w:uiPriority w:val="39"/>
    <w:unhideWhenUsed/>
    <w:qFormat/>
    <w:pPr>
      <w:spacing w:line="240" w:lineRule="auto"/>
      <w:ind w:leftChars="800" w:left="1680" w:firstLineChars="0" w:firstLine="0"/>
    </w:pPr>
    <w:rPr>
      <w:rFonts w:asciiTheme="minorHAnsi" w:eastAsiaTheme="minorEastAsia" w:hAnsiTheme="minorHAnsi"/>
      <w:sz w:val="21"/>
    </w:rPr>
  </w:style>
  <w:style w:type="paragraph" w:styleId="30">
    <w:name w:val="toc 3"/>
    <w:basedOn w:val="a"/>
    <w:next w:val="a"/>
    <w:uiPriority w:val="39"/>
    <w:unhideWhenUsed/>
    <w:qFormat/>
    <w:pPr>
      <w:tabs>
        <w:tab w:val="right" w:leader="dot" w:pos="8296"/>
      </w:tabs>
      <w:adjustRightInd w:val="0"/>
      <w:snapToGrid w:val="0"/>
      <w:ind w:leftChars="300" w:left="960" w:firstLineChars="0" w:firstLine="0"/>
    </w:pPr>
  </w:style>
  <w:style w:type="paragraph" w:styleId="aa">
    <w:name w:val="Plain Text"/>
    <w:basedOn w:val="a"/>
    <w:link w:val="Char5"/>
    <w:qFormat/>
    <w:pPr>
      <w:spacing w:line="240" w:lineRule="auto"/>
      <w:ind w:firstLineChars="0" w:firstLine="0"/>
    </w:pPr>
    <w:rPr>
      <w:rFonts w:ascii="宋体" w:eastAsia="宋体" w:hAnsi="Courier New" w:cs="Courier New"/>
      <w:sz w:val="21"/>
      <w:szCs w:val="21"/>
    </w:rPr>
  </w:style>
  <w:style w:type="paragraph" w:styleId="8">
    <w:name w:val="toc 8"/>
    <w:basedOn w:val="a"/>
    <w:next w:val="a"/>
    <w:uiPriority w:val="39"/>
    <w:unhideWhenUsed/>
    <w:qFormat/>
    <w:pPr>
      <w:spacing w:line="240" w:lineRule="auto"/>
      <w:ind w:leftChars="1400" w:left="2940" w:firstLineChars="0" w:firstLine="0"/>
    </w:pPr>
    <w:rPr>
      <w:rFonts w:asciiTheme="minorHAnsi" w:eastAsiaTheme="minorEastAsia" w:hAnsiTheme="minorHAnsi"/>
      <w:sz w:val="21"/>
    </w:rPr>
  </w:style>
  <w:style w:type="paragraph" w:styleId="ab">
    <w:name w:val="footer"/>
    <w:basedOn w:val="a"/>
    <w:link w:val="Char6"/>
    <w:uiPriority w:val="99"/>
    <w:unhideWhenUsed/>
    <w:qFormat/>
    <w:pPr>
      <w:tabs>
        <w:tab w:val="center" w:pos="4153"/>
        <w:tab w:val="right" w:pos="8306"/>
      </w:tabs>
      <w:snapToGrid w:val="0"/>
      <w:jc w:val="left"/>
    </w:pPr>
    <w:rPr>
      <w:sz w:val="18"/>
      <w:szCs w:val="18"/>
    </w:rPr>
  </w:style>
  <w:style w:type="paragraph" w:styleId="ac">
    <w:name w:val="header"/>
    <w:basedOn w:val="a"/>
    <w:link w:val="Char7"/>
    <w:uiPriority w:val="99"/>
    <w:unhideWhenUsed/>
    <w:qFormat/>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unhideWhenUsed/>
    <w:qFormat/>
    <w:pPr>
      <w:tabs>
        <w:tab w:val="right" w:leader="dot" w:pos="8296"/>
      </w:tabs>
      <w:ind w:firstLineChars="0" w:firstLine="0"/>
    </w:pPr>
    <w:rPr>
      <w:rFonts w:ascii="方正小标宋简体" w:eastAsia="方正小标宋简体"/>
      <w:lang w:val="zh-CN"/>
    </w:rPr>
  </w:style>
  <w:style w:type="paragraph" w:styleId="40">
    <w:name w:val="toc 4"/>
    <w:basedOn w:val="a"/>
    <w:next w:val="a"/>
    <w:uiPriority w:val="39"/>
    <w:unhideWhenUsed/>
    <w:qFormat/>
    <w:pPr>
      <w:spacing w:line="240" w:lineRule="auto"/>
      <w:ind w:leftChars="600" w:left="1260" w:firstLineChars="0" w:firstLine="0"/>
    </w:pPr>
    <w:rPr>
      <w:rFonts w:asciiTheme="minorHAnsi" w:eastAsiaTheme="minorEastAsia" w:hAnsiTheme="minorHAnsi"/>
      <w:sz w:val="21"/>
    </w:rPr>
  </w:style>
  <w:style w:type="paragraph" w:styleId="6">
    <w:name w:val="toc 6"/>
    <w:basedOn w:val="a"/>
    <w:next w:val="a"/>
    <w:uiPriority w:val="39"/>
    <w:unhideWhenUsed/>
    <w:qFormat/>
    <w:pPr>
      <w:spacing w:line="240" w:lineRule="auto"/>
      <w:ind w:leftChars="1000" w:left="2100" w:firstLineChars="0" w:firstLine="0"/>
    </w:pPr>
    <w:rPr>
      <w:rFonts w:asciiTheme="minorHAnsi" w:eastAsiaTheme="minorEastAsia" w:hAnsiTheme="minorHAnsi"/>
      <w:sz w:val="21"/>
    </w:rPr>
  </w:style>
  <w:style w:type="paragraph" w:styleId="20">
    <w:name w:val="toc 2"/>
    <w:basedOn w:val="a"/>
    <w:next w:val="a"/>
    <w:uiPriority w:val="39"/>
    <w:unhideWhenUsed/>
    <w:qFormat/>
    <w:pPr>
      <w:tabs>
        <w:tab w:val="right" w:leader="dot" w:pos="8296"/>
      </w:tabs>
      <w:ind w:leftChars="150" w:left="480" w:firstLineChars="0" w:firstLine="0"/>
    </w:pPr>
  </w:style>
  <w:style w:type="paragraph" w:styleId="9">
    <w:name w:val="toc 9"/>
    <w:basedOn w:val="a"/>
    <w:next w:val="a"/>
    <w:uiPriority w:val="39"/>
    <w:unhideWhenUsed/>
    <w:qFormat/>
    <w:pPr>
      <w:spacing w:line="240" w:lineRule="auto"/>
      <w:ind w:leftChars="1600" w:left="3360" w:firstLineChars="0" w:firstLine="0"/>
    </w:pPr>
    <w:rPr>
      <w:rFonts w:asciiTheme="minorHAnsi" w:eastAsiaTheme="minorEastAsia" w:hAnsiTheme="minorHAnsi"/>
      <w:sz w:val="21"/>
    </w:rPr>
  </w:style>
  <w:style w:type="paragraph" w:styleId="ad">
    <w:name w:val="Normal (Web)"/>
    <w:basedOn w:val="a"/>
    <w:uiPriority w:val="99"/>
    <w:unhideWhenUsed/>
    <w:qFormat/>
    <w:pPr>
      <w:widowControl/>
      <w:spacing w:before="100" w:beforeAutospacing="1" w:after="100" w:afterAutospacing="1"/>
      <w:jc w:val="left"/>
    </w:pPr>
    <w:rPr>
      <w:rFonts w:ascii="宋体" w:eastAsia="宋体" w:hAnsi="宋体" w:cs="宋体"/>
      <w:kern w:val="0"/>
      <w:sz w:val="24"/>
      <w:szCs w:val="24"/>
    </w:rPr>
  </w:style>
  <w:style w:type="character" w:styleId="ae">
    <w:name w:val="Strong"/>
    <w:basedOn w:val="a1"/>
    <w:uiPriority w:val="22"/>
    <w:qFormat/>
    <w:rPr>
      <w:b/>
      <w:bCs/>
    </w:rPr>
  </w:style>
  <w:style w:type="character" w:styleId="af">
    <w:name w:val="FollowedHyperlink"/>
    <w:basedOn w:val="a1"/>
    <w:uiPriority w:val="99"/>
    <w:unhideWhenUsed/>
    <w:qFormat/>
    <w:rPr>
      <w:color w:val="800080"/>
      <w:u w:val="single"/>
    </w:rPr>
  </w:style>
  <w:style w:type="character" w:styleId="af0">
    <w:name w:val="Emphasis"/>
    <w:basedOn w:val="a1"/>
    <w:uiPriority w:val="20"/>
    <w:qFormat/>
    <w:rPr>
      <w:i/>
      <w:iCs/>
    </w:rPr>
  </w:style>
  <w:style w:type="character" w:styleId="af1">
    <w:name w:val="Hyperlink"/>
    <w:basedOn w:val="a1"/>
    <w:uiPriority w:val="99"/>
    <w:unhideWhenUsed/>
    <w:qFormat/>
    <w:rPr>
      <w:color w:val="0000FF"/>
      <w:u w:val="single"/>
    </w:rPr>
  </w:style>
  <w:style w:type="character" w:styleId="af2">
    <w:name w:val="annotation reference"/>
    <w:basedOn w:val="a1"/>
    <w:uiPriority w:val="99"/>
    <w:unhideWhenUsed/>
    <w:qFormat/>
    <w:rPr>
      <w:sz w:val="21"/>
      <w:szCs w:val="21"/>
    </w:rPr>
  </w:style>
  <w:style w:type="table" w:styleId="af3">
    <w:name w:val="Table Grid"/>
    <w:basedOn w:val="a2"/>
    <w:uiPriority w:val="5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BodyText">
    <w:name w:val="BodyText"/>
    <w:uiPriority w:val="99"/>
    <w:qFormat/>
    <w:pPr>
      <w:widowControl w:val="0"/>
      <w:spacing w:after="120"/>
      <w:jc w:val="both"/>
      <w:textAlignment w:val="baseline"/>
    </w:pPr>
    <w:rPr>
      <w:rFonts w:ascii="Calibri" w:hAnsi="Calibri" w:cs="Calibri"/>
      <w:kern w:val="2"/>
      <w:sz w:val="21"/>
      <w:szCs w:val="24"/>
    </w:rPr>
  </w:style>
  <w:style w:type="character" w:customStyle="1" w:styleId="Char0">
    <w:name w:val="正文文本缩进 Char"/>
    <w:basedOn w:val="a1"/>
    <w:link w:val="a4"/>
    <w:uiPriority w:val="99"/>
    <w:qFormat/>
    <w:rPr>
      <w:rFonts w:ascii="Times New Roman" w:eastAsia="仿宋" w:hAnsi="Times New Roman"/>
      <w:sz w:val="32"/>
    </w:rPr>
  </w:style>
  <w:style w:type="character" w:customStyle="1" w:styleId="Char">
    <w:name w:val="标题 Char"/>
    <w:basedOn w:val="a1"/>
    <w:link w:val="a0"/>
    <w:uiPriority w:val="10"/>
    <w:qFormat/>
    <w:rPr>
      <w:rFonts w:ascii="Arial" w:eastAsia="仿宋_GB2312" w:hAnsi="Arial"/>
      <w:b/>
      <w:sz w:val="32"/>
      <w:szCs w:val="24"/>
    </w:rPr>
  </w:style>
  <w:style w:type="character" w:customStyle="1" w:styleId="1Char">
    <w:name w:val="标题 1 Char"/>
    <w:basedOn w:val="a1"/>
    <w:link w:val="1"/>
    <w:uiPriority w:val="9"/>
    <w:qFormat/>
    <w:rPr>
      <w:rFonts w:ascii="Times New Roman" w:eastAsia="方正小标宋_GBK" w:hAnsi="Times New Roman"/>
      <w:b/>
      <w:bCs/>
      <w:kern w:val="44"/>
      <w:sz w:val="32"/>
      <w:szCs w:val="44"/>
    </w:rPr>
  </w:style>
  <w:style w:type="character" w:customStyle="1" w:styleId="2Char">
    <w:name w:val="标题 2 Char"/>
    <w:basedOn w:val="a1"/>
    <w:link w:val="2"/>
    <w:qFormat/>
    <w:rPr>
      <w:rFonts w:ascii="Times New Roman" w:eastAsia="黑体" w:hAnsi="Times New Roman" w:cs="Times New Roman"/>
      <w:b/>
      <w:bCs/>
      <w:color w:val="000000"/>
      <w:kern w:val="2"/>
      <w:sz w:val="30"/>
      <w:szCs w:val="32"/>
    </w:rPr>
  </w:style>
  <w:style w:type="character" w:customStyle="1" w:styleId="3Char">
    <w:name w:val="标题 3 Char"/>
    <w:basedOn w:val="a1"/>
    <w:link w:val="3"/>
    <w:uiPriority w:val="9"/>
    <w:qFormat/>
    <w:rPr>
      <w:rFonts w:ascii="Times New Roman" w:eastAsia="仿宋" w:hAnsi="Times New Roman"/>
      <w:b/>
      <w:bCs/>
      <w:sz w:val="28"/>
      <w:szCs w:val="32"/>
    </w:rPr>
  </w:style>
  <w:style w:type="character" w:customStyle="1" w:styleId="4Char">
    <w:name w:val="标题 4 Char"/>
    <w:basedOn w:val="a1"/>
    <w:link w:val="4"/>
    <w:uiPriority w:val="9"/>
    <w:qFormat/>
    <w:rPr>
      <w:rFonts w:asciiTheme="majorHAnsi" w:eastAsiaTheme="majorEastAsia" w:hAnsiTheme="majorHAnsi" w:cstheme="majorBidi"/>
      <w:b/>
      <w:bCs/>
      <w:sz w:val="28"/>
      <w:szCs w:val="28"/>
    </w:rPr>
  </w:style>
  <w:style w:type="character" w:customStyle="1" w:styleId="Char3">
    <w:name w:val="批注文字 Char"/>
    <w:basedOn w:val="a1"/>
    <w:link w:val="a7"/>
    <w:uiPriority w:val="99"/>
    <w:semiHidden/>
    <w:qFormat/>
    <w:rPr>
      <w:rFonts w:ascii="Times New Roman" w:eastAsia="仿宋" w:hAnsi="Times New Roman"/>
      <w:sz w:val="32"/>
    </w:rPr>
  </w:style>
  <w:style w:type="character" w:customStyle="1" w:styleId="Char5">
    <w:name w:val="纯文本 Char"/>
    <w:basedOn w:val="a1"/>
    <w:link w:val="aa"/>
    <w:qFormat/>
    <w:rPr>
      <w:rFonts w:ascii="宋体" w:eastAsia="宋体" w:hAnsi="Courier New" w:cs="Courier New"/>
      <w:szCs w:val="21"/>
    </w:rPr>
  </w:style>
  <w:style w:type="character" w:customStyle="1" w:styleId="Char1">
    <w:name w:val="批注框文本 Char"/>
    <w:basedOn w:val="a1"/>
    <w:link w:val="a5"/>
    <w:uiPriority w:val="99"/>
    <w:semiHidden/>
    <w:qFormat/>
    <w:rPr>
      <w:sz w:val="18"/>
      <w:szCs w:val="18"/>
    </w:rPr>
  </w:style>
  <w:style w:type="character" w:customStyle="1" w:styleId="Char6">
    <w:name w:val="页脚 Char"/>
    <w:basedOn w:val="a1"/>
    <w:link w:val="ab"/>
    <w:uiPriority w:val="99"/>
    <w:qFormat/>
    <w:rPr>
      <w:sz w:val="18"/>
      <w:szCs w:val="18"/>
    </w:rPr>
  </w:style>
  <w:style w:type="character" w:customStyle="1" w:styleId="Char7">
    <w:name w:val="页眉 Char"/>
    <w:basedOn w:val="a1"/>
    <w:link w:val="ac"/>
    <w:uiPriority w:val="99"/>
    <w:qFormat/>
    <w:rPr>
      <w:sz w:val="18"/>
      <w:szCs w:val="18"/>
    </w:rPr>
  </w:style>
  <w:style w:type="character" w:customStyle="1" w:styleId="Char2">
    <w:name w:val="批注主题 Char"/>
    <w:basedOn w:val="Char3"/>
    <w:link w:val="a6"/>
    <w:uiPriority w:val="99"/>
    <w:semiHidden/>
    <w:qFormat/>
    <w:rPr>
      <w:rFonts w:ascii="Times New Roman" w:eastAsia="仿宋" w:hAnsi="Times New Roman"/>
      <w:b/>
      <w:bCs/>
      <w:sz w:val="32"/>
    </w:rPr>
  </w:style>
  <w:style w:type="paragraph" w:customStyle="1" w:styleId="CM3">
    <w:name w:val="CM3"/>
    <w:basedOn w:val="a"/>
    <w:next w:val="a"/>
    <w:uiPriority w:val="99"/>
    <w:qFormat/>
    <w:pPr>
      <w:autoSpaceDE w:val="0"/>
      <w:autoSpaceDN w:val="0"/>
      <w:adjustRightInd w:val="0"/>
      <w:spacing w:line="551" w:lineRule="atLeast"/>
      <w:ind w:firstLineChars="0" w:firstLine="0"/>
      <w:jc w:val="left"/>
    </w:pPr>
    <w:rPr>
      <w:rFonts w:ascii="方正小标宋_GBK" w:eastAsia="方正小标宋_GBK" w:hAnsiTheme="minorHAnsi"/>
      <w:kern w:val="0"/>
      <w:sz w:val="24"/>
      <w:szCs w:val="24"/>
    </w:rPr>
  </w:style>
  <w:style w:type="paragraph" w:customStyle="1" w:styleId="CharChar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Char Char"/>
    <w:basedOn w:val="a"/>
    <w:qFormat/>
    <w:pPr>
      <w:widowControl/>
      <w:spacing w:after="160" w:line="240" w:lineRule="exact"/>
      <w:ind w:firstLineChars="0" w:firstLine="0"/>
      <w:jc w:val="left"/>
    </w:pPr>
    <w:rPr>
      <w:rFonts w:ascii="Verdana" w:eastAsia="仿宋_GB2312" w:hAnsi="Verdana" w:cs="Verdana"/>
      <w:color w:val="000000"/>
      <w:kern w:val="0"/>
      <w:sz w:val="24"/>
      <w:szCs w:val="24"/>
      <w:lang w:eastAsia="en-US"/>
    </w:rPr>
  </w:style>
  <w:style w:type="paragraph" w:customStyle="1" w:styleId="70">
    <w:name w:val="样式7"/>
    <w:basedOn w:val="a"/>
    <w:qFormat/>
    <w:pPr>
      <w:autoSpaceDE w:val="0"/>
      <w:autoSpaceDN w:val="0"/>
      <w:snapToGrid w:val="0"/>
      <w:spacing w:line="567" w:lineRule="exact"/>
    </w:pPr>
    <w:rPr>
      <w:rFonts w:cs="Times New Roman"/>
      <w:szCs w:val="20"/>
    </w:rPr>
  </w:style>
  <w:style w:type="paragraph" w:customStyle="1" w:styleId="myindent">
    <w:name w:val="myindent"/>
    <w:basedOn w:val="a"/>
    <w:qFormat/>
    <w:pPr>
      <w:widowControl/>
      <w:spacing w:before="100" w:beforeAutospacing="1" w:after="100" w:afterAutospacing="1" w:line="240" w:lineRule="auto"/>
      <w:ind w:firstLineChars="0" w:firstLine="0"/>
      <w:jc w:val="left"/>
    </w:pPr>
    <w:rPr>
      <w:rFonts w:ascii="宋体" w:eastAsia="宋体" w:hAnsi="宋体" w:cs="宋体"/>
      <w:kern w:val="0"/>
      <w:sz w:val="24"/>
      <w:szCs w:val="24"/>
    </w:rPr>
  </w:style>
  <w:style w:type="character" w:customStyle="1" w:styleId="NormalCharacter">
    <w:name w:val="NormalCharacter"/>
    <w:semiHidden/>
    <w:qFormat/>
  </w:style>
  <w:style w:type="paragraph" w:customStyle="1" w:styleId="TOC1">
    <w:name w:val="TOC 标题1"/>
    <w:basedOn w:val="1"/>
    <w:next w:val="a"/>
    <w:uiPriority w:val="39"/>
    <w:unhideWhenUsed/>
    <w:qFormat/>
    <w:pPr>
      <w:widowControl/>
      <w:spacing w:before="480" w:line="276" w:lineRule="auto"/>
      <w:jc w:val="left"/>
      <w:outlineLvl w:val="9"/>
    </w:pPr>
    <w:rPr>
      <w:rFonts w:asciiTheme="majorHAnsi" w:eastAsiaTheme="majorEastAsia" w:hAnsiTheme="majorHAnsi" w:cstheme="majorBidi"/>
      <w:color w:val="365F91" w:themeColor="accent1" w:themeShade="BF"/>
      <w:kern w:val="0"/>
      <w:sz w:val="28"/>
      <w:szCs w:val="28"/>
    </w:rPr>
  </w:style>
  <w:style w:type="paragraph" w:customStyle="1" w:styleId="font5">
    <w:name w:val="font5"/>
    <w:basedOn w:val="a"/>
    <w:qFormat/>
    <w:pPr>
      <w:widowControl/>
      <w:spacing w:before="100" w:beforeAutospacing="1" w:after="100" w:afterAutospacing="1" w:line="240" w:lineRule="auto"/>
      <w:ind w:firstLineChars="0" w:firstLine="0"/>
      <w:jc w:val="left"/>
    </w:pPr>
    <w:rPr>
      <w:rFonts w:eastAsia="宋体" w:cs="Times New Roman"/>
      <w:color w:val="000000"/>
      <w:kern w:val="0"/>
      <w:sz w:val="22"/>
    </w:rPr>
  </w:style>
  <w:style w:type="paragraph" w:customStyle="1" w:styleId="font6">
    <w:name w:val="font6"/>
    <w:basedOn w:val="a"/>
    <w:qFormat/>
    <w:pPr>
      <w:widowControl/>
      <w:spacing w:before="100" w:beforeAutospacing="1" w:after="100" w:afterAutospacing="1" w:line="240" w:lineRule="auto"/>
      <w:ind w:firstLineChars="0" w:firstLine="0"/>
      <w:jc w:val="left"/>
    </w:pPr>
    <w:rPr>
      <w:rFonts w:ascii="宋体" w:eastAsia="宋体" w:hAnsi="宋体" w:cs="宋体"/>
      <w:kern w:val="0"/>
      <w:sz w:val="18"/>
      <w:szCs w:val="18"/>
    </w:rPr>
  </w:style>
  <w:style w:type="paragraph" w:customStyle="1" w:styleId="font7">
    <w:name w:val="font7"/>
    <w:basedOn w:val="a"/>
    <w:qFormat/>
    <w:pPr>
      <w:widowControl/>
      <w:spacing w:before="100" w:beforeAutospacing="1" w:after="100" w:afterAutospacing="1" w:line="240" w:lineRule="auto"/>
      <w:ind w:firstLineChars="0" w:firstLine="0"/>
      <w:jc w:val="left"/>
    </w:pPr>
    <w:rPr>
      <w:rFonts w:ascii="宋体" w:eastAsia="宋体" w:hAnsi="宋体" w:cs="宋体"/>
      <w:color w:val="000000"/>
      <w:kern w:val="0"/>
      <w:sz w:val="22"/>
    </w:rPr>
  </w:style>
  <w:style w:type="paragraph" w:customStyle="1" w:styleId="font8">
    <w:name w:val="font8"/>
    <w:basedOn w:val="a"/>
    <w:qFormat/>
    <w:pPr>
      <w:widowControl/>
      <w:spacing w:before="100" w:beforeAutospacing="1" w:after="100" w:afterAutospacing="1" w:line="240" w:lineRule="auto"/>
      <w:ind w:firstLineChars="0" w:firstLine="0"/>
      <w:jc w:val="left"/>
    </w:pPr>
    <w:rPr>
      <w:rFonts w:ascii="宋体" w:eastAsia="宋体" w:hAnsi="宋体" w:cs="宋体"/>
      <w:kern w:val="0"/>
      <w:sz w:val="22"/>
    </w:rPr>
  </w:style>
  <w:style w:type="paragraph" w:customStyle="1" w:styleId="font9">
    <w:name w:val="font9"/>
    <w:basedOn w:val="a"/>
    <w:qFormat/>
    <w:pPr>
      <w:widowControl/>
      <w:spacing w:before="100" w:beforeAutospacing="1" w:after="100" w:afterAutospacing="1" w:line="240" w:lineRule="auto"/>
      <w:ind w:firstLineChars="0" w:firstLine="0"/>
      <w:jc w:val="left"/>
    </w:pPr>
    <w:rPr>
      <w:rFonts w:ascii="宋体" w:eastAsia="宋体" w:hAnsi="宋体" w:cs="宋体"/>
      <w:color w:val="000000"/>
      <w:kern w:val="0"/>
      <w:sz w:val="22"/>
    </w:rPr>
  </w:style>
  <w:style w:type="paragraph" w:customStyle="1" w:styleId="font10">
    <w:name w:val="font10"/>
    <w:basedOn w:val="a"/>
    <w:qFormat/>
    <w:pPr>
      <w:widowControl/>
      <w:spacing w:before="100" w:beforeAutospacing="1" w:after="100" w:afterAutospacing="1" w:line="240" w:lineRule="auto"/>
      <w:ind w:firstLineChars="0" w:firstLine="0"/>
      <w:jc w:val="left"/>
    </w:pPr>
    <w:rPr>
      <w:rFonts w:eastAsia="宋体" w:cs="Times New Roman"/>
      <w:kern w:val="0"/>
      <w:sz w:val="22"/>
    </w:rPr>
  </w:style>
  <w:style w:type="paragraph" w:customStyle="1" w:styleId="xl64">
    <w:name w:val="xl64"/>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Chars="0" w:firstLine="0"/>
      <w:jc w:val="center"/>
      <w:textAlignment w:val="center"/>
    </w:pPr>
    <w:rPr>
      <w:rFonts w:eastAsia="宋体" w:cs="Times New Roman"/>
      <w:kern w:val="0"/>
      <w:sz w:val="24"/>
      <w:szCs w:val="24"/>
    </w:rPr>
  </w:style>
  <w:style w:type="paragraph" w:customStyle="1" w:styleId="xl65">
    <w:name w:val="xl65"/>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Chars="0" w:firstLine="0"/>
      <w:jc w:val="center"/>
      <w:textAlignment w:val="center"/>
    </w:pPr>
    <w:rPr>
      <w:rFonts w:ascii="宋体" w:eastAsia="宋体" w:hAnsi="宋体" w:cs="宋体"/>
      <w:kern w:val="0"/>
      <w:sz w:val="24"/>
      <w:szCs w:val="24"/>
    </w:rPr>
  </w:style>
  <w:style w:type="paragraph" w:customStyle="1" w:styleId="xl66">
    <w:name w:val="xl66"/>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Chars="0" w:firstLine="0"/>
      <w:jc w:val="center"/>
      <w:textAlignment w:val="center"/>
    </w:pPr>
    <w:rPr>
      <w:rFonts w:eastAsia="宋体" w:cs="Times New Roman"/>
      <w:kern w:val="0"/>
      <w:sz w:val="24"/>
      <w:szCs w:val="24"/>
    </w:rPr>
  </w:style>
  <w:style w:type="paragraph" w:customStyle="1" w:styleId="xl67">
    <w:name w:val="xl67"/>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Chars="0" w:firstLine="0"/>
      <w:jc w:val="center"/>
      <w:textAlignment w:val="center"/>
    </w:pPr>
    <w:rPr>
      <w:rFonts w:ascii="宋体" w:eastAsia="宋体" w:hAnsi="宋体" w:cs="宋体"/>
      <w:color w:val="FF0000"/>
      <w:kern w:val="0"/>
      <w:sz w:val="24"/>
      <w:szCs w:val="24"/>
    </w:rPr>
  </w:style>
  <w:style w:type="paragraph" w:customStyle="1" w:styleId="xl68">
    <w:name w:val="xl68"/>
    <w:basedOn w:val="a"/>
    <w:qFormat/>
    <w:pPr>
      <w:widowControl/>
      <w:pBdr>
        <w:top w:val="single" w:sz="4" w:space="0" w:color="auto"/>
        <w:left w:val="single" w:sz="4" w:space="0" w:color="auto"/>
        <w:right w:val="single" w:sz="4" w:space="0" w:color="auto"/>
      </w:pBdr>
      <w:spacing w:before="100" w:beforeAutospacing="1" w:after="100" w:afterAutospacing="1" w:line="240" w:lineRule="auto"/>
      <w:ind w:firstLineChars="0" w:firstLine="0"/>
      <w:jc w:val="center"/>
      <w:textAlignment w:val="center"/>
    </w:pPr>
    <w:rPr>
      <w:rFonts w:ascii="宋体" w:eastAsia="宋体" w:hAnsi="宋体" w:cs="宋体"/>
      <w:kern w:val="0"/>
      <w:sz w:val="24"/>
      <w:szCs w:val="24"/>
    </w:rPr>
  </w:style>
  <w:style w:type="paragraph" w:customStyle="1" w:styleId="xl69">
    <w:name w:val="xl69"/>
    <w:basedOn w:val="a"/>
    <w:qFormat/>
    <w:pPr>
      <w:widowControl/>
      <w:pBdr>
        <w:top w:val="single" w:sz="4" w:space="0" w:color="auto"/>
        <w:left w:val="single" w:sz="4" w:space="0" w:color="auto"/>
        <w:right w:val="single" w:sz="4" w:space="0" w:color="auto"/>
      </w:pBdr>
      <w:spacing w:before="100" w:beforeAutospacing="1" w:after="100" w:afterAutospacing="1" w:line="240" w:lineRule="auto"/>
      <w:ind w:firstLineChars="0" w:firstLine="0"/>
      <w:jc w:val="center"/>
      <w:textAlignment w:val="center"/>
    </w:pPr>
    <w:rPr>
      <w:rFonts w:eastAsia="宋体" w:cs="Times New Roman"/>
      <w:kern w:val="0"/>
      <w:sz w:val="24"/>
      <w:szCs w:val="24"/>
    </w:rPr>
  </w:style>
  <w:style w:type="paragraph" w:customStyle="1" w:styleId="xl70">
    <w:name w:val="xl70"/>
    <w:basedOn w:val="a"/>
    <w:qFormat/>
    <w:pPr>
      <w:widowControl/>
      <w:pBdr>
        <w:top w:val="single" w:sz="4" w:space="0" w:color="auto"/>
        <w:left w:val="single" w:sz="4" w:space="0" w:color="auto"/>
        <w:right w:val="single" w:sz="4" w:space="0" w:color="auto"/>
      </w:pBdr>
      <w:spacing w:before="100" w:beforeAutospacing="1" w:after="100" w:afterAutospacing="1" w:line="240" w:lineRule="auto"/>
      <w:ind w:firstLineChars="0" w:firstLine="0"/>
      <w:jc w:val="center"/>
      <w:textAlignment w:val="center"/>
    </w:pPr>
    <w:rPr>
      <w:rFonts w:eastAsia="宋体" w:cs="Times New Roman"/>
      <w:kern w:val="0"/>
      <w:sz w:val="24"/>
      <w:szCs w:val="24"/>
    </w:rPr>
  </w:style>
  <w:style w:type="paragraph" w:customStyle="1" w:styleId="xl71">
    <w:name w:val="xl71"/>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Chars="0" w:firstLine="0"/>
      <w:jc w:val="center"/>
      <w:textAlignment w:val="center"/>
    </w:pPr>
    <w:rPr>
      <w:rFonts w:ascii="宋体" w:eastAsia="宋体" w:hAnsi="宋体" w:cs="宋体"/>
      <w:kern w:val="0"/>
      <w:sz w:val="24"/>
      <w:szCs w:val="24"/>
    </w:rPr>
  </w:style>
  <w:style w:type="paragraph" w:customStyle="1" w:styleId="xl72">
    <w:name w:val="xl72"/>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Chars="0" w:firstLine="0"/>
      <w:jc w:val="center"/>
      <w:textAlignment w:val="center"/>
    </w:pPr>
    <w:rPr>
      <w:rFonts w:ascii="宋体" w:eastAsia="宋体" w:hAnsi="宋体" w:cs="宋体"/>
      <w:kern w:val="0"/>
      <w:sz w:val="24"/>
      <w:szCs w:val="24"/>
    </w:rPr>
  </w:style>
  <w:style w:type="paragraph" w:customStyle="1" w:styleId="xl73">
    <w:name w:val="xl73"/>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Chars="0" w:firstLine="0"/>
      <w:jc w:val="center"/>
      <w:textAlignment w:val="center"/>
    </w:pPr>
    <w:rPr>
      <w:rFonts w:eastAsia="宋体" w:cs="Times New Roman"/>
      <w:kern w:val="0"/>
      <w:sz w:val="24"/>
      <w:szCs w:val="24"/>
    </w:rPr>
  </w:style>
  <w:style w:type="paragraph" w:customStyle="1" w:styleId="xl74">
    <w:name w:val="xl74"/>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Chars="0" w:firstLine="0"/>
      <w:jc w:val="center"/>
      <w:textAlignment w:val="center"/>
    </w:pPr>
    <w:rPr>
      <w:rFonts w:eastAsia="宋体" w:cs="Times New Roman"/>
      <w:kern w:val="0"/>
      <w:sz w:val="24"/>
      <w:szCs w:val="24"/>
    </w:rPr>
  </w:style>
  <w:style w:type="paragraph" w:customStyle="1" w:styleId="xl75">
    <w:name w:val="xl75"/>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Chars="0" w:firstLine="0"/>
      <w:jc w:val="center"/>
      <w:textAlignment w:val="center"/>
    </w:pPr>
    <w:rPr>
      <w:rFonts w:ascii="宋体" w:eastAsia="宋体" w:hAnsi="宋体" w:cs="宋体"/>
      <w:kern w:val="0"/>
      <w:sz w:val="24"/>
      <w:szCs w:val="24"/>
    </w:rPr>
  </w:style>
  <w:style w:type="paragraph" w:customStyle="1" w:styleId="xl76">
    <w:name w:val="xl76"/>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Chars="0" w:firstLine="0"/>
      <w:jc w:val="center"/>
      <w:textAlignment w:val="center"/>
    </w:pPr>
    <w:rPr>
      <w:rFonts w:eastAsia="宋体" w:cs="Times New Roman"/>
      <w:kern w:val="0"/>
      <w:sz w:val="24"/>
      <w:szCs w:val="24"/>
    </w:rPr>
  </w:style>
  <w:style w:type="paragraph" w:customStyle="1" w:styleId="xl77">
    <w:name w:val="xl77"/>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Chars="0" w:firstLine="0"/>
      <w:jc w:val="center"/>
      <w:textAlignment w:val="center"/>
    </w:pPr>
    <w:rPr>
      <w:rFonts w:eastAsia="宋体" w:cs="Times New Roman"/>
      <w:kern w:val="0"/>
      <w:sz w:val="24"/>
      <w:szCs w:val="24"/>
    </w:rPr>
  </w:style>
  <w:style w:type="paragraph" w:customStyle="1" w:styleId="xl78">
    <w:name w:val="xl78"/>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Chars="0" w:firstLine="0"/>
      <w:jc w:val="center"/>
      <w:textAlignment w:val="center"/>
    </w:pPr>
    <w:rPr>
      <w:rFonts w:ascii="宋体" w:eastAsia="宋体" w:hAnsi="宋体" w:cs="宋体"/>
      <w:kern w:val="0"/>
      <w:sz w:val="24"/>
      <w:szCs w:val="24"/>
    </w:rPr>
  </w:style>
  <w:style w:type="paragraph" w:customStyle="1" w:styleId="xl79">
    <w:name w:val="xl79"/>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Chars="0" w:firstLine="0"/>
      <w:jc w:val="center"/>
      <w:textAlignment w:val="center"/>
    </w:pPr>
    <w:rPr>
      <w:rFonts w:eastAsia="宋体" w:cs="Times New Roman"/>
      <w:color w:val="000000"/>
      <w:kern w:val="0"/>
      <w:sz w:val="24"/>
      <w:szCs w:val="24"/>
    </w:rPr>
  </w:style>
  <w:style w:type="paragraph" w:customStyle="1" w:styleId="xl80">
    <w:name w:val="xl80"/>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Chars="0" w:firstLine="0"/>
      <w:jc w:val="center"/>
      <w:textAlignment w:val="center"/>
    </w:pPr>
    <w:rPr>
      <w:rFonts w:eastAsia="宋体" w:cs="Times New Roman"/>
      <w:kern w:val="0"/>
      <w:sz w:val="24"/>
      <w:szCs w:val="24"/>
    </w:rPr>
  </w:style>
  <w:style w:type="paragraph" w:customStyle="1" w:styleId="xl81">
    <w:name w:val="xl81"/>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Chars="0" w:firstLine="0"/>
      <w:jc w:val="center"/>
      <w:textAlignment w:val="center"/>
    </w:pPr>
    <w:rPr>
      <w:rFonts w:ascii="宋体" w:eastAsia="宋体" w:hAnsi="宋体" w:cs="宋体"/>
      <w:color w:val="000000"/>
      <w:kern w:val="0"/>
      <w:sz w:val="24"/>
      <w:szCs w:val="24"/>
    </w:rPr>
  </w:style>
  <w:style w:type="paragraph" w:customStyle="1" w:styleId="xl82">
    <w:name w:val="xl82"/>
    <w:basedOn w:val="a"/>
    <w:qFormat/>
    <w:pPr>
      <w:widowControl/>
      <w:pBdr>
        <w:top w:val="single" w:sz="4" w:space="0" w:color="auto"/>
        <w:left w:val="single" w:sz="4" w:space="0" w:color="auto"/>
        <w:right w:val="single" w:sz="4" w:space="0" w:color="auto"/>
      </w:pBdr>
      <w:spacing w:before="100" w:beforeAutospacing="1" w:after="100" w:afterAutospacing="1" w:line="240" w:lineRule="auto"/>
      <w:ind w:firstLineChars="0" w:firstLine="0"/>
      <w:jc w:val="center"/>
      <w:textAlignment w:val="top"/>
    </w:pPr>
    <w:rPr>
      <w:rFonts w:eastAsia="宋体" w:cs="Times New Roman"/>
      <w:kern w:val="0"/>
      <w:sz w:val="24"/>
      <w:szCs w:val="24"/>
    </w:rPr>
  </w:style>
  <w:style w:type="paragraph" w:customStyle="1" w:styleId="xl83">
    <w:name w:val="xl83"/>
    <w:basedOn w:val="a"/>
    <w:qFormat/>
    <w:pPr>
      <w:widowControl/>
      <w:pBdr>
        <w:top w:val="single" w:sz="4" w:space="0" w:color="auto"/>
        <w:left w:val="single" w:sz="4" w:space="0" w:color="auto"/>
        <w:bottom w:val="single" w:sz="4" w:space="0" w:color="auto"/>
      </w:pBdr>
      <w:spacing w:before="100" w:beforeAutospacing="1" w:after="100" w:afterAutospacing="1" w:line="240" w:lineRule="auto"/>
      <w:ind w:firstLineChars="0" w:firstLine="0"/>
      <w:jc w:val="center"/>
      <w:textAlignment w:val="center"/>
    </w:pPr>
    <w:rPr>
      <w:rFonts w:eastAsia="宋体" w:cs="Times New Roman"/>
      <w:kern w:val="0"/>
      <w:sz w:val="24"/>
      <w:szCs w:val="24"/>
    </w:rPr>
  </w:style>
  <w:style w:type="character" w:customStyle="1" w:styleId="fontstyle01">
    <w:name w:val="fontstyle01"/>
    <w:basedOn w:val="a1"/>
    <w:qFormat/>
    <w:rPr>
      <w:rFonts w:ascii="仿宋_GB2312" w:eastAsia="仿宋_GB2312" w:hint="eastAsia"/>
      <w:color w:val="000008"/>
      <w:sz w:val="32"/>
      <w:szCs w:val="32"/>
    </w:rPr>
  </w:style>
  <w:style w:type="character" w:customStyle="1" w:styleId="fontstyle11">
    <w:name w:val="fontstyle11"/>
    <w:basedOn w:val="a1"/>
    <w:qFormat/>
    <w:rPr>
      <w:rFonts w:ascii="方正仿宋_GBK" w:eastAsia="方正仿宋_GBK" w:hint="eastAsia"/>
      <w:color w:val="000000"/>
      <w:sz w:val="32"/>
      <w:szCs w:val="32"/>
    </w:rPr>
  </w:style>
  <w:style w:type="paragraph" w:customStyle="1" w:styleId="11">
    <w:name w:val="无间隔1"/>
    <w:uiPriority w:val="1"/>
    <w:qFormat/>
    <w:pPr>
      <w:widowControl w:val="0"/>
      <w:jc w:val="both"/>
    </w:pPr>
    <w:rPr>
      <w:rFonts w:ascii="Calibri" w:hAnsi="Calibri"/>
      <w:kern w:val="2"/>
      <w:sz w:val="21"/>
      <w:szCs w:val="22"/>
    </w:rPr>
  </w:style>
  <w:style w:type="character" w:customStyle="1" w:styleId="Char4">
    <w:name w:val="正文文本 Char"/>
    <w:basedOn w:val="a1"/>
    <w:link w:val="a9"/>
    <w:qFormat/>
    <w:rPr>
      <w:rFonts w:ascii="Calibri" w:eastAsia="宋体" w:hAnsi="Calibri" w:cs="Times New Roman"/>
      <w:kern w:val="2"/>
      <w:sz w:val="21"/>
    </w:rPr>
  </w:style>
  <w:style w:type="paragraph" w:customStyle="1" w:styleId="af4">
    <w:name w:val="仿宋正文"/>
    <w:basedOn w:val="a"/>
    <w:qFormat/>
    <w:pPr>
      <w:spacing w:line="600" w:lineRule="exact"/>
      <w:ind w:firstLineChars="0" w:firstLine="420"/>
    </w:pPr>
    <w:rPr>
      <w:rFonts w:eastAsia="方正仿宋简体" w:cs="Times New Roman"/>
      <w:sz w:val="21"/>
      <w:szCs w:val="32"/>
    </w:rPr>
  </w:style>
  <w:style w:type="character" w:customStyle="1" w:styleId="bjh-p">
    <w:name w:val="bjh-p"/>
    <w:basedOn w:val="a1"/>
    <w:qFormat/>
  </w:style>
  <w:style w:type="paragraph" w:customStyle="1" w:styleId="12">
    <w:name w:val="列出段落1"/>
    <w:basedOn w:val="a"/>
    <w:uiPriority w:val="99"/>
    <w:qFormat/>
    <w:pPr>
      <w:ind w:firstLine="420"/>
    </w:pPr>
  </w:style>
  <w:style w:type="character" w:customStyle="1" w:styleId="font41">
    <w:name w:val="font41"/>
    <w:basedOn w:val="a1"/>
    <w:qFormat/>
    <w:rPr>
      <w:rFonts w:ascii="微软雅黑" w:eastAsia="微软雅黑" w:hAnsi="微软雅黑" w:cs="微软雅黑" w:hint="eastAsia"/>
      <w:color w:val="000000"/>
      <w:sz w:val="22"/>
      <w:szCs w:val="22"/>
      <w:u w:val="none"/>
    </w:rPr>
  </w:style>
  <w:style w:type="character" w:customStyle="1" w:styleId="font21">
    <w:name w:val="font21"/>
    <w:basedOn w:val="a1"/>
    <w:qFormat/>
    <w:rPr>
      <w:rFonts w:ascii="微软雅黑" w:eastAsia="微软雅黑" w:hAnsi="微软雅黑" w:cs="微软雅黑" w:hint="eastAsia"/>
      <w:color w:val="000000"/>
      <w:sz w:val="22"/>
      <w:szCs w:val="22"/>
      <w:u w:val="none"/>
    </w:rPr>
  </w:style>
  <w:style w:type="character" w:customStyle="1" w:styleId="font31">
    <w:name w:val="font31"/>
    <w:basedOn w:val="a1"/>
    <w:qFormat/>
    <w:rPr>
      <w:rFonts w:ascii="微软雅黑" w:eastAsia="微软雅黑" w:hAnsi="微软雅黑" w:cs="微软雅黑" w:hint="eastAsia"/>
      <w:color w:val="000000"/>
      <w:sz w:val="22"/>
      <w:szCs w:val="22"/>
      <w:u w:val="none"/>
    </w:rPr>
  </w:style>
  <w:style w:type="character" w:customStyle="1" w:styleId="font11">
    <w:name w:val="font11"/>
    <w:basedOn w:val="a1"/>
    <w:qFormat/>
    <w:rPr>
      <w:rFonts w:ascii="微软雅黑" w:eastAsia="微软雅黑" w:hAnsi="微软雅黑" w:cs="微软雅黑" w:hint="eastAsia"/>
      <w:color w:val="000000"/>
      <w:sz w:val="22"/>
      <w:szCs w:val="22"/>
      <w:u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18" Type="http://schemas.openxmlformats.org/officeDocument/2006/relationships/image" Target="media/image3.jpeg"/><Relationship Id="rId3" Type="http://schemas.openxmlformats.org/officeDocument/2006/relationships/styles" Target="styles.xml"/><Relationship Id="rId21" Type="http://schemas.openxmlformats.org/officeDocument/2006/relationships/image" Target="media/image6.jpeg"/><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image" Target="media/image2.jpeg"/><Relationship Id="rId2" Type="http://schemas.openxmlformats.org/officeDocument/2006/relationships/customXml" Target="../customXml/item2.xml"/><Relationship Id="rId16" Type="http://schemas.openxmlformats.org/officeDocument/2006/relationships/image" Target="media/image1.jpeg"/><Relationship Id="rId20" Type="http://schemas.openxmlformats.org/officeDocument/2006/relationships/image" Target="media/image5.jpe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oter" Target="footer4.xml"/><Relationship Id="rId23" Type="http://schemas.openxmlformats.org/officeDocument/2006/relationships/theme" Target="theme/theme1.xml"/><Relationship Id="rId10" Type="http://schemas.openxmlformats.org/officeDocument/2006/relationships/header" Target="header2.xml"/><Relationship Id="rId19" Type="http://schemas.openxmlformats.org/officeDocument/2006/relationships/image" Target="media/image4.jpeg"/><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337C2DC-D6A0-4B62-BC48-C840B2FF026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158</Pages>
  <Words>12167</Words>
  <Characters>69352</Characters>
  <Application>Microsoft Office Word</Application>
  <DocSecurity>0</DocSecurity>
  <Lines>577</Lines>
  <Paragraphs>162</Paragraphs>
  <ScaleCrop>false</ScaleCrop>
  <Company>Microsoft</Company>
  <LinksUpToDate>false</LinksUpToDate>
  <CharactersWithSpaces>81357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泗阳县国民经济和社会发展第十四个五年规划和二〇三五年远景目标纲要</dc:title>
  <dc:creator>a</dc:creator>
  <cp:lastModifiedBy>Liuker</cp:lastModifiedBy>
  <cp:revision>18</cp:revision>
  <cp:lastPrinted>2021-03-22T03:40:00Z</cp:lastPrinted>
  <dcterms:created xsi:type="dcterms:W3CDTF">2021-02-20T07:19:00Z</dcterms:created>
  <dcterms:modified xsi:type="dcterms:W3CDTF">2024-12-02T02:49:00Z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2052-10.1.0.6260</vt:lpwstr>
  </property>
  <property fmtid="{D5CDD505-2E9C-101B-9397-08002B2CF9AE}" pid="3" name="KSOSaveFontToCloudKey">
    <vt:lpwstr>896002239_btnclosed</vt:lpwstr>
  </property>
  <property fmtid="{D5CDD505-2E9C-101B-9397-08002B2CF9AE}" pid="4" name="ICV">
    <vt:lpwstr>57B561FC3F6B4976AB94BC3A6107ABDC</vt:lpwstr>
  </property>
</Properties>
</file>