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0" w:name="_GoBack"/>
      <w:bookmarkEnd w:id="0"/>
      <w:r>
        <w:rPr>
          <w:rFonts w:hint="eastAsia" w:ascii="方正小标宋_GBK" w:hAnsi="方正小标宋_GBK" w:eastAsia="方正小标宋_GBK"/>
          <w:b w:val="0"/>
          <w:bCs w:val="0"/>
          <w:sz w:val="30"/>
        </w:rPr>
        <w:t>保障性住房领域基层政务公开标准目录</w:t>
      </w:r>
    </w:p>
    <w:tbl>
      <w:tblPr>
        <w:tblStyle w:val="3"/>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274"/>
        <w:gridCol w:w="1809"/>
        <w:gridCol w:w="3591"/>
        <w:gridCol w:w="1080"/>
        <w:gridCol w:w="1080"/>
        <w:gridCol w:w="1246"/>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1994"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809"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3591"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0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0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246"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left"/>
              <w:rPr>
                <w:rFonts w:ascii="Times New Roman" w:hAnsi="Times New Roman"/>
                <w:color w:val="000000"/>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274"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809" w:type="dxa"/>
            <w:vMerge w:val="continue"/>
            <w:vAlign w:val="center"/>
          </w:tcPr>
          <w:p>
            <w:pPr>
              <w:widowControl/>
              <w:jc w:val="left"/>
              <w:rPr>
                <w:rFonts w:ascii="黑体" w:hAnsi="宋体" w:eastAsia="黑体" w:cs="宋体"/>
                <w:color w:val="000000"/>
                <w:kern w:val="0"/>
                <w:sz w:val="22"/>
              </w:rPr>
            </w:pPr>
          </w:p>
        </w:tc>
        <w:tc>
          <w:tcPr>
            <w:tcW w:w="3591" w:type="dxa"/>
            <w:vMerge w:val="continue"/>
            <w:vAlign w:val="center"/>
          </w:tcPr>
          <w:p>
            <w:pPr>
              <w:widowControl/>
              <w:jc w:val="left"/>
              <w:rPr>
                <w:rFonts w:ascii="黑体" w:hAnsi="宋体" w:eastAsia="黑体" w:cs="宋体"/>
                <w:color w:val="000000"/>
                <w:kern w:val="0"/>
                <w:sz w:val="22"/>
              </w:rPr>
            </w:pPr>
          </w:p>
        </w:tc>
        <w:tc>
          <w:tcPr>
            <w:tcW w:w="1080" w:type="dxa"/>
            <w:vMerge w:val="continue"/>
            <w:vAlign w:val="center"/>
          </w:tcPr>
          <w:p>
            <w:pPr>
              <w:widowControl/>
              <w:jc w:val="left"/>
              <w:rPr>
                <w:rFonts w:ascii="黑体" w:hAnsi="宋体" w:eastAsia="黑体" w:cs="宋体"/>
                <w:color w:val="000000"/>
                <w:kern w:val="0"/>
                <w:sz w:val="22"/>
              </w:rPr>
            </w:pPr>
          </w:p>
        </w:tc>
        <w:tc>
          <w:tcPr>
            <w:tcW w:w="1080" w:type="dxa"/>
            <w:vMerge w:val="continue"/>
            <w:vAlign w:val="center"/>
          </w:tcPr>
          <w:p>
            <w:pPr>
              <w:widowControl/>
              <w:jc w:val="left"/>
              <w:rPr>
                <w:rFonts w:ascii="黑体" w:hAnsi="宋体" w:eastAsia="黑体" w:cs="宋体"/>
                <w:color w:val="000000"/>
                <w:kern w:val="0"/>
                <w:sz w:val="22"/>
              </w:rPr>
            </w:pPr>
          </w:p>
        </w:tc>
        <w:tc>
          <w:tcPr>
            <w:tcW w:w="1246" w:type="dxa"/>
            <w:vMerge w:val="continue"/>
            <w:vAlign w:val="center"/>
          </w:tcPr>
          <w:p>
            <w:pPr>
              <w:widowControl/>
              <w:jc w:val="left"/>
              <w:rPr>
                <w:rFonts w:ascii="黑体" w:hAnsi="宋体" w:eastAsia="黑体" w:cs="宋体"/>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法规政策</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法律法规</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文件名称；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文号；</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发布部门；</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实施日期；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正文。</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《已购公有住房和经济适用住房上市出售管理暂行办法》、《廉租住房保障办法》、《经济适用住房管理办法》、《公共租赁住房管理办法》、《住房城乡建设部 财政部 国家发改委关于公共租赁住房和廉租住房并轨运行的通知》、《中共中央办公厅国务院办公厅印发〈关于全面推进政务公开工作的意见〉的通知》、《国务院办公厅印发〈关于全面推进政务公开工作的意见〉实施细则的通知》、《住房和城乡建设部 财政部关于做好城镇住房保障家庭租赁补贴工作的指导意见》、《国务院办公厅关于推进公共资源配置领域政府信息公开的意见》、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信息获取（形成、变更）20个工作日内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人民政府、住房保障行政主管部门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■两微一端       ■公开查阅点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政策文件</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文件名称；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文号；</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发布部门；</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实施日期；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正文。</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重大决策</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决策前预公开</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决策公开制度；</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意见征集。</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《政府信息公开条例》、《中共中央办公厅国务院办公厅印发〈关于全面推进政务公开工作的意见〉的通知》、《国务院办公厅印发〈关于全面推进政务公开工作的意见〉实施细则的通知》</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住房保障行政主管部门</w:t>
            </w:r>
          </w:p>
          <w:p>
            <w:pPr>
              <w:rPr>
                <w:rFonts w:hint="eastAsia" w:ascii="仿宋_GB2312" w:hAnsi="宋体" w:eastAsia="仿宋_GB2312"/>
                <w:color w:val="000000"/>
                <w:sz w:val="18"/>
                <w:szCs w:val="18"/>
              </w:rPr>
            </w:pP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决策会议公开</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会议名称；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会议时间地点；</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会议结果。</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5</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决策结果公开</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保障性住房领域方案、公示公告、通知等。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6</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规划计划</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中长期规划</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保障性住房专项规划。</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7</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年度计划</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年度建设计划任务量：开工套数、基本建成套数；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年度计划项目：项目名称、建设地点、总建筑面积、住宅面积、计划开工时间、计划竣工时间。</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8</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建设管理</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立项信息</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项目名称；建设地点；投资金额；计划安排。</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9</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开工项目清单</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项目名称；建设地址；建设方式；建设总套数；开工时间；年度计划开工套数、实际开工套数；年度计划基本建成套数；建设、设计、施工和监理单位名称等。</w:t>
            </w:r>
          </w:p>
        </w:tc>
        <w:tc>
          <w:tcPr>
            <w:tcW w:w="3591"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10</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基本建成项目清单</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项目名称；建设地址；建设单位；竣工套数；竣工时间等。</w:t>
            </w:r>
          </w:p>
        </w:tc>
        <w:tc>
          <w:tcPr>
            <w:tcW w:w="3591"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11</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竣工项目清单</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项目名称；建设地址；建设单位；竣工套数；竣工时间等。</w:t>
            </w:r>
          </w:p>
        </w:tc>
        <w:tc>
          <w:tcPr>
            <w:tcW w:w="3591"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12</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配套设施建设情况</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项目名称；建设地址；建设方式；开工时间；建设、设计、施工和监理单位名称等。</w:t>
            </w:r>
          </w:p>
        </w:tc>
        <w:tc>
          <w:tcPr>
            <w:tcW w:w="3591"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13</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配给管理</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保障性住房申请受理</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申请受理公告；</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申请条件、程序、期限和所需材料；</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租赁补贴发放计划。</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                           </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14</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公租房承租资格审核</w:t>
            </w:r>
          </w:p>
        </w:tc>
        <w:tc>
          <w:tcPr>
            <w:tcW w:w="1809"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申请受理；</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审核结果：申请对象姓名、身份证号(隐藏部分号码)、申请房源类型；</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15</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公租房租赁补贴或租金减免审批</w:t>
            </w:r>
          </w:p>
        </w:tc>
        <w:tc>
          <w:tcPr>
            <w:tcW w:w="1809" w:type="dxa"/>
            <w:vMerge w:val="continue"/>
            <w:vAlign w:val="center"/>
          </w:tcPr>
          <w:p>
            <w:pPr>
              <w:rPr>
                <w:rFonts w:hint="eastAsia" w:ascii="仿宋_GB2312" w:hAnsi="宋体" w:eastAsia="仿宋_GB2312"/>
                <w:color w:val="000000"/>
                <w:sz w:val="18"/>
                <w:szCs w:val="18"/>
              </w:rPr>
            </w:pP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16</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经济适用住房购买资格审核</w:t>
            </w:r>
          </w:p>
        </w:tc>
        <w:tc>
          <w:tcPr>
            <w:tcW w:w="1809" w:type="dxa"/>
            <w:vMerge w:val="continue"/>
            <w:vAlign w:val="center"/>
          </w:tcPr>
          <w:p>
            <w:pPr>
              <w:rPr>
                <w:rFonts w:hint="eastAsia" w:ascii="仿宋_GB2312" w:hAnsi="宋体" w:eastAsia="仿宋_GB2312"/>
                <w:color w:val="000000"/>
                <w:sz w:val="18"/>
                <w:szCs w:val="18"/>
              </w:rPr>
            </w:pP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17</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配给管理</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房源信息</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项目名称；保障性住房类型；竣工日期；地址；住房套数；待分配套数；已分配套数；套型；面积；配租配售价格；分配日期等。</w:t>
            </w:r>
          </w:p>
        </w:tc>
        <w:tc>
          <w:tcPr>
            <w:tcW w:w="3591"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住房保障行政主管部门</w:t>
            </w:r>
          </w:p>
        </w:tc>
        <w:tc>
          <w:tcPr>
            <w:tcW w:w="124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18</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选房或摇号公告</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公告名称；发布部门；发布日期；正文，包括时间、地点、流程、注意事项等。</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住房保障行政主管部门</w:t>
            </w:r>
          </w:p>
          <w:p>
            <w:pPr>
              <w:rPr>
                <w:rFonts w:hint="eastAsia" w:ascii="仿宋_GB2312" w:hAnsi="宋体" w:eastAsia="仿宋_GB2312"/>
                <w:color w:val="000000"/>
                <w:sz w:val="18"/>
                <w:szCs w:val="18"/>
              </w:rPr>
            </w:pP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19</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分配结果</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保障对象姓名；保障性住房类型；房号、面积、套型；所在建设项目名称等。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20</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办理配租配售公告</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公告名称；发布部门；发布日期；正文，包括时间、地点、流程、注意事项等。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21</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公租房资格定期审核</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年审或定期审核家庭信息，含保障对象编号、姓名、身份证号﹝隐藏部分号码﹞；配租房源；套型；面积；是否审核通过；未通过原因等。</w:t>
            </w:r>
          </w:p>
        </w:tc>
        <w:tc>
          <w:tcPr>
            <w:tcW w:w="3591"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《公共租赁住房管理办法》、《国务院办公厅关于推进公共资源配置领域政府信息公开的意见》</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22</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自愿退出</w:t>
            </w:r>
          </w:p>
        </w:tc>
        <w:tc>
          <w:tcPr>
            <w:tcW w:w="1809"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原保障对象姓名、身份证号（隐藏部分号码）；原租购项目名称、地址、类型、套型、面积等；原享受补贴面积、标准等。</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23</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到期退出</w:t>
            </w:r>
          </w:p>
        </w:tc>
        <w:tc>
          <w:tcPr>
            <w:tcW w:w="1809" w:type="dxa"/>
            <w:vMerge w:val="continue"/>
            <w:vAlign w:val="center"/>
          </w:tcPr>
          <w:p>
            <w:pPr>
              <w:rPr>
                <w:rFonts w:hint="eastAsia" w:ascii="仿宋_GB2312" w:hAnsi="宋体" w:eastAsia="仿宋_GB2312"/>
                <w:color w:val="000000"/>
                <w:sz w:val="18"/>
                <w:szCs w:val="18"/>
              </w:rPr>
            </w:pP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24</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不符合条件退出</w:t>
            </w:r>
          </w:p>
        </w:tc>
        <w:tc>
          <w:tcPr>
            <w:tcW w:w="1809" w:type="dxa"/>
            <w:vMerge w:val="continue"/>
            <w:vAlign w:val="center"/>
          </w:tcPr>
          <w:p>
            <w:pPr>
              <w:rPr>
                <w:rFonts w:hint="eastAsia" w:ascii="仿宋_GB2312" w:hAnsi="宋体" w:eastAsia="仿宋_GB2312"/>
                <w:color w:val="000000"/>
                <w:sz w:val="18"/>
                <w:szCs w:val="18"/>
              </w:rPr>
            </w:pP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25</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违规处罚退出</w:t>
            </w:r>
          </w:p>
        </w:tc>
        <w:tc>
          <w:tcPr>
            <w:tcW w:w="1809" w:type="dxa"/>
            <w:vMerge w:val="continue"/>
            <w:vAlign w:val="center"/>
          </w:tcPr>
          <w:p>
            <w:pPr>
              <w:rPr>
                <w:rFonts w:hint="eastAsia" w:ascii="仿宋_GB2312" w:hAnsi="宋体" w:eastAsia="仿宋_GB2312"/>
                <w:color w:val="000000"/>
                <w:sz w:val="18"/>
                <w:szCs w:val="18"/>
              </w:rPr>
            </w:pP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26</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租赁补贴发放</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保障对象姓名、身份证号（隐藏部分号码）；发放金额；发放年度、月份、日期；发放方式。</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27</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租金收取</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保障对象姓名、身份证号（隐藏部分号码）；应缴租金；实收租金；未足额收取原因；租金年度、月份；收取日期；收取方式。</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28</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租金减免</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保障对象姓名、身份证号（隐藏部分号码）；保障项目名称、类型、套型、面积；原应缴租金标准、现应缴租金标准。</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                                      ■政府网站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29</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腾退管理</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腾退对象；腾退日期；腾退原因；实退租金。</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30</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房屋维修</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维修内容；维修标准；维修资金来源渠道；维修单位名称；联系人，联系方式。</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31</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保障性住房调整</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保障对象姓名、身份证号（隐藏部分号码）；调整前和调整后保障项目名称、类型、套型、面积等；不予调整原因。</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32</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运营承接主体管理</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单位名称；获取运营资格方式；运营承接主体统一社会信用代码；负责人姓名；办公地址、联系电话；注册资金；服务范围；监督考核情况等。</w:t>
            </w:r>
          </w:p>
        </w:tc>
        <w:tc>
          <w:tcPr>
            <w:tcW w:w="3591"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《经济适用住房管理办法》、《公共租赁住房管理办法》、《国务院办公厅关于推进公共资源配置领域政府信息公开的意见》</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33</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办事指南</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申请保障</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申请条件；申请所需材料及范本；申请流程和办理时限；申请受理（办理）机构；受理地点；咨询电话、监督电话等。</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《关于全面推进政务公开工作的意见》、《国务院关于加快推进“互联网+政务服务”工作的指导意见》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■两微一端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■公开查阅点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■便民服务站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34</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合同备案</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合同范本；备案机构；受理地点；咨询电话等。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35</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申请租金减免</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申请所需材料及范本；申请流程和办理时限；申请受理（办理）机构；受理地点；咨询电话、监督电话等。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36</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办事指南</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缴纳租金</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租金标准；缴纳方式、时限；受理（办理）机构；咨询电话、监督电话等。</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《关于全面推进政务公开工作的意见》、《国务院关于加快推进“互联网+政务服务”工作的指导意见》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■两微一端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■公开查阅点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■便民服务站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37</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保障性住房调换</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申请所需材料及范本；申请方式、流程；申请受理（办理）机构；受理地点；咨询电话、监督电话等。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38</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自愿退出</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申请所需材料及范本；申请方式、流程；申请受理（办理）机构；受理地点；咨询电话、监督电话等。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39</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政策解读</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本级政策解读</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解读主体；解读内容；解读方式；解读时间等。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40</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回应关切</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主动回应</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公众提出的意见建议及回复情况；公开突发事件应对情况等。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41</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回应关切</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互动回应</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在收集分析研判舆情的基础上，针对舆论关注的焦点、热点和关键问题的互动回应内容。</w:t>
            </w:r>
          </w:p>
        </w:tc>
        <w:tc>
          <w:tcPr>
            <w:tcW w:w="3591"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住房保障行政主管部门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42</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评价结果</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上级评价、表彰情况</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上级对本地区保障性住房领域年度工作完成情况的评价、通报、排名；获上级表彰、入围上级推广示范情况等。</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43</w:t>
            </w:r>
          </w:p>
        </w:tc>
        <w:tc>
          <w:tcPr>
            <w:tcW w:w="720" w:type="dxa"/>
            <w:vMerge w:val="continue"/>
            <w:vAlign w:val="center"/>
          </w:tcPr>
          <w:p>
            <w:pP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社会评价情况</w:t>
            </w:r>
          </w:p>
        </w:tc>
        <w:tc>
          <w:tcPr>
            <w:tcW w:w="1809"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公众对保障性住房工作满意度评价。</w:t>
            </w:r>
          </w:p>
        </w:tc>
        <w:tc>
          <w:tcPr>
            <w:tcW w:w="3591"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bl>
    <w:p>
      <w:pPr>
        <w:pStyle w:val="2"/>
        <w:jc w:val="center"/>
        <w:rPr>
          <w:rFonts w:hint="eastAsia" w:ascii="方正小标宋_GBK" w:hAnsi="方正小标宋_GBK" w:eastAsia="方正小标宋_GBK"/>
          <w:b w:val="0"/>
          <w:bCs w:val="0"/>
          <w:sz w:val="30"/>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mODg2NzhmOWU1YTFmZjNlMmY4OWRiZTg4MWExMjcifQ=="/>
  </w:docVars>
  <w:rsids>
    <w:rsidRoot w:val="35D14A3A"/>
    <w:rsid w:val="35D14A3A"/>
    <w:rsid w:val="62817A9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4130</Words>
  <Characters>4203</Characters>
  <Lines>0</Lines>
  <Paragraphs>0</Paragraphs>
  <TotalTime>0</TotalTime>
  <ScaleCrop>false</ScaleCrop>
  <LinksUpToDate>false</LinksUpToDate>
  <CharactersWithSpaces>4519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2022-12-10T01:55:00Z</dcterms:created>
  <dc:creator>Administrator</dc:creator>
  <cp:lastModifiedBy>草飞重 、禾右页</cp:lastModifiedBy>
  <dcterms:modified xsi:type="dcterms:W3CDTF">2023-06-28T02:45:23Z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E38CDEB4AF8E44B88707EC15E0BCDCF0_12</vt:lpwstr>
  </property>
</Properties>
</file>