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distribute"/>
        <w:textAlignment w:val="auto"/>
        <w:rPr>
          <w:rFonts w:hint="default" w:ascii="Times New Roman" w:hAnsi="Times New Roman" w:eastAsia="方正小标宋_GBK" w:cs="Times New Roman"/>
          <w:color w:val="FF0000"/>
          <w:w w:val="44"/>
          <w:sz w:val="160"/>
          <w:szCs w:val="160"/>
        </w:rPr>
      </w:pPr>
      <w:bookmarkStart w:id="0" w:name="_1081336878"/>
      <w:bookmarkEnd w:id="0"/>
      <w:bookmarkStart w:id="1" w:name="_Toc17376"/>
      <w:bookmarkEnd w:id="1"/>
      <w:bookmarkStart w:id="2" w:name="_Toc24727"/>
      <w:bookmarkEnd w:id="2"/>
      <w:r>
        <w:rPr>
          <w:rFonts w:hint="default" w:ascii="Times New Roman" w:hAnsi="Times New Roman" w:eastAsia="方正小标宋_GBK" w:cs="Times New Roman"/>
          <w:color w:val="FF0000"/>
          <w:w w:val="44"/>
          <w:sz w:val="160"/>
          <w:szCs w:val="160"/>
        </w:rPr>
        <w:t>泗阳县人民政府办公室文件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2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2"/>
        </w:rPr>
        <w:t>泗政办发〔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2"/>
          <w:lang w:val="en-US" w:eastAsia="zh-CN"/>
        </w:rPr>
        <w:t>2024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2"/>
        </w:rPr>
        <w:t>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2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2"/>
        </w:rPr>
        <w:t>号</w:t>
      </w:r>
    </w:p>
    <w:p>
      <w:pPr>
        <w:spacing w:after="156" w:afterLines="50" w:line="360" w:lineRule="exact"/>
        <w:rPr>
          <w:rFonts w:hint="default" w:ascii="Times New Roman" w:hAnsi="Times New Roman" w:eastAsia="方正小标宋简体" w:cs="Times New Roman"/>
          <w:color w:val="auto"/>
          <w:sz w:val="44"/>
        </w:rPr>
      </w:pPr>
      <w:r>
        <w:rPr>
          <w:rFonts w:hint="default" w:ascii="Times New Roman" w:hAns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285750</wp:posOffset>
                </wp:positionV>
                <wp:extent cx="5687695" cy="0"/>
                <wp:effectExtent l="0" t="19050" r="825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.4pt;margin-top:22.5pt;height:0pt;width:447.85pt;z-index:251662336;mso-width-relative:page;mso-height-relative:page;" filled="f" stroked="t" coordsize="21600,21600" o:gfxdata="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hVizr2gAAAAkBAAAPAAAAAAAAAAEAIAAAACIAAABkcnMvZG93&#10;bnJldi54bWxQSwECFAAUAAAACACHTuJA/B72ff4BAADzAwAADgAAAAAAAAABACAAAAApAQAAZHJz&#10;L2Uyb0RvYy54bWxQSwUGAAAAAAYABgBZAQAAmQ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212725</wp:posOffset>
                </wp:positionV>
                <wp:extent cx="560070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635"/>
                        </a:xfrm>
                        <a:prstGeom prst="line">
                          <a:avLst/>
                        </a:prstGeom>
                        <a:ln w="38100"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.75pt;height:0.05pt;width:441pt;z-index:251661312;mso-width-relative:page;mso-height-relative:page;" filled="f" stroked="f" coordsize="21600,21600" o:gfxdata="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3/AYCNUA&#10;AAAGAQAADwAAAAAAAAABACAAAAAiAAAAZHJzL2Rvd25yZXYueG1sUEsBAhQAFAAAAAgAh07iQLzx&#10;vnewAQAASQMAAA4AAAAAAAAAAQAgAAAAJAEAAGRycy9lMm9Eb2MueG1sUEsFBgAAAAAGAAYAWQEA&#10;AEYFAAAAAA==&#10;">
                <v:fill on="f" focussize="0,0"/>
                <v:stroke on="f" weight="3pt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关于建立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0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泗阳县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消防安全分级管控体系的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通   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w w:val="10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各乡镇人民政府，各街道办事处，各园区（场）管委会，县各有关部门和单位：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为深入学习贯彻习近平总书记关于安全生产和消防工作的重要论述，全面加强单位消防安全监管，着力解决监管职责边界不清、失控漏管、多头检查等问题，切实推动全县消防安全形势持续向好，根据《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中华人民共和国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消防法》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《江苏省消防条例》《江苏省消防安全责任制实施办法》和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《市政府办公室关于明确全市消防部门、公安派出所、乡镇（街道）安全生产综合监管机构消防安全监管范围的通知》（宿政传发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〔20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〕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17号）等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法律法规和文件规定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，结合我县实际，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现就建立全县消防安全分级管控体系通知如下：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一、工作目标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进一步明确消防救援机构、公安派出所、乡镇（街道）安全生产综合监管机构消防监管范围，严格执行分级监管标准，共同做好消防安全重点单位、一般单位、“九小场所”和其他单位的监管工作，杜绝出现随意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调整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监管等级、推卸监管责任等问题，努力构建“全覆盖、无盲区”的消防安全分级管控体系。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二、责任分工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（一）消防救援机构：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负责监管符合二级消防安全重点单位标准范围内的机关、团体、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企业、事业单位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（附件1），督促落实消防安全责任制、建立单位消防档案，指导落实“安全自查、隐患自除、责任自负”工作要求，每月开展“双随机、一公开”消防监督抽查。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（二）公安派出所：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负责监管辖区内符合三级消防安全重点单位标准范围内的机关、团体、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企业、事业单位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，同时负责列入江苏省公安派出所日常消防监督检查范围的场所（附件2），上级公安机关有新规定的按新规定执行。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（三）乡镇（街道）安全生产综合监管机构：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负责监管消防部门和公安派出所监管范围外的其他所有单位（场所）。各乡镇（街道）按照监管范围（附件3）全面细致排查监管单位名单，于7月20日前以乡镇政府（街道办事处）名义发文并报县消委办备案。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各园区安全生产监督管理机构负责本区域内企业单位消防安全监管；农场、原种场安全生产综合监管机构参照乡镇（街道）安全生产综合监管机构负责本区域内相应单位（场所）的消防安全监督管理。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（一）提高思想认识。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消防救援机构、公安派出所、乡镇（街道）安全生产综合监管机构要落实主体责任，将建立和完善消防安全分级管控体系作为火灾防控工作的重要抓手，不等不靠、主动作为，全面压实各方责任，明确分工、细化措施、加强统筹、落实保障，确保各项工作措施落地落实，切实提升全县消防工作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（二）实行动态管理。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公安机关、消防救援机构要协同做好年度消防安全重点单位集中调整工作，原则上每年年初开展一次集中调整并报县政府备案。在日常监督检查中发现的新增单位，消防救援机构、公安派出所、乡镇（街道）安全生产综合监管机构要根据分级监管标准，纳入相应的监管范围，并对监管单位名单实时动态调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（三）加强协同配合。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公安派出所、乡镇（街道）安全生产综合监管机构要发挥优势，发动群防群治，深入开展火灾隐患排查整治，积极采取措施跟踪督促整改。消防救援机构要定期组织公安派出所、乡镇（街道）安全生产综合监管机构工作人员，开展集中式、小班化业务理论培训，不断提升消防安全监管水平和隐患督改能力。各单位也要加强消防监督执法工作的衔接，形成工作合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附件：1.消防救援机构监管单位名单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2.公安派出所监管单位名单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w w:val="100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3.乡镇（街道）安全生产综合监管机构消防监管范围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  <w:t>泗阳县</w:t>
      </w: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人民政府</w:t>
      </w: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  <w:t>办公室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1587" w:gutter="0"/>
          <w:pgNumType w:fmt="decimal"/>
          <w:cols w:space="720" w:num="1"/>
          <w:docGrid w:type="lines" w:linePitch="312" w:charSpace="0"/>
        </w:sectPr>
      </w:pPr>
      <w:bookmarkStart w:id="3" w:name="_GoBack"/>
      <w:bookmarkEnd w:id="3"/>
      <w:r>
        <w:rPr>
          <w:rFonts w:hint="eastAsia" w:eastAsia="方正仿宋_GBK" w:cs="Times New Roman"/>
          <w:sz w:val="32"/>
          <w:szCs w:val="32"/>
          <w:lang w:eastAsia="zh-CN"/>
        </w:rPr>
        <w:t>（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此件公开发布</w:t>
      </w:r>
      <w:r>
        <w:rPr>
          <w:rFonts w:hint="eastAsia" w:eastAsia="方正仿宋_GBK" w:cs="Times New Roman"/>
          <w:sz w:val="32"/>
          <w:szCs w:val="32"/>
          <w:lang w:eastAsia="zh-CN"/>
        </w:rPr>
        <w:t>）</w:t>
      </w:r>
    </w:p>
    <w:p>
      <w:pP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消防救援机构监管单位名单</w:t>
      </w:r>
    </w:p>
    <w:tbl>
      <w:tblPr>
        <w:tblStyle w:val="11"/>
        <w:tblW w:w="13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32"/>
                <w:szCs w:val="32"/>
                <w:lang w:val="en-US" w:eastAsia="zh-CN"/>
              </w:rPr>
              <w:t>二级消防安全重点单位名单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5" w:hRule="atLeast"/>
          <w:jc w:val="center"/>
        </w:trPr>
        <w:tc>
          <w:tcPr>
            <w:tcW w:w="13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苏果超市（宿迁）有限公司泗阳分公司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泗阳大润发商业有限公司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3.宿迁家得福商贸有限公司泗阳吾悦店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京东五星电器集团有限公司泗阳分公司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宿迁苏宁易购销售有限公司泗阳众兴中路店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泗阳创富商业管理有限公司（海欣哥伦布商业广场）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泗阳润隆商业管理有限公司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（中央商场）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江苏佳业物业管理有限公司（锦都银座）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9.宿迁泗阳新城吾悦商业管理有限公司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 HYPERLINK "http://59.201.108.2:81/JCSJPage/DWGLPage/DWXXSearchPage.aspx" \o "安全责任人：龚建刚安全管理人：陈磊管理人电话：15250713636单位其他情况：人员密集场所使用名称：嘉兴佳源广场商业管理有限公司泗阳分公司"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嘉兴佳源广场商业管理有限公司泗阳分公司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泗阳金三角家居广场管理有限公司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泗阳鼎新商业管理有限公司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 HYPERLINK "http://59.201.108.2:81/JCSJPage/DWGLPage/DWXXSearchPage.aspx" \o "安全责任人：安全管理人：管理人电话：单位其他情况：其他使用名称："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格林贝思国际家居生活广场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泗阳县家家爱家居装饰广场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江苏艾坤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实业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有限公司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（红石影城）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 HYPERLINK "http://10.38.100.44:81/JCSJPage/DWGLPage/DWXXGLList_ZDPage.aspx" \l "#" \o "安全责任人：廖远江安全管理人：廖远江管理人电话：13815552885"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泗阳艾米电影城有限公司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 HYPERLINK "http://10.38.100.44:81/JCSJPage/DWGLPage/DWXXGLList_ZDPage.aspx" \l "#" \o "安全责任人：施亮安全管理人：颜睿管理人电话：15371369989单位其他情况：人员密集场所使用名称：泗阳德信三杰影院管理有限公司"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泗阳德信影院有限公司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泗阳辰骏电影城有限公司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（唐阁影城）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18.宿迁市泗阳县贝思达影院管理有限公司（星轶影城）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19.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HYPERLINK \l ""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江苏幸福蓝海影院发展有限责任公司泗阳分公司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20.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 HYPERLINK "http://10.38.100.44:81/JCSJPage/DWGLPage/DWXXSearchPage.aspx" \o "安全责任人：高云峰安全管理人：高云峰管理人电话：15152315231单位其他情况：人员密集场所使用名称：宿迁新城市现代英雄岳龙有限公司"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宿迁新城市现代英雄娱乐有限公司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21.泗阳天空之城娱乐有限公司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22.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泗阳县众兴街道李超室内娱乐中心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23.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 HYPERLINK "http://10.38.100.44:81/JDJCPage/CXTJPage/FLWSCXPage.aspx?isHaveWH=1*2" \l "#"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泗阳江南乐坊餐饮服务有限公司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24.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 HYPERLINK "http://59.201.108.2:81/JCSJPage/DWGLPage/DWXXSearchPage.aspx" \o "安全责任人：楼柏强安全管理人：郭娟管理人电话：13655248033单位其他情况：人员密集场所使用名称：泗阳运河印象商业街台北夜总会"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泗阳华娱时代商业管理有限公司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25.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 HYPERLINK "http://10.38.100.44:81/JCSJPage/DWGLPage/DWXXGLList_ZDPage.aspx" \o "安全责任人：吴冰安全管理人：蔡江乐管理人电话：18036937155单位其他情况：人员密集场所使用名称：泗阳县众兴镇亿伽娱乐会所"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泗阳县众兴镇亿伽娱乐会所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26.泗阳县众兴镇聚嗨点量贩歌厅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27.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泗阳县众兴街道星汇园娱乐中心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28.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instrText xml:space="preserve"> HYPERLINK "http://10.38.100.44:81/JDJCPage/CXTJPage/FLWSCXPage.aspx?isHaveWH=1*2" \l "#"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泗阳县众兴镇鑫乐歌厅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29.泗阳县东方之夜娱乐会所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30.泗阳金鼎鸿商务会所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31.泗阳美高美文化传媒有限公司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32.泗阳希尔顿惠庭酒店管理有限公司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33.宿迁海纳德酒店管理有限公司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34.泗阳县新世界大酒店有限公司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35.宿迁妙思乐酒店管理有限公司（格林东方酒店北京东路店）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36.宿迁枫华丽致酒店泗阳加盟有限公司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37.泗阳晨果酒店管理有限公司（亚朵酒店）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38.江苏行健控股集团有限公司（开元大酒店）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39.宿迁胜代实业有限公司（锦江之星泗阳客运站店）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40.宿迁市泗阳暖宝酒店管理有限公司（全季酒店名流望府店）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41.泗阳凯禧悦酒店有限公司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42.泗阳县意杨之乡大酒店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43.泗阳大酒店有限公司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44.泗阳尊悦酒店管理有限公司（丽枫酒店）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45.泗阳县众兴镇璟天洗浴休闲会所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46.泗阳县汤泉壹号洗浴中心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47.泗阳春沐温泉洗浴服务有限公司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48.泗阳县苏桥商务有限公司（秦桥足道）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49.泗阳县体育产业发展有限公司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50.泗阳森派银河健身服务有限公司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51.泗阳县人民医院有限公司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52.泗阳县中医院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53.泗阳县康达医院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54.泗阳县第一人民医院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55.泗阳新袁医院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56.泗阳县中西结合医院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57.泗阳仁慈医院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58.江苏省泗阳中等专业学校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59.泗阳经济开发区学校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60.江苏省泗阳中学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61.泗阳中学附属初级中学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62.泗阳县致远实验学校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63.泗阳县致远中学（初中部）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64.泗阳致远中学（高中部）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65.泗阳县新阳中学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66.泗阳桃州中学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67.泗阳县第二实验初级中学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68.泗阳县桃源路中学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69.泗阳县育才双语学校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70.泗阳县实验高级中学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71.泗阳县上海路初级中学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72.江苏辰宏科技集团有限公司（成子湖中等专业学校）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73.泗阳县王集中学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74.泗阳县海门实验中学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75.泗阳县临河初级中学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76.泗阳县实验初级中学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77.泗阳霞飞中等专业学校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78.泗阳县南刘集初级中学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79.泗阳县李口初级中学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80.泗阳县三庄初级中学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81.泗阳县裴圩初级中学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82.泗阳县城厢初级中学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83.泗阳县夕阳红护理院有限公司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84.泗阳县夕阳红护理院有限公司运北分公司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85.泗阳县夕阳红护理院有限公司运中分公司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86.宿迁市泗阳县九如城养护院有限公司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87.泗阳民生康复养老护理院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88.泗阳普爱健康养老有限公司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89.泗阳县安康老年公寓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90.泗阳县康颐护理院有限公司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91.泗阳养心苑康复护理有限公司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92.泗阳县运南养老服务有限公司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93.泗阳县裴圩镇康寿养老护理院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94.泗阳县天下娘心养老服务有限公司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95.泗阳县康悦老年护理有限公司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96.泗阳县人民政府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97.泗阳县人民检察院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98.泗阳县人民法院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99.泗阳县电信局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100.江苏移动通信公司泗阳分公司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101.中国联合网络通信有限公司泗阳分公司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102.泗阳县融媒体中心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103.泗阳顺风交通运输有限公司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104.泗阳县档案馆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105.泗阳县图书馆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106.泗阳县文化馆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107.泗阳杨树博物馆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108.泗阳县博物馆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109.国网江苏省电力有限公司泗阳县供电分公司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110.中国石化销售股份有限公司江苏宿迁泗阳淮海东路加油站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111.中国石化销售股份有限公司江苏宿迁泗阳闸南加油站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112.中国石化销售股份有限公司江苏宿迁泗阳王集加油站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113.中国石化销售股份有限公司江苏宿迁泗阳船闸加油站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114.中国石化销售股份有限公司江苏宿迁泗阳穿城加油站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115.中国石化销售股份有限公司江苏宿迁泗阳上海城加油站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116.中国石化销售股份有限公司江苏宿迁泗阳解放北路加油站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117.中国石化销售股份有限公司江苏宿迁泗阳未来路加油站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118.中国石化销售股份有限公司江苏宿迁泗阳刘桥花园加油站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119.中国石化销售股份有限公司江苏宿迁泗阳原种场加油站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120.中国石化销售股份有限公司江苏宿迁泗阳泗水大道加油站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121.中国石化销售股份有限公司江苏宿迁泗阳卢集加油站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122.中国石化销售股份有限公司江苏宿迁泗阳李口加油站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123.泗阳途远贸易有限公司新东加油站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124.泗阳县新兴加油站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125.泗阳县八集加油站有限公司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126.泗阳县瑞锋加油站有限公司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127.泗阳县刘集加油站有限公司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128.中国石油天然气股份有限公司江苏泗阳来安加油站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129.泗阳县中意加油站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130.泗阳荣浩天然气发展有限公司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131.宿迁市中天燃气有限公司（庄圩乡液化气站）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132.泗阳县田沈液化气有限公司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133.泗阳县云州液化气有限公司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134.国家石油天然气管网集团有限公司西气东输分公司苏北输气分公司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135.江苏东滢服装有限公司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136.江苏千仞岗服饰有限公司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137.晨风（泗阳）服饰有限公司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138.江苏恒浩达服装有限公司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139.江苏佐佐食品工业有限公司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140.江苏泗阳衣之杰服饰有限公司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141.中林集团江苏聚成木业有限公司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142.江苏金牌厨柜有限公司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143.江苏苏丝丝绸股份有限公司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144.江苏金迪木业股份有限公司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145.江苏洋河酒厂股份有限公泗阳分公司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146.江苏碧博士纺织品有限公司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147.江苏芮邦科技有限公司（盛虹新材料有限公司）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148.迈迪康医疗用品江苏有限公司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149.江苏稳德福无纺科技有限公司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150.江苏艾曼蝶纺织有限公司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151.江苏欧皇纺织科技有限公司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152.江苏桐昆恒欣新材料有限公司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153.江苏海聆梦股份有限公司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154.泗阳捷锋帽业有限公司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155.泗阳县成达制盖有限公司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156.江苏德华兔宝宝装饰新材有限公司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157.江苏益堂家居用品有限公司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158.江苏浩隆纺织科技有限公司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159.江苏耀源家居科技有限公司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160.宿迁俊宇纺织科技有限公司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161.万凯高分子材料宿迁有限公司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162.泗阳盛丰涤纶纤维有限公司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163.江苏豪美包装科技有限公司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164.江苏华拓纺织科技有限公司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165.江苏斯茵织造有限公司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166.江苏启得家纺科技有限公司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167.江苏联康测控有限公司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168.中央储备粮宿迁直属库有限公司泗阳分公司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169.泗阳县粮食购销总公司三庄粮库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170.江苏泗阳东吴村镇银行有限公司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171.江苏泗阳农村商业银行股份有限公司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172.中国银行泗阳县支行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173.中国工商银行泗阳县支行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174.江苏银行股份有限公司泗阳支行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175.中国建设银行泗阳县支行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176.江苏苏州农村商业银行股份有限公司泗阳支行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177.中国人民银行泗阳县支行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178.江苏民丰农村商业银行泗阳支行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179.中国邮政储蓄银行泗阳县支行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180.中国农业发展银行泗阳县支行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181.中国农业银行股份有限公司泗阳县支行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182.南京银行股份有限公司泗阳支行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/>
              <w:autoSpaceDE w:val="0"/>
              <w:autoSpaceDN w:val="0"/>
              <w:bidi w:val="0"/>
              <w:adjustRightInd/>
              <w:snapToGrid w:val="0"/>
              <w:spacing w:line="440" w:lineRule="exact"/>
              <w:textAlignment w:val="auto"/>
              <w:rPr>
                <w:rFonts w:hint="default" w:ascii="Times New Roman" w:hAnsi="Times New Roman" w:eastAsia="方正小标宋_GBK" w:cs="Times New Roman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183.妈祖文化园</w:t>
            </w:r>
          </w:p>
        </w:tc>
      </w:tr>
    </w:tbl>
    <w:p>
      <w:pPr>
        <w:jc w:val="both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公安派出所监管单位名单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tblHeader/>
          <w:jc w:val="center"/>
        </w:trPr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2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vertAlign w:val="baseline"/>
                <w:lang w:val="en-US" w:eastAsia="zh-CN"/>
              </w:rPr>
              <w:t>监管单位信息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10家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运河印象商业管理有限公司（开元曼居酒店）2.泗阳怡莱酒店3.宿迁孝行天下养老服务有限公司4.泗阳百顺老年护理服务有限公司5.泗阳健民医院6.泗阳小徐足疗馆7.泗阳县金之楟酒店管理有限公司（汉庭酒店哥伦布店）8.宿迁鑫鼎酒店有限公司（全季酒店淮海路店）9.泗阳凯世嘉酒店管理有限公司10.泗阳县星烨酒店管理有限公司（格林豪泰众兴路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83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春天宾馆2.泗阳县中原宾馆3.泗阳县众兴镇嘉禾商务宾馆4.泗阳县巨龙商务宾馆5.泗阳县众兴镇亚泰宾馆6.泗阳县鸿居商务宾馆（鸿居商务宾馆）7.泗阳县众兴镇星旅宾馆8.博悦宾馆9.江苏丹瑞饮食服务有限公司（丹瑞宾馆）10.唯依电竞酒店11.泗阳县众兴镇足记足浴馆12.泗阳县众兴镇茉莉花足浴店13.炫酷足疗14.泗阳小徐脚艺15.泗阳县众兴镇金脚趾足疗店16.好再来足浴17.糖糖足疗18.御足坊足疗馆19.泗阳众兴街道草木言美容养生馆20.泗阳县众兴街道娇娘子足疗店21.泗阳县众兴街道相遇足浴店22.（尚客优快捷酒店）泗阳县新天地宾馆23.泗阳县众兴镇荣丰宾馆24.泗阳县众兴镇金宏宾馆25.泗阳县华府宾馆26.泗阳县众兴镇锦梦商务宾馆（天鹅恋）27.泗阳县御景园宾馆28.泗阳县众兴街道咪逗宾馆29.V1电竞（璀璨电竞网咖）30.泗阳县水龙吟宾馆洗浴31.景水阁洗浴32.顾家足道33.金康脚艺足浴店34.七公馆足道35.知足足疗36.泗阳县小周脚艺足疗店37.梦都宾馆38.唐人宾馆39.鑫帝商务宾馆40.金源宾馆41.客来香宾馆42.金运桥宾馆43.万豪宾馆44.泗阳县乐七天宾馆45.泗阳县红太阳宾馆46.泗阳县百度商务宾馆47.泗阳县悦馨宾馆48.唯爱宾馆（悠然宾馆）49.好家快捷宾馆50.京杭宾馆51.万豪宾馆(华驿酒店）52.橙子宾馆53.汉森快捷酒店54.泗阳县众兴镇五月花宾馆55.泗阳县华泰宾馆56.泗阳县金瑞祥宾馆57.泗阳县众兴镇鑫沙旅社58.远璟宾馆59.骡马街商务宾馆60.泗阳县泗水之星商务宾馆61.泗阳东来商务宾馆62.泗阳县天意旅社（天意旅社）63.宿迁市融通酒店管理有限公司（都市花园酒店）64.泗阳县众兴镇顺捷宾馆65.泗阳县万源宾馆66.泗阳县众兴镇品尚商务宾馆67.泗阳县众兴镇王朝客栈68.泗阳县兴隆旅社（兴隆旅社）69.泗阳县星烨酒店管理有限公司70.泗阳县金鹰宾馆71.泗阳县荣盛宾馆72.泗阳县众兴镇友佳宾馆73.泗阳县众兴街道梧桐宾馆74.泗阳县众兴街道九彩宾馆75.泗阳县众兴镇田氏脚艺店76.罗马洗浴77.阿瑞斯电竞酒店78.汉庭酒店79.金足印象80.清莲阁养生馆81.86足辽养生馆82.中夏名足健康养生管理有限公司83.水沐年华洗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城东派出所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11家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第三医院2.泗阳县众兴街道福港宾馆3.泗阳铭久酒店管理有限公司（汉庭酒店巴黎都市店）4.泗阳祥缘酒店管理有限公司（格林豪泰酒店汽车站店）5.泗阳县鑫鑫宾馆有限公司（汉庭宾馆名流大厦店）6.泗阳旺角精品酒店7.泗阳沐凡酒店有限公司（锦江都城酒店）8.泗阳程锦酒店管理有限公司（7天酒店）9.泗阳恒大四季酒店有限公司10.泗阳县文化旅游集团有限公司华文分公司11.泗阳县鼎茂酒店有限公司（如家商旅酒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1.泗阳县金三角旅社2.泗阳县众兴镇兴宇旅社3.泗阳县兴弘旅社4.泗阳县世缘旅社5.泗阳县众兴镇金雨欣旅馆6.泗阳县洪逸宾馆7.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泗阳县金凯瑞宾馆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泗阳县众兴镇和美宾馆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泗阳众兴水晶尚居宾馆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泗阳众兴街道铂金商务宾馆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泗阳县众兴街道指澜足疗店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12.泗阳县金庭阁商务宾馆13.泗阳县丰泰商务宾馆14.泗阳县梅兰宾馆15.泗阳县众兴镇赛家宾馆16.泗阳县众兴镇鸿达宾馆17.泗阳县新空间商务宾馆18.泗阳县众兴镇汇缘宾馆19.泗阳县北上居商务宾馆有限公司20.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泗阳县启龙宾馆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泗阳县众兴镇万家宾馆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泗阳县美丽岛商务宾馆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泗阳县鑫鑫宾馆有限公司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泗阳县众兴街道天诚商务宾馆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泗阳县众兴镇朗信宾馆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泗阳县众兴街道格源宾馆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城西派出所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6家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1.泗阳县华泰休闲洗浴中心（华泰洗浴）2.泗阳城西医院3.宿迁老来乐养老服务有限公司4.泗阳宝之龙铁馆健身俱乐部5.江苏泗阳农村商业银行股份有限公司吾悦支行6.宿迁银盛酒店管理有限公司（桔子酒店）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布丁宾馆2.朝阳旅社3.都市人宾馆4方正宾馆5.福临宾馆6.富桥宾馆7.红玫瑰宾馆8.嘉佳宾馆9.信天宾馆10.泗水风情宾馆11.雅阁商务宾馆12.福临宾馆13.华泰洗浴14.王姐足疗15.足之家养生馆16.心湖湾脚艺17.温馨足浴18.西康足道19.安美池汽车修理20.巴博轮汽车21.畅行汽修22.车保姆生活馆23.二洋汽车养护24.恒杨汽车养护25.金濠名车汇26.蓝天汽修27.红玫瑰宾馆28.嘉佳宾馆29.金池电竞酒店30.丽岸宾馆31.信天宾馆32.杰拉网咖33.乐乐网咖34.泗阳县外滩娱乐会所35.泗阳县众兴镇百乐门歌厅36.泗阳县众兴镇风水岭饭店37.泗阳县众兴镇万鑫福酒店38.宿迁鲲鹏服装有限公司39.宿迁悦钦服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北京路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4家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1.泗阳县乾坤望月楼酒店有限公司（格林豪泰酒店泗阳经济开发区店）2.泗阳县淮海路实验学校3.中国邮政储蓄银行股份有限公司泗阳县北京东路营业所4.江苏泗阳农村商业银行股份有限公司开发区支行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0" w:hRule="atLeast"/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2" w:firstLineChars="200"/>
              <w:textAlignment w:val="auto"/>
              <w:rPr>
                <w:rFonts w:hint="default" w:ascii="Times New Roman" w:hAnsi="Times New Roman" w:cs="Times New Roman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119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泗阳县天顺宾馆2.泗阳县快乐居旅社3.泗阳县紫阳宾馆4.泗阳县华庭旅社5.泗阳县鸿泰宾馆6.泗阳县梦舒宾馆7.泗阳县众兴镇华东旅菜馆8.泗阳县月亮湾旅馆9.泗阳县帝豪商务宾馆10.泗阳县蓓蕾宾馆11.泗阳一帆商务宾馆12.泗阳县友谊宾馆13.泗阳县众兴镇好驿来宾馆14.泗阳双橙商务宾馆15.泗阳县乾坤望月楼酒店有限公司16.泗阳县冬暖浴室旅社17.泗阳县大成宾馆18.泗阳县金蓝湾洗浴中心19.泗阳县众兴镇开八宾馆20.泗阳久佳意宾馆21.泗阳县新都宾馆22.水立方大澡堂23.泗水缘浴场24.鼓浪屿汗蒸25.夏威夷洗浴汗蒸26.泗阳县众兴镇锦梦商务宾馆（天鹅恋）27.迷尚足浴28.亚泰足道29.小小足疗30.舒鑫足浴31.纤足道32.足初坊33.落凤轩足道34.冬冬足疗35.小陈脚艺36.天水阁足道37.天水阁足道38.扬州脚艺39.霖之微40.泗阳远驰服务站41.好掌柜汽车美容会所42.盛锦车行快修保养轮胎43.友诚汽修服务中心44.创景汽车快修维护45.金盛源汽修46.快准汽修47.科玛特汽车快修48.鑫港汇汽修服务中心49.聚隆汽车一站式服务中心50.小董汽修51.远征汽修52.迈凯汽修53.王军汽车维修部54.宗记小菜55.农家小馆56.一家小厨57.新农村饭店58.福源饭店59.桃源印象60.江南食府61.重庆酸菜鱼62.民厨私房菜63.川江鱼64.李家大锅台65.好媳妇饭店66.重庆老火锅67.湖光山色68.味道食府69.味之乐饭店70.老家小表妹大锅台71.小香菜饭店72.川味饭店73.必辉酒楼74.一家人土菜馆75.如意菜馆76.江南私房77.旺旺菜馆78.特色排挡79.苗家菜馆80.酸菜鱼馆81.江苏联阳纺织科技有限公司82.宿迁建鸿织造有限公司83.宿迁绿阳纺织科技有限公司84.苏一纺织有限公司85.江苏煜康照明有限公司86.江苏味富食品有限公司87.江苏慧凯塑业有限公司88.江苏鑫康日用品有限公司89.泗阳晶品电子材料有限公司90.江苏旭丰交通工程有限公司91.江苏苏彩包装有限公司92.江苏佳雷家居用品有限公司（佳雷纺织品）93.泗阳三润服装集团有限公司94.泗阳豪涵服装有限公司95.江苏勇仕照明股份有限公司96.江苏美德磁电科技有限公司97.泗阳县方隆科教设备厂98.江苏实力复合材料有限公司99.泗阳恒赞服饰有限公司100.泗阳县东腾鞋业有限公司101.江苏诺健健身器材有限公司102.宿迁市亿洋针织有限公司103.宿迁市泗阳县第二纺织厂104.江苏泗阳中开电力科技有限公司（永安电力）105.江苏苏云众康医疗器材有限公司106.江苏蓝华塑胶制品有限公司107.江苏永澄热交换科技有限公司108.宿迁通达塑业有限公司109.宿迁广和新材料股份有限公司110.泗阳腾飞新材料包装有限公司111.江苏天宇特钢制品有限公司112.泗阳县东盛纺织有限公司113.泗阳鑫塔实业有限公司114.江苏顶品家居有限公司115.江苏欧廷高分子材料有限公司116.宿迁市同德塑业有限公司117.泗阳佳利福彩印包装有限公司（圣龙包装）118.江苏辰华电器有限公司119.江苏凯烽照明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来安派出所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7家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1.泗阳来安医院2.江苏泗阳农村商业银行股份有限公司来安支行3.江苏泗阳农村商业银行股份有限公司运河支行4.泗阳葛集医院5.泗阳八集医院6.江苏泗阳农村商业银行股份有限公司八集支行7.泗阳县八集初级中学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73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：1.天地缘商务宾馆2.春来宾馆3.东尊商务宾馆4.泗阳县来安惠佳宾馆5.聚得福宾馆6.泗阳县众兴镇云鼎宾馆7.天润宾馆8.泗阳县众兴镇新杰宾馆9.新亚宾馆10.泗阳星期八商务宾馆11.朱以山宾馆12.彤铭宾馆13.爱尚缘足疗14.何一刀专业修脚15.慧之兰足浴16.净逸足浴17.老刘足疗养身馆18.恋足堂足疗19.品尚足道20.巧之红足艺21.钦琴采耳修脚22.尚水玉足23.舒心足道24.天涯海角足疗25.微不足道26.小脚丫足疗27.足足有余养身小屋28.养生足道29.慧生活足道30.咏之芯足道31.足儿爽足疗32.足康坊足浴33.足之道足疗店34.馨艺足道35.近水阁足道36.六月里足疗37.息芸里足疗38.巧之缘39.足云阁足疗40.泗阳县众兴镇金足阁足疗店41.金沐轩足道42.富足一生足疗43.泗阳县来安街道悦池养生足浴店44.舒足坊45.韵亭足浴46.楚淮足道47.沐云湾足疗采耳48.泗阳县来安街道花之城宾馆49.泗阳县来安山华宾馆50.泗阳县来安守望宾馆51.泗阳县来安佳楠宾馆52.泗阳县来安家馨宾馆53.来安来之泽宾馆54.萦翠大酒店55.来安顺安宾馆56.来安鑫宇宾馆57.来安宣师傅58.泗阳县来安裕之胜宾馆59.泗阳县来安天翔宾馆60.来安佰艺足疗店61.来安街道炎荣推拿养生馆62.来安街道浴之英足浴店63.来安街道足语修足浴店64.来安足意知足浴店65.来安律足轩足疗店66.足享人生足疗67.聚之欣宾馆68.权之家宾馆69.石雨旅馆70.如愿宾馆71.葛集斯高登宾馆72.葛集恒旺73.葛集悦之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临河派出所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4家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1.中国农业银行股份有限公司泗阳临河支行2.中国邮政储蓄银行股份有限公司泗阳县临河营业所3.江苏泗阳农村商业银行股份有限公司临河支行4.江苏泗阳东吴村镇银行股份有限公司临河支行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1.临河蜂场烟花爆竹经营部2.亢移台球工作室3.青海浴室4.太阳大酒店5.鑫远洋餐饮店6.王家馆子餐饮店7.小店社区卫生室8.西稍村卫生室9.曹码卫生室10.冯庄卫生室11.云记酒楼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徐淮路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6家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1.泗阳县众兴镇泛美洗浴会所2.泗阳县大兴温馨浴室3.泗阳县临河镇老地方洗浴服务中心4.泗阳县城厢圣浴足道店5.泗阳大兴医院有限公司6.泗阳亚中酒店管理有限公司（如家酒店）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泗阳县众兴镇铭品足道店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泗阳县众兴镇回乡情饭店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泗阳县众兴镇三泰宾馆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泗阳县枫林商务宾馆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泗阳县月霞旅社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泗阳县众兴镇华诚超市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泗阳县临河镇大兴小学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城厢派出所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3家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1.泗阳城厢医院2.中国邮政集团公司江苏省泗阳县城厢邮政支局3.江苏泗阳农村商业银行股份有限公司城厢支行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1.泗阳城南医院2.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城南康乐老年公寓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万佳购物中心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城厢华联超市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城厢家家福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城厢台球室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城厢三台阁浴室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城厢城良浴室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城厢天河湾浴室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城厢温馨旅社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城厢暗香阁旅社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城厢星月旅馆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城厢洁雅旅社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友客旅社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桥口旅社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叶青旅社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南门浴室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城厢供电所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梦同旅社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平平旅社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城南旅社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城郊旅社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绿都旅社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邮政局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必惠园特色餐饮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桃源绿岛原味十大碗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好享购精品超市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周末联华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桃源绿岛购物中心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今世缘酒店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同福酒楼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乡村饭店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卢集派出所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3家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1.泗阳卢集医院2.泗阳高渡医院3.泗阳县沁园康复养老有限公司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82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1.泗阳县陈军联华超市加盟店2.泗阳县卢集镇惠乐购百货经营部3.泗阳县欣宝华购物中心4.泗阳县卢集镇亿家福精品生活超市5.泗阳县卢集镇印象大酒店6.泗阳县卢集镇诗雅大酒店7.泗阳县卢集镇福全酒店8.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泗阳县卢集镇黄家大院餐饮店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泗阳县卢集镇学庆百货店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泗阳县卢集陈志标生活超市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11.泗阳县锐岩宾馆12.泗阳县卢集镇富荣宾馆13.泗阳县银湖宾馆14.泗阳县卢集镇城缘宾馆15.泗阳卢集姚桂霞大酒店16.泗阳县卢集镇洪湖宾馆17.泗阳县卢集镇供销浴场18.泗阳县卢集镇湖滨山庄19.宿迁市虹满缤湖酒店管理有限公司20.泗阳卢集镇初见家庭旅馆21.泗阳卢集镇鑫鑫亲子乐园店22.泗阳县卢集镇星期八便利店23.泗阳县高渡镇向日葵宾馆24.泗阳县高渡镇邵家宾馆25.泗阳县卢集镇新洋宾馆26.泗阳县卢集镇如意宾馆27.泗阳县卢集初级中学28.泗阳县高渡初级中学29.泗阳群鑫电子有限公司30.泗阳县高渡镇供之销大卖场31.泗阳康云护理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裴圩派出所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4家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1.泗阳县裴圩医院2.泗阳县黄圩医院3.泗阳县裴圩镇湖滨养老服务有限公司4.泗阳县源野康复管理有限公司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泗阳县裴圩镇吉祥宾馆2.泗阳县裴圩镇兴盛旅社（兴盛宾馆）3.泗阳县裴圩杨家才旅店4.泗阳县裴圩永恒宾馆5.泗阳县裴圩镇宜宝商务宾馆6.泗阳县裴圩镇金水源洗浴会所7.泗阳县裴圩镇优悠洗浴中心8.乐享水会9.博峰助老洗浴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新袁派出所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4家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1.江苏泗阳农村商业银行股份有限公司新袁支行2.江苏泗阳东吴村镇银行股份有限公司新袁支行3.新袁邮政储蓄局4.泗阳新袁博爱医院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1.欣旺宾馆2.荣和宾馆3.丰盛宾馆4.乐泰宾馆5.风景园宾馆6.鑫源宾馆7.善源宾馆8.时庭宾馆9.大世界洗浴10.风景园洗浴11.红光洗浴12.仙客来洗浴13.清水池洗浴14.千足堂15.崔姐修脚16.小刘修脚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李口派出所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1家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泗阳李口医院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1.李口十大碗2.李口大酒店3.刘家大院4.小镇私房菜5.泗阳县农家小院旅社6.海庭宾馆7.好邻居宾馆8.光明商务宾馆9.羊城宾馆10.东航宾馆11.田家旅社12.田家旅社13.美晨宾馆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庄圩派出所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3家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1.江苏泗阳农村商业银行股份有限公司庄圩支行2.中国邮政储蓄银行股份有限公司泗阳县庄圩支行3.泗阳县寿星养老服务有限公司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泗阳县庄圩乡凯越生活购物超市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泗阳县庄圩乡七彩生鲜超市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庄圩长青批发超市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泗阳县庄圩乡嘉百惠超市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庄圩乡佳香服饰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嘉德隆超市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凯越生活购物超市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百信之家服饰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七彩生鲜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家家乐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快购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庄圩乡黎明宾馆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庄圩乡蓝色海岸洗浴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庄圩乡金陵洗浴宾馆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庄圩乡鑫泉水汇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庄圩乡健康洗浴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17.凯越大酒店18.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庄圩乡淮泗医院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庄圩乡庄圩医院社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庄圩乡庄圩乡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政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府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泗阳县寿星养老服务有限公司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22.康来福肥业有限公司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爱园派出所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5家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1.泗阳泗沭医院2.泗阳县里仁医院3.泗阳县佑安医院4.中国邮政储蓄银行股份有限公司泗阳县里仁营业所5.中国邮政储蓄银行股份有限公司泗阳县爱园镇营业所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.泗阳县爱园镇任响林宾馆2.泗阳县爱园镇凯来悦宾馆3.泗阳县爱园镇双千宾馆4.泗阳县爱园镇七天连锁酒店5.泗阳县爱园镇梨园假日宾馆6.里仁泰隆快捷宾馆7.里仁农商银行8.爱园镇农村商业银行9.爱园镇农业银行10.里仁时代超市11.里仁9+9服装超市12.里仁家乐福超市13.里仁苏果超市14.里仁好又多超市15.爱园镇优美购超市16.泗阳县爱园镇家得乐超市17.爱园镇锡园大润发超市18.泗阳县爱园镇隆润生活购物中心19.爱园八一超市20.泗阳县爱园镇嘉南生活超市21.爱园镇状元楼饭店22.爱园镇风味酒楼23.爱园镇蛙蛙叫时尚干锅24.爱园镇聚丰园酒楼25.爱园镇丰收饭店26.爱园镇宴之乐私房菜饭店27.爱园镇凌城炒鸡店28.爱园镇佳福酒楼29.泗阳县爱园镇馋厨食汇餐饮店30.爱园镇政府31.爱园供电营业所32.爱园客运站33.中国移动爱园营业厅34.中国联通爱园营业厅35.中国电信爱园营业厅36.爱园镇杨恒耀烟花爆竹经营部37.爱园镇乔继惠烟花爆竹经营部38.爱园镇杨林烟花爆竹经营部39.爱园镇爱北烟花爆竹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穿城派出所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7家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穿城医院2.泗阳中山医院3.中国邮政储蓄银行股份有限公司泗阳县穿城镇支行4.中国邮政储蓄银行股份有限公司泗阳县张家圩镇营业所5.江苏泗阳农村商业银行股份有限公司张家圩支行6.泗阳张家圩医院7.江苏泗阳农村商业银行股份有限公司穿城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泗阳县穿城镇全达酒店2.泗阳县穿城蓝精灵宾馆3.泗阳县穿城汉唐宾馆4.泗阳县穿城镇史磊酒店5.碧水云天洗浴中心6.泗阳县新城一品休闲洗浴7.今浴良缘洗浴中心8.泗阳县穿城荣立宾馆9.泗阳县依恋宾馆10.泗阳县绍景宾馆11.泗阳县王召千汽车配件门市12.泗阳县张家圩王希晨汽车配件经营部13.泗阳县瑞安汽车修理店14.泗阳县胡帮汽车修理服务中心15.泗阳县穿城镇茂远汽车一站式服务中心16.泗阳嘉澜纺织有限公司17.泗阳荣发纺织科技有限公司18.泗阳兄达纺织股份有限公司19.泗阳县穿城华洁宾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王集派出所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8家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第二医院2.泗阳南刘集医院3.中国农业银行股份有限公司王集支行4.泗阳县美美商务宾馆5.泗阳咏乐养老服务有限公司6.泗阳魏圩医院7.江苏民丰农村商业银行股份有限公司泗阳王集分理处8.泗阳县盛奥影视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52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泗阳县王集镇诚顺旅社2.泗阳县王集镇印象酒店3.泗阳县王集宿缘旅馆4.泗阳县王集镇联华商务宾馆服务部5.泗阳县王集镇万众旅社6.泗阳县周文程旅社7.泗阳县王集镇海悦宾馆8.泗阳县君旺旅社9.王集贝壳酒店10.宏廷宾馆11.泗阳县王集镇雅远宾馆12.泗阳县王集镇尚客宾馆13.泗阳县王集镇和家旅社14.泗阳县王集新城大酒店15.泗阳县鸿悦宾馆16.泗阳县南刘集乡双威宾馆17.泗阳县南刘集乡星空民俗酒店18.鼎佳足道馆19.泗阳县王集镇米家修脚足浴馆20.泗阳县南刘集乡王三足浴养生馆21.九龙足道（康足足浴22.泗阳县王集镇御足堂23.泗阳县王集镇小张足道养生馆24.泗阳县王集镇子君足道店25.美美洗浴26.王集月亮湾休闲洗浴中心27.泗阳县王集镇东泰洗浴中心28.魏圩苏果超市29.泗阳县王集镇储浩酒店30.泗阳县王集镇魏圩永惠生活超市31.阿里巴巴服装广场32.泗阳县王集镇庄月红商店33.泗阳县王集镇敏军超市34.泗阳县王集镇宏图服装超市35.南刘集乡老实人超市36.南刘集喜香逢酒家37.南刘集大罗超市38.伊人网吧39.泗阳县王集镇嘉佰润超市40.泗阳县王集镇富康酒楼41.泗阳县王集镇好德餐饮店42.泗阳县王集镇君临府餐饮店43.泗阳县王集镇通吃门餐饮店44.泗阳县王集镇丰泰服装店45.泗阳王集镇叁财餐饮部46.南刘集乡徐岩春超市47.泗阳县王集镇刘集大酒店48.泗阳县南刘集乡小浩服装超市49.东泰宾馆50.泗阳县王集镇鸿苑旅社51.泗阳县王集镇闲情足道养生馆52.泗阳县王集镇会友阁足浴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三庄派出所</w:t>
            </w: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三级消防安全重点单位（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7家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  <w:t>1.泗阳史集医院2.泗阳三庄医院3.中国邮政集团公司江苏省泗阳县史集支局4.江苏泗阳农村商业银行股份有限公司史集支行5.中国邮政储蓄银行股份有限公司泗阳县三庄乡营业所6.江苏泗阳农村商业银行股份有限公司三庄支行7.泗阳县夕阳红护理院有限公司三庄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firstLine="482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一般单位（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家）：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泗阳县史集永拓商务宾馆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泗阳县舒雅宾馆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泗阳县三庄鑫来源旅馆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泗阳县三庄馨香阁宾馆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花台小区金拇指幼儿园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史集刘桥幼儿园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三庄爱心幼儿园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泗阳三庄童之梦幼儿园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史集小学中心幼儿园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史集小学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三庄中心幼儿园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泗阳县三庄乡中心小学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泗阳怡康养老服务有限公司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泗阳翔宇包装材料厂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泗阳富艺木业有限公司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江苏卓威纺织有限公司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泗阳源力纺织有限公司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江苏超拓纺织科技有限公司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如意烧烤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陈老大饭店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聚客来土菜馆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聚缘酒店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鸿运楼酒店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鑫荣酒楼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皇家天使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胖子凉皮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东方红酒店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二毛酒店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好福记私房菜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30.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欢乐购超市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裴宗国超市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32.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润农超市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33.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红鑫隆服饰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34.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华联鲜乐购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35.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史集润农苏果超市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36.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三庄快乐购超市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37.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好又多（成全超市）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38.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张伍超市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39.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泗阳县三庄镇解海波超市</w:t>
            </w:r>
          </w:p>
        </w:tc>
      </w:tr>
    </w:tbl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sectPr>
          <w:footerReference r:id="rId4" w:type="default"/>
          <w:pgSz w:w="16838" w:h="11906" w:orient="landscape"/>
          <w:pgMar w:top="1417" w:right="1417" w:bottom="1417" w:left="1417" w:header="851" w:footer="1134" w:gutter="0"/>
          <w:pgNumType w:fmt="decimal"/>
          <w:cols w:space="0" w:num="1"/>
          <w:rtlGutter w:val="0"/>
          <w:docGrid w:type="lines" w:linePitch="315" w:charSpace="0"/>
        </w:sectPr>
      </w:pPr>
    </w:p>
    <w:p>
      <w:pP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tabs>
          <w:tab w:val="left" w:pos="425"/>
        </w:tabs>
        <w:kinsoku/>
        <w:wordWrap/>
        <w:overflowPunct w:val="0"/>
        <w:topLinePunct w:val="0"/>
        <w:autoSpaceDE/>
        <w:autoSpaceDN/>
        <w:bidi w:val="0"/>
        <w:snapToGrid/>
        <w:spacing w:line="550" w:lineRule="exact"/>
        <w:ind w:firstLine="0"/>
        <w:jc w:val="center"/>
        <w:textAlignment w:val="auto"/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425"/>
        </w:tabs>
        <w:kinsoku/>
        <w:wordWrap/>
        <w:overflowPunct w:val="0"/>
        <w:topLinePunct w:val="0"/>
        <w:autoSpaceDE/>
        <w:autoSpaceDN/>
        <w:bidi w:val="0"/>
        <w:snapToGrid/>
        <w:spacing w:line="550" w:lineRule="exact"/>
        <w:ind w:firstLine="0"/>
        <w:jc w:val="center"/>
        <w:textAlignment w:val="auto"/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  <w:lang w:eastAsia="zh-CN"/>
        </w:rPr>
        <w:t>乡</w:t>
      </w:r>
      <w:r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  <w:t>镇（街道）安全生产综合</w:t>
      </w:r>
      <w:r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  <w:lang w:eastAsia="zh-CN"/>
        </w:rPr>
        <w:t>监管机构</w:t>
      </w:r>
      <w:r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  <w:t>消防</w:t>
      </w:r>
    </w:p>
    <w:p>
      <w:pPr>
        <w:keepNext w:val="0"/>
        <w:keepLines w:val="0"/>
        <w:pageBreakBefore w:val="0"/>
        <w:widowControl w:val="0"/>
        <w:tabs>
          <w:tab w:val="left" w:pos="425"/>
        </w:tabs>
        <w:kinsoku/>
        <w:wordWrap/>
        <w:overflowPunct w:val="0"/>
        <w:topLinePunct w:val="0"/>
        <w:autoSpaceDE/>
        <w:autoSpaceDN/>
        <w:bidi w:val="0"/>
        <w:snapToGrid/>
        <w:spacing w:line="550" w:lineRule="exact"/>
        <w:ind w:firstLine="0"/>
        <w:jc w:val="center"/>
        <w:textAlignment w:val="auto"/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  <w:t>监管范围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50" w:lineRule="exact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一、小商店：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建筑面积在100平方米以下（含本数）且经营可燃商品的商店。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二、小市场：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建筑面积在100平方米以下（含本数）且经营可燃商品的市场。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三、小餐饮：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就餐位在30座以下（含本数）或就餐营业面积在100平方米以下（不含本数）的餐饮场所。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四、非寄宿制的学校、托儿所、幼儿园，校外培训机构、托管机构。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五、小生产加工企业：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固定资产（建筑、设备、原材料等）价值在200万以下（含本数）的企业。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六、小易燃易爆单位：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使用易燃易爆化学物品且储存量在1吨以下的单位。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七、小汽车库停车场：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车位在10辆以下的汽车库和车位在30辆以下的停车场。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八、小仓储场所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（一）总储量在100吨以下（含本数）的粮库；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（二）总储量在50吨以下（含本数）的棉库；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（三）总储量在1000立方米以下（含本数）的木材堆场；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（四）总储存价值在50万元以下（含本数）的可燃物品仓库、堆场、中转库（站）。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九、快递场所：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乡镇（街道）、村（居）级寄递服务站（服务中心）及其他快递末端网点。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十、高层住宅小区、多层住宅小区。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十一、未设置住院床位的其他医疗机构、门诊部等。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十二、消防部门和公安派出所监管范围以外的其他单位。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spacing w:val="-11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 w:bidi="ar"/>
        </w:rPr>
        <w:t>十</w:t>
      </w:r>
      <w:r>
        <w:rPr>
          <w:rFonts w:hint="default" w:ascii="Times New Roman" w:hAnsi="Times New Roman" w:eastAsia="方正黑体_GBK" w:cs="Times New Roman"/>
          <w:color w:val="000000"/>
          <w:spacing w:val="-11"/>
          <w:kern w:val="0"/>
          <w:sz w:val="32"/>
          <w:szCs w:val="32"/>
          <w:lang w:val="en-US" w:eastAsia="zh-CN" w:bidi="ar"/>
        </w:rPr>
        <w:t>三、有固定生产经营场所且规模达到上述标准的个体工商户。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45720</wp:posOffset>
                </wp:positionV>
                <wp:extent cx="5647055" cy="635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705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5pt;margin-top:3.6pt;height:0.05pt;width:444.65pt;z-index:251664384;mso-width-relative:page;mso-height-relative:page;" filled="f" stroked="t" coordsize="21600,21600" o:gfxdata="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oxjxxtQAAAAGAQAADwAAAAAAAAABACAAAAAiAAAAZHJzL2Rvd25yZXYueG1sUEsBAhQA&#10;FAAAAAgAh07iQAouBun2AQAA5gMAAA4AAAAAAAAAAQAgAAAAIw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w:t>泗阳县人民政府办公室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　　　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　 　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20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印发</w:t>
      </w:r>
    </w:p>
    <w:p>
      <w:pPr>
        <w:pStyle w:val="8"/>
        <w:widowControl/>
        <w:wordWrap w:val="0"/>
        <w:spacing w:before="0" w:beforeAutospacing="0" w:after="0" w:afterAutospacing="0" w:line="20" w:lineRule="exact"/>
        <w:jc w:val="both"/>
        <w:rPr>
          <w:rFonts w:hint="default" w:ascii="Times New Roman" w:hAnsi="Times New Roman" w:eastAsia="方正仿宋_GBK" w:cs="Times New Roman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52705</wp:posOffset>
                </wp:positionV>
                <wp:extent cx="5647055" cy="635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705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5pt;margin-top:4.15pt;height:0.05pt;width:444.65pt;z-index:251665408;mso-width-relative:page;mso-height-relative:page;" filled="f" stroked="t" coordsize="21600,21600" o:gfxdata="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RmbeE9QAAAAGAQAADwAAAAAAAAABACAAAAAiAAAAZHJzL2Rvd25yZXYueG1sUEsBAhQA&#10;FAAAAAgAh07iQBK8OWv2AQAA6AMAAA4AAAAAAAAAAQAgAAAAIw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4431030</wp:posOffset>
                </wp:positionH>
                <wp:positionV relativeFrom="paragraph">
                  <wp:posOffset>8070215</wp:posOffset>
                </wp:positionV>
                <wp:extent cx="1393190" cy="478790"/>
                <wp:effectExtent l="4445" t="4445" r="12065" b="1206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03215" y="9402445"/>
                          <a:ext cx="1393190" cy="478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8.9pt;margin-top:635.45pt;height:37.7pt;width:109.7pt;z-index:251663360;mso-width-relative:page;mso-height-relative:page;" fillcolor="#FFFFFF [3201]" filled="t" stroked="t" coordsize="21600,21600" o:gfxdata="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+r0OD2gAAAA0BAAAPAAAAAAAAAAEAIAAAACIAAABkcnMvZG93bnJldi54bWxQSwECFAAUAAAA&#10;CACHTuJATVC17F4CAADEBAAADgAAAAAAAAABACAAAAApAQAAZHJzL2Uyb0RvYy54bWxQSwUGAAAA&#10;AAYABgBZAQAA+Q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2098" w:right="1474" w:bottom="1984" w:left="1587" w:header="851" w:footer="1587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ODg2NzhmOWU1YTFmZjNlMmY4OWRiZTg4MWExMjcifQ=="/>
  </w:docVars>
  <w:rsids>
    <w:rsidRoot w:val="00F64A4F"/>
    <w:rsid w:val="0021471F"/>
    <w:rsid w:val="00277332"/>
    <w:rsid w:val="004573EA"/>
    <w:rsid w:val="00611383"/>
    <w:rsid w:val="00677BC6"/>
    <w:rsid w:val="00724DAD"/>
    <w:rsid w:val="007D7C0C"/>
    <w:rsid w:val="009E7B3A"/>
    <w:rsid w:val="00C81103"/>
    <w:rsid w:val="00CA6A69"/>
    <w:rsid w:val="00D15CAB"/>
    <w:rsid w:val="00E8018F"/>
    <w:rsid w:val="00F64A4F"/>
    <w:rsid w:val="00FE3EF0"/>
    <w:rsid w:val="03D56E83"/>
    <w:rsid w:val="044866EF"/>
    <w:rsid w:val="05086480"/>
    <w:rsid w:val="057B246F"/>
    <w:rsid w:val="07D80CF4"/>
    <w:rsid w:val="088A5FA5"/>
    <w:rsid w:val="08F24482"/>
    <w:rsid w:val="09494E98"/>
    <w:rsid w:val="0A116CAB"/>
    <w:rsid w:val="0B6510ED"/>
    <w:rsid w:val="0B8530FC"/>
    <w:rsid w:val="0CC5327E"/>
    <w:rsid w:val="0D706231"/>
    <w:rsid w:val="10AD50C9"/>
    <w:rsid w:val="10BC4680"/>
    <w:rsid w:val="110D3A7F"/>
    <w:rsid w:val="11D534F5"/>
    <w:rsid w:val="12922832"/>
    <w:rsid w:val="13EE2155"/>
    <w:rsid w:val="14A52880"/>
    <w:rsid w:val="16894554"/>
    <w:rsid w:val="16E75F1F"/>
    <w:rsid w:val="17A47DE0"/>
    <w:rsid w:val="192223B5"/>
    <w:rsid w:val="1AA23D79"/>
    <w:rsid w:val="1E314992"/>
    <w:rsid w:val="1E7C5B88"/>
    <w:rsid w:val="200564C3"/>
    <w:rsid w:val="2101705D"/>
    <w:rsid w:val="229A72F0"/>
    <w:rsid w:val="25BD61F4"/>
    <w:rsid w:val="268032A7"/>
    <w:rsid w:val="273C7D1C"/>
    <w:rsid w:val="27947FF0"/>
    <w:rsid w:val="2B281533"/>
    <w:rsid w:val="2BC10DBA"/>
    <w:rsid w:val="30392F6C"/>
    <w:rsid w:val="30A05E2A"/>
    <w:rsid w:val="31A237FE"/>
    <w:rsid w:val="3472152C"/>
    <w:rsid w:val="361467EE"/>
    <w:rsid w:val="37FE6249"/>
    <w:rsid w:val="390239BE"/>
    <w:rsid w:val="3ED800CC"/>
    <w:rsid w:val="4337200F"/>
    <w:rsid w:val="439416AC"/>
    <w:rsid w:val="45712AA6"/>
    <w:rsid w:val="47C31E2B"/>
    <w:rsid w:val="48B51284"/>
    <w:rsid w:val="4A82748E"/>
    <w:rsid w:val="4ABD777D"/>
    <w:rsid w:val="4C4116CA"/>
    <w:rsid w:val="4C8D04A0"/>
    <w:rsid w:val="4F006272"/>
    <w:rsid w:val="51685AFA"/>
    <w:rsid w:val="55D27D8A"/>
    <w:rsid w:val="56C53673"/>
    <w:rsid w:val="56CD2063"/>
    <w:rsid w:val="57147F50"/>
    <w:rsid w:val="57271508"/>
    <w:rsid w:val="57ED30D8"/>
    <w:rsid w:val="59716FC1"/>
    <w:rsid w:val="5B497117"/>
    <w:rsid w:val="5C43520E"/>
    <w:rsid w:val="5D755C5D"/>
    <w:rsid w:val="5E544BEA"/>
    <w:rsid w:val="5FAF0DD1"/>
    <w:rsid w:val="61673DAB"/>
    <w:rsid w:val="61D9290A"/>
    <w:rsid w:val="6605432B"/>
    <w:rsid w:val="665221DB"/>
    <w:rsid w:val="673B3507"/>
    <w:rsid w:val="679135C6"/>
    <w:rsid w:val="68536A87"/>
    <w:rsid w:val="68696E74"/>
    <w:rsid w:val="68BA52AA"/>
    <w:rsid w:val="6B1E2EF6"/>
    <w:rsid w:val="709734F1"/>
    <w:rsid w:val="726D092F"/>
    <w:rsid w:val="78356DEF"/>
    <w:rsid w:val="7A1372D9"/>
    <w:rsid w:val="7BB205FF"/>
    <w:rsid w:val="7DF9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99"/>
    <w:pPr>
      <w:ind w:firstLine="624"/>
    </w:pPr>
    <w:rPr>
      <w:rFonts w:ascii="黑体"/>
      <w:color w:val="000000"/>
      <w:szCs w:val="20"/>
    </w:rPr>
  </w:style>
  <w:style w:type="paragraph" w:styleId="3">
    <w:name w:val="Body Text"/>
    <w:next w:val="4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4">
    <w:name w:val="toc 5"/>
    <w:next w:val="1"/>
    <w:autoRedefine/>
    <w:qFormat/>
    <w:uiPriority w:val="0"/>
    <w:pPr>
      <w:widowControl w:val="0"/>
      <w:ind w:left="168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2"/>
      <w:sz w:val="18"/>
      <w:szCs w:val="18"/>
    </w:rPr>
  </w:style>
  <w:style w:type="paragraph" w:styleId="7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autoRedefine/>
    <w:qFormat/>
    <w:uiPriority w:val="0"/>
    <w:pPr>
      <w:spacing w:line="590" w:lineRule="exact"/>
      <w:jc w:val="center"/>
      <w:outlineLvl w:val="0"/>
    </w:pPr>
    <w:rPr>
      <w:rFonts w:ascii="方正小标宋_GBK" w:hAnsi="方正小标宋_GBK" w:eastAsia="方正小标宋_GBK"/>
      <w:bCs/>
      <w:sz w:val="44"/>
      <w:szCs w:val="32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Char"/>
    <w:basedOn w:val="12"/>
    <w:link w:val="5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仿宋_GB2312" w:cs="Times New Roman"/>
      <w:color w:val="000000"/>
      <w:sz w:val="2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12164</Words>
  <Characters>13893</Characters>
  <Lines>1</Lines>
  <Paragraphs>1</Paragraphs>
  <TotalTime>46</TotalTime>
  <ScaleCrop>false</ScaleCrop>
  <LinksUpToDate>false</LinksUpToDate>
  <CharactersWithSpaces>13941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2023-06-26T01:43:00Z</dcterms:created>
  <dc:creator>dell</dc:creator>
  <cp:lastModifiedBy>泗阳县人民政府外事办公室</cp:lastModifiedBy>
  <cp:lastPrinted>2024-07-03T01:51:00Z</cp:lastPrinted>
  <dcterms:modified xsi:type="dcterms:W3CDTF">2024-07-05T01:10:29Z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1C69E0FDF66445C5B412CD532279B6C0_13</vt:lpwstr>
  </property>
</Properties>
</file>