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236E6B">
      <w:pPr>
        <w:snapToGrid w:val="0"/>
        <w:jc w:val="distribute"/>
        <w:rPr>
          <w:rFonts w:hint="default" w:ascii="Times New Roman" w:hAnsi="Times New Roman" w:eastAsia="方正小标宋_GBK" w:cs="Times New Roman"/>
          <w:color w:val="FF0000"/>
          <w:spacing w:val="0"/>
          <w:w w:val="45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color w:val="FF0000"/>
          <w:spacing w:val="0"/>
          <w:w w:val="45"/>
          <w:kern w:val="0"/>
          <w:sz w:val="160"/>
          <w:szCs w:val="160"/>
        </w:rPr>
        <w:t>泗阳县人民政府</w:t>
      </w:r>
      <w:r>
        <w:rPr>
          <w:rFonts w:hint="default" w:ascii="Times New Roman" w:hAnsi="Times New Roman" w:eastAsia="方正小标宋_GBK" w:cs="Times New Roman"/>
          <w:color w:val="FF0000"/>
          <w:spacing w:val="0"/>
          <w:w w:val="45"/>
          <w:kern w:val="0"/>
          <w:sz w:val="160"/>
          <w:szCs w:val="160"/>
          <w:lang w:eastAsia="zh-CN"/>
        </w:rPr>
        <w:t>办公室</w:t>
      </w:r>
      <w:r>
        <w:rPr>
          <w:rFonts w:hint="default" w:ascii="Times New Roman" w:hAnsi="Times New Roman" w:eastAsia="方正小标宋_GBK" w:cs="Times New Roman"/>
          <w:color w:val="FF0000"/>
          <w:spacing w:val="0"/>
          <w:w w:val="45"/>
          <w:kern w:val="0"/>
          <w:sz w:val="160"/>
          <w:szCs w:val="160"/>
        </w:rPr>
        <w:t>文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color w:val="FF0000"/>
          <w:spacing w:val="0"/>
          <w:w w:val="45"/>
          <w:kern w:val="0"/>
          <w:sz w:val="160"/>
          <w:szCs w:val="160"/>
        </w:rPr>
        <w:t>件</w:t>
      </w:r>
    </w:p>
    <w:p w14:paraId="58964671">
      <w:pPr>
        <w:spacing w:line="560" w:lineRule="exact"/>
        <w:jc w:val="center"/>
        <w:rPr>
          <w:rFonts w:hint="default" w:ascii="Times New Roman" w:hAnsi="Times New Roman" w:eastAsia="仿宋_GB2312" w:cs="Times New Roman"/>
          <w:kern w:val="21"/>
          <w:sz w:val="32"/>
          <w:szCs w:val="32"/>
        </w:rPr>
      </w:pPr>
    </w:p>
    <w:p w14:paraId="497C3352">
      <w:pPr>
        <w:spacing w:line="560" w:lineRule="exact"/>
        <w:jc w:val="center"/>
        <w:rPr>
          <w:rFonts w:hint="default" w:ascii="Times New Roman" w:hAnsi="Times New Roman" w:eastAsia="仿宋_GB2312" w:cs="Times New Roman"/>
          <w:kern w:val="21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1"/>
          <w:sz w:val="32"/>
          <w:szCs w:val="32"/>
        </w:rPr>
        <w:t>泗政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eastAsia="zh-CN"/>
        </w:rPr>
        <w:t>办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</w:rPr>
        <w:t>发〔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/>
        </w:rPr>
        <w:t>202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</w:rPr>
        <w:t>号</w:t>
      </w:r>
    </w:p>
    <w:p w14:paraId="048601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0"/>
          <w:kern w:val="21"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-30480</wp:posOffset>
                </wp:positionH>
                <wp:positionV relativeFrom="paragraph">
                  <wp:posOffset>114935</wp:posOffset>
                </wp:positionV>
                <wp:extent cx="5690870" cy="0"/>
                <wp:effectExtent l="0" t="15875" r="5080" b="2222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77265" y="3677920"/>
                          <a:ext cx="5690870" cy="0"/>
                        </a:xfrm>
                        <a:prstGeom prst="line">
                          <a:avLst/>
                        </a:prstGeom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.4pt;margin-top:9.05pt;height:0pt;width:448.1pt;z-index:251663360;mso-width-relative:page;mso-height-relative:page;" filled="f" stroked="t" coordsize="21600,21600" o:gfxdata="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L6FdzbaAAAACAEAAA8AAAAAAAAAAQAgAAAAIgAAAGRycy9kb3ducmV2LnhtbFBL&#10;AQIUABQAAAAIAIdO4kBPsUjl9AEAAL0DAAAOAAAAAAAAAAEAIAAAACkBAABkcnMvZTJvRG9jLnht&#10;bFBLBQYAAAAABgAGAFkBAACPBQAAAAA=&#10;">
                <v:fill on="f" focussize="0,0"/>
                <v:stroke weight="2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4C44A0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0"/>
          <w:kern w:val="21"/>
          <w:sz w:val="44"/>
          <w:szCs w:val="44"/>
        </w:rPr>
      </w:pPr>
    </w:p>
    <w:p w14:paraId="011623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kern w:val="2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kern w:val="21"/>
          <w:sz w:val="44"/>
          <w:szCs w:val="44"/>
        </w:rPr>
        <w:t>县人民政府办公室</w:t>
      </w:r>
    </w:p>
    <w:p w14:paraId="00C518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kern w:val="21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kern w:val="21"/>
          <w:sz w:val="44"/>
          <w:szCs w:val="44"/>
          <w:lang w:val="zh-CN"/>
        </w:rPr>
        <w:t>关于印发202</w:t>
      </w:r>
      <w:r>
        <w:rPr>
          <w:rFonts w:hint="eastAsia" w:ascii="方正小标宋简体" w:hAnsi="方正小标宋简体" w:eastAsia="方正小标宋简体" w:cs="方正小标宋简体"/>
          <w:spacing w:val="0"/>
          <w:kern w:val="21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pacing w:val="0"/>
          <w:kern w:val="21"/>
          <w:sz w:val="44"/>
          <w:szCs w:val="44"/>
          <w:lang w:val="zh-CN"/>
        </w:rPr>
        <w:t>年度泗阳县人民政府重大行政</w:t>
      </w:r>
    </w:p>
    <w:p w14:paraId="029456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kern w:val="21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kern w:val="21"/>
          <w:sz w:val="44"/>
          <w:szCs w:val="44"/>
          <w:lang w:val="zh-CN"/>
        </w:rPr>
        <w:t>决策事项目录的通知</w:t>
      </w:r>
    </w:p>
    <w:p w14:paraId="1884D2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0"/>
          <w:kern w:val="21"/>
          <w:sz w:val="44"/>
          <w:szCs w:val="44"/>
        </w:rPr>
      </w:pPr>
    </w:p>
    <w:p w14:paraId="1EA6BC6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</w:rPr>
        <w:t>各乡镇人民政府，各街道办事处，各园区（场）管委会，县各委办局，县各直属单位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  <w:t>：</w:t>
      </w:r>
    </w:p>
    <w:p w14:paraId="1220FE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 w:eastAsiaTheme="majorEastAsia"/>
          <w:sz w:val="44"/>
          <w:szCs w:val="44"/>
        </w:rPr>
      </w:pPr>
      <w:r>
        <w:rPr>
          <w:rFonts w:hint="default" w:ascii="Times New Roman" w:hAnsi="Times New Roman" w:eastAsia="仿宋_GB2312" w:cs="Times New Roman"/>
          <w:kern w:val="21"/>
          <w:sz w:val="32"/>
          <w:szCs w:val="32"/>
        </w:rPr>
        <w:t>为规范县政府重大行政决策行为，促进依法、科学、民主决策，提高决策质量和效率，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eastAsia="zh-CN"/>
        </w:rPr>
        <w:t>《202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eastAsia="zh-CN"/>
        </w:rPr>
        <w:t>年度泗阳县人民政府重大行政决策事项目录》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/>
        </w:rPr>
        <w:t>已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</w:rPr>
        <w:t>经县政府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/>
        </w:rPr>
        <w:t>十八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</w:rPr>
        <w:t>届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/>
        </w:rPr>
        <w:t>四十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</w:rPr>
        <w:t>次常务会议审议通过，现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/>
        </w:rPr>
        <w:t>就有关事项通知如下：</w:t>
      </w:r>
    </w:p>
    <w:p w14:paraId="756FB1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1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1"/>
          <w:sz w:val="32"/>
          <w:szCs w:val="32"/>
          <w:highlight w:val="none"/>
          <w:lang w:val="en-US" w:eastAsia="zh-CN" w:bidi="ar-SA"/>
        </w:rPr>
        <w:t>一、</w:t>
      </w:r>
      <w:r>
        <w:rPr>
          <w:rFonts w:hint="default" w:ascii="Times New Roman" w:hAnsi="Times New Roman" w:eastAsia="黑体" w:cs="Times New Roman"/>
          <w:kern w:val="21"/>
          <w:sz w:val="32"/>
          <w:szCs w:val="32"/>
          <w:highlight w:val="none"/>
          <w:lang w:val="en-US" w:eastAsia="zh-CN" w:bidi="ar-SA"/>
        </w:rPr>
        <w:t>严格履行法定程序。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highlight w:val="none"/>
          <w:lang w:val="en-US" w:eastAsia="zh-CN" w:bidi="ar-SA"/>
        </w:rPr>
        <w:t>决策承办单位要认真组织实施，落实工作责任，把握时间节点，严格履行公众参与、专家论证、风险评估、合法性审查和集体讨论决定等法定程序，确保按时完成。各决策事项未履行相关程序的，不得提请集体讨论。决策承办单位提交集体讨论时应当同时报送起草说明、法律法规和政策依据、履行决策法定程序的材料、论证和协调分歧的情况说明、合法性审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highlight w:val="none"/>
          <w:lang w:val="en-US" w:eastAsia="zh-CN" w:bidi="ar-SA"/>
        </w:rPr>
        <w:t>查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highlight w:val="none"/>
          <w:lang w:val="en-US" w:eastAsia="zh-CN" w:bidi="ar-SA"/>
        </w:rPr>
        <w:t>意见和风险评估报告等。</w:t>
      </w:r>
    </w:p>
    <w:p w14:paraId="47660D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1"/>
          <w:sz w:val="32"/>
          <w:szCs w:val="32"/>
          <w:lang w:val="en-US" w:eastAsia="zh-CN" w:bidi="ar-SA"/>
        </w:rPr>
        <w:t>二、</w:t>
      </w:r>
      <w:r>
        <w:rPr>
          <w:rFonts w:hint="default" w:ascii="Times New Roman" w:hAnsi="Times New Roman" w:eastAsia="黑体" w:cs="Times New Roman"/>
          <w:kern w:val="21"/>
          <w:sz w:val="32"/>
          <w:szCs w:val="32"/>
          <w:lang w:val="en-US" w:eastAsia="zh-CN" w:bidi="ar-SA"/>
        </w:rPr>
        <w:t>健全档案管理制度。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决策承办单位要建立健全档案管理制度，实行决策全过程档案管理，认真抓好各阶段形成档案的收集、整理、归档、保管等工作。</w:t>
      </w:r>
    </w:p>
    <w:p w14:paraId="655AFD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1"/>
          <w:sz w:val="32"/>
          <w:szCs w:val="32"/>
          <w:lang w:val="en-US" w:eastAsia="zh-CN" w:bidi="ar-SA"/>
        </w:rPr>
        <w:t>三、实行目录动态管理。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 w:bidi="ar-SA"/>
        </w:rPr>
        <w:t>根据经济社会发展和县委、县政府年度工作安排部署要求，确需对目录进行调整的，决策承办单位要依据《泗阳县人民政府重大行政决策程序实施办法》（泗政发〔2021〕55号）及时予以调整增补。</w:t>
      </w:r>
    </w:p>
    <w:p w14:paraId="0096E2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</w:rPr>
      </w:pPr>
    </w:p>
    <w:p w14:paraId="4A6AD8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</w:rPr>
        <w:t>附件：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eastAsia="zh-CN"/>
        </w:rPr>
        <w:t>202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eastAsia="zh-CN"/>
        </w:rPr>
        <w:t>年度泗阳县人民政府重大行政决策事项目录</w:t>
      </w:r>
    </w:p>
    <w:p w14:paraId="439BD8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pacing w:val="0"/>
          <w:kern w:val="21"/>
          <w:sz w:val="32"/>
          <w:szCs w:val="32"/>
        </w:rPr>
      </w:pPr>
    </w:p>
    <w:p w14:paraId="7C0D6B50">
      <w:pPr>
        <w:pStyle w:val="2"/>
        <w:rPr>
          <w:rFonts w:hint="default" w:ascii="Times New Roman" w:hAnsi="Times New Roman" w:cs="Times New Roman"/>
        </w:rPr>
      </w:pPr>
    </w:p>
    <w:p w14:paraId="46576D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400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  <w:t>泗阳县人民政府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  <w:lang w:eastAsia="zh-CN"/>
        </w:rPr>
        <w:t>办公室</w:t>
      </w:r>
    </w:p>
    <w:p w14:paraId="0F78F8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400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  <w:t>日</w:t>
      </w:r>
    </w:p>
    <w:p w14:paraId="50DF7A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32"/>
          <w:szCs w:val="32"/>
        </w:rPr>
      </w:pPr>
    </w:p>
    <w:p w14:paraId="11380088">
      <w:pPr>
        <w:pStyle w:val="3"/>
        <w:rPr>
          <w:rFonts w:hint="default" w:ascii="Times New Roman" w:hAnsi="Times New Roman" w:eastAsia="仿宋_GB2312" w:cs="Times New Roman"/>
          <w:lang w:eastAsia="zh-CN"/>
        </w:rPr>
      </w:pPr>
    </w:p>
    <w:p w14:paraId="052582C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474" w:bottom="1984" w:left="1587" w:header="851" w:footer="1474" w:gutter="0"/>
          <w:paperSrc/>
          <w:cols w:space="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21"/>
          <w:sz w:val="32"/>
          <w:szCs w:val="32"/>
          <w:lang w:val="en-US" w:eastAsia="zh-CN"/>
        </w:rPr>
        <w:t>此件公开发布）</w:t>
      </w:r>
    </w:p>
    <w:p w14:paraId="416076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kern w:val="21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1"/>
          <w:sz w:val="32"/>
          <w:szCs w:val="32"/>
        </w:rPr>
        <w:t>附件</w:t>
      </w:r>
    </w:p>
    <w:p w14:paraId="4BD3CF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kern w:val="21"/>
          <w:sz w:val="44"/>
          <w:szCs w:val="44"/>
          <w:lang w:eastAsia="zh-CN"/>
        </w:rPr>
      </w:pPr>
    </w:p>
    <w:p w14:paraId="563518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kern w:val="21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w w:val="99"/>
          <w:kern w:val="21"/>
          <w:sz w:val="44"/>
          <w:szCs w:val="44"/>
          <w:lang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w w:val="99"/>
          <w:kern w:val="21"/>
          <w:sz w:val="44"/>
          <w:szCs w:val="44"/>
          <w:lang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w w:val="99"/>
          <w:kern w:val="21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w w:val="99"/>
          <w:kern w:val="21"/>
          <w:sz w:val="44"/>
          <w:szCs w:val="44"/>
          <w:lang w:eastAsia="zh-CN"/>
        </w:rPr>
        <w:t>年度泗阳县人民政府重大行政决策事项</w:t>
      </w:r>
      <w:r>
        <w:rPr>
          <w:rFonts w:hint="eastAsia" w:ascii="方正小标宋简体" w:hAnsi="方正小标宋简体" w:eastAsia="方正小标宋简体" w:cs="方正小标宋简体"/>
          <w:kern w:val="21"/>
          <w:sz w:val="44"/>
          <w:szCs w:val="44"/>
          <w:lang w:eastAsia="zh-CN"/>
        </w:rPr>
        <w:t>目</w:t>
      </w:r>
      <w:r>
        <w:rPr>
          <w:rFonts w:hint="eastAsia" w:ascii="方正小标宋简体" w:hAnsi="方正小标宋简体" w:eastAsia="方正小标宋简体" w:cs="方正小标宋简体"/>
          <w:kern w:val="21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kern w:val="21"/>
          <w:sz w:val="44"/>
          <w:szCs w:val="44"/>
          <w:lang w:eastAsia="zh-CN"/>
        </w:rPr>
        <w:t>录</w:t>
      </w:r>
    </w:p>
    <w:p w14:paraId="2A9C83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21"/>
          <w:sz w:val="44"/>
          <w:szCs w:val="44"/>
        </w:rPr>
      </w:pPr>
    </w:p>
    <w:tbl>
      <w:tblPr>
        <w:tblStyle w:val="10"/>
        <w:tblW w:w="9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6649"/>
        <w:gridCol w:w="1998"/>
      </w:tblGrid>
      <w:tr w14:paraId="62142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0" w:type="dxa"/>
            <w:noWrap w:val="0"/>
            <w:vAlign w:val="center"/>
          </w:tcPr>
          <w:p w14:paraId="2509E472"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</w:rPr>
              <w:t>序号</w:t>
            </w:r>
          </w:p>
        </w:tc>
        <w:tc>
          <w:tcPr>
            <w:tcW w:w="6649" w:type="dxa"/>
            <w:noWrap w:val="0"/>
            <w:vAlign w:val="center"/>
          </w:tcPr>
          <w:p w14:paraId="3B8C93A2"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1998" w:type="dxa"/>
            <w:noWrap w:val="0"/>
            <w:vAlign w:val="center"/>
          </w:tcPr>
          <w:p w14:paraId="03A8F4EC"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</w:rPr>
              <w:t>承办单位</w:t>
            </w:r>
          </w:p>
        </w:tc>
      </w:tr>
      <w:tr w14:paraId="4CA6A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0" w:type="dxa"/>
            <w:noWrap w:val="0"/>
            <w:vAlign w:val="center"/>
          </w:tcPr>
          <w:p w14:paraId="0F749F1F">
            <w:pPr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1</w:t>
            </w:r>
          </w:p>
        </w:tc>
        <w:tc>
          <w:tcPr>
            <w:tcW w:w="6649" w:type="dxa"/>
            <w:noWrap w:val="0"/>
            <w:vAlign w:val="center"/>
          </w:tcPr>
          <w:p w14:paraId="673384F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/>
              </w:rPr>
              <w:t>泗阳县县域养老服务体系创新试点项目建设</w:t>
            </w:r>
          </w:p>
        </w:tc>
        <w:tc>
          <w:tcPr>
            <w:tcW w:w="1998" w:type="dxa"/>
            <w:noWrap w:val="0"/>
            <w:vAlign w:val="center"/>
          </w:tcPr>
          <w:p w14:paraId="3F18D9A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kern w:val="0"/>
                <w:sz w:val="30"/>
                <w:szCs w:val="30"/>
                <w:lang w:val="en-US" w:eastAsia="zh-CN"/>
              </w:rPr>
              <w:t>民政局</w:t>
            </w:r>
          </w:p>
        </w:tc>
      </w:tr>
    </w:tbl>
    <w:p w14:paraId="185B1445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7562574B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44594A6F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3B7C1972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06AB383A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657A1B9F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70BD3ADA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5EF23358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576BECAE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7C37A7A6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49E3E760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52AF561E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3E3E9DBC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7A5071A8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3CE9D544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663C057F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16E2A8C3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1CA46990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52271FC2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6A965159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15A44710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6EDE3775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2CB6ADD6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1230DE59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1FCAFEDE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22BB30E3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41362E4A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758C3977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2BA7E1A0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462197B1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5E1A30C0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16F19879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32DF2C0E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6DFA2F96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32674694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3132FF09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6D31BCD6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23EF13CE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54AA8861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  <w:sectPr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D4F5764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27E593A5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7102D6DC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41C4C504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219DA149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1AE0D64D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2578085E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1CD2BE0D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6708CDF4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088E7FB5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2D3E4B66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21A0C11B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0FF37EC4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03B9CDA3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21846AC0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2442405A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46ACF101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317C9326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639A1E31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57E4DD8E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57E7FA16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163CA6F5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5A799C8C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0E545EFF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6BE7D456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55EE2E71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39ACC9FB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0E137E5E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3E73930F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3513F7BC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07438B0A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566D592E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5131F282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0BFC2747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33C523E2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39266DF0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58A02BA0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248DABEB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4B16BA1B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35B985CA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7329BA8A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30238308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04E0EA38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0543DD1B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2F97F73B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58378170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5485DEC6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45C68421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3200671D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3DDF4328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</w:p>
    <w:p w14:paraId="555895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98" w:firstLineChars="47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28"/>
          <w:szCs w:val="28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27940</wp:posOffset>
                </wp:positionV>
                <wp:extent cx="5387340" cy="0"/>
                <wp:effectExtent l="0" t="4445" r="0" b="50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97915" y="8723630"/>
                          <a:ext cx="538734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.35pt;margin-top:2.2pt;height:0pt;width:424.2pt;z-index:251661312;mso-width-relative:page;mso-height-relative:page;" filled="f" stroked="t" coordsize="21600,21600" o:gfxdata="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Gzf0vfUAAAABgEAAA8AAAAAAAAAAQAgAAAAIgAAAGRycy9kb3ducmV2LnhtbFBLAQIUABQAAAAI&#10;AIdO4kDd3SDk8QEAAL0DAAAOAAAAAAAAAAEAIAAAACMBAABkcnMvZTJvRG9jLnhtbFBLBQYAAAAA&#10;BgAGAFkBAACGBQAAAAA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28"/>
          <w:szCs w:val="28"/>
        </w:rPr>
        <w:t>泗阳县人民政府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28"/>
          <w:szCs w:val="28"/>
          <w:lang w:eastAsia="zh-CN"/>
        </w:rPr>
        <w:t>办公室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28"/>
          <w:szCs w:val="28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28"/>
          <w:szCs w:val="28"/>
        </w:rPr>
        <w:t>20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28"/>
          <w:szCs w:val="28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28"/>
          <w:szCs w:val="28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1"/>
          <w:sz w:val="28"/>
          <w:szCs w:val="28"/>
        </w:rPr>
        <w:t>日</w:t>
      </w:r>
    </w:p>
    <w:p w14:paraId="1042A4A9">
      <w:pPr>
        <w:pStyle w:val="5"/>
        <w:kinsoku w:val="0"/>
        <w:overflowPunct w:val="0"/>
        <w:spacing w:line="260" w:lineRule="exact"/>
        <w:ind w:right="880" w:rightChars="40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26670</wp:posOffset>
                </wp:positionV>
                <wp:extent cx="5387340" cy="0"/>
                <wp:effectExtent l="0" t="4445" r="0" b="508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8734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.35pt;margin-top:2.1pt;height:0pt;width:424.2pt;z-index:251662336;mso-width-relative:page;mso-height-relative:page;" filled="f" stroked="t" coordsize="21600,21600" o:gfxdata="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DK7ZptUAAAAGAQAA&#10;DwAAAAAAAAABACAAAAAiAAAAZHJzL2Rvd25yZXYueG1sUEsBAhQAFAAAAAgAh07iQOJ/U47jAQAA&#10;sQMAAA4AAAAAAAAAAQAgAAAAJAEAAGRycy9lMm9Eb2MueG1sUEsFBgAAAAAGAAYAWQEAAHkFAAAA&#10;AA=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全新硬笔行书简">
    <w:panose1 w:val="0201060004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F89C47">
    <w:pPr>
      <w:pStyle w:val="7"/>
      <w:wordWrap w:val="0"/>
      <w:jc w:val="right"/>
      <w:rPr>
        <w:rFonts w:hint="eastAsia"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8A144D">
                          <w:pPr>
                            <w:pStyle w:val="7"/>
                            <w:wordWrap w:val="0"/>
                            <w:jc w:val="right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3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3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3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13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8A144D">
                    <w:pPr>
                      <w:pStyle w:val="7"/>
                      <w:wordWrap w:val="0"/>
                      <w:jc w:val="right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Style w:val="13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3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3"/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13"/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17C80D">
    <w:pPr>
      <w:pStyle w:val="7"/>
      <w:ind w:firstLine="280" w:firstLineChars="100"/>
      <w:rPr>
        <w:rFonts w:hint="eastAsia" w:ascii="宋体"/>
      </w:rPr>
    </w:pPr>
    <w:r>
      <w:rPr>
        <w:rFonts w:hint="eastAsia" w:ascii="宋体"/>
        <w:sz w:val="28"/>
        <w:szCs w:val="28"/>
      </w:rPr>
      <w:t xml:space="preserve">— </w:t>
    </w:r>
    <w:r>
      <w:rPr>
        <w:rFonts w:hint="eastAsia" w:ascii="宋体"/>
        <w:sz w:val="28"/>
        <w:szCs w:val="28"/>
      </w:rPr>
      <w:fldChar w:fldCharType="begin"/>
    </w:r>
    <w:r>
      <w:rPr>
        <w:rStyle w:val="13"/>
        <w:rFonts w:hint="eastAsia" w:ascii="宋体"/>
        <w:sz w:val="28"/>
        <w:szCs w:val="28"/>
      </w:rPr>
      <w:instrText xml:space="preserve">PAGE  </w:instrText>
    </w:r>
    <w:r>
      <w:rPr>
        <w:rFonts w:hint="eastAsia" w:ascii="宋体"/>
        <w:sz w:val="28"/>
        <w:szCs w:val="28"/>
      </w:rPr>
      <w:fldChar w:fldCharType="separate"/>
    </w:r>
    <w:r>
      <w:rPr>
        <w:rStyle w:val="13"/>
        <w:rFonts w:ascii="宋体"/>
        <w:sz w:val="28"/>
        <w:szCs w:val="28"/>
      </w:rPr>
      <w:t>2</w:t>
    </w:r>
    <w:r>
      <w:rPr>
        <w:rFonts w:hint="eastAsia" w:ascii="宋体"/>
        <w:sz w:val="28"/>
        <w:szCs w:val="28"/>
      </w:rPr>
      <w:fldChar w:fldCharType="end"/>
    </w:r>
    <w:r>
      <w:rPr>
        <w:rFonts w:hint="eastAsia" w:ascii="宋体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777376">
    <w:pPr>
      <w:pStyle w:val="7"/>
      <w:ind w:right="360" w:firstLine="36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362E37">
                          <w:pPr>
                            <w:pStyle w:val="7"/>
                            <w:rPr>
                              <w:rStyle w:val="13"/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3"/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3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3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3"/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362E37">
                    <w:pPr>
                      <w:pStyle w:val="7"/>
                      <w:rPr>
                        <w:rStyle w:val="13"/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Style w:val="13"/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3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3"/>
                        <w:sz w:val="28"/>
                        <w:szCs w:val="28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3"/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3158F9">
    <w:pPr>
      <w:pStyle w:val="7"/>
      <w:ind w:right="360" w:firstLine="360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BB1554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3YjY4MTMzZTUwNTExY2VlODQ3MGNiMWU4MGY2ODcifQ=="/>
  </w:docVars>
  <w:rsids>
    <w:rsidRoot w:val="00000000"/>
    <w:rsid w:val="0B295A5C"/>
    <w:rsid w:val="10BC63F1"/>
    <w:rsid w:val="1B8A613B"/>
    <w:rsid w:val="1FDF0C92"/>
    <w:rsid w:val="23215D05"/>
    <w:rsid w:val="26CF7CF7"/>
    <w:rsid w:val="2B0C620D"/>
    <w:rsid w:val="3F3D23C4"/>
    <w:rsid w:val="48733C40"/>
    <w:rsid w:val="5204701C"/>
    <w:rsid w:val="540F6F04"/>
    <w:rsid w:val="59590662"/>
    <w:rsid w:val="68872306"/>
    <w:rsid w:val="6CD85FEB"/>
    <w:rsid w:val="6F36435D"/>
    <w:rsid w:val="74787C03"/>
    <w:rsid w:val="7D5B0D60"/>
    <w:rsid w:val="7F1927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adjustRightInd w:val="0"/>
    </w:pPr>
    <w:rPr>
      <w:rFonts w:ascii="宋体" w:hAnsi="宋体" w:cs="宋体" w:eastAsiaTheme="minorEastAsia"/>
      <w:sz w:val="22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cs="宋体"/>
      <w:b/>
      <w:bCs/>
      <w:kern w:val="36"/>
      <w:sz w:val="48"/>
      <w:szCs w:val="48"/>
      <w:lang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"/>
    <w:basedOn w:val="1"/>
    <w:next w:val="3"/>
    <w:qFormat/>
    <w:uiPriority w:val="0"/>
    <w:pPr>
      <w:spacing w:before="240" w:beforeLines="0" w:after="60" w:afterLines="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customStyle="1" w:styleId="3">
    <w:name w:val="Body Text Indent"/>
    <w:basedOn w:val="1"/>
    <w:next w:val="1"/>
    <w:qFormat/>
    <w:uiPriority w:val="0"/>
    <w:pPr>
      <w:spacing w:after="120" w:afterLines="0" w:afterAutospacing="0"/>
      <w:ind w:left="420" w:leftChars="200"/>
    </w:pPr>
  </w:style>
  <w:style w:type="paragraph" w:styleId="5">
    <w:name w:val="Body Text"/>
    <w:basedOn w:val="1"/>
    <w:qFormat/>
    <w:uiPriority w:val="0"/>
    <w:rPr>
      <w:sz w:val="30"/>
      <w:szCs w:val="30"/>
    </w:rPr>
  </w:style>
  <w:style w:type="paragraph" w:styleId="6">
    <w:name w:val="Balloon Text"/>
    <w:basedOn w:val="1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2">
    <w:name w:val="Strong"/>
    <w:basedOn w:val="11"/>
    <w:qFormat/>
    <w:uiPriority w:val="0"/>
    <w:rPr>
      <w:b/>
      <w:bCs/>
    </w:rPr>
  </w:style>
  <w:style w:type="character" w:styleId="13">
    <w:name w:val="page number"/>
    <w:basedOn w:val="11"/>
    <w:qFormat/>
    <w:uiPriority w:val="0"/>
  </w:style>
  <w:style w:type="paragraph" w:customStyle="1" w:styleId="14">
    <w:name w:val="Body Text Indent1"/>
    <w:basedOn w:val="1"/>
    <w:next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650</Words>
  <Characters>678</Characters>
  <Lines>0</Lines>
  <Paragraphs>0</Paragraphs>
  <TotalTime>6</TotalTime>
  <ScaleCrop>false</ScaleCrop>
  <LinksUpToDate>false</LinksUpToDate>
  <CharactersWithSpaces>705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奚超</cp:lastModifiedBy>
  <cp:lastPrinted>2025-04-23T03:15:18Z</cp:lastPrinted>
  <dcterms:modified xsi:type="dcterms:W3CDTF">2025-04-23T03:17:57Z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73BA3E544BFF46019EC28E38A5594B7D_13</vt:lpwstr>
  </property>
  <property fmtid="{D5CDD505-2E9C-101B-9397-08002B2CF9AE}" pid="4" name="KSOTemplateDocerSaveRecord">
    <vt:lpwstr>eyJoZGlkIjoiNjdiZThiMzg4M2U2MTIwMWFhMDU1NWI2NTQ1ZjhmMzAiLCJ1c2VySWQiOiI0MDQ0NTU4NjcifQ==</vt:lpwstr>
  </property>
</Properties>
</file>