
<file path=[Content_Types].xml><?xml version="1.0" encoding="utf-8"?>
<Types xmlns="http://schemas.openxmlformats.org/package/2006/content-types">
  <Default Extension="xml" ContentType="application/xml"/>
  <Default Extension="bin" ContentType="application/vnd.openxmlformats-officedocument.oleObject"/>
  <Default Extension="png" ContentType="image/png"/>
  <Default Extension="wmf" ContentType="image/x-wmf"/>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themeColor="background1"/>
  <w:body>
    <w:p w14:paraId="1664DD50">
      <w:pPr>
        <w:tabs>
          <w:tab w:val="left" w:pos="2940"/>
          <w:tab w:val="left" w:pos="3150"/>
          <w:tab w:val="left" w:pos="3570"/>
          <w:tab w:val="left" w:pos="3780"/>
          <w:tab w:val="left" w:pos="3990"/>
          <w:tab w:val="left" w:pos="4410"/>
        </w:tabs>
        <w:rPr>
          <w:rFonts w:ascii="Times New Roman" w:hAnsi="Times New Roman" w:eastAsia="宋体" w:cs="Times New Roman"/>
          <w:color w:val="0000FF"/>
          <w:sz w:val="36"/>
          <w:szCs w:val="36"/>
        </w:rPr>
      </w:pPr>
    </w:p>
    <w:p w14:paraId="66D3BAE0">
      <w:pPr>
        <w:rPr>
          <w:rFonts w:ascii="Times New Roman" w:hAnsi="Times New Roman" w:eastAsia="宋体" w:cs="Times New Roman"/>
          <w:color w:val="0000FF"/>
          <w:sz w:val="36"/>
          <w:szCs w:val="36"/>
        </w:rPr>
      </w:pPr>
    </w:p>
    <w:p w14:paraId="6198DF0A">
      <w:pPr>
        <w:pStyle w:val="56"/>
        <w:rPr>
          <w:rFonts w:ascii="Times New Roman" w:hAnsi="Times New Roman" w:eastAsia="宋体" w:cs="Times New Roman"/>
          <w:color w:val="0000FF"/>
        </w:rPr>
      </w:pPr>
    </w:p>
    <w:p w14:paraId="6B72EB94">
      <w:pPr>
        <w:rPr>
          <w:rFonts w:ascii="Times New Roman" w:hAnsi="Times New Roman" w:eastAsia="宋体" w:cs="Times New Roman"/>
          <w:color w:val="0000FF"/>
          <w:sz w:val="36"/>
          <w:szCs w:val="36"/>
        </w:rPr>
      </w:pPr>
    </w:p>
    <w:p w14:paraId="7CD9A4CF">
      <w:pPr>
        <w:tabs>
          <w:tab w:val="left" w:pos="3408"/>
        </w:tabs>
        <w:rPr>
          <w:rFonts w:ascii="Times New Roman" w:hAnsi="Times New Roman" w:eastAsia="宋体" w:cs="Times New Roman"/>
          <w:color w:val="0000FF"/>
          <w:sz w:val="36"/>
          <w:szCs w:val="36"/>
        </w:rPr>
      </w:pPr>
      <w:r>
        <w:rPr>
          <w:rFonts w:hint="eastAsia" w:ascii="Times New Roman" w:hAnsi="Times New Roman" w:eastAsia="宋体" w:cs="Times New Roman"/>
          <w:color w:val="0000FF"/>
          <w:sz w:val="36"/>
          <w:szCs w:val="36"/>
        </w:rPr>
        <w:tab/>
      </w:r>
    </w:p>
    <w:p w14:paraId="6C51740A">
      <w:pPr>
        <w:rPr>
          <w:rFonts w:ascii="Times New Roman" w:hAnsi="Times New Roman" w:eastAsia="宋体" w:cs="Times New Roman"/>
          <w:color w:val="0000FF"/>
          <w:sz w:val="36"/>
          <w:szCs w:val="36"/>
        </w:rPr>
      </w:pPr>
    </w:p>
    <w:p w14:paraId="14203D52">
      <w:pPr>
        <w:adjustRightInd w:val="0"/>
        <w:snapToGrid w:val="0"/>
        <w:spacing w:line="360" w:lineRule="auto"/>
        <w:jc w:val="center"/>
        <w:outlineLvl w:val="0"/>
        <w:rPr>
          <w:rFonts w:ascii="Times New Roman" w:hAnsi="Times New Roman" w:eastAsia="宋体" w:cs="Times New Roman"/>
          <w:bCs/>
          <w:color w:val="000000" w:themeColor="text1"/>
          <w:sz w:val="72"/>
          <w:szCs w:val="72"/>
          <w14:textFill>
            <w14:solidFill>
              <w14:schemeClr w14:val="tx1"/>
            </w14:solidFill>
          </w14:textFill>
        </w:rPr>
      </w:pPr>
      <w:bookmarkStart w:id="0" w:name="_Toc14965"/>
      <w:bookmarkStart w:id="1" w:name="_Toc10774"/>
      <w:bookmarkStart w:id="2" w:name="_Toc11593"/>
      <w:bookmarkStart w:id="3" w:name="_Toc1575"/>
      <w:bookmarkStart w:id="4" w:name="_Toc8651"/>
      <w:r>
        <w:rPr>
          <w:rFonts w:ascii="Times New Roman" w:hAnsi="Times New Roman" w:eastAsia="宋体" w:cs="Times New Roman"/>
          <w:bCs/>
          <w:color w:val="000000" w:themeColor="text1"/>
          <w:sz w:val="72"/>
          <w:szCs w:val="72"/>
          <w14:textFill>
            <w14:solidFill>
              <w14:schemeClr w14:val="tx1"/>
            </w14:solidFill>
          </w14:textFill>
        </w:rPr>
        <w:t>建设项目环境影响报告表</w:t>
      </w:r>
      <w:bookmarkEnd w:id="0"/>
      <w:bookmarkEnd w:id="1"/>
      <w:bookmarkEnd w:id="2"/>
      <w:bookmarkEnd w:id="3"/>
      <w:bookmarkEnd w:id="4"/>
    </w:p>
    <w:p w14:paraId="2BEAC6D3">
      <w:pPr>
        <w:adjustRightInd w:val="0"/>
        <w:snapToGrid w:val="0"/>
        <w:spacing w:before="192" w:beforeLines="80" w:line="360" w:lineRule="auto"/>
        <w:jc w:val="center"/>
        <w:rPr>
          <w:rFonts w:ascii="Times New Roman" w:hAnsi="Times New Roman" w:eastAsia="宋体" w:cs="Times New Roman"/>
          <w:bCs/>
          <w:color w:val="000000" w:themeColor="text1"/>
          <w:sz w:val="48"/>
          <w:szCs w:val="48"/>
          <w14:textFill>
            <w14:solidFill>
              <w14:schemeClr w14:val="tx1"/>
            </w14:solidFill>
          </w14:textFill>
        </w:rPr>
      </w:pPr>
      <w:r>
        <w:rPr>
          <w:rFonts w:ascii="Times New Roman" w:hAnsi="Times New Roman" w:eastAsia="宋体" w:cs="Times New Roman"/>
          <w:bCs/>
          <w:color w:val="000000" w:themeColor="text1"/>
          <w:sz w:val="48"/>
          <w:szCs w:val="48"/>
          <w14:textFill>
            <w14:solidFill>
              <w14:schemeClr w14:val="tx1"/>
            </w14:solidFill>
          </w14:textFill>
        </w:rPr>
        <w:t>（污染影响类）</w:t>
      </w:r>
    </w:p>
    <w:p w14:paraId="2030B72D">
      <w:pPr>
        <w:adjustRightInd w:val="0"/>
        <w:snapToGrid w:val="0"/>
        <w:spacing w:line="288" w:lineRule="auto"/>
        <w:jc w:val="center"/>
        <w:rPr>
          <w:rFonts w:ascii="Times New Roman" w:hAnsi="Times New Roman" w:eastAsia="宋体" w:cs="Times New Roman"/>
          <w:color w:val="0000FF"/>
          <w:kern w:val="44"/>
          <w:sz w:val="44"/>
          <w:szCs w:val="44"/>
        </w:rPr>
      </w:pPr>
    </w:p>
    <w:p w14:paraId="01366C2D">
      <w:pPr>
        <w:jc w:val="center"/>
        <w:rPr>
          <w:rFonts w:ascii="Times New Roman" w:hAnsi="Times New Roman" w:eastAsia="宋体" w:cs="Times New Roman"/>
          <w:color w:val="0000FF"/>
          <w:sz w:val="52"/>
          <w:szCs w:val="52"/>
        </w:rPr>
      </w:pPr>
    </w:p>
    <w:p w14:paraId="6314AF68">
      <w:pPr>
        <w:rPr>
          <w:rFonts w:ascii="Times New Roman" w:hAnsi="Times New Roman" w:eastAsia="宋体" w:cs="Times New Roman"/>
          <w:color w:val="0000FF"/>
          <w:sz w:val="44"/>
          <w:szCs w:val="44"/>
        </w:rPr>
      </w:pPr>
    </w:p>
    <w:p w14:paraId="6E332B8B">
      <w:pPr>
        <w:ind w:firstLine="1040"/>
        <w:rPr>
          <w:rFonts w:ascii="Times New Roman" w:hAnsi="Times New Roman" w:eastAsia="宋体" w:cs="Times New Roman"/>
          <w:color w:val="0000FF"/>
          <w:sz w:val="40"/>
          <w:szCs w:val="40"/>
        </w:rPr>
      </w:pPr>
    </w:p>
    <w:p w14:paraId="6210A9B8">
      <w:pPr>
        <w:adjustRightInd w:val="0"/>
        <w:snapToGrid w:val="0"/>
        <w:spacing w:line="360" w:lineRule="auto"/>
        <w:ind w:firstLine="1040"/>
        <w:jc w:val="center"/>
        <w:rPr>
          <w:rFonts w:ascii="Times New Roman" w:hAnsi="Times New Roman" w:eastAsia="宋体" w:cs="Times New Roman"/>
          <w:color w:val="000000" w:themeColor="text1"/>
          <w:sz w:val="36"/>
          <w:szCs w:val="36"/>
          <w14:textFill>
            <w14:solidFill>
              <w14:schemeClr w14:val="tx1"/>
            </w14:solidFill>
          </w14:textFill>
        </w:rPr>
      </w:pPr>
    </w:p>
    <w:p w14:paraId="0C659722">
      <w:pPr>
        <w:adjustRightInd w:val="0"/>
        <w:snapToGrid w:val="0"/>
        <w:spacing w:line="360" w:lineRule="auto"/>
        <w:ind w:firstLine="320" w:firstLineChars="100"/>
        <w:jc w:val="center"/>
        <w:rPr>
          <w:rFonts w:hint="eastAsia" w:ascii="Times New Roman" w:hAnsi="Times New Roman" w:eastAsia="宋体" w:cs="Times New Roman"/>
          <w:color w:val="000000" w:themeColor="text1"/>
          <w:sz w:val="32"/>
          <w:szCs w:val="32"/>
          <w:u w:val="single"/>
          <w:lang w:val="en-US" w:eastAsia="zh-CN"/>
          <w14:textFill>
            <w14:solidFill>
              <w14:schemeClr w14:val="tx1"/>
            </w14:solidFill>
          </w14:textFill>
        </w:rPr>
      </w:pPr>
      <w:r>
        <w:rPr>
          <w:rFonts w:ascii="Times New Roman" w:hAnsi="Times New Roman" w:eastAsia="宋体" w:cs="Times New Roman"/>
          <w:color w:val="000000" w:themeColor="text1"/>
          <w:sz w:val="32"/>
          <w:szCs w:val="32"/>
          <w14:textFill>
            <w14:solidFill>
              <w14:schemeClr w14:val="tx1"/>
            </w14:solidFill>
          </w14:textFill>
        </w:rPr>
        <w:t>项目名称：</w:t>
      </w:r>
      <w:r>
        <w:rPr>
          <w:rFonts w:hint="eastAsia" w:ascii="Times New Roman" w:hAnsi="Times New Roman" w:eastAsia="宋体" w:cs="Times New Roman"/>
          <w:color w:val="000000" w:themeColor="text1"/>
          <w:sz w:val="32"/>
          <w:szCs w:val="32"/>
          <w:u w:val="single"/>
          <w14:textFill>
            <w14:solidFill>
              <w14:schemeClr w14:val="tx1"/>
            </w14:solidFill>
          </w14:textFill>
        </w:rPr>
        <w:t>年产2000吨</w:t>
      </w:r>
      <w:r>
        <w:rPr>
          <w:rFonts w:hint="eastAsia" w:ascii="Times New Roman" w:hAnsi="Times New Roman" w:eastAsia="宋体" w:cs="Times New Roman"/>
          <w:color w:val="000000" w:themeColor="text1"/>
          <w:sz w:val="32"/>
          <w:szCs w:val="32"/>
          <w:u w:val="single"/>
          <w:lang w:val="en-US" w:eastAsia="zh-CN"/>
          <w14:textFill>
            <w14:solidFill>
              <w14:schemeClr w14:val="tx1"/>
            </w14:solidFill>
          </w14:textFill>
        </w:rPr>
        <w:t>灌装</w:t>
      </w:r>
      <w:r>
        <w:rPr>
          <w:rFonts w:hint="eastAsia" w:ascii="Times New Roman" w:hAnsi="Times New Roman" w:eastAsia="宋体" w:cs="Times New Roman"/>
          <w:color w:val="000000" w:themeColor="text1"/>
          <w:sz w:val="32"/>
          <w:szCs w:val="32"/>
          <w:u w:val="single"/>
          <w14:textFill>
            <w14:solidFill>
              <w14:schemeClr w14:val="tx1"/>
            </w14:solidFill>
          </w14:textFill>
        </w:rPr>
        <w:t>蜂蜜及18000吨蜂蜜制品和蜂蜜饮品</w:t>
      </w:r>
      <w:r>
        <w:rPr>
          <w:rFonts w:hint="eastAsia" w:ascii="Times New Roman" w:hAnsi="Times New Roman" w:eastAsia="宋体" w:cs="Times New Roman"/>
          <w:color w:val="000000" w:themeColor="text1"/>
          <w:sz w:val="32"/>
          <w:szCs w:val="32"/>
          <w:u w:val="single"/>
          <w:lang w:val="en-US" w:eastAsia="zh-CN"/>
          <w14:textFill>
            <w14:solidFill>
              <w14:schemeClr w14:val="tx1"/>
            </w14:solidFill>
          </w14:textFill>
        </w:rPr>
        <w:t>项目</w:t>
      </w:r>
    </w:p>
    <w:p w14:paraId="0969D845">
      <w:pPr>
        <w:adjustRightInd w:val="0"/>
        <w:snapToGrid w:val="0"/>
        <w:spacing w:line="360" w:lineRule="auto"/>
        <w:ind w:firstLine="320" w:firstLineChars="100"/>
        <w:rPr>
          <w:rFonts w:ascii="Times New Roman" w:hAnsi="Times New Roman" w:eastAsia="宋体" w:cs="Times New Roman"/>
          <w:color w:val="000000" w:themeColor="text1"/>
          <w:sz w:val="32"/>
          <w:szCs w:val="32"/>
          <w:u w:val="single"/>
          <w14:textFill>
            <w14:solidFill>
              <w14:schemeClr w14:val="tx1"/>
            </w14:solidFill>
          </w14:textFill>
        </w:rPr>
      </w:pPr>
      <w:r>
        <w:rPr>
          <w:rFonts w:ascii="Times New Roman" w:hAnsi="Times New Roman" w:eastAsia="宋体" w:cs="Times New Roman"/>
          <w:color w:val="000000" w:themeColor="text1"/>
          <w:sz w:val="32"/>
          <w:szCs w:val="32"/>
          <w14:textFill>
            <w14:solidFill>
              <w14:schemeClr w14:val="tx1"/>
            </w14:solidFill>
          </w14:textFill>
        </w:rPr>
        <w:t>建设单位（盖章）：</w:t>
      </w:r>
      <w:r>
        <w:rPr>
          <w:rFonts w:hint="eastAsia" w:ascii="Times New Roman" w:hAnsi="Times New Roman" w:eastAsia="宋体" w:cs="Times New Roman"/>
          <w:color w:val="000000" w:themeColor="text1"/>
          <w:sz w:val="32"/>
          <w:szCs w:val="32"/>
          <w:u w:val="single"/>
          <w14:textFill>
            <w14:solidFill>
              <w14:schemeClr w14:val="tx1"/>
            </w14:solidFill>
          </w14:textFill>
        </w:rPr>
        <w:t>宿迁蜂佑康生物科技有限公司</w:t>
      </w:r>
      <w:r>
        <w:rPr>
          <w:rFonts w:ascii="Times New Roman" w:hAnsi="Times New Roman" w:eastAsia="宋体" w:cs="Times New Roman"/>
          <w:color w:val="000000" w:themeColor="text1"/>
          <w:sz w:val="32"/>
          <w:szCs w:val="32"/>
          <w:u w:val="single"/>
          <w14:textFill>
            <w14:solidFill>
              <w14:schemeClr w14:val="tx1"/>
            </w14:solidFill>
          </w14:textFill>
        </w:rPr>
        <w:t xml:space="preserve">          </w:t>
      </w:r>
    </w:p>
    <w:p w14:paraId="1741036F">
      <w:pPr>
        <w:adjustRightInd w:val="0"/>
        <w:snapToGrid w:val="0"/>
        <w:spacing w:line="360" w:lineRule="auto"/>
        <w:ind w:firstLine="320" w:firstLineChars="100"/>
        <w:rPr>
          <w:rFonts w:ascii="Times New Roman" w:hAnsi="Times New Roman" w:eastAsia="宋体" w:cs="Times New Roman"/>
          <w:color w:val="000000" w:themeColor="text1"/>
          <w:sz w:val="32"/>
          <w:szCs w:val="32"/>
          <w:u w:val="single"/>
          <w14:textFill>
            <w14:solidFill>
              <w14:schemeClr w14:val="tx1"/>
            </w14:solidFill>
          </w14:textFill>
        </w:rPr>
      </w:pPr>
      <w:r>
        <w:rPr>
          <w:rFonts w:ascii="Times New Roman" w:hAnsi="Times New Roman" w:eastAsia="宋体" w:cs="Times New Roman"/>
          <w:color w:val="000000" w:themeColor="text1"/>
          <w:sz w:val="32"/>
          <w:szCs w:val="32"/>
          <w14:textFill>
            <w14:solidFill>
              <w14:schemeClr w14:val="tx1"/>
            </w14:solidFill>
          </w14:textFill>
        </w:rPr>
        <w:t>编制日期：</w:t>
      </w:r>
      <w:r>
        <w:rPr>
          <w:rFonts w:ascii="Times New Roman" w:hAnsi="Times New Roman" w:eastAsia="宋体" w:cs="Times New Roman"/>
          <w:color w:val="000000" w:themeColor="text1"/>
          <w:sz w:val="32"/>
          <w:szCs w:val="32"/>
          <w:u w:val="single"/>
          <w14:textFill>
            <w14:solidFill>
              <w14:schemeClr w14:val="tx1"/>
            </w14:solidFill>
          </w14:textFill>
        </w:rPr>
        <w:t xml:space="preserve">              202</w:t>
      </w:r>
      <w:r>
        <w:rPr>
          <w:rFonts w:hint="eastAsia" w:ascii="Times New Roman" w:hAnsi="Times New Roman" w:eastAsia="宋体" w:cs="Times New Roman"/>
          <w:color w:val="000000" w:themeColor="text1"/>
          <w:sz w:val="32"/>
          <w:szCs w:val="32"/>
          <w:u w:val="single"/>
          <w14:textFill>
            <w14:solidFill>
              <w14:schemeClr w14:val="tx1"/>
            </w14:solidFill>
          </w14:textFill>
        </w:rPr>
        <w:t>5</w:t>
      </w:r>
      <w:r>
        <w:rPr>
          <w:rFonts w:ascii="Times New Roman" w:hAnsi="Times New Roman" w:eastAsia="宋体" w:cs="Times New Roman"/>
          <w:color w:val="000000" w:themeColor="text1"/>
          <w:sz w:val="32"/>
          <w:szCs w:val="32"/>
          <w:u w:val="single"/>
          <w14:textFill>
            <w14:solidFill>
              <w14:schemeClr w14:val="tx1"/>
            </w14:solidFill>
          </w14:textFill>
        </w:rPr>
        <w:t>年</w:t>
      </w:r>
      <w:r>
        <w:rPr>
          <w:rFonts w:hint="eastAsia" w:ascii="Times New Roman" w:hAnsi="Times New Roman" w:eastAsia="宋体" w:cs="Times New Roman"/>
          <w:color w:val="000000" w:themeColor="text1"/>
          <w:sz w:val="32"/>
          <w:szCs w:val="32"/>
          <w:u w:val="single"/>
          <w:lang w:val="en-US" w:eastAsia="zh-CN"/>
          <w14:textFill>
            <w14:solidFill>
              <w14:schemeClr w14:val="tx1"/>
            </w14:solidFill>
          </w14:textFill>
        </w:rPr>
        <w:t>11</w:t>
      </w:r>
      <w:r>
        <w:rPr>
          <w:rFonts w:ascii="Times New Roman" w:hAnsi="Times New Roman" w:eastAsia="宋体" w:cs="Times New Roman"/>
          <w:color w:val="000000" w:themeColor="text1"/>
          <w:sz w:val="32"/>
          <w:szCs w:val="32"/>
          <w:u w:val="single"/>
          <w14:textFill>
            <w14:solidFill>
              <w14:schemeClr w14:val="tx1"/>
            </w14:solidFill>
          </w14:textFill>
        </w:rPr>
        <w:t xml:space="preserve">月                </w:t>
      </w:r>
    </w:p>
    <w:p w14:paraId="4CB4A248">
      <w:pPr>
        <w:adjustRightInd w:val="0"/>
        <w:snapToGrid w:val="0"/>
        <w:spacing w:line="288" w:lineRule="auto"/>
        <w:jc w:val="center"/>
        <w:rPr>
          <w:rFonts w:ascii="Times New Roman" w:hAnsi="Times New Roman" w:eastAsia="宋体" w:cs="Times New Roman"/>
          <w:color w:val="000000" w:themeColor="text1"/>
          <w:sz w:val="36"/>
          <w:szCs w:val="36"/>
          <w14:textFill>
            <w14:solidFill>
              <w14:schemeClr w14:val="tx1"/>
            </w14:solidFill>
          </w14:textFill>
        </w:rPr>
      </w:pPr>
    </w:p>
    <w:p w14:paraId="2F6B75A4">
      <w:pPr>
        <w:adjustRightInd w:val="0"/>
        <w:snapToGrid w:val="0"/>
        <w:spacing w:line="288" w:lineRule="auto"/>
        <w:jc w:val="center"/>
        <w:rPr>
          <w:rFonts w:ascii="Times New Roman" w:hAnsi="Times New Roman" w:eastAsia="宋体" w:cs="Times New Roman"/>
          <w:color w:val="000000" w:themeColor="text1"/>
          <w:sz w:val="36"/>
          <w:szCs w:val="36"/>
          <w14:textFill>
            <w14:solidFill>
              <w14:schemeClr w14:val="tx1"/>
            </w14:solidFill>
          </w14:textFill>
        </w:rPr>
      </w:pPr>
    </w:p>
    <w:p w14:paraId="0C742C09">
      <w:pPr>
        <w:adjustRightInd w:val="0"/>
        <w:snapToGrid w:val="0"/>
        <w:spacing w:line="288" w:lineRule="auto"/>
        <w:ind w:firstLine="1040"/>
        <w:rPr>
          <w:rFonts w:ascii="Times New Roman" w:hAnsi="Times New Roman" w:eastAsia="宋体" w:cs="Times New Roman"/>
          <w:color w:val="000000" w:themeColor="text1"/>
          <w:sz w:val="36"/>
          <w:szCs w:val="36"/>
          <w:u w:val="single"/>
          <w14:textFill>
            <w14:solidFill>
              <w14:schemeClr w14:val="tx1"/>
            </w14:solidFill>
          </w14:textFill>
        </w:rPr>
      </w:pPr>
    </w:p>
    <w:p w14:paraId="0DA30489">
      <w:pPr>
        <w:adjustRightInd w:val="0"/>
        <w:snapToGrid w:val="0"/>
        <w:spacing w:line="288" w:lineRule="auto"/>
        <w:ind w:firstLine="1040"/>
        <w:rPr>
          <w:rFonts w:ascii="Times New Roman" w:hAnsi="Times New Roman" w:eastAsia="宋体" w:cs="Times New Roman"/>
          <w:color w:val="000000" w:themeColor="text1"/>
          <w:sz w:val="36"/>
          <w:szCs w:val="36"/>
          <w14:textFill>
            <w14:solidFill>
              <w14:schemeClr w14:val="tx1"/>
            </w14:solidFill>
          </w14:textFill>
        </w:rPr>
      </w:pPr>
    </w:p>
    <w:p w14:paraId="5E5377F1">
      <w:pPr>
        <w:adjustRightInd w:val="0"/>
        <w:snapToGrid w:val="0"/>
        <w:spacing w:line="288" w:lineRule="auto"/>
        <w:ind w:firstLine="1040"/>
        <w:rPr>
          <w:rFonts w:ascii="Times New Roman" w:hAnsi="Times New Roman" w:eastAsia="宋体" w:cs="Times New Roman"/>
          <w:color w:val="000000" w:themeColor="text1"/>
          <w:sz w:val="36"/>
          <w:szCs w:val="36"/>
          <w14:textFill>
            <w14:solidFill>
              <w14:schemeClr w14:val="tx1"/>
            </w14:solidFill>
          </w14:textFill>
        </w:rPr>
      </w:pPr>
    </w:p>
    <w:p w14:paraId="60779F64">
      <w:pPr>
        <w:adjustRightInd w:val="0"/>
        <w:snapToGrid w:val="0"/>
        <w:spacing w:line="288" w:lineRule="auto"/>
        <w:ind w:firstLine="1040"/>
        <w:rPr>
          <w:rFonts w:ascii="Times New Roman" w:hAnsi="Times New Roman" w:eastAsia="宋体" w:cs="Times New Roman"/>
          <w:color w:val="000000" w:themeColor="text1"/>
          <w:sz w:val="36"/>
          <w:szCs w:val="36"/>
          <w14:textFill>
            <w14:solidFill>
              <w14:schemeClr w14:val="tx1"/>
            </w14:solidFill>
          </w14:textFill>
        </w:rPr>
      </w:pPr>
    </w:p>
    <w:p w14:paraId="5BBD4095">
      <w:pPr>
        <w:adjustRightInd w:val="0"/>
        <w:snapToGrid w:val="0"/>
        <w:spacing w:line="288" w:lineRule="auto"/>
        <w:jc w:val="center"/>
        <w:rPr>
          <w:color w:val="000000" w:themeColor="text1"/>
          <w14:textFill>
            <w14:solidFill>
              <w14:schemeClr w14:val="tx1"/>
            </w14:solidFill>
          </w14:textFill>
        </w:rPr>
        <w:sectPr>
          <w:footerReference r:id="rId3" w:type="default"/>
          <w:pgSz w:w="11906" w:h="16838"/>
          <w:pgMar w:top="1440" w:right="1803" w:bottom="1440" w:left="1803" w:header="851" w:footer="1077" w:gutter="0"/>
          <w:pgBorders>
            <w:top w:val="none" w:sz="0" w:space="0"/>
            <w:left w:val="none" w:sz="0" w:space="0"/>
            <w:bottom w:val="none" w:sz="0" w:space="0"/>
            <w:right w:val="none" w:sz="0" w:space="0"/>
          </w:pgBorders>
          <w:pgNumType w:start="1"/>
          <w:cols w:space="720" w:num="1"/>
          <w:docGrid w:linePitch="312" w:charSpace="0"/>
        </w:sectPr>
      </w:pPr>
      <w:r>
        <w:rPr>
          <w:rFonts w:ascii="Times New Roman" w:hAnsi="Times New Roman" w:eastAsia="宋体" w:cs="Times New Roman"/>
          <w:color w:val="000000" w:themeColor="text1"/>
          <w:sz w:val="36"/>
          <w:szCs w:val="36"/>
          <w14:textFill>
            <w14:solidFill>
              <w14:schemeClr w14:val="tx1"/>
            </w14:solidFill>
          </w14:textFill>
        </w:rPr>
        <w:t>中华人民共和国生态环境部制</w:t>
      </w:r>
    </w:p>
    <w:p w14:paraId="3329D70C">
      <w:pPr>
        <w:jc w:val="center"/>
        <w:rPr>
          <w:rFonts w:ascii="Times New Roman" w:hAnsi="Times New Roman" w:eastAsia="宋体" w:cs="Times New Roman"/>
          <w:b/>
          <w:bCs/>
          <w:color w:val="000000" w:themeColor="text1"/>
          <w:sz w:val="44"/>
          <w:szCs w:val="44"/>
          <w14:textFill>
            <w14:solidFill>
              <w14:schemeClr w14:val="tx1"/>
            </w14:solidFill>
          </w14:textFill>
        </w:rPr>
      </w:pPr>
      <w:bookmarkStart w:id="5" w:name="_Toc76138554"/>
      <w:bookmarkStart w:id="6" w:name="_Toc11386"/>
      <w:bookmarkStart w:id="7" w:name="_Toc109122978"/>
      <w:r>
        <w:rPr>
          <w:rFonts w:ascii="Times New Roman" w:hAnsi="Times New Roman" w:eastAsia="宋体" w:cs="Times New Roman"/>
          <w:b/>
          <w:bCs/>
          <w:color w:val="000000" w:themeColor="text1"/>
          <w:sz w:val="44"/>
          <w:szCs w:val="44"/>
          <w14:textFill>
            <w14:solidFill>
              <w14:schemeClr w14:val="tx1"/>
            </w14:solidFill>
          </w14:textFill>
        </w:rPr>
        <w:t>目 录</w:t>
      </w:r>
    </w:p>
    <w:p w14:paraId="0A133A5C">
      <w:pPr>
        <w:pStyle w:val="63"/>
        <w:tabs>
          <w:tab w:val="right" w:leader="dot" w:pos="9072"/>
          <w:tab w:val="clear" w:pos="9176"/>
        </w:tabs>
        <w:rPr>
          <w:rFonts w:ascii="Times New Roman" w:hAnsi="Times New Roman" w:cs="Times New Roman"/>
          <w:b/>
          <w:bCs w:val="0"/>
          <w:color w:val="000000" w:themeColor="text1"/>
          <w14:textFill>
            <w14:solidFill>
              <w14:schemeClr w14:val="tx1"/>
            </w14:solidFill>
          </w14:textFill>
        </w:rPr>
      </w:pPr>
      <w:r>
        <w:rPr>
          <w:rFonts w:ascii="Times New Roman" w:hAnsi="Times New Roman" w:eastAsia="宋体" w:cs="Times New Roman"/>
          <w:color w:val="000000" w:themeColor="text1"/>
          <w:sz w:val="28"/>
          <w:szCs w:val="28"/>
          <w14:textFill>
            <w14:solidFill>
              <w14:schemeClr w14:val="tx1"/>
            </w14:solidFill>
          </w14:textFill>
        </w:rPr>
        <w:fldChar w:fldCharType="begin"/>
      </w:r>
      <w:r>
        <w:rPr>
          <w:rFonts w:ascii="Times New Roman" w:hAnsi="Times New Roman" w:eastAsia="宋体" w:cs="Times New Roman"/>
          <w:color w:val="000000" w:themeColor="text1"/>
          <w:sz w:val="28"/>
          <w:szCs w:val="28"/>
          <w14:textFill>
            <w14:solidFill>
              <w14:schemeClr w14:val="tx1"/>
            </w14:solidFill>
          </w14:textFill>
        </w:rPr>
        <w:instrText xml:space="preserve">TOC \o "1-2" \h \u </w:instrText>
      </w:r>
      <w:r>
        <w:rPr>
          <w:rFonts w:ascii="Times New Roman" w:hAnsi="Times New Roman" w:eastAsia="宋体" w:cs="Times New Roman"/>
          <w:color w:val="000000" w:themeColor="text1"/>
          <w:sz w:val="28"/>
          <w:szCs w:val="28"/>
          <w14:textFill>
            <w14:solidFill>
              <w14:schemeClr w14:val="tx1"/>
            </w14:solidFill>
          </w14:textFill>
        </w:rPr>
        <w:fldChar w:fldCharType="separate"/>
      </w:r>
      <w:r>
        <w:fldChar w:fldCharType="begin"/>
      </w:r>
      <w:r>
        <w:instrText xml:space="preserve"> HYPERLINK \l "_Toc14880" </w:instrText>
      </w:r>
      <w:r>
        <w:fldChar w:fldCharType="separate"/>
      </w:r>
      <w:r>
        <w:rPr>
          <w:rFonts w:ascii="Times New Roman" w:hAnsi="Times New Roman" w:eastAsia="宋体" w:cs="Times New Roman"/>
          <w:b/>
          <w:bCs w:val="0"/>
          <w:snapToGrid w:val="0"/>
          <w:color w:val="000000" w:themeColor="text1"/>
          <w:kern w:val="0"/>
          <w:szCs w:val="30"/>
          <w14:textFill>
            <w14:solidFill>
              <w14:schemeClr w14:val="tx1"/>
            </w14:solidFill>
          </w14:textFill>
        </w:rPr>
        <w:t>一、建设项目基本情况</w:t>
      </w:r>
      <w:r>
        <w:rPr>
          <w:rFonts w:ascii="Times New Roman" w:hAnsi="Times New Roman" w:cs="Times New Roman"/>
          <w:b/>
          <w:bCs w:val="0"/>
          <w:color w:val="000000" w:themeColor="text1"/>
          <w14:textFill>
            <w14:solidFill>
              <w14:schemeClr w14:val="tx1"/>
            </w14:solidFill>
          </w14:textFill>
        </w:rPr>
        <w:tab/>
      </w:r>
      <w:r>
        <w:rPr>
          <w:rFonts w:ascii="Times New Roman" w:hAnsi="Times New Roman" w:cs="Times New Roman"/>
          <w:b/>
          <w:bCs w:val="0"/>
          <w:color w:val="000000" w:themeColor="text1"/>
          <w14:textFill>
            <w14:solidFill>
              <w14:schemeClr w14:val="tx1"/>
            </w14:solidFill>
          </w14:textFill>
        </w:rPr>
        <w:fldChar w:fldCharType="begin"/>
      </w:r>
      <w:r>
        <w:rPr>
          <w:rFonts w:ascii="Times New Roman" w:hAnsi="Times New Roman" w:cs="Times New Roman"/>
          <w:b/>
          <w:bCs w:val="0"/>
          <w:color w:val="000000" w:themeColor="text1"/>
          <w14:textFill>
            <w14:solidFill>
              <w14:schemeClr w14:val="tx1"/>
            </w14:solidFill>
          </w14:textFill>
        </w:rPr>
        <w:instrText xml:space="preserve"> PAGEREF _Toc14880 \h </w:instrText>
      </w:r>
      <w:r>
        <w:rPr>
          <w:rFonts w:ascii="Times New Roman" w:hAnsi="Times New Roman" w:cs="Times New Roman"/>
          <w:b/>
          <w:bCs w:val="0"/>
          <w:color w:val="000000" w:themeColor="text1"/>
          <w14:textFill>
            <w14:solidFill>
              <w14:schemeClr w14:val="tx1"/>
            </w14:solidFill>
          </w14:textFill>
        </w:rPr>
        <w:fldChar w:fldCharType="separate"/>
      </w:r>
      <w:r>
        <w:rPr>
          <w:rFonts w:ascii="Times New Roman" w:hAnsi="Times New Roman" w:cs="Times New Roman"/>
          <w:b/>
          <w:bCs w:val="0"/>
          <w:color w:val="000000" w:themeColor="text1"/>
          <w14:textFill>
            <w14:solidFill>
              <w14:schemeClr w14:val="tx1"/>
            </w14:solidFill>
          </w14:textFill>
        </w:rPr>
        <w:t>- 1 -</w:t>
      </w:r>
      <w:r>
        <w:rPr>
          <w:rFonts w:ascii="Times New Roman" w:hAnsi="Times New Roman" w:cs="Times New Roman"/>
          <w:b/>
          <w:bCs w:val="0"/>
          <w:color w:val="000000" w:themeColor="text1"/>
          <w14:textFill>
            <w14:solidFill>
              <w14:schemeClr w14:val="tx1"/>
            </w14:solidFill>
          </w14:textFill>
        </w:rPr>
        <w:fldChar w:fldCharType="end"/>
      </w:r>
      <w:r>
        <w:rPr>
          <w:rFonts w:ascii="Times New Roman" w:hAnsi="Times New Roman" w:cs="Times New Roman"/>
          <w:b/>
          <w:bCs w:val="0"/>
          <w:color w:val="000000" w:themeColor="text1"/>
          <w14:textFill>
            <w14:solidFill>
              <w14:schemeClr w14:val="tx1"/>
            </w14:solidFill>
          </w14:textFill>
        </w:rPr>
        <w:fldChar w:fldCharType="end"/>
      </w:r>
    </w:p>
    <w:p w14:paraId="4EAFA4B0">
      <w:pPr>
        <w:pStyle w:val="63"/>
        <w:tabs>
          <w:tab w:val="right" w:leader="dot" w:pos="9072"/>
          <w:tab w:val="clear" w:pos="9176"/>
        </w:tabs>
        <w:rPr>
          <w:rFonts w:ascii="Times New Roman" w:hAnsi="Times New Roman" w:cs="Times New Roman"/>
          <w:b/>
          <w:bCs w:val="0"/>
          <w:color w:val="000000" w:themeColor="text1"/>
          <w14:textFill>
            <w14:solidFill>
              <w14:schemeClr w14:val="tx1"/>
            </w14:solidFill>
          </w14:textFill>
        </w:rPr>
      </w:pPr>
      <w:r>
        <w:fldChar w:fldCharType="begin"/>
      </w:r>
      <w:r>
        <w:instrText xml:space="preserve"> HYPERLINK \l "_Toc26300" </w:instrText>
      </w:r>
      <w:r>
        <w:fldChar w:fldCharType="separate"/>
      </w:r>
      <w:r>
        <w:rPr>
          <w:rFonts w:ascii="Times New Roman" w:hAnsi="Times New Roman" w:eastAsia="宋体" w:cs="Times New Roman"/>
          <w:b/>
          <w:bCs w:val="0"/>
          <w:snapToGrid w:val="0"/>
          <w:color w:val="000000" w:themeColor="text1"/>
          <w:kern w:val="0"/>
          <w:szCs w:val="30"/>
          <w14:textFill>
            <w14:solidFill>
              <w14:schemeClr w14:val="tx1"/>
            </w14:solidFill>
          </w14:textFill>
        </w:rPr>
        <w:t>二、建设项目工程分析</w:t>
      </w:r>
      <w:r>
        <w:rPr>
          <w:rFonts w:ascii="Times New Roman" w:hAnsi="Times New Roman" w:cs="Times New Roman"/>
          <w:b/>
          <w:bCs w:val="0"/>
          <w:color w:val="000000" w:themeColor="text1"/>
          <w14:textFill>
            <w14:solidFill>
              <w14:schemeClr w14:val="tx1"/>
            </w14:solidFill>
          </w14:textFill>
        </w:rPr>
        <w:tab/>
      </w:r>
      <w:r>
        <w:rPr>
          <w:rFonts w:ascii="Times New Roman" w:hAnsi="Times New Roman" w:cs="Times New Roman"/>
          <w:b/>
          <w:bCs w:val="0"/>
          <w:color w:val="000000" w:themeColor="text1"/>
          <w14:textFill>
            <w14:solidFill>
              <w14:schemeClr w14:val="tx1"/>
            </w14:solidFill>
          </w14:textFill>
        </w:rPr>
        <w:fldChar w:fldCharType="begin"/>
      </w:r>
      <w:r>
        <w:rPr>
          <w:rFonts w:ascii="Times New Roman" w:hAnsi="Times New Roman" w:cs="Times New Roman"/>
          <w:b/>
          <w:bCs w:val="0"/>
          <w:color w:val="000000" w:themeColor="text1"/>
          <w14:textFill>
            <w14:solidFill>
              <w14:schemeClr w14:val="tx1"/>
            </w14:solidFill>
          </w14:textFill>
        </w:rPr>
        <w:instrText xml:space="preserve"> PAGEREF _Toc26300 \h </w:instrText>
      </w:r>
      <w:r>
        <w:rPr>
          <w:rFonts w:ascii="Times New Roman" w:hAnsi="Times New Roman" w:cs="Times New Roman"/>
          <w:b/>
          <w:bCs w:val="0"/>
          <w:color w:val="000000" w:themeColor="text1"/>
          <w14:textFill>
            <w14:solidFill>
              <w14:schemeClr w14:val="tx1"/>
            </w14:solidFill>
          </w14:textFill>
        </w:rPr>
        <w:fldChar w:fldCharType="separate"/>
      </w:r>
      <w:r>
        <w:rPr>
          <w:rFonts w:ascii="Times New Roman" w:hAnsi="Times New Roman" w:cs="Times New Roman"/>
          <w:b/>
          <w:bCs w:val="0"/>
          <w:color w:val="000000" w:themeColor="text1"/>
          <w14:textFill>
            <w14:solidFill>
              <w14:schemeClr w14:val="tx1"/>
            </w14:solidFill>
          </w14:textFill>
        </w:rPr>
        <w:t>- 12 -</w:t>
      </w:r>
      <w:r>
        <w:rPr>
          <w:rFonts w:ascii="Times New Roman" w:hAnsi="Times New Roman" w:cs="Times New Roman"/>
          <w:b/>
          <w:bCs w:val="0"/>
          <w:color w:val="000000" w:themeColor="text1"/>
          <w14:textFill>
            <w14:solidFill>
              <w14:schemeClr w14:val="tx1"/>
            </w14:solidFill>
          </w14:textFill>
        </w:rPr>
        <w:fldChar w:fldCharType="end"/>
      </w:r>
      <w:r>
        <w:rPr>
          <w:rFonts w:ascii="Times New Roman" w:hAnsi="Times New Roman" w:cs="Times New Roman"/>
          <w:b/>
          <w:bCs w:val="0"/>
          <w:color w:val="000000" w:themeColor="text1"/>
          <w14:textFill>
            <w14:solidFill>
              <w14:schemeClr w14:val="tx1"/>
            </w14:solidFill>
          </w14:textFill>
        </w:rPr>
        <w:fldChar w:fldCharType="end"/>
      </w:r>
    </w:p>
    <w:p w14:paraId="395F7841">
      <w:pPr>
        <w:pStyle w:val="63"/>
        <w:tabs>
          <w:tab w:val="right" w:leader="dot" w:pos="9072"/>
          <w:tab w:val="clear" w:pos="9176"/>
        </w:tabs>
        <w:rPr>
          <w:rFonts w:ascii="Times New Roman" w:hAnsi="Times New Roman" w:cs="Times New Roman"/>
          <w:b/>
          <w:bCs w:val="0"/>
          <w:color w:val="000000" w:themeColor="text1"/>
          <w14:textFill>
            <w14:solidFill>
              <w14:schemeClr w14:val="tx1"/>
            </w14:solidFill>
          </w14:textFill>
        </w:rPr>
      </w:pPr>
      <w:r>
        <w:fldChar w:fldCharType="begin"/>
      </w:r>
      <w:r>
        <w:instrText xml:space="preserve"> HYPERLINK \l "_Toc14316" </w:instrText>
      </w:r>
      <w:r>
        <w:fldChar w:fldCharType="separate"/>
      </w:r>
      <w:r>
        <w:rPr>
          <w:rFonts w:ascii="Times New Roman" w:hAnsi="Times New Roman" w:eastAsia="宋体" w:cs="Times New Roman"/>
          <w:b/>
          <w:bCs w:val="0"/>
          <w:snapToGrid w:val="0"/>
          <w:color w:val="000000" w:themeColor="text1"/>
          <w:kern w:val="0"/>
          <w:szCs w:val="30"/>
          <w:lang w:val="zh-CN"/>
          <w14:textFill>
            <w14:solidFill>
              <w14:schemeClr w14:val="tx1"/>
            </w14:solidFill>
          </w14:textFill>
        </w:rPr>
        <w:t>三、区域环境质量现状、环境保护目标及评价标准</w:t>
      </w:r>
      <w:r>
        <w:rPr>
          <w:rFonts w:ascii="Times New Roman" w:hAnsi="Times New Roman" w:cs="Times New Roman"/>
          <w:b/>
          <w:bCs w:val="0"/>
          <w:color w:val="000000" w:themeColor="text1"/>
          <w14:textFill>
            <w14:solidFill>
              <w14:schemeClr w14:val="tx1"/>
            </w14:solidFill>
          </w14:textFill>
        </w:rPr>
        <w:tab/>
      </w:r>
      <w:r>
        <w:rPr>
          <w:rFonts w:ascii="Times New Roman" w:hAnsi="Times New Roman" w:cs="Times New Roman"/>
          <w:b/>
          <w:bCs w:val="0"/>
          <w:color w:val="000000" w:themeColor="text1"/>
          <w14:textFill>
            <w14:solidFill>
              <w14:schemeClr w14:val="tx1"/>
            </w14:solidFill>
          </w14:textFill>
        </w:rPr>
        <w:fldChar w:fldCharType="begin"/>
      </w:r>
      <w:r>
        <w:rPr>
          <w:rFonts w:ascii="Times New Roman" w:hAnsi="Times New Roman" w:cs="Times New Roman"/>
          <w:b/>
          <w:bCs w:val="0"/>
          <w:color w:val="000000" w:themeColor="text1"/>
          <w14:textFill>
            <w14:solidFill>
              <w14:schemeClr w14:val="tx1"/>
            </w14:solidFill>
          </w14:textFill>
        </w:rPr>
        <w:instrText xml:space="preserve"> PAGEREF _Toc14316 \h </w:instrText>
      </w:r>
      <w:r>
        <w:rPr>
          <w:rFonts w:ascii="Times New Roman" w:hAnsi="Times New Roman" w:cs="Times New Roman"/>
          <w:b/>
          <w:bCs w:val="0"/>
          <w:color w:val="000000" w:themeColor="text1"/>
          <w14:textFill>
            <w14:solidFill>
              <w14:schemeClr w14:val="tx1"/>
            </w14:solidFill>
          </w14:textFill>
        </w:rPr>
        <w:fldChar w:fldCharType="separate"/>
      </w:r>
      <w:r>
        <w:rPr>
          <w:rFonts w:ascii="Times New Roman" w:hAnsi="Times New Roman" w:cs="Times New Roman"/>
          <w:b/>
          <w:bCs w:val="0"/>
          <w:color w:val="000000" w:themeColor="text1"/>
          <w14:textFill>
            <w14:solidFill>
              <w14:schemeClr w14:val="tx1"/>
            </w14:solidFill>
          </w14:textFill>
        </w:rPr>
        <w:t>- 22 -</w:t>
      </w:r>
      <w:r>
        <w:rPr>
          <w:rFonts w:ascii="Times New Roman" w:hAnsi="Times New Roman" w:cs="Times New Roman"/>
          <w:b/>
          <w:bCs w:val="0"/>
          <w:color w:val="000000" w:themeColor="text1"/>
          <w14:textFill>
            <w14:solidFill>
              <w14:schemeClr w14:val="tx1"/>
            </w14:solidFill>
          </w14:textFill>
        </w:rPr>
        <w:fldChar w:fldCharType="end"/>
      </w:r>
      <w:r>
        <w:rPr>
          <w:rFonts w:ascii="Times New Roman" w:hAnsi="Times New Roman" w:cs="Times New Roman"/>
          <w:b/>
          <w:bCs w:val="0"/>
          <w:color w:val="000000" w:themeColor="text1"/>
          <w14:textFill>
            <w14:solidFill>
              <w14:schemeClr w14:val="tx1"/>
            </w14:solidFill>
          </w14:textFill>
        </w:rPr>
        <w:fldChar w:fldCharType="end"/>
      </w:r>
    </w:p>
    <w:p w14:paraId="7E028AB4">
      <w:pPr>
        <w:pStyle w:val="63"/>
        <w:tabs>
          <w:tab w:val="right" w:leader="dot" w:pos="9072"/>
          <w:tab w:val="clear" w:pos="9176"/>
        </w:tabs>
        <w:rPr>
          <w:rFonts w:ascii="Times New Roman" w:hAnsi="Times New Roman" w:cs="Times New Roman"/>
          <w:b/>
          <w:bCs w:val="0"/>
          <w:color w:val="000000" w:themeColor="text1"/>
          <w14:textFill>
            <w14:solidFill>
              <w14:schemeClr w14:val="tx1"/>
            </w14:solidFill>
          </w14:textFill>
        </w:rPr>
      </w:pPr>
      <w:r>
        <w:fldChar w:fldCharType="begin"/>
      </w:r>
      <w:r>
        <w:instrText xml:space="preserve"> HYPERLINK \l "_Toc14274" </w:instrText>
      </w:r>
      <w:r>
        <w:fldChar w:fldCharType="separate"/>
      </w:r>
      <w:r>
        <w:rPr>
          <w:rFonts w:ascii="Times New Roman" w:hAnsi="Times New Roman" w:eastAsia="宋体" w:cs="Times New Roman"/>
          <w:b/>
          <w:bCs w:val="0"/>
          <w:snapToGrid w:val="0"/>
          <w:color w:val="000000" w:themeColor="text1"/>
          <w:kern w:val="0"/>
          <w:szCs w:val="30"/>
          <w14:textFill>
            <w14:solidFill>
              <w14:schemeClr w14:val="tx1"/>
            </w14:solidFill>
          </w14:textFill>
        </w:rPr>
        <w:t>四、主要环境影响和保护措施</w:t>
      </w:r>
      <w:r>
        <w:rPr>
          <w:rFonts w:ascii="Times New Roman" w:hAnsi="Times New Roman" w:cs="Times New Roman"/>
          <w:b/>
          <w:bCs w:val="0"/>
          <w:color w:val="000000" w:themeColor="text1"/>
          <w14:textFill>
            <w14:solidFill>
              <w14:schemeClr w14:val="tx1"/>
            </w14:solidFill>
          </w14:textFill>
        </w:rPr>
        <w:tab/>
      </w:r>
      <w:r>
        <w:rPr>
          <w:rFonts w:ascii="Times New Roman" w:hAnsi="Times New Roman" w:cs="Times New Roman"/>
          <w:b/>
          <w:bCs w:val="0"/>
          <w:color w:val="000000" w:themeColor="text1"/>
          <w14:textFill>
            <w14:solidFill>
              <w14:schemeClr w14:val="tx1"/>
            </w14:solidFill>
          </w14:textFill>
        </w:rPr>
        <w:fldChar w:fldCharType="begin"/>
      </w:r>
      <w:r>
        <w:rPr>
          <w:rFonts w:ascii="Times New Roman" w:hAnsi="Times New Roman" w:cs="Times New Roman"/>
          <w:b/>
          <w:bCs w:val="0"/>
          <w:color w:val="000000" w:themeColor="text1"/>
          <w14:textFill>
            <w14:solidFill>
              <w14:schemeClr w14:val="tx1"/>
            </w14:solidFill>
          </w14:textFill>
        </w:rPr>
        <w:instrText xml:space="preserve"> PAGEREF _Toc14274 \h </w:instrText>
      </w:r>
      <w:r>
        <w:rPr>
          <w:rFonts w:ascii="Times New Roman" w:hAnsi="Times New Roman" w:cs="Times New Roman"/>
          <w:b/>
          <w:bCs w:val="0"/>
          <w:color w:val="000000" w:themeColor="text1"/>
          <w14:textFill>
            <w14:solidFill>
              <w14:schemeClr w14:val="tx1"/>
            </w14:solidFill>
          </w14:textFill>
        </w:rPr>
        <w:fldChar w:fldCharType="separate"/>
      </w:r>
      <w:r>
        <w:rPr>
          <w:rFonts w:ascii="Times New Roman" w:hAnsi="Times New Roman" w:cs="Times New Roman"/>
          <w:b/>
          <w:bCs w:val="0"/>
          <w:color w:val="000000" w:themeColor="text1"/>
          <w14:textFill>
            <w14:solidFill>
              <w14:schemeClr w14:val="tx1"/>
            </w14:solidFill>
          </w14:textFill>
        </w:rPr>
        <w:t>- 28 -</w:t>
      </w:r>
      <w:r>
        <w:rPr>
          <w:rFonts w:ascii="Times New Roman" w:hAnsi="Times New Roman" w:cs="Times New Roman"/>
          <w:b/>
          <w:bCs w:val="0"/>
          <w:color w:val="000000" w:themeColor="text1"/>
          <w14:textFill>
            <w14:solidFill>
              <w14:schemeClr w14:val="tx1"/>
            </w14:solidFill>
          </w14:textFill>
        </w:rPr>
        <w:fldChar w:fldCharType="end"/>
      </w:r>
      <w:r>
        <w:rPr>
          <w:rFonts w:ascii="Times New Roman" w:hAnsi="Times New Roman" w:cs="Times New Roman"/>
          <w:b/>
          <w:bCs w:val="0"/>
          <w:color w:val="000000" w:themeColor="text1"/>
          <w14:textFill>
            <w14:solidFill>
              <w14:schemeClr w14:val="tx1"/>
            </w14:solidFill>
          </w14:textFill>
        </w:rPr>
        <w:fldChar w:fldCharType="end"/>
      </w:r>
    </w:p>
    <w:p w14:paraId="140BAC4D">
      <w:pPr>
        <w:pStyle w:val="63"/>
        <w:tabs>
          <w:tab w:val="right" w:leader="dot" w:pos="9072"/>
          <w:tab w:val="clear" w:pos="9176"/>
        </w:tabs>
        <w:rPr>
          <w:rFonts w:ascii="Times New Roman" w:hAnsi="Times New Roman" w:cs="Times New Roman"/>
          <w:b/>
          <w:bCs w:val="0"/>
          <w:color w:val="000000" w:themeColor="text1"/>
          <w14:textFill>
            <w14:solidFill>
              <w14:schemeClr w14:val="tx1"/>
            </w14:solidFill>
          </w14:textFill>
        </w:rPr>
      </w:pPr>
      <w:r>
        <w:fldChar w:fldCharType="begin"/>
      </w:r>
      <w:r>
        <w:instrText xml:space="preserve"> HYPERLINK \l "_Toc13502" </w:instrText>
      </w:r>
      <w:r>
        <w:fldChar w:fldCharType="separate"/>
      </w:r>
      <w:r>
        <w:rPr>
          <w:rFonts w:ascii="Times New Roman" w:hAnsi="Times New Roman" w:eastAsia="宋体" w:cs="Times New Roman"/>
          <w:b/>
          <w:bCs w:val="0"/>
          <w:snapToGrid w:val="0"/>
          <w:color w:val="000000" w:themeColor="text1"/>
          <w:kern w:val="0"/>
          <w:szCs w:val="30"/>
          <w14:textFill>
            <w14:solidFill>
              <w14:schemeClr w14:val="tx1"/>
            </w14:solidFill>
          </w14:textFill>
        </w:rPr>
        <w:t>五、环境保护措施监督检查清单</w:t>
      </w:r>
      <w:r>
        <w:rPr>
          <w:rFonts w:ascii="Times New Roman" w:hAnsi="Times New Roman" w:cs="Times New Roman"/>
          <w:b/>
          <w:bCs w:val="0"/>
          <w:color w:val="000000" w:themeColor="text1"/>
          <w14:textFill>
            <w14:solidFill>
              <w14:schemeClr w14:val="tx1"/>
            </w14:solidFill>
          </w14:textFill>
        </w:rPr>
        <w:tab/>
      </w:r>
      <w:r>
        <w:rPr>
          <w:rFonts w:ascii="Times New Roman" w:hAnsi="Times New Roman" w:cs="Times New Roman"/>
          <w:b/>
          <w:bCs w:val="0"/>
          <w:color w:val="000000" w:themeColor="text1"/>
          <w14:textFill>
            <w14:solidFill>
              <w14:schemeClr w14:val="tx1"/>
            </w14:solidFill>
          </w14:textFill>
        </w:rPr>
        <w:fldChar w:fldCharType="begin"/>
      </w:r>
      <w:r>
        <w:rPr>
          <w:rFonts w:ascii="Times New Roman" w:hAnsi="Times New Roman" w:cs="Times New Roman"/>
          <w:b/>
          <w:bCs w:val="0"/>
          <w:color w:val="000000" w:themeColor="text1"/>
          <w14:textFill>
            <w14:solidFill>
              <w14:schemeClr w14:val="tx1"/>
            </w14:solidFill>
          </w14:textFill>
        </w:rPr>
        <w:instrText xml:space="preserve"> PAGEREF _Toc13502 \h </w:instrText>
      </w:r>
      <w:r>
        <w:rPr>
          <w:rFonts w:ascii="Times New Roman" w:hAnsi="Times New Roman" w:cs="Times New Roman"/>
          <w:b/>
          <w:bCs w:val="0"/>
          <w:color w:val="000000" w:themeColor="text1"/>
          <w14:textFill>
            <w14:solidFill>
              <w14:schemeClr w14:val="tx1"/>
            </w14:solidFill>
          </w14:textFill>
        </w:rPr>
        <w:fldChar w:fldCharType="separate"/>
      </w:r>
      <w:r>
        <w:rPr>
          <w:rFonts w:ascii="Times New Roman" w:hAnsi="Times New Roman" w:cs="Times New Roman"/>
          <w:b/>
          <w:bCs w:val="0"/>
          <w:color w:val="000000" w:themeColor="text1"/>
          <w14:textFill>
            <w14:solidFill>
              <w14:schemeClr w14:val="tx1"/>
            </w14:solidFill>
          </w14:textFill>
        </w:rPr>
        <w:t>- 47 -</w:t>
      </w:r>
      <w:r>
        <w:rPr>
          <w:rFonts w:ascii="Times New Roman" w:hAnsi="Times New Roman" w:cs="Times New Roman"/>
          <w:b/>
          <w:bCs w:val="0"/>
          <w:color w:val="000000" w:themeColor="text1"/>
          <w14:textFill>
            <w14:solidFill>
              <w14:schemeClr w14:val="tx1"/>
            </w14:solidFill>
          </w14:textFill>
        </w:rPr>
        <w:fldChar w:fldCharType="end"/>
      </w:r>
      <w:r>
        <w:rPr>
          <w:rFonts w:ascii="Times New Roman" w:hAnsi="Times New Roman" w:cs="Times New Roman"/>
          <w:b/>
          <w:bCs w:val="0"/>
          <w:color w:val="000000" w:themeColor="text1"/>
          <w14:textFill>
            <w14:solidFill>
              <w14:schemeClr w14:val="tx1"/>
            </w14:solidFill>
          </w14:textFill>
        </w:rPr>
        <w:fldChar w:fldCharType="end"/>
      </w:r>
    </w:p>
    <w:p w14:paraId="2B5638D6">
      <w:pPr>
        <w:pStyle w:val="63"/>
        <w:tabs>
          <w:tab w:val="right" w:leader="dot" w:pos="9072"/>
          <w:tab w:val="clear" w:pos="9176"/>
        </w:tabs>
        <w:rPr>
          <w:rFonts w:ascii="Times New Roman" w:hAnsi="Times New Roman" w:cs="Times New Roman"/>
          <w:b/>
          <w:bCs w:val="0"/>
          <w:color w:val="000000" w:themeColor="text1"/>
          <w14:textFill>
            <w14:solidFill>
              <w14:schemeClr w14:val="tx1"/>
            </w14:solidFill>
          </w14:textFill>
        </w:rPr>
      </w:pPr>
      <w:r>
        <w:fldChar w:fldCharType="begin"/>
      </w:r>
      <w:r>
        <w:instrText xml:space="preserve"> HYPERLINK \l "_Toc1088" </w:instrText>
      </w:r>
      <w:r>
        <w:fldChar w:fldCharType="separate"/>
      </w:r>
      <w:r>
        <w:rPr>
          <w:rFonts w:ascii="Times New Roman" w:hAnsi="Times New Roman" w:eastAsia="宋体" w:cs="Times New Roman"/>
          <w:b/>
          <w:bCs w:val="0"/>
          <w:snapToGrid w:val="0"/>
          <w:color w:val="000000" w:themeColor="text1"/>
          <w:kern w:val="0"/>
          <w:szCs w:val="30"/>
          <w14:textFill>
            <w14:solidFill>
              <w14:schemeClr w14:val="tx1"/>
            </w14:solidFill>
          </w14:textFill>
        </w:rPr>
        <w:t>六、结论</w:t>
      </w:r>
      <w:r>
        <w:rPr>
          <w:rFonts w:ascii="Times New Roman" w:hAnsi="Times New Roman" w:cs="Times New Roman"/>
          <w:b/>
          <w:bCs w:val="0"/>
          <w:color w:val="000000" w:themeColor="text1"/>
          <w14:textFill>
            <w14:solidFill>
              <w14:schemeClr w14:val="tx1"/>
            </w14:solidFill>
          </w14:textFill>
        </w:rPr>
        <w:tab/>
      </w:r>
      <w:r>
        <w:rPr>
          <w:rFonts w:ascii="Times New Roman" w:hAnsi="Times New Roman" w:cs="Times New Roman"/>
          <w:b/>
          <w:bCs w:val="0"/>
          <w:color w:val="000000" w:themeColor="text1"/>
          <w14:textFill>
            <w14:solidFill>
              <w14:schemeClr w14:val="tx1"/>
            </w14:solidFill>
          </w14:textFill>
        </w:rPr>
        <w:fldChar w:fldCharType="begin"/>
      </w:r>
      <w:r>
        <w:rPr>
          <w:rFonts w:ascii="Times New Roman" w:hAnsi="Times New Roman" w:cs="Times New Roman"/>
          <w:b/>
          <w:bCs w:val="0"/>
          <w:color w:val="000000" w:themeColor="text1"/>
          <w14:textFill>
            <w14:solidFill>
              <w14:schemeClr w14:val="tx1"/>
            </w14:solidFill>
          </w14:textFill>
        </w:rPr>
        <w:instrText xml:space="preserve"> PAGEREF _Toc1088 \h </w:instrText>
      </w:r>
      <w:r>
        <w:rPr>
          <w:rFonts w:ascii="Times New Roman" w:hAnsi="Times New Roman" w:cs="Times New Roman"/>
          <w:b/>
          <w:bCs w:val="0"/>
          <w:color w:val="000000" w:themeColor="text1"/>
          <w14:textFill>
            <w14:solidFill>
              <w14:schemeClr w14:val="tx1"/>
            </w14:solidFill>
          </w14:textFill>
        </w:rPr>
        <w:fldChar w:fldCharType="separate"/>
      </w:r>
      <w:r>
        <w:rPr>
          <w:rFonts w:ascii="Times New Roman" w:hAnsi="Times New Roman" w:cs="Times New Roman"/>
          <w:b/>
          <w:bCs w:val="0"/>
          <w:color w:val="000000" w:themeColor="text1"/>
          <w14:textFill>
            <w14:solidFill>
              <w14:schemeClr w14:val="tx1"/>
            </w14:solidFill>
          </w14:textFill>
        </w:rPr>
        <w:t>- 49 -</w:t>
      </w:r>
      <w:r>
        <w:rPr>
          <w:rFonts w:ascii="Times New Roman" w:hAnsi="Times New Roman" w:cs="Times New Roman"/>
          <w:b/>
          <w:bCs w:val="0"/>
          <w:color w:val="000000" w:themeColor="text1"/>
          <w14:textFill>
            <w14:solidFill>
              <w14:schemeClr w14:val="tx1"/>
            </w14:solidFill>
          </w14:textFill>
        </w:rPr>
        <w:fldChar w:fldCharType="end"/>
      </w:r>
      <w:r>
        <w:rPr>
          <w:rFonts w:ascii="Times New Roman" w:hAnsi="Times New Roman" w:cs="Times New Roman"/>
          <w:b/>
          <w:bCs w:val="0"/>
          <w:color w:val="000000" w:themeColor="text1"/>
          <w14:textFill>
            <w14:solidFill>
              <w14:schemeClr w14:val="tx1"/>
            </w14:solidFill>
          </w14:textFill>
        </w:rPr>
        <w:fldChar w:fldCharType="end"/>
      </w:r>
    </w:p>
    <w:p w14:paraId="6AB58FAD">
      <w:pPr>
        <w:pStyle w:val="63"/>
        <w:tabs>
          <w:tab w:val="right" w:leader="dot" w:pos="9072"/>
          <w:tab w:val="clear" w:pos="9176"/>
        </w:tabs>
        <w:rPr>
          <w:color w:val="000000" w:themeColor="text1"/>
          <w14:textFill>
            <w14:solidFill>
              <w14:schemeClr w14:val="tx1"/>
            </w14:solidFill>
          </w14:textFill>
        </w:rPr>
      </w:pPr>
      <w:r>
        <w:fldChar w:fldCharType="begin"/>
      </w:r>
      <w:r>
        <w:instrText xml:space="preserve"> HYPERLINK \l "_Toc20105" </w:instrText>
      </w:r>
      <w:r>
        <w:fldChar w:fldCharType="separate"/>
      </w:r>
      <w:r>
        <w:rPr>
          <w:rFonts w:ascii="Times New Roman" w:hAnsi="Times New Roman" w:eastAsia="宋体" w:cs="Times New Roman"/>
          <w:b/>
          <w:bCs w:val="0"/>
          <w:color w:val="000000" w:themeColor="text1"/>
          <w:szCs w:val="32"/>
          <w14:textFill>
            <w14:solidFill>
              <w14:schemeClr w14:val="tx1"/>
            </w14:solidFill>
          </w14:textFill>
        </w:rPr>
        <w:t>附表</w:t>
      </w:r>
      <w:r>
        <w:rPr>
          <w:rFonts w:ascii="Times New Roman" w:hAnsi="Times New Roman" w:cs="Times New Roman"/>
          <w:b/>
          <w:bCs w:val="0"/>
          <w:color w:val="000000" w:themeColor="text1"/>
          <w14:textFill>
            <w14:solidFill>
              <w14:schemeClr w14:val="tx1"/>
            </w14:solidFill>
          </w14:textFill>
        </w:rPr>
        <w:tab/>
      </w:r>
      <w:r>
        <w:rPr>
          <w:rFonts w:ascii="Times New Roman" w:hAnsi="Times New Roman" w:cs="Times New Roman"/>
          <w:b/>
          <w:bCs w:val="0"/>
          <w:color w:val="000000" w:themeColor="text1"/>
          <w14:textFill>
            <w14:solidFill>
              <w14:schemeClr w14:val="tx1"/>
            </w14:solidFill>
          </w14:textFill>
        </w:rPr>
        <w:fldChar w:fldCharType="begin"/>
      </w:r>
      <w:r>
        <w:rPr>
          <w:rFonts w:ascii="Times New Roman" w:hAnsi="Times New Roman" w:cs="Times New Roman"/>
          <w:b/>
          <w:bCs w:val="0"/>
          <w:color w:val="000000" w:themeColor="text1"/>
          <w14:textFill>
            <w14:solidFill>
              <w14:schemeClr w14:val="tx1"/>
            </w14:solidFill>
          </w14:textFill>
        </w:rPr>
        <w:instrText xml:space="preserve"> PAGEREF _Toc20105 \h </w:instrText>
      </w:r>
      <w:r>
        <w:rPr>
          <w:rFonts w:ascii="Times New Roman" w:hAnsi="Times New Roman" w:cs="Times New Roman"/>
          <w:b/>
          <w:bCs w:val="0"/>
          <w:color w:val="000000" w:themeColor="text1"/>
          <w14:textFill>
            <w14:solidFill>
              <w14:schemeClr w14:val="tx1"/>
            </w14:solidFill>
          </w14:textFill>
        </w:rPr>
        <w:fldChar w:fldCharType="separate"/>
      </w:r>
      <w:r>
        <w:rPr>
          <w:rFonts w:ascii="Times New Roman" w:hAnsi="Times New Roman" w:cs="Times New Roman"/>
          <w:b/>
          <w:bCs w:val="0"/>
          <w:color w:val="000000" w:themeColor="text1"/>
          <w14:textFill>
            <w14:solidFill>
              <w14:schemeClr w14:val="tx1"/>
            </w14:solidFill>
          </w14:textFill>
        </w:rPr>
        <w:t>- 50 -</w:t>
      </w:r>
      <w:r>
        <w:rPr>
          <w:rFonts w:ascii="Times New Roman" w:hAnsi="Times New Roman" w:cs="Times New Roman"/>
          <w:b/>
          <w:bCs w:val="0"/>
          <w:color w:val="000000" w:themeColor="text1"/>
          <w14:textFill>
            <w14:solidFill>
              <w14:schemeClr w14:val="tx1"/>
            </w14:solidFill>
          </w14:textFill>
        </w:rPr>
        <w:fldChar w:fldCharType="end"/>
      </w:r>
      <w:r>
        <w:rPr>
          <w:rFonts w:ascii="Times New Roman" w:hAnsi="Times New Roman" w:cs="Times New Roman"/>
          <w:b/>
          <w:bCs w:val="0"/>
          <w:color w:val="000000" w:themeColor="text1"/>
          <w14:textFill>
            <w14:solidFill>
              <w14:schemeClr w14:val="tx1"/>
            </w14:solidFill>
          </w14:textFill>
        </w:rPr>
        <w:fldChar w:fldCharType="end"/>
      </w:r>
    </w:p>
    <w:p w14:paraId="78F14C9B">
      <w:pPr>
        <w:snapToGrid w:val="0"/>
        <w:spacing w:before="120" w:beforeLines="50" w:after="120" w:afterLines="50" w:line="360" w:lineRule="auto"/>
        <w:ind w:right="63" w:rightChars="30"/>
        <w:rPr>
          <w:rFonts w:ascii="Times New Roman" w:hAnsi="Times New Roman" w:eastAsia="宋体" w:cs="Times New Roman"/>
          <w:color w:val="0000FF"/>
          <w:szCs w:val="24"/>
        </w:rPr>
      </w:pPr>
      <w:r>
        <w:rPr>
          <w:rFonts w:ascii="Times New Roman" w:hAnsi="Times New Roman" w:eastAsia="宋体" w:cs="Times New Roman"/>
          <w:color w:val="000000" w:themeColor="text1"/>
          <w:szCs w:val="28"/>
          <w14:textFill>
            <w14:solidFill>
              <w14:schemeClr w14:val="tx1"/>
            </w14:solidFill>
          </w14:textFill>
        </w:rPr>
        <w:fldChar w:fldCharType="end"/>
      </w:r>
    </w:p>
    <w:p w14:paraId="76CC9630">
      <w:pPr>
        <w:spacing w:line="360" w:lineRule="auto"/>
        <w:rPr>
          <w:rFonts w:ascii="Times New Roman" w:hAnsi="Times New Roman" w:eastAsia="宋体" w:cs="Times New Roman"/>
          <w:b/>
          <w:bCs/>
          <w:color w:val="000000" w:themeColor="text1"/>
          <w:sz w:val="24"/>
          <w:szCs w:val="24"/>
          <w14:textFill>
            <w14:solidFill>
              <w14:schemeClr w14:val="tx1"/>
            </w14:solidFill>
          </w14:textFill>
        </w:rPr>
      </w:pPr>
      <w:r>
        <w:rPr>
          <w:rFonts w:ascii="Times New Roman" w:hAnsi="Times New Roman" w:eastAsia="宋体" w:cs="Times New Roman"/>
          <w:b/>
          <w:bCs/>
          <w:snapToGrid w:val="0"/>
          <w:color w:val="000000" w:themeColor="text1"/>
          <w:sz w:val="28"/>
          <w:szCs w:val="28"/>
          <w14:textFill>
            <w14:solidFill>
              <w14:schemeClr w14:val="tx1"/>
            </w14:solidFill>
          </w14:textFill>
        </w:rPr>
        <w:t>附件</w:t>
      </w:r>
      <w:r>
        <w:rPr>
          <w:rFonts w:ascii="Times New Roman" w:hAnsi="Times New Roman" w:eastAsia="黑体" w:cs="Times New Roman"/>
          <w:snapToGrid w:val="0"/>
          <w:color w:val="000000" w:themeColor="text1"/>
          <w:kern w:val="0"/>
          <w:sz w:val="28"/>
          <w:szCs w:val="28"/>
          <w14:textFill>
            <w14:solidFill>
              <w14:schemeClr w14:val="tx1"/>
            </w14:solidFill>
          </w14:textFill>
        </w:rPr>
        <w:t xml:space="preserve"> </w:t>
      </w:r>
      <w:r>
        <w:rPr>
          <w:rFonts w:ascii="Times New Roman" w:hAnsi="Times New Roman" w:eastAsia="黑体" w:cs="Times New Roman"/>
          <w:snapToGrid w:val="0"/>
          <w:color w:val="000000" w:themeColor="text1"/>
          <w:kern w:val="0"/>
          <w:sz w:val="30"/>
          <w:szCs w:val="30"/>
          <w14:textFill>
            <w14:solidFill>
              <w14:schemeClr w14:val="tx1"/>
            </w14:solidFill>
          </w14:textFill>
        </w:rPr>
        <w:t xml:space="preserve">  </w:t>
      </w:r>
      <w:r>
        <w:rPr>
          <w:rFonts w:ascii="Times New Roman" w:hAnsi="Times New Roman" w:eastAsia="楷体_GB2312" w:cs="Times New Roman"/>
          <w:b/>
          <w:bCs/>
          <w:color w:val="000000" w:themeColor="text1"/>
          <w:sz w:val="24"/>
          <w:szCs w:val="24"/>
          <w14:textFill>
            <w14:solidFill>
              <w14:schemeClr w14:val="tx1"/>
            </w14:solidFill>
          </w14:textFill>
        </w:rPr>
        <w:t xml:space="preserve">                            </w:t>
      </w:r>
    </w:p>
    <w:p w14:paraId="187CCF9B">
      <w:pPr>
        <w:spacing w:line="360" w:lineRule="auto"/>
        <w:jc w:val="left"/>
        <w:rPr>
          <w:rFonts w:ascii="Times New Roman" w:hAnsi="Times New Roman" w:eastAsia="宋体" w:cs="Times New Roman"/>
          <w:bCs/>
          <w:color w:val="000000" w:themeColor="text1"/>
          <w:kern w:val="0"/>
          <w:sz w:val="24"/>
          <w:szCs w:val="24"/>
          <w14:textFill>
            <w14:solidFill>
              <w14:schemeClr w14:val="tx1"/>
            </w14:solidFill>
          </w14:textFill>
        </w:rPr>
      </w:pPr>
      <w:r>
        <w:rPr>
          <w:rFonts w:ascii="Times New Roman" w:hAnsi="Times New Roman" w:eastAsia="宋体" w:cs="Times New Roman"/>
          <w:bCs/>
          <w:color w:val="000000" w:themeColor="text1"/>
          <w:kern w:val="0"/>
          <w:sz w:val="24"/>
          <w:szCs w:val="24"/>
          <w14:textFill>
            <w14:solidFill>
              <w14:schemeClr w14:val="tx1"/>
            </w14:solidFill>
          </w14:textFill>
        </w:rPr>
        <w:t>附件1   项目备案证</w:t>
      </w:r>
    </w:p>
    <w:p w14:paraId="74AF0FB7">
      <w:pPr>
        <w:spacing w:line="360" w:lineRule="auto"/>
        <w:jc w:val="left"/>
        <w:rPr>
          <w:rFonts w:ascii="Times New Roman" w:hAnsi="Times New Roman" w:eastAsia="宋体" w:cs="Times New Roman"/>
          <w:bCs/>
          <w:color w:val="000000" w:themeColor="text1"/>
          <w:kern w:val="0"/>
          <w:sz w:val="24"/>
          <w:szCs w:val="24"/>
          <w14:textFill>
            <w14:solidFill>
              <w14:schemeClr w14:val="tx1"/>
            </w14:solidFill>
          </w14:textFill>
        </w:rPr>
      </w:pPr>
      <w:r>
        <w:rPr>
          <w:rFonts w:ascii="Times New Roman" w:hAnsi="Times New Roman" w:eastAsia="宋体" w:cs="Times New Roman"/>
          <w:bCs/>
          <w:color w:val="000000" w:themeColor="text1"/>
          <w:kern w:val="0"/>
          <w:sz w:val="24"/>
          <w:szCs w:val="24"/>
          <w14:textFill>
            <w14:solidFill>
              <w14:schemeClr w14:val="tx1"/>
            </w14:solidFill>
          </w14:textFill>
        </w:rPr>
        <w:t>附件2   建设单位营业执照及法人身份证</w:t>
      </w:r>
    </w:p>
    <w:p w14:paraId="0A4BB749">
      <w:pPr>
        <w:spacing w:line="360" w:lineRule="auto"/>
        <w:jc w:val="left"/>
        <w:rPr>
          <w:rFonts w:ascii="Times New Roman" w:hAnsi="Times New Roman" w:eastAsia="宋体" w:cs="Times New Roman"/>
          <w:bCs/>
          <w:color w:val="000000" w:themeColor="text1"/>
          <w:kern w:val="0"/>
          <w:sz w:val="24"/>
          <w:szCs w:val="20"/>
          <w14:textFill>
            <w14:solidFill>
              <w14:schemeClr w14:val="tx1"/>
            </w14:solidFill>
          </w14:textFill>
        </w:rPr>
      </w:pPr>
      <w:r>
        <w:rPr>
          <w:rFonts w:hint="eastAsia" w:ascii="Times New Roman" w:hAnsi="Times New Roman" w:eastAsia="宋体" w:cs="Times New Roman"/>
          <w:bCs/>
          <w:color w:val="000000" w:themeColor="text1"/>
          <w:kern w:val="0"/>
          <w:sz w:val="24"/>
          <w:szCs w:val="24"/>
          <w14:textFill>
            <w14:solidFill>
              <w14:schemeClr w14:val="tx1"/>
            </w14:solidFill>
          </w14:textFill>
        </w:rPr>
        <w:t xml:space="preserve">附件3   </w:t>
      </w:r>
      <w:r>
        <w:rPr>
          <w:rFonts w:ascii="Times New Roman" w:hAnsi="Times New Roman" w:eastAsia="宋体" w:cs="Times New Roman"/>
          <w:bCs/>
          <w:color w:val="000000" w:themeColor="text1"/>
          <w:kern w:val="0"/>
          <w:sz w:val="24"/>
          <w:szCs w:val="24"/>
          <w14:textFill>
            <w14:solidFill>
              <w14:schemeClr w14:val="tx1"/>
            </w14:solidFill>
          </w14:textFill>
        </w:rPr>
        <w:t>环评委托书</w:t>
      </w:r>
    </w:p>
    <w:p w14:paraId="6C6EF2FE">
      <w:pPr>
        <w:spacing w:line="360" w:lineRule="auto"/>
        <w:jc w:val="left"/>
        <w:rPr>
          <w:rFonts w:ascii="Times New Roman" w:hAnsi="Times New Roman" w:eastAsia="宋体" w:cs="Times New Roman"/>
          <w:bCs/>
          <w:color w:val="000000" w:themeColor="text1"/>
          <w:kern w:val="0"/>
          <w:sz w:val="24"/>
          <w:szCs w:val="21"/>
          <w14:textFill>
            <w14:solidFill>
              <w14:schemeClr w14:val="tx1"/>
            </w14:solidFill>
          </w14:textFill>
        </w:rPr>
      </w:pPr>
      <w:r>
        <w:rPr>
          <w:rFonts w:ascii="Times New Roman" w:hAnsi="Times New Roman" w:eastAsia="宋体" w:cs="Times New Roman"/>
          <w:bCs/>
          <w:color w:val="000000" w:themeColor="text1"/>
          <w:kern w:val="0"/>
          <w:sz w:val="24"/>
          <w:szCs w:val="24"/>
          <w14:textFill>
            <w14:solidFill>
              <w14:schemeClr w14:val="tx1"/>
            </w14:solidFill>
          </w14:textFill>
        </w:rPr>
        <w:t>附件</w:t>
      </w:r>
      <w:r>
        <w:rPr>
          <w:rFonts w:hint="eastAsia" w:ascii="Times New Roman" w:hAnsi="Times New Roman" w:eastAsia="宋体" w:cs="Times New Roman"/>
          <w:bCs/>
          <w:color w:val="000000" w:themeColor="text1"/>
          <w:kern w:val="0"/>
          <w:sz w:val="24"/>
          <w:szCs w:val="24"/>
          <w14:textFill>
            <w14:solidFill>
              <w14:schemeClr w14:val="tx1"/>
            </w14:solidFill>
          </w14:textFill>
        </w:rPr>
        <w:t>4</w:t>
      </w:r>
      <w:r>
        <w:rPr>
          <w:rFonts w:ascii="Times New Roman" w:hAnsi="Times New Roman" w:eastAsia="宋体" w:cs="Times New Roman"/>
          <w:bCs/>
          <w:color w:val="000000" w:themeColor="text1"/>
          <w:kern w:val="0"/>
          <w:sz w:val="24"/>
          <w:szCs w:val="24"/>
          <w14:textFill>
            <w14:solidFill>
              <w14:schemeClr w14:val="tx1"/>
            </w14:solidFill>
          </w14:textFill>
        </w:rPr>
        <w:t xml:space="preserve"> </w:t>
      </w:r>
      <w:r>
        <w:rPr>
          <w:rFonts w:hint="eastAsia" w:ascii="Times New Roman" w:hAnsi="Times New Roman" w:eastAsia="宋体" w:cs="Times New Roman"/>
          <w:bCs/>
          <w:color w:val="000000" w:themeColor="text1"/>
          <w:kern w:val="0"/>
          <w:sz w:val="24"/>
          <w:szCs w:val="24"/>
          <w14:textFill>
            <w14:solidFill>
              <w14:schemeClr w14:val="tx1"/>
            </w14:solidFill>
          </w14:textFill>
        </w:rPr>
        <w:t xml:space="preserve">  </w:t>
      </w:r>
      <w:r>
        <w:rPr>
          <w:rFonts w:hint="eastAsia" w:ascii="Times New Roman" w:hAnsi="Times New Roman" w:eastAsia="宋体" w:cs="Times New Roman"/>
          <w:bCs/>
          <w:color w:val="000000" w:themeColor="text1"/>
          <w:kern w:val="0"/>
          <w:sz w:val="24"/>
          <w:szCs w:val="21"/>
          <w14:textFill>
            <w14:solidFill>
              <w14:schemeClr w14:val="tx1"/>
            </w14:solidFill>
          </w14:textFill>
        </w:rPr>
        <w:t>技术合同</w:t>
      </w:r>
    </w:p>
    <w:p w14:paraId="79A5A156">
      <w:pPr>
        <w:spacing w:line="360" w:lineRule="auto"/>
        <w:jc w:val="left"/>
        <w:rPr>
          <w:rFonts w:hint="default" w:ascii="Times New Roman" w:hAnsi="Times New Roman" w:eastAsia="宋体" w:cs="Times New Roman"/>
          <w:bCs/>
          <w:color w:val="000000" w:themeColor="text1"/>
          <w:kern w:val="0"/>
          <w:sz w:val="24"/>
          <w:szCs w:val="21"/>
          <w:lang w:val="en-US" w:eastAsia="zh-CN"/>
          <w14:textFill>
            <w14:solidFill>
              <w14:schemeClr w14:val="tx1"/>
            </w14:solidFill>
          </w14:textFill>
        </w:rPr>
      </w:pPr>
      <w:r>
        <w:rPr>
          <w:rFonts w:hint="eastAsia" w:ascii="Times New Roman" w:hAnsi="Times New Roman" w:eastAsia="宋体" w:cs="Times New Roman"/>
          <w:bCs/>
          <w:color w:val="000000" w:themeColor="text1"/>
          <w:kern w:val="0"/>
          <w:sz w:val="24"/>
          <w:szCs w:val="21"/>
          <w:lang w:val="en-US" w:eastAsia="zh-CN"/>
          <w14:textFill>
            <w14:solidFill>
              <w14:schemeClr w14:val="tx1"/>
            </w14:solidFill>
          </w14:textFill>
        </w:rPr>
        <w:t>附件5   建设单位已阅读环评报告承诺书</w:t>
      </w:r>
    </w:p>
    <w:p w14:paraId="461D797C">
      <w:pPr>
        <w:spacing w:line="360" w:lineRule="auto"/>
        <w:jc w:val="left"/>
        <w:rPr>
          <w:rFonts w:ascii="Times New Roman" w:hAnsi="Times New Roman" w:eastAsia="宋体" w:cs="Times New Roman"/>
          <w:bCs/>
          <w:color w:val="000000" w:themeColor="text1"/>
          <w:kern w:val="0"/>
          <w:sz w:val="24"/>
          <w:szCs w:val="21"/>
          <w14:textFill>
            <w14:solidFill>
              <w14:schemeClr w14:val="tx1"/>
            </w14:solidFill>
          </w14:textFill>
        </w:rPr>
      </w:pPr>
      <w:r>
        <w:rPr>
          <w:rFonts w:hint="eastAsia" w:ascii="Times New Roman" w:hAnsi="Times New Roman" w:eastAsia="宋体" w:cs="Times New Roman"/>
          <w:bCs/>
          <w:color w:val="000000" w:themeColor="text1"/>
          <w:kern w:val="0"/>
          <w:sz w:val="24"/>
          <w:szCs w:val="21"/>
          <w14:textFill>
            <w14:solidFill>
              <w14:schemeClr w14:val="tx1"/>
            </w14:solidFill>
          </w14:textFill>
        </w:rPr>
        <w:t>附件</w:t>
      </w:r>
      <w:r>
        <w:rPr>
          <w:rFonts w:hint="eastAsia" w:ascii="Times New Roman" w:hAnsi="Times New Roman" w:eastAsia="宋体" w:cs="Times New Roman"/>
          <w:bCs/>
          <w:color w:val="000000" w:themeColor="text1"/>
          <w:kern w:val="0"/>
          <w:sz w:val="24"/>
          <w:szCs w:val="21"/>
          <w:lang w:val="en-US" w:eastAsia="zh-CN"/>
          <w14:textFill>
            <w14:solidFill>
              <w14:schemeClr w14:val="tx1"/>
            </w14:solidFill>
          </w14:textFill>
        </w:rPr>
        <w:t>6</w:t>
      </w:r>
      <w:r>
        <w:rPr>
          <w:rFonts w:hint="eastAsia" w:ascii="Times New Roman" w:hAnsi="Times New Roman" w:eastAsia="宋体" w:cs="Times New Roman"/>
          <w:bCs/>
          <w:color w:val="000000" w:themeColor="text1"/>
          <w:kern w:val="0"/>
          <w:sz w:val="24"/>
          <w:szCs w:val="21"/>
          <w14:textFill>
            <w14:solidFill>
              <w14:schemeClr w14:val="tx1"/>
            </w14:solidFill>
          </w14:textFill>
        </w:rPr>
        <w:t xml:space="preserve">   信用承诺书</w:t>
      </w:r>
    </w:p>
    <w:p w14:paraId="7CC85901">
      <w:pPr>
        <w:spacing w:line="360" w:lineRule="auto"/>
        <w:jc w:val="left"/>
        <w:rPr>
          <w:rFonts w:ascii="Times New Roman" w:hAnsi="Times New Roman" w:eastAsia="宋体" w:cs="Times New Roman"/>
          <w:bCs/>
          <w:color w:val="000000" w:themeColor="text1"/>
          <w:kern w:val="0"/>
          <w:sz w:val="24"/>
          <w:szCs w:val="24"/>
          <w14:textFill>
            <w14:solidFill>
              <w14:schemeClr w14:val="tx1"/>
            </w14:solidFill>
          </w14:textFill>
        </w:rPr>
      </w:pPr>
      <w:r>
        <w:rPr>
          <w:rFonts w:ascii="Times New Roman" w:hAnsi="Times New Roman" w:eastAsia="宋体" w:cs="Times New Roman"/>
          <w:bCs/>
          <w:color w:val="000000" w:themeColor="text1"/>
          <w:kern w:val="0"/>
          <w:sz w:val="24"/>
          <w:szCs w:val="24"/>
          <w14:textFill>
            <w14:solidFill>
              <w14:schemeClr w14:val="tx1"/>
            </w14:solidFill>
          </w14:textFill>
        </w:rPr>
        <w:t>附件</w:t>
      </w:r>
      <w:r>
        <w:rPr>
          <w:rFonts w:hint="eastAsia" w:ascii="Times New Roman" w:hAnsi="Times New Roman" w:eastAsia="宋体" w:cs="Times New Roman"/>
          <w:bCs/>
          <w:color w:val="000000" w:themeColor="text1"/>
          <w:kern w:val="0"/>
          <w:sz w:val="24"/>
          <w:szCs w:val="24"/>
          <w:lang w:val="en-US" w:eastAsia="zh-CN"/>
          <w14:textFill>
            <w14:solidFill>
              <w14:schemeClr w14:val="tx1"/>
            </w14:solidFill>
          </w14:textFill>
        </w:rPr>
        <w:t>7</w:t>
      </w:r>
      <w:r>
        <w:rPr>
          <w:rFonts w:ascii="Times New Roman" w:hAnsi="Times New Roman" w:eastAsia="宋体" w:cs="Times New Roman"/>
          <w:bCs/>
          <w:color w:val="000000" w:themeColor="text1"/>
          <w:kern w:val="0"/>
          <w:sz w:val="24"/>
          <w:szCs w:val="24"/>
          <w14:textFill>
            <w14:solidFill>
              <w14:schemeClr w14:val="tx1"/>
            </w14:solidFill>
          </w14:textFill>
        </w:rPr>
        <w:t xml:space="preserve">   </w:t>
      </w:r>
      <w:r>
        <w:rPr>
          <w:rFonts w:hint="eastAsia" w:ascii="Times New Roman" w:hAnsi="Times New Roman" w:eastAsia="宋体" w:cs="Times New Roman"/>
          <w:bCs/>
          <w:color w:val="000000" w:themeColor="text1"/>
          <w:kern w:val="0"/>
          <w:sz w:val="24"/>
          <w:szCs w:val="24"/>
          <w14:textFill>
            <w14:solidFill>
              <w14:schemeClr w14:val="tx1"/>
            </w14:solidFill>
          </w14:textFill>
        </w:rPr>
        <w:t>入园</w:t>
      </w:r>
      <w:r>
        <w:rPr>
          <w:rFonts w:ascii="Times New Roman" w:hAnsi="Times New Roman" w:eastAsia="宋体" w:cs="Times New Roman"/>
          <w:bCs/>
          <w:color w:val="000000" w:themeColor="text1"/>
          <w:kern w:val="0"/>
          <w:sz w:val="24"/>
          <w:szCs w:val="24"/>
          <w14:textFill>
            <w14:solidFill>
              <w14:schemeClr w14:val="tx1"/>
            </w14:solidFill>
          </w14:textFill>
        </w:rPr>
        <w:t>协议</w:t>
      </w:r>
    </w:p>
    <w:p w14:paraId="07461741">
      <w:pPr>
        <w:spacing w:line="360" w:lineRule="auto"/>
        <w:jc w:val="left"/>
        <w:rPr>
          <w:rFonts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bCs/>
          <w:color w:val="000000" w:themeColor="text1"/>
          <w:kern w:val="0"/>
          <w:sz w:val="24"/>
          <w:szCs w:val="21"/>
          <w14:textFill>
            <w14:solidFill>
              <w14:schemeClr w14:val="tx1"/>
            </w14:solidFill>
          </w14:textFill>
        </w:rPr>
        <w:t>附件</w:t>
      </w:r>
      <w:r>
        <w:rPr>
          <w:rFonts w:hint="eastAsia" w:ascii="Times New Roman" w:hAnsi="Times New Roman" w:eastAsia="宋体" w:cs="Times New Roman"/>
          <w:bCs/>
          <w:color w:val="000000" w:themeColor="text1"/>
          <w:kern w:val="0"/>
          <w:sz w:val="24"/>
          <w:szCs w:val="21"/>
          <w:lang w:val="en-US" w:eastAsia="zh-CN"/>
          <w14:textFill>
            <w14:solidFill>
              <w14:schemeClr w14:val="tx1"/>
            </w14:solidFill>
          </w14:textFill>
        </w:rPr>
        <w:t>8</w:t>
      </w:r>
      <w:r>
        <w:rPr>
          <w:rFonts w:hint="eastAsia" w:ascii="Times New Roman" w:hAnsi="Times New Roman" w:eastAsia="宋体" w:cs="Times New Roman"/>
          <w:bCs/>
          <w:color w:val="000000" w:themeColor="text1"/>
          <w:kern w:val="0"/>
          <w:sz w:val="24"/>
          <w:szCs w:val="21"/>
          <w14:textFill>
            <w14:solidFill>
              <w14:schemeClr w14:val="tx1"/>
            </w14:solidFill>
          </w14:textFill>
        </w:rPr>
        <w:t xml:space="preserve">  </w:t>
      </w:r>
      <w:r>
        <w:rPr>
          <w:rFonts w:hint="eastAsia" w:ascii="Times New Roman" w:hAnsi="Times New Roman" w:eastAsia="宋体" w:cs="Times New Roman"/>
          <w:bCs/>
          <w:color w:val="000000" w:themeColor="text1"/>
          <w:kern w:val="0"/>
          <w:sz w:val="24"/>
          <w:szCs w:val="21"/>
          <w:lang w:val="en-US" w:eastAsia="zh-CN"/>
          <w14:textFill>
            <w14:solidFill>
              <w14:schemeClr w14:val="tx1"/>
            </w14:solidFill>
          </w14:textFill>
        </w:rPr>
        <w:t xml:space="preserve"> </w:t>
      </w:r>
      <w:r>
        <w:rPr>
          <w:rFonts w:hint="eastAsia" w:ascii="Times New Roman" w:hAnsi="Times New Roman" w:eastAsia="宋体" w:cs="Times New Roman"/>
          <w:color w:val="000000" w:themeColor="text1"/>
          <w:kern w:val="0"/>
          <w:sz w:val="24"/>
          <w:szCs w:val="24"/>
          <w14:textFill>
            <w14:solidFill>
              <w14:schemeClr w14:val="tx1"/>
            </w14:solidFill>
          </w14:textFill>
        </w:rPr>
        <w:t>《关于对江苏泗阳经济开发区开发建设规划</w:t>
      </w:r>
      <w:r>
        <w:rPr>
          <w:rFonts w:ascii="Times New Roman" w:hAnsi="Times New Roman" w:eastAsia="宋体" w:cs="Times New Roman"/>
          <w:color w:val="000000" w:themeColor="text1"/>
          <w:kern w:val="0"/>
          <w:sz w:val="24"/>
          <w:szCs w:val="24"/>
          <w14:textFill>
            <w14:solidFill>
              <w14:schemeClr w14:val="tx1"/>
            </w14:solidFill>
          </w14:textFill>
        </w:rPr>
        <w:t>环境影响报告书</w:t>
      </w:r>
      <w:r>
        <w:rPr>
          <w:rFonts w:hint="eastAsia" w:ascii="Times New Roman" w:hAnsi="Times New Roman" w:eastAsia="宋体" w:cs="Times New Roman"/>
          <w:color w:val="000000" w:themeColor="text1"/>
          <w:kern w:val="0"/>
          <w:sz w:val="24"/>
          <w:szCs w:val="24"/>
          <w14:textFill>
            <w14:solidFill>
              <w14:schemeClr w14:val="tx1"/>
            </w14:solidFill>
          </w14:textFill>
        </w:rPr>
        <w:t>的审查意见》</w:t>
      </w:r>
    </w:p>
    <w:p w14:paraId="7E50C9C8">
      <w:pPr>
        <w:spacing w:line="360" w:lineRule="auto"/>
        <w:jc w:val="left"/>
        <w:rPr>
          <w:rFonts w:ascii="Times New Roman" w:hAnsi="Times New Roman" w:eastAsia="宋体" w:cs="Times New Roman"/>
          <w:bCs/>
          <w:color w:val="000000" w:themeColor="text1"/>
          <w:kern w:val="0"/>
          <w:sz w:val="24"/>
          <w:szCs w:val="21"/>
          <w14:textFill>
            <w14:solidFill>
              <w14:schemeClr w14:val="tx1"/>
            </w14:solidFill>
          </w14:textFill>
        </w:rPr>
      </w:pPr>
      <w:r>
        <w:rPr>
          <w:rFonts w:hint="eastAsia" w:ascii="Times New Roman" w:hAnsi="Times New Roman" w:eastAsia="宋体" w:cs="Times New Roman"/>
          <w:bCs/>
          <w:color w:val="000000" w:themeColor="text1"/>
          <w:kern w:val="0"/>
          <w:sz w:val="24"/>
          <w:szCs w:val="21"/>
          <w14:textFill>
            <w14:solidFill>
              <w14:schemeClr w14:val="tx1"/>
            </w14:solidFill>
          </w14:textFill>
        </w:rPr>
        <w:t>附件</w:t>
      </w:r>
      <w:r>
        <w:rPr>
          <w:rFonts w:hint="eastAsia" w:ascii="Times New Roman" w:hAnsi="Times New Roman" w:eastAsia="宋体" w:cs="Times New Roman"/>
          <w:bCs/>
          <w:color w:val="000000" w:themeColor="text1"/>
          <w:kern w:val="0"/>
          <w:sz w:val="24"/>
          <w:szCs w:val="21"/>
          <w:lang w:val="en-US" w:eastAsia="zh-CN"/>
          <w14:textFill>
            <w14:solidFill>
              <w14:schemeClr w14:val="tx1"/>
            </w14:solidFill>
          </w14:textFill>
        </w:rPr>
        <w:t>9</w:t>
      </w:r>
      <w:r>
        <w:rPr>
          <w:rFonts w:hint="eastAsia" w:ascii="Times New Roman" w:hAnsi="Times New Roman" w:eastAsia="宋体" w:cs="Times New Roman"/>
          <w:bCs/>
          <w:color w:val="000000" w:themeColor="text1"/>
          <w:kern w:val="0"/>
          <w:sz w:val="24"/>
          <w:szCs w:val="21"/>
          <w14:textFill>
            <w14:solidFill>
              <w14:schemeClr w14:val="tx1"/>
            </w14:solidFill>
          </w14:textFill>
        </w:rPr>
        <w:t xml:space="preserve">   《关于对宿迁蜂佑康生物科技有限公司年产5000吨罐装蜂蜜及蜂蜜制品项目环境影响报告表的批复》</w:t>
      </w:r>
    </w:p>
    <w:p w14:paraId="0127BAD4">
      <w:pPr>
        <w:spacing w:line="360" w:lineRule="auto"/>
        <w:jc w:val="left"/>
        <w:rPr>
          <w:rFonts w:ascii="Times New Roman" w:hAnsi="Times New Roman" w:eastAsia="宋体" w:cs="Times New Roman"/>
          <w:bCs/>
          <w:color w:val="000000" w:themeColor="text1"/>
          <w:kern w:val="0"/>
          <w:sz w:val="24"/>
          <w:szCs w:val="21"/>
          <w14:textFill>
            <w14:solidFill>
              <w14:schemeClr w14:val="tx1"/>
            </w14:solidFill>
          </w14:textFill>
        </w:rPr>
      </w:pPr>
      <w:r>
        <w:rPr>
          <w:rFonts w:hint="eastAsia" w:ascii="Times New Roman" w:hAnsi="Times New Roman" w:eastAsia="宋体" w:cs="Times New Roman"/>
          <w:bCs/>
          <w:color w:val="000000" w:themeColor="text1"/>
          <w:kern w:val="0"/>
          <w:sz w:val="24"/>
          <w:szCs w:val="21"/>
          <w14:textFill>
            <w14:solidFill>
              <w14:schemeClr w14:val="tx1"/>
            </w14:solidFill>
          </w14:textFill>
        </w:rPr>
        <w:t>附件</w:t>
      </w:r>
      <w:r>
        <w:rPr>
          <w:rFonts w:hint="eastAsia" w:ascii="Times New Roman" w:hAnsi="Times New Roman" w:eastAsia="宋体" w:cs="Times New Roman"/>
          <w:bCs/>
          <w:color w:val="000000" w:themeColor="text1"/>
          <w:kern w:val="0"/>
          <w:sz w:val="24"/>
          <w:szCs w:val="21"/>
          <w:lang w:val="en-US" w:eastAsia="zh-CN"/>
          <w14:textFill>
            <w14:solidFill>
              <w14:schemeClr w14:val="tx1"/>
            </w14:solidFill>
          </w14:textFill>
        </w:rPr>
        <w:t>10</w:t>
      </w:r>
      <w:r>
        <w:rPr>
          <w:rFonts w:hint="eastAsia" w:ascii="Times New Roman" w:hAnsi="Times New Roman" w:eastAsia="宋体" w:cs="Times New Roman"/>
          <w:bCs/>
          <w:color w:val="000000" w:themeColor="text1"/>
          <w:kern w:val="0"/>
          <w:sz w:val="24"/>
          <w:szCs w:val="21"/>
          <w14:textFill>
            <w14:solidFill>
              <w14:schemeClr w14:val="tx1"/>
            </w14:solidFill>
          </w14:textFill>
        </w:rPr>
        <w:t xml:space="preserve">   现场踏勘记录表</w:t>
      </w:r>
    </w:p>
    <w:p w14:paraId="47BB1745">
      <w:pPr>
        <w:spacing w:line="360" w:lineRule="auto"/>
        <w:jc w:val="left"/>
        <w:rPr>
          <w:rFonts w:ascii="Times New Roman" w:hAnsi="Times New Roman" w:eastAsia="宋体" w:cs="Times New Roman"/>
          <w:bCs/>
          <w:color w:val="000000" w:themeColor="text1"/>
          <w:kern w:val="0"/>
          <w:sz w:val="24"/>
          <w:szCs w:val="21"/>
          <w14:textFill>
            <w14:solidFill>
              <w14:schemeClr w14:val="tx1"/>
            </w14:solidFill>
          </w14:textFill>
        </w:rPr>
      </w:pPr>
      <w:r>
        <w:rPr>
          <w:rFonts w:hint="eastAsia" w:ascii="Times New Roman" w:hAnsi="Times New Roman" w:eastAsia="宋体" w:cs="Times New Roman"/>
          <w:bCs/>
          <w:color w:val="000000" w:themeColor="text1"/>
          <w:kern w:val="0"/>
          <w:sz w:val="24"/>
          <w:szCs w:val="21"/>
          <w14:textFill>
            <w14:solidFill>
              <w14:schemeClr w14:val="tx1"/>
            </w14:solidFill>
          </w14:textFill>
        </w:rPr>
        <w:t>附件1</w:t>
      </w:r>
      <w:r>
        <w:rPr>
          <w:rFonts w:hint="eastAsia" w:ascii="Times New Roman" w:hAnsi="Times New Roman" w:eastAsia="宋体" w:cs="Times New Roman"/>
          <w:bCs/>
          <w:color w:val="000000" w:themeColor="text1"/>
          <w:kern w:val="0"/>
          <w:sz w:val="24"/>
          <w:szCs w:val="21"/>
          <w:lang w:val="en-US" w:eastAsia="zh-CN"/>
          <w14:textFill>
            <w14:solidFill>
              <w14:schemeClr w14:val="tx1"/>
            </w14:solidFill>
          </w14:textFill>
        </w:rPr>
        <w:t>1</w:t>
      </w:r>
      <w:r>
        <w:rPr>
          <w:rFonts w:hint="eastAsia" w:ascii="Times New Roman" w:hAnsi="Times New Roman" w:eastAsia="宋体" w:cs="Times New Roman"/>
          <w:bCs/>
          <w:color w:val="000000" w:themeColor="text1"/>
          <w:kern w:val="0"/>
          <w:sz w:val="24"/>
          <w:szCs w:val="21"/>
          <w14:textFill>
            <w14:solidFill>
              <w14:schemeClr w14:val="tx1"/>
            </w14:solidFill>
          </w14:textFill>
        </w:rPr>
        <w:t xml:space="preserve">   危废处置承诺书</w:t>
      </w:r>
    </w:p>
    <w:p w14:paraId="301B749F">
      <w:pPr>
        <w:spacing w:line="360" w:lineRule="auto"/>
        <w:jc w:val="left"/>
        <w:rPr>
          <w:rFonts w:ascii="Times New Roman" w:hAnsi="Times New Roman" w:eastAsia="宋体" w:cs="Times New Roman"/>
          <w:bCs/>
          <w:color w:val="000000" w:themeColor="text1"/>
          <w:kern w:val="0"/>
          <w:sz w:val="24"/>
          <w:szCs w:val="21"/>
          <w14:textFill>
            <w14:solidFill>
              <w14:schemeClr w14:val="tx1"/>
            </w14:solidFill>
          </w14:textFill>
        </w:rPr>
      </w:pPr>
      <w:r>
        <w:rPr>
          <w:rFonts w:ascii="Times New Roman" w:hAnsi="Times New Roman" w:eastAsia="宋体" w:cs="Times New Roman"/>
          <w:b/>
          <w:bCs/>
          <w:snapToGrid w:val="0"/>
          <w:color w:val="000000" w:themeColor="text1"/>
          <w:sz w:val="28"/>
          <w:szCs w:val="28"/>
          <w14:textFill>
            <w14:solidFill>
              <w14:schemeClr w14:val="tx1"/>
            </w14:solidFill>
          </w14:textFill>
        </w:rPr>
        <w:t>附图</w:t>
      </w:r>
    </w:p>
    <w:p w14:paraId="1836F82F">
      <w:pPr>
        <w:spacing w:line="360" w:lineRule="auto"/>
        <w:jc w:val="left"/>
        <w:rPr>
          <w:rFonts w:ascii="Times New Roman" w:hAnsi="Times New Roman" w:eastAsia="宋体" w:cs="Times New Roman"/>
          <w:bCs/>
          <w:color w:val="000000" w:themeColor="text1"/>
          <w:kern w:val="0"/>
          <w:sz w:val="24"/>
          <w:szCs w:val="21"/>
          <w14:textFill>
            <w14:solidFill>
              <w14:schemeClr w14:val="tx1"/>
            </w14:solidFill>
          </w14:textFill>
        </w:rPr>
      </w:pPr>
      <w:r>
        <w:rPr>
          <w:rFonts w:hint="eastAsia" w:ascii="Times New Roman" w:hAnsi="Times New Roman" w:eastAsia="宋体" w:cs="Times New Roman"/>
          <w:bCs/>
          <w:color w:val="000000" w:themeColor="text1"/>
          <w:kern w:val="0"/>
          <w:sz w:val="24"/>
          <w:szCs w:val="21"/>
          <w14:textFill>
            <w14:solidFill>
              <w14:schemeClr w14:val="tx1"/>
            </w14:solidFill>
          </w14:textFill>
        </w:rPr>
        <w:t>附图1   项目地理位置图</w:t>
      </w:r>
    </w:p>
    <w:p w14:paraId="42403EFE">
      <w:pPr>
        <w:spacing w:line="360" w:lineRule="auto"/>
        <w:jc w:val="left"/>
        <w:rPr>
          <w:rFonts w:ascii="Times New Roman" w:hAnsi="Times New Roman" w:eastAsia="宋体" w:cs="Times New Roman"/>
          <w:bCs/>
          <w:color w:val="000000" w:themeColor="text1"/>
          <w:kern w:val="0"/>
          <w:sz w:val="24"/>
          <w:szCs w:val="21"/>
          <w14:textFill>
            <w14:solidFill>
              <w14:schemeClr w14:val="tx1"/>
            </w14:solidFill>
          </w14:textFill>
        </w:rPr>
      </w:pPr>
      <w:r>
        <w:rPr>
          <w:rFonts w:hint="eastAsia" w:ascii="Times New Roman" w:hAnsi="Times New Roman" w:eastAsia="宋体" w:cs="Times New Roman"/>
          <w:bCs/>
          <w:color w:val="000000" w:themeColor="text1"/>
          <w:kern w:val="0"/>
          <w:sz w:val="24"/>
          <w:szCs w:val="21"/>
          <w14:textFill>
            <w14:solidFill>
              <w14:schemeClr w14:val="tx1"/>
            </w14:solidFill>
          </w14:textFill>
        </w:rPr>
        <w:t>附图2   项目周边500m环境概况图</w:t>
      </w:r>
    </w:p>
    <w:p w14:paraId="098C4F97">
      <w:pPr>
        <w:spacing w:line="360" w:lineRule="auto"/>
        <w:jc w:val="left"/>
        <w:rPr>
          <w:rFonts w:ascii="Times New Roman" w:hAnsi="Times New Roman" w:eastAsia="宋体" w:cs="Times New Roman"/>
          <w:bCs/>
          <w:color w:val="000000" w:themeColor="text1"/>
          <w:kern w:val="0"/>
          <w:sz w:val="24"/>
          <w:szCs w:val="21"/>
          <w14:textFill>
            <w14:solidFill>
              <w14:schemeClr w14:val="tx1"/>
            </w14:solidFill>
          </w14:textFill>
        </w:rPr>
      </w:pPr>
      <w:r>
        <w:rPr>
          <w:rFonts w:hint="eastAsia" w:ascii="Times New Roman" w:hAnsi="Times New Roman" w:eastAsia="宋体" w:cs="Times New Roman"/>
          <w:bCs/>
          <w:color w:val="000000" w:themeColor="text1"/>
          <w:kern w:val="0"/>
          <w:sz w:val="24"/>
          <w:szCs w:val="21"/>
          <w14:textFill>
            <w14:solidFill>
              <w14:schemeClr w14:val="tx1"/>
            </w14:solidFill>
          </w14:textFill>
        </w:rPr>
        <w:t>附图3   项目厂区平面布置图</w:t>
      </w:r>
    </w:p>
    <w:p w14:paraId="7A98A0AB">
      <w:pPr>
        <w:spacing w:line="360" w:lineRule="auto"/>
        <w:jc w:val="left"/>
        <w:rPr>
          <w:rFonts w:ascii="Times New Roman" w:hAnsi="Times New Roman" w:eastAsia="宋体" w:cs="Times New Roman"/>
          <w:bCs/>
          <w:color w:val="000000" w:themeColor="text1"/>
          <w:kern w:val="0"/>
          <w:sz w:val="24"/>
          <w:szCs w:val="21"/>
          <w14:textFill>
            <w14:solidFill>
              <w14:schemeClr w14:val="tx1"/>
            </w14:solidFill>
          </w14:textFill>
        </w:rPr>
      </w:pPr>
      <w:r>
        <w:rPr>
          <w:rFonts w:hint="eastAsia" w:ascii="Times New Roman" w:hAnsi="Times New Roman" w:eastAsia="宋体" w:cs="Times New Roman"/>
          <w:bCs/>
          <w:color w:val="000000" w:themeColor="text1"/>
          <w:kern w:val="0"/>
          <w:sz w:val="24"/>
          <w:szCs w:val="21"/>
          <w14:textFill>
            <w14:solidFill>
              <w14:schemeClr w14:val="tx1"/>
            </w14:solidFill>
          </w14:textFill>
        </w:rPr>
        <w:t>附图4   项目所在区域水系图</w:t>
      </w:r>
    </w:p>
    <w:p w14:paraId="12974FB1">
      <w:pPr>
        <w:spacing w:line="360" w:lineRule="auto"/>
        <w:jc w:val="left"/>
        <w:rPr>
          <w:rFonts w:ascii="Times New Roman" w:hAnsi="Times New Roman" w:eastAsia="宋体" w:cs="Times New Roman"/>
          <w:bCs/>
          <w:color w:val="000000" w:themeColor="text1"/>
          <w:kern w:val="0"/>
          <w:sz w:val="24"/>
          <w:szCs w:val="21"/>
          <w14:textFill>
            <w14:solidFill>
              <w14:schemeClr w14:val="tx1"/>
            </w14:solidFill>
          </w14:textFill>
        </w:rPr>
      </w:pPr>
      <w:r>
        <w:rPr>
          <w:rFonts w:hint="eastAsia" w:ascii="Times New Roman" w:hAnsi="Times New Roman" w:eastAsia="宋体" w:cs="Times New Roman"/>
          <w:bCs/>
          <w:color w:val="000000" w:themeColor="text1"/>
          <w:kern w:val="0"/>
          <w:sz w:val="24"/>
          <w:szCs w:val="21"/>
          <w14:textFill>
            <w14:solidFill>
              <w14:schemeClr w14:val="tx1"/>
            </w14:solidFill>
          </w14:textFill>
        </w:rPr>
        <w:t>附图5   项目与生态空间管控区域相对位置关系图</w:t>
      </w:r>
    </w:p>
    <w:p w14:paraId="7FE1F968">
      <w:pPr>
        <w:spacing w:line="360" w:lineRule="auto"/>
        <w:jc w:val="left"/>
        <w:rPr>
          <w:rFonts w:ascii="Times New Roman" w:hAnsi="Times New Roman" w:eastAsia="宋体" w:cs="Times New Roman"/>
          <w:bCs/>
          <w:color w:val="000000" w:themeColor="text1"/>
          <w:kern w:val="0"/>
          <w:sz w:val="24"/>
          <w:szCs w:val="21"/>
          <w14:textFill>
            <w14:solidFill>
              <w14:schemeClr w14:val="tx1"/>
            </w14:solidFill>
          </w14:textFill>
        </w:rPr>
        <w:sectPr>
          <w:footerReference r:id="rId4" w:type="default"/>
          <w:pgSz w:w="11906" w:h="16838"/>
          <w:pgMar w:top="1417" w:right="1417" w:bottom="1417" w:left="1417" w:header="851" w:footer="1077" w:gutter="0"/>
          <w:pgBorders>
            <w:top w:val="none" w:sz="0" w:space="0"/>
            <w:left w:val="none" w:sz="0" w:space="0"/>
            <w:bottom w:val="none" w:sz="0" w:space="0"/>
            <w:right w:val="none" w:sz="0" w:space="0"/>
          </w:pgBorders>
          <w:pgNumType w:start="1"/>
          <w:cols w:space="720" w:num="1"/>
          <w:docGrid w:linePitch="312" w:charSpace="0"/>
        </w:sectPr>
      </w:pPr>
      <w:r>
        <w:rPr>
          <w:rFonts w:hint="eastAsia" w:ascii="Times New Roman" w:hAnsi="Times New Roman" w:eastAsia="宋体" w:cs="Times New Roman"/>
          <w:bCs/>
          <w:color w:val="000000" w:themeColor="text1"/>
          <w:kern w:val="0"/>
          <w:sz w:val="24"/>
          <w:szCs w:val="21"/>
          <w14:textFill>
            <w14:solidFill>
              <w14:schemeClr w14:val="tx1"/>
            </w14:solidFill>
          </w14:textFill>
        </w:rPr>
        <w:t>附图6   江苏泗阳经济开发区土地利用规划图</w:t>
      </w:r>
    </w:p>
    <w:p w14:paraId="50C449A7">
      <w:pPr>
        <w:widowControl/>
        <w:adjustRightInd w:val="0"/>
        <w:snapToGrid w:val="0"/>
        <w:jc w:val="center"/>
        <w:outlineLvl w:val="0"/>
        <w:rPr>
          <w:rFonts w:ascii="Times New Roman" w:hAnsi="Times New Roman" w:eastAsia="宋体" w:cs="Times New Roman"/>
          <w:b/>
          <w:bCs/>
          <w:snapToGrid w:val="0"/>
          <w:color w:val="000000" w:themeColor="text1"/>
          <w:kern w:val="0"/>
          <w:sz w:val="30"/>
          <w:szCs w:val="30"/>
          <w14:textFill>
            <w14:solidFill>
              <w14:schemeClr w14:val="tx1"/>
            </w14:solidFill>
          </w14:textFill>
        </w:rPr>
      </w:pPr>
      <w:bookmarkStart w:id="8" w:name="_Toc14880"/>
      <w:r>
        <w:rPr>
          <w:rFonts w:ascii="Times New Roman" w:hAnsi="Times New Roman" w:eastAsia="宋体" w:cs="Times New Roman"/>
          <w:b/>
          <w:bCs/>
          <w:snapToGrid w:val="0"/>
          <w:color w:val="000000" w:themeColor="text1"/>
          <w:kern w:val="0"/>
          <w:sz w:val="30"/>
          <w:szCs w:val="30"/>
          <w14:textFill>
            <w14:solidFill>
              <w14:schemeClr w14:val="tx1"/>
            </w14:solidFill>
          </w14:textFill>
        </w:rPr>
        <w:t>一、建设项目基本情况</w:t>
      </w:r>
      <w:bookmarkEnd w:id="5"/>
      <w:bookmarkEnd w:id="6"/>
      <w:bookmarkEnd w:id="7"/>
      <w:bookmarkEnd w:id="8"/>
    </w:p>
    <w:tbl>
      <w:tblPr>
        <w:tblStyle w:val="92"/>
        <w:tblW w:w="495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0" w:type="dxa"/>
          <w:bottom w:w="0" w:type="dxa"/>
          <w:right w:w="0" w:type="dxa"/>
        </w:tblCellMar>
      </w:tblPr>
      <w:tblGrid>
        <w:gridCol w:w="724"/>
        <w:gridCol w:w="846"/>
        <w:gridCol w:w="2393"/>
        <w:gridCol w:w="180"/>
        <w:gridCol w:w="1900"/>
        <w:gridCol w:w="2977"/>
      </w:tblGrid>
      <w:tr w14:paraId="6A2A366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70" w:type="pct"/>
            <w:gridSpan w:val="2"/>
            <w:tcMar>
              <w:top w:w="16" w:type="dxa"/>
              <w:left w:w="16" w:type="dxa"/>
              <w:right w:w="16" w:type="dxa"/>
            </w:tcMar>
            <w:vAlign w:val="center"/>
          </w:tcPr>
          <w:p w14:paraId="1FC0DCC5">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建设项目名称</w:t>
            </w:r>
          </w:p>
        </w:tc>
        <w:tc>
          <w:tcPr>
            <w:tcW w:w="4129" w:type="pct"/>
            <w:gridSpan w:val="4"/>
            <w:vAlign w:val="center"/>
          </w:tcPr>
          <w:p w14:paraId="0D11D2D6">
            <w:pPr>
              <w:adjustRightInd w:val="0"/>
              <w:snapToGrid w:val="0"/>
              <w:jc w:val="center"/>
              <w:rPr>
                <w:rFonts w:hint="eastAsia"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年产2000吨</w:t>
            </w:r>
            <w:r>
              <w:rPr>
                <w:rFonts w:hint="eastAsia" w:ascii="宋体" w:hAnsi="宋体" w:eastAsia="宋体" w:cs="宋体"/>
                <w:color w:val="000000" w:themeColor="text1"/>
                <w:sz w:val="24"/>
                <w:szCs w:val="24"/>
                <w:lang w:val="en-US" w:eastAsia="zh-CN"/>
                <w14:textFill>
                  <w14:solidFill>
                    <w14:schemeClr w14:val="tx1"/>
                  </w14:solidFill>
                </w14:textFill>
              </w:rPr>
              <w:t>灌装</w:t>
            </w:r>
            <w:r>
              <w:rPr>
                <w:rFonts w:hint="eastAsia" w:ascii="宋体" w:hAnsi="宋体" w:eastAsia="宋体" w:cs="宋体"/>
                <w:color w:val="000000" w:themeColor="text1"/>
                <w:sz w:val="24"/>
                <w:szCs w:val="24"/>
                <w14:textFill>
                  <w14:solidFill>
                    <w14:schemeClr w14:val="tx1"/>
                  </w14:solidFill>
                </w14:textFill>
              </w:rPr>
              <w:t>蜂蜜及18000吨蜂蜜制品和蜂蜜饮品</w:t>
            </w:r>
            <w:r>
              <w:rPr>
                <w:rFonts w:hint="eastAsia" w:ascii="宋体" w:hAnsi="宋体" w:eastAsia="宋体" w:cs="宋体"/>
                <w:color w:val="000000" w:themeColor="text1"/>
                <w:sz w:val="24"/>
                <w:szCs w:val="24"/>
                <w:lang w:val="en-US" w:eastAsia="zh-CN"/>
                <w14:textFill>
                  <w14:solidFill>
                    <w14:schemeClr w14:val="tx1"/>
                  </w14:solidFill>
                </w14:textFill>
              </w:rPr>
              <w:t>项目</w:t>
            </w:r>
          </w:p>
        </w:tc>
      </w:tr>
      <w:tr w14:paraId="7B45073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90" w:hRule="atLeast"/>
          <w:jc w:val="center"/>
        </w:trPr>
        <w:tc>
          <w:tcPr>
            <w:tcW w:w="870" w:type="pct"/>
            <w:gridSpan w:val="2"/>
            <w:tcMar>
              <w:top w:w="16" w:type="dxa"/>
              <w:left w:w="16" w:type="dxa"/>
              <w:right w:w="16" w:type="dxa"/>
            </w:tcMar>
            <w:vAlign w:val="center"/>
          </w:tcPr>
          <w:p w14:paraId="30292B2C">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项目代码</w:t>
            </w:r>
          </w:p>
        </w:tc>
        <w:tc>
          <w:tcPr>
            <w:tcW w:w="4129" w:type="pct"/>
            <w:gridSpan w:val="4"/>
            <w:vAlign w:val="center"/>
          </w:tcPr>
          <w:p w14:paraId="693C097B">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2411-321362-89-01-141543</w:t>
            </w:r>
          </w:p>
        </w:tc>
      </w:tr>
      <w:tr w14:paraId="573C32D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98" w:hRule="atLeast"/>
          <w:jc w:val="center"/>
        </w:trPr>
        <w:tc>
          <w:tcPr>
            <w:tcW w:w="870" w:type="pct"/>
            <w:gridSpan w:val="2"/>
            <w:tcMar>
              <w:top w:w="16" w:type="dxa"/>
              <w:left w:w="16" w:type="dxa"/>
              <w:right w:w="16" w:type="dxa"/>
            </w:tcMar>
            <w:vAlign w:val="center"/>
          </w:tcPr>
          <w:p w14:paraId="53443D7E">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建设单位联系人</w:t>
            </w:r>
          </w:p>
        </w:tc>
        <w:tc>
          <w:tcPr>
            <w:tcW w:w="1326" w:type="pct"/>
            <w:vAlign w:val="center"/>
          </w:tcPr>
          <w:p w14:paraId="386D370F">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p>
        </w:tc>
        <w:tc>
          <w:tcPr>
            <w:tcW w:w="1153" w:type="pct"/>
            <w:gridSpan w:val="2"/>
            <w:vAlign w:val="center"/>
          </w:tcPr>
          <w:p w14:paraId="66A644DE">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联系方式</w:t>
            </w:r>
          </w:p>
        </w:tc>
        <w:tc>
          <w:tcPr>
            <w:tcW w:w="1649" w:type="pct"/>
            <w:vAlign w:val="center"/>
          </w:tcPr>
          <w:p w14:paraId="152FB5E9">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p>
        </w:tc>
      </w:tr>
      <w:tr w14:paraId="0B0595E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70" w:type="pct"/>
            <w:gridSpan w:val="2"/>
            <w:tcMar>
              <w:top w:w="16" w:type="dxa"/>
              <w:left w:w="16" w:type="dxa"/>
              <w:right w:w="16" w:type="dxa"/>
            </w:tcMar>
            <w:vAlign w:val="center"/>
          </w:tcPr>
          <w:p w14:paraId="327979B7">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建设地点</w:t>
            </w:r>
          </w:p>
        </w:tc>
        <w:tc>
          <w:tcPr>
            <w:tcW w:w="4129" w:type="pct"/>
            <w:gridSpan w:val="4"/>
            <w:vAlign w:val="center"/>
          </w:tcPr>
          <w:p w14:paraId="1A0A63E9">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江苏省宿迁市泗阳经济开发区深圳路31号</w:t>
            </w:r>
          </w:p>
        </w:tc>
      </w:tr>
      <w:tr w14:paraId="1568E48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70" w:type="pct"/>
            <w:gridSpan w:val="2"/>
            <w:tcMar>
              <w:top w:w="16" w:type="dxa"/>
              <w:left w:w="16" w:type="dxa"/>
              <w:right w:w="16" w:type="dxa"/>
            </w:tcMar>
            <w:vAlign w:val="center"/>
          </w:tcPr>
          <w:p w14:paraId="47DED244">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地理坐标</w:t>
            </w:r>
          </w:p>
        </w:tc>
        <w:tc>
          <w:tcPr>
            <w:tcW w:w="4129" w:type="pct"/>
            <w:gridSpan w:val="4"/>
            <w:vAlign w:val="center"/>
          </w:tcPr>
          <w:p w14:paraId="6A0E730E">
            <w:pPr>
              <w:adjustRightInd w:val="0"/>
              <w:snapToGrid w:val="0"/>
              <w:jc w:val="center"/>
              <w:rPr>
                <w:rFonts w:ascii="Times New Roman" w:hAnsi="Times New Roman" w:eastAsia="宋体" w:cs="Times New Roman"/>
                <w:color w:val="000000" w:themeColor="text1"/>
                <w:sz w:val="24"/>
                <w:szCs w:val="24"/>
                <w:highlight w:val="yellow"/>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（经度：</w:t>
            </w:r>
            <w:r>
              <w:rPr>
                <w:rFonts w:hint="eastAsia" w:ascii="Times New Roman" w:hAnsi="Times New Roman" w:eastAsia="宋体" w:cs="Times New Roman"/>
                <w:color w:val="000000" w:themeColor="text1"/>
                <w:sz w:val="24"/>
                <w:szCs w:val="24"/>
                <w14:textFill>
                  <w14:solidFill>
                    <w14:schemeClr w14:val="tx1"/>
                  </w14:solidFill>
                </w14:textFill>
              </w:rPr>
              <w:t>118°44′25.597</w:t>
            </w:r>
            <w:r>
              <w:rPr>
                <w:rFonts w:ascii="Times New Roman" w:hAnsi="Times New Roman" w:eastAsia="宋体" w:cs="Times New Roman"/>
                <w:color w:val="000000" w:themeColor="text1"/>
                <w:sz w:val="24"/>
                <w:szCs w:val="24"/>
                <w14:textFill>
                  <w14:solidFill>
                    <w14:schemeClr w14:val="tx1"/>
                  </w14:solidFill>
                </w14:textFill>
              </w:rPr>
              <w:t>″，纬度：</w:t>
            </w:r>
            <w:r>
              <w:rPr>
                <w:rFonts w:hint="eastAsia" w:ascii="Times New Roman" w:hAnsi="Times New Roman" w:eastAsia="宋体" w:cs="Times New Roman"/>
                <w:color w:val="000000" w:themeColor="text1"/>
                <w:sz w:val="24"/>
                <w:szCs w:val="24"/>
                <w14:textFill>
                  <w14:solidFill>
                    <w14:schemeClr w14:val="tx1"/>
                  </w14:solidFill>
                </w14:textFill>
              </w:rPr>
              <w:t>33°42′53.786</w:t>
            </w:r>
            <w:r>
              <w:rPr>
                <w:rFonts w:ascii="Times New Roman" w:hAnsi="Times New Roman" w:eastAsia="宋体" w:cs="Times New Roman"/>
                <w:color w:val="000000" w:themeColor="text1"/>
                <w:sz w:val="24"/>
                <w:szCs w:val="24"/>
                <w14:textFill>
                  <w14:solidFill>
                    <w14:schemeClr w14:val="tx1"/>
                  </w14:solidFill>
                </w14:textFill>
              </w:rPr>
              <w:t>″）</w:t>
            </w:r>
          </w:p>
        </w:tc>
      </w:tr>
      <w:tr w14:paraId="5B9A1CB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688" w:hRule="atLeast"/>
          <w:jc w:val="center"/>
        </w:trPr>
        <w:tc>
          <w:tcPr>
            <w:tcW w:w="870" w:type="pct"/>
            <w:gridSpan w:val="2"/>
            <w:tcMar>
              <w:top w:w="16" w:type="dxa"/>
              <w:left w:w="16" w:type="dxa"/>
              <w:right w:w="16" w:type="dxa"/>
            </w:tcMar>
            <w:vAlign w:val="center"/>
          </w:tcPr>
          <w:p w14:paraId="133611C5">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国民经济行业类别</w:t>
            </w:r>
          </w:p>
        </w:tc>
        <w:tc>
          <w:tcPr>
            <w:tcW w:w="1426" w:type="pct"/>
            <w:gridSpan w:val="2"/>
            <w:vAlign w:val="center"/>
          </w:tcPr>
          <w:p w14:paraId="55EF0BA2">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C1491营养食品制造</w:t>
            </w:r>
          </w:p>
        </w:tc>
        <w:tc>
          <w:tcPr>
            <w:tcW w:w="1053" w:type="pct"/>
            <w:vAlign w:val="center"/>
          </w:tcPr>
          <w:p w14:paraId="508E0811">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bookmarkStart w:id="9" w:name="_Hlk49843745"/>
            <w:r>
              <w:rPr>
                <w:rFonts w:ascii="Times New Roman" w:hAnsi="Times New Roman" w:eastAsia="宋体" w:cs="Times New Roman"/>
                <w:color w:val="000000" w:themeColor="text1"/>
                <w:sz w:val="24"/>
                <w:szCs w:val="24"/>
                <w14:textFill>
                  <w14:solidFill>
                    <w14:schemeClr w14:val="tx1"/>
                  </w14:solidFill>
                </w14:textFill>
              </w:rPr>
              <w:t>建设项目</w:t>
            </w:r>
          </w:p>
          <w:p w14:paraId="28C9FE89">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行业类别</w:t>
            </w:r>
            <w:bookmarkEnd w:id="9"/>
          </w:p>
        </w:tc>
        <w:tc>
          <w:tcPr>
            <w:tcW w:w="1649" w:type="pct"/>
            <w:vAlign w:val="center"/>
          </w:tcPr>
          <w:p w14:paraId="3BF711E8">
            <w:pPr>
              <w:widowControl/>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十一、食品制造业14—24.</w:t>
            </w:r>
          </w:p>
          <w:p w14:paraId="39FF4B9B">
            <w:pPr>
              <w:widowControl/>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其他食品制造149*—其他未</w:t>
            </w:r>
          </w:p>
          <w:p w14:paraId="73D232DB">
            <w:pPr>
              <w:widowControl/>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列明食品制造</w:t>
            </w:r>
          </w:p>
        </w:tc>
      </w:tr>
      <w:tr w14:paraId="100154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1219" w:hRule="atLeast"/>
          <w:jc w:val="center"/>
        </w:trPr>
        <w:tc>
          <w:tcPr>
            <w:tcW w:w="870" w:type="pct"/>
            <w:gridSpan w:val="2"/>
            <w:tcMar>
              <w:top w:w="16" w:type="dxa"/>
              <w:left w:w="16" w:type="dxa"/>
              <w:right w:w="16" w:type="dxa"/>
            </w:tcMar>
            <w:vAlign w:val="center"/>
          </w:tcPr>
          <w:p w14:paraId="0FF197D5">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建设性质</w:t>
            </w:r>
          </w:p>
        </w:tc>
        <w:tc>
          <w:tcPr>
            <w:tcW w:w="1426" w:type="pct"/>
            <w:gridSpan w:val="2"/>
            <w:vAlign w:val="center"/>
          </w:tcPr>
          <w:p w14:paraId="1932FB2D">
            <w:pPr>
              <w:jc w:val="left"/>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sym w:font="Wingdings 2" w:char="0052"/>
            </w:r>
            <w:r>
              <w:rPr>
                <w:rFonts w:ascii="Times New Roman" w:hAnsi="Times New Roman" w:eastAsia="宋体" w:cs="Times New Roman"/>
                <w:color w:val="000000" w:themeColor="text1"/>
                <w:sz w:val="24"/>
                <w:szCs w:val="24"/>
                <w14:textFill>
                  <w14:solidFill>
                    <w14:schemeClr w14:val="tx1"/>
                  </w14:solidFill>
                </w14:textFill>
              </w:rPr>
              <w:t>新建（迁建）</w:t>
            </w:r>
          </w:p>
          <w:p w14:paraId="07115800">
            <w:pPr>
              <w:jc w:val="left"/>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sym w:font="Wingdings 2" w:char="00A3"/>
            </w:r>
            <w:r>
              <w:rPr>
                <w:rFonts w:ascii="Times New Roman" w:hAnsi="Times New Roman" w:eastAsia="宋体" w:cs="Times New Roman"/>
                <w:color w:val="000000" w:themeColor="text1"/>
                <w:sz w:val="24"/>
                <w:szCs w:val="24"/>
                <w14:textFill>
                  <w14:solidFill>
                    <w14:schemeClr w14:val="tx1"/>
                  </w14:solidFill>
                </w14:textFill>
              </w:rPr>
              <w:t>改建</w:t>
            </w:r>
          </w:p>
          <w:p w14:paraId="5257BA4D">
            <w:pPr>
              <w:jc w:val="left"/>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sym w:font="Wingdings 2" w:char="00A3"/>
            </w:r>
            <w:r>
              <w:rPr>
                <w:rFonts w:ascii="Times New Roman" w:hAnsi="Times New Roman" w:eastAsia="宋体" w:cs="Times New Roman"/>
                <w:color w:val="000000" w:themeColor="text1"/>
                <w:sz w:val="24"/>
                <w:szCs w:val="24"/>
                <w14:textFill>
                  <w14:solidFill>
                    <w14:schemeClr w14:val="tx1"/>
                  </w14:solidFill>
                </w14:textFill>
              </w:rPr>
              <w:t>扩建</w:t>
            </w:r>
          </w:p>
          <w:p w14:paraId="52F1E52A">
            <w:pPr>
              <w:jc w:val="left"/>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sym w:font="Wingdings 2" w:char="00A3"/>
            </w:r>
            <w:r>
              <w:rPr>
                <w:rFonts w:ascii="Times New Roman" w:hAnsi="Times New Roman" w:eastAsia="宋体" w:cs="Times New Roman"/>
                <w:color w:val="000000" w:themeColor="text1"/>
                <w:sz w:val="24"/>
                <w:szCs w:val="24"/>
                <w14:textFill>
                  <w14:solidFill>
                    <w14:schemeClr w14:val="tx1"/>
                  </w14:solidFill>
                </w14:textFill>
              </w:rPr>
              <w:t>技术改造</w:t>
            </w:r>
          </w:p>
        </w:tc>
        <w:tc>
          <w:tcPr>
            <w:tcW w:w="1053" w:type="pct"/>
            <w:vAlign w:val="center"/>
          </w:tcPr>
          <w:p w14:paraId="621267C9">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建设项目</w:t>
            </w:r>
          </w:p>
          <w:p w14:paraId="2FF84690">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申报情形</w:t>
            </w:r>
          </w:p>
        </w:tc>
        <w:tc>
          <w:tcPr>
            <w:tcW w:w="1649" w:type="pct"/>
            <w:vAlign w:val="center"/>
          </w:tcPr>
          <w:p w14:paraId="6E6EB7E6">
            <w:pPr>
              <w:adjustRightInd w:val="0"/>
              <w:snapToGrid w:val="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sym w:font="Wingdings 2" w:char="00A3"/>
            </w:r>
            <w:r>
              <w:rPr>
                <w:rFonts w:ascii="Times New Roman" w:hAnsi="Times New Roman" w:eastAsia="宋体" w:cs="Times New Roman"/>
                <w:color w:val="000000" w:themeColor="text1"/>
                <w:sz w:val="24"/>
                <w:szCs w:val="24"/>
                <w14:textFill>
                  <w14:solidFill>
                    <w14:schemeClr w14:val="tx1"/>
                  </w14:solidFill>
                </w14:textFill>
              </w:rPr>
              <w:t xml:space="preserve">首次申报项目             </w:t>
            </w:r>
          </w:p>
          <w:p w14:paraId="0EE69273">
            <w:pPr>
              <w:adjustRightInd w:val="0"/>
              <w:snapToGrid w:val="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sym w:font="Wingdings 2" w:char="00A3"/>
            </w:r>
            <w:r>
              <w:rPr>
                <w:rFonts w:ascii="Times New Roman" w:hAnsi="Times New Roman" w:eastAsia="宋体" w:cs="Times New Roman"/>
                <w:color w:val="000000" w:themeColor="text1"/>
                <w:sz w:val="24"/>
                <w:szCs w:val="24"/>
                <w14:textFill>
                  <w14:solidFill>
                    <w14:schemeClr w14:val="tx1"/>
                  </w14:solidFill>
                </w14:textFill>
              </w:rPr>
              <w:t>不予批准后再次申报项目</w:t>
            </w:r>
          </w:p>
          <w:p w14:paraId="533B93A5">
            <w:pPr>
              <w:adjustRightInd w:val="0"/>
              <w:snapToGrid w:val="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sym w:font="Wingdings 2" w:char="00A3"/>
            </w:r>
            <w:r>
              <w:rPr>
                <w:rFonts w:ascii="Times New Roman" w:hAnsi="Times New Roman" w:eastAsia="宋体" w:cs="Times New Roman"/>
                <w:color w:val="000000" w:themeColor="text1"/>
                <w:sz w:val="24"/>
                <w:szCs w:val="24"/>
                <w14:textFill>
                  <w14:solidFill>
                    <w14:schemeClr w14:val="tx1"/>
                  </w14:solidFill>
                </w14:textFill>
              </w:rPr>
              <w:t xml:space="preserve">超五年重新审核项目     </w:t>
            </w:r>
          </w:p>
          <w:p w14:paraId="27DE689F">
            <w:pPr>
              <w:adjustRightInd w:val="0"/>
              <w:snapToGrid w:val="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sym w:font="Wingdings 2" w:char="0052"/>
            </w:r>
            <w:r>
              <w:rPr>
                <w:rFonts w:ascii="Times New Roman" w:hAnsi="Times New Roman" w:eastAsia="宋体" w:cs="Times New Roman"/>
                <w:color w:val="000000" w:themeColor="text1"/>
                <w:sz w:val="24"/>
                <w:szCs w:val="24"/>
                <w14:textFill>
                  <w14:solidFill>
                    <w14:schemeClr w14:val="tx1"/>
                  </w14:solidFill>
                </w14:textFill>
              </w:rPr>
              <w:t>重大变动重新报批项目</w:t>
            </w:r>
          </w:p>
        </w:tc>
      </w:tr>
      <w:tr w14:paraId="6C0322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851" w:hRule="atLeast"/>
          <w:jc w:val="center"/>
        </w:trPr>
        <w:tc>
          <w:tcPr>
            <w:tcW w:w="870" w:type="pct"/>
            <w:gridSpan w:val="2"/>
            <w:tcMar>
              <w:top w:w="16" w:type="dxa"/>
              <w:left w:w="16" w:type="dxa"/>
              <w:right w:w="16" w:type="dxa"/>
            </w:tcMar>
            <w:vAlign w:val="center"/>
          </w:tcPr>
          <w:p w14:paraId="4D41AD35">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项目审批（核准/备案）部门</w:t>
            </w:r>
          </w:p>
        </w:tc>
        <w:tc>
          <w:tcPr>
            <w:tcW w:w="1426" w:type="pct"/>
            <w:gridSpan w:val="2"/>
            <w:vAlign w:val="center"/>
          </w:tcPr>
          <w:p w14:paraId="4EDD549F">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江苏泗阳经济开发区管理委员会</w:t>
            </w:r>
          </w:p>
        </w:tc>
        <w:tc>
          <w:tcPr>
            <w:tcW w:w="1053" w:type="pct"/>
            <w:vAlign w:val="center"/>
          </w:tcPr>
          <w:p w14:paraId="6FB184AB">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项目审批文号</w:t>
            </w:r>
          </w:p>
        </w:tc>
        <w:tc>
          <w:tcPr>
            <w:tcW w:w="1649" w:type="pct"/>
            <w:vAlign w:val="center"/>
          </w:tcPr>
          <w:p w14:paraId="5E7B528D">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泗经开备〔202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268</w:t>
            </w:r>
            <w:r>
              <w:rPr>
                <w:rFonts w:hint="eastAsia" w:ascii="Times New Roman" w:hAnsi="Times New Roman" w:eastAsia="宋体" w:cs="Times New Roman"/>
                <w:color w:val="000000" w:themeColor="text1"/>
                <w:sz w:val="24"/>
                <w:szCs w:val="24"/>
                <w14:textFill>
                  <w14:solidFill>
                    <w14:schemeClr w14:val="tx1"/>
                  </w14:solidFill>
                </w14:textFill>
              </w:rPr>
              <w:t>号</w:t>
            </w:r>
          </w:p>
        </w:tc>
      </w:tr>
      <w:tr w14:paraId="0E88E97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70" w:type="pct"/>
            <w:gridSpan w:val="2"/>
            <w:tcMar>
              <w:top w:w="16" w:type="dxa"/>
              <w:left w:w="16" w:type="dxa"/>
              <w:right w:w="16" w:type="dxa"/>
            </w:tcMar>
            <w:vAlign w:val="center"/>
          </w:tcPr>
          <w:p w14:paraId="55E375F3">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总投资（万元）</w:t>
            </w:r>
          </w:p>
        </w:tc>
        <w:tc>
          <w:tcPr>
            <w:tcW w:w="1426" w:type="pct"/>
            <w:gridSpan w:val="2"/>
            <w:vAlign w:val="center"/>
          </w:tcPr>
          <w:p w14:paraId="57C55FB8">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15000</w:t>
            </w:r>
          </w:p>
        </w:tc>
        <w:tc>
          <w:tcPr>
            <w:tcW w:w="1053" w:type="pct"/>
            <w:tcMar>
              <w:top w:w="16" w:type="dxa"/>
              <w:left w:w="16" w:type="dxa"/>
              <w:right w:w="16" w:type="dxa"/>
            </w:tcMar>
            <w:vAlign w:val="center"/>
          </w:tcPr>
          <w:p w14:paraId="783DC29A">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环保投资（万元）</w:t>
            </w:r>
          </w:p>
        </w:tc>
        <w:tc>
          <w:tcPr>
            <w:tcW w:w="1649" w:type="pct"/>
            <w:vAlign w:val="center"/>
          </w:tcPr>
          <w:p w14:paraId="5B410F87">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25</w:t>
            </w:r>
          </w:p>
        </w:tc>
      </w:tr>
      <w:tr w14:paraId="25D955B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497" w:hRule="atLeast"/>
          <w:jc w:val="center"/>
        </w:trPr>
        <w:tc>
          <w:tcPr>
            <w:tcW w:w="870" w:type="pct"/>
            <w:gridSpan w:val="2"/>
            <w:tcMar>
              <w:top w:w="16" w:type="dxa"/>
              <w:left w:w="16" w:type="dxa"/>
              <w:right w:w="16" w:type="dxa"/>
            </w:tcMar>
            <w:vAlign w:val="center"/>
          </w:tcPr>
          <w:p w14:paraId="77C5350E">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环保投资占比（%）</w:t>
            </w:r>
          </w:p>
        </w:tc>
        <w:tc>
          <w:tcPr>
            <w:tcW w:w="1426" w:type="pct"/>
            <w:gridSpan w:val="2"/>
            <w:vAlign w:val="center"/>
          </w:tcPr>
          <w:p w14:paraId="17766012">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0.17</w:t>
            </w:r>
          </w:p>
        </w:tc>
        <w:tc>
          <w:tcPr>
            <w:tcW w:w="1053" w:type="pct"/>
            <w:tcMar>
              <w:top w:w="16" w:type="dxa"/>
              <w:left w:w="16" w:type="dxa"/>
              <w:right w:w="16" w:type="dxa"/>
            </w:tcMar>
            <w:vAlign w:val="center"/>
          </w:tcPr>
          <w:p w14:paraId="6080DCB8">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施工工期</w:t>
            </w:r>
          </w:p>
        </w:tc>
        <w:tc>
          <w:tcPr>
            <w:tcW w:w="1649" w:type="pct"/>
            <w:vAlign w:val="center"/>
          </w:tcPr>
          <w:p w14:paraId="2E2EB7F7">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6个月</w:t>
            </w:r>
          </w:p>
        </w:tc>
      </w:tr>
      <w:tr w14:paraId="057DC9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0" w:type="dxa"/>
            <w:bottom w:w="0" w:type="dxa"/>
            <w:right w:w="0" w:type="dxa"/>
          </w:tblCellMar>
        </w:tblPrEx>
        <w:trPr>
          <w:trHeight w:val="598" w:hRule="atLeast"/>
          <w:jc w:val="center"/>
        </w:trPr>
        <w:tc>
          <w:tcPr>
            <w:tcW w:w="870" w:type="pct"/>
            <w:gridSpan w:val="2"/>
            <w:tcMar>
              <w:top w:w="16" w:type="dxa"/>
              <w:left w:w="16" w:type="dxa"/>
              <w:right w:w="16" w:type="dxa"/>
            </w:tcMar>
            <w:vAlign w:val="center"/>
          </w:tcPr>
          <w:p w14:paraId="415DEBAE">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是否开工建设</w:t>
            </w:r>
          </w:p>
        </w:tc>
        <w:tc>
          <w:tcPr>
            <w:tcW w:w="1426" w:type="pct"/>
            <w:gridSpan w:val="2"/>
            <w:vAlign w:val="center"/>
          </w:tcPr>
          <w:p w14:paraId="45C9771C">
            <w:pPr>
              <w:adjustRightInd w:val="0"/>
              <w:snapToGrid w:val="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sym w:font="Wingdings 2" w:char="0052"/>
            </w:r>
            <w:r>
              <w:rPr>
                <w:rFonts w:ascii="Times New Roman" w:hAnsi="Times New Roman" w:eastAsia="宋体" w:cs="Times New Roman"/>
                <w:color w:val="000000" w:themeColor="text1"/>
                <w:sz w:val="24"/>
                <w:szCs w:val="24"/>
                <w14:textFill>
                  <w14:solidFill>
                    <w14:schemeClr w14:val="tx1"/>
                  </w14:solidFill>
                </w14:textFill>
              </w:rPr>
              <w:t>否</w:t>
            </w:r>
          </w:p>
          <w:p w14:paraId="3EECA882">
            <w:pPr>
              <w:adjustRightInd w:val="0"/>
              <w:snapToGrid w:val="0"/>
              <w:rPr>
                <w:rFonts w:ascii="Times New Roman" w:hAnsi="Times New Roman" w:eastAsia="宋体" w:cs="Times New Roman"/>
                <w:color w:val="000000" w:themeColor="text1"/>
                <w:sz w:val="24"/>
                <w:szCs w:val="24"/>
                <w14:textFill>
                  <w14:solidFill>
                    <w14:schemeClr w14:val="tx1"/>
                  </w14:solidFill>
                </w14:textFill>
              </w:rPr>
            </w:pPr>
            <w:bookmarkStart w:id="43" w:name="_GoBack"/>
            <w:bookmarkEnd w:id="43"/>
            <w:r>
              <w:rPr>
                <w:rFonts w:ascii="Times New Roman" w:hAnsi="Times New Roman" w:eastAsia="宋体" w:cs="Times New Roman"/>
                <w:color w:val="000000" w:themeColor="text1"/>
                <w:sz w:val="24"/>
                <w:szCs w:val="24"/>
                <w14:textFill>
                  <w14:solidFill>
                    <w14:schemeClr w14:val="tx1"/>
                  </w14:solidFill>
                </w14:textFill>
              </w:rPr>
              <w:sym w:font="Wingdings 2" w:char="00A3"/>
            </w:r>
            <w:r>
              <w:rPr>
                <w:rFonts w:ascii="Times New Roman" w:hAnsi="Times New Roman" w:eastAsia="宋体" w:cs="Times New Roman"/>
                <w:color w:val="000000" w:themeColor="text1"/>
                <w:sz w:val="24"/>
                <w:szCs w:val="24"/>
                <w14:textFill>
                  <w14:solidFill>
                    <w14:schemeClr w14:val="tx1"/>
                  </w14:solidFill>
                </w14:textFill>
              </w:rPr>
              <w:t xml:space="preserve"> 是：</w:t>
            </w:r>
            <w:r>
              <w:rPr>
                <w:rFonts w:ascii="Times New Roman" w:hAnsi="Times New Roman" w:eastAsia="宋体" w:cs="Times New Roman"/>
                <w:color w:val="000000" w:themeColor="text1"/>
                <w:sz w:val="24"/>
                <w:szCs w:val="24"/>
                <w:u w:val="single"/>
                <w14:textFill>
                  <w14:solidFill>
                    <w14:schemeClr w14:val="tx1"/>
                  </w14:solidFill>
                </w14:textFill>
              </w:rPr>
              <w:t xml:space="preserve">             </w:t>
            </w:r>
          </w:p>
        </w:tc>
        <w:tc>
          <w:tcPr>
            <w:tcW w:w="1053" w:type="pct"/>
            <w:tcMar>
              <w:top w:w="16" w:type="dxa"/>
              <w:left w:w="16" w:type="dxa"/>
              <w:right w:w="16" w:type="dxa"/>
            </w:tcMar>
            <w:vAlign w:val="center"/>
          </w:tcPr>
          <w:p w14:paraId="45225535">
            <w:pPr>
              <w:adjustRightInd w:val="0"/>
              <w:snapToGrid w:val="0"/>
              <w:jc w:val="center"/>
              <w:rPr>
                <w:rFonts w:ascii="Times New Roman" w:hAnsi="Times New Roman" w:eastAsia="宋体" w:cs="Times New Roman"/>
                <w:color w:val="000000" w:themeColor="text1"/>
                <w:spacing w:val="-6"/>
                <w:sz w:val="24"/>
                <w:szCs w:val="24"/>
                <w14:textFill>
                  <w14:solidFill>
                    <w14:schemeClr w14:val="tx1"/>
                  </w14:solidFill>
                </w14:textFill>
              </w:rPr>
            </w:pPr>
            <w:r>
              <w:rPr>
                <w:rFonts w:ascii="Times New Roman" w:hAnsi="Times New Roman" w:eastAsia="宋体" w:cs="Times New Roman"/>
                <w:color w:val="000000" w:themeColor="text1"/>
                <w:spacing w:val="-6"/>
                <w:sz w:val="24"/>
                <w:szCs w:val="24"/>
                <w14:textFill>
                  <w14:solidFill>
                    <w14:schemeClr w14:val="tx1"/>
                  </w14:solidFill>
                </w14:textFill>
              </w:rPr>
              <w:t>用地（用海）</w:t>
            </w:r>
          </w:p>
          <w:p w14:paraId="709AEC03">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pacing w:val="-6"/>
                <w:sz w:val="24"/>
                <w:szCs w:val="24"/>
                <w14:textFill>
                  <w14:solidFill>
                    <w14:schemeClr w14:val="tx1"/>
                  </w14:solidFill>
                </w14:textFill>
              </w:rPr>
              <w:t>面积（m</w:t>
            </w:r>
            <w:r>
              <w:rPr>
                <w:rFonts w:ascii="Times New Roman" w:hAnsi="Times New Roman" w:eastAsia="宋体" w:cs="Times New Roman"/>
                <w:color w:val="000000" w:themeColor="text1"/>
                <w:spacing w:val="-6"/>
                <w:sz w:val="24"/>
                <w:szCs w:val="24"/>
                <w:vertAlign w:val="superscript"/>
                <w14:textFill>
                  <w14:solidFill>
                    <w14:schemeClr w14:val="tx1"/>
                  </w14:solidFill>
                </w14:textFill>
              </w:rPr>
              <w:t>2</w:t>
            </w:r>
            <w:r>
              <w:rPr>
                <w:rFonts w:ascii="Times New Roman" w:hAnsi="Times New Roman" w:eastAsia="宋体" w:cs="Times New Roman"/>
                <w:color w:val="000000" w:themeColor="text1"/>
                <w:spacing w:val="-6"/>
                <w:sz w:val="24"/>
                <w:szCs w:val="24"/>
                <w14:textFill>
                  <w14:solidFill>
                    <w14:schemeClr w14:val="tx1"/>
                  </w14:solidFill>
                </w14:textFill>
              </w:rPr>
              <w:t>）</w:t>
            </w:r>
          </w:p>
        </w:tc>
        <w:tc>
          <w:tcPr>
            <w:tcW w:w="1649" w:type="pct"/>
            <w:vAlign w:val="center"/>
          </w:tcPr>
          <w:p w14:paraId="7729D2F0">
            <w:pPr>
              <w:adjustRightInd w:val="0"/>
              <w:snapToGrid w:val="0"/>
              <w:jc w:val="center"/>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13333.33</w:t>
            </w:r>
          </w:p>
        </w:tc>
      </w:tr>
      <w:tr w14:paraId="3097317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510" w:hRule="atLeast"/>
          <w:jc w:val="center"/>
        </w:trPr>
        <w:tc>
          <w:tcPr>
            <w:tcW w:w="401" w:type="pct"/>
            <w:vAlign w:val="center"/>
          </w:tcPr>
          <w:p w14:paraId="72120FAC">
            <w:pPr>
              <w:autoSpaceDE w:val="0"/>
              <w:autoSpaceDN w:val="0"/>
              <w:adjustRightInd w:val="0"/>
              <w:snapToGrid w:val="0"/>
              <w:jc w:val="center"/>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专项评价设置情况</w:t>
            </w:r>
          </w:p>
        </w:tc>
        <w:tc>
          <w:tcPr>
            <w:tcW w:w="4598" w:type="pct"/>
            <w:gridSpan w:val="5"/>
            <w:vAlign w:val="center"/>
          </w:tcPr>
          <w:p w14:paraId="0791F5EA">
            <w:pPr>
              <w:autoSpaceDE w:val="0"/>
              <w:autoSpaceDN w:val="0"/>
              <w:adjustRightInd w:val="0"/>
              <w:snapToGrid w:val="0"/>
              <w:spacing w:line="360" w:lineRule="auto"/>
              <w:ind w:firstLine="480" w:firstLineChars="200"/>
              <w:jc w:val="center"/>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无</w:t>
            </w:r>
          </w:p>
        </w:tc>
      </w:tr>
      <w:tr w14:paraId="2C87BAC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1" w:type="pct"/>
            <w:vAlign w:val="center"/>
          </w:tcPr>
          <w:p w14:paraId="35056842">
            <w:pPr>
              <w:autoSpaceDE w:val="0"/>
              <w:autoSpaceDN w:val="0"/>
              <w:adjustRightInd w:val="0"/>
              <w:snapToGrid w:val="0"/>
              <w:jc w:val="center"/>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规划情况</w:t>
            </w:r>
          </w:p>
        </w:tc>
        <w:tc>
          <w:tcPr>
            <w:tcW w:w="4598" w:type="pct"/>
            <w:gridSpan w:val="5"/>
            <w:vAlign w:val="center"/>
          </w:tcPr>
          <w:p w14:paraId="335C0C0D">
            <w:pPr>
              <w:autoSpaceDE w:val="0"/>
              <w:autoSpaceDN w:val="0"/>
              <w:adjustRightInd w:val="0"/>
              <w:snapToGrid w:val="0"/>
              <w:spacing w:line="360" w:lineRule="auto"/>
              <w:jc w:val="left"/>
              <w:rPr>
                <w:rFonts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（1）规划名称：《江苏泗阳经济开发区开发建设规划（2020-2035）》</w:t>
            </w:r>
          </w:p>
          <w:p w14:paraId="0C362F45">
            <w:pPr>
              <w:autoSpaceDE w:val="0"/>
              <w:autoSpaceDN w:val="0"/>
              <w:adjustRightInd w:val="0"/>
              <w:snapToGrid w:val="0"/>
              <w:spacing w:line="360" w:lineRule="auto"/>
              <w:jc w:val="left"/>
              <w:rPr>
                <w:rFonts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（2）审批机关：宿迁市泗阳县人民政府</w:t>
            </w:r>
          </w:p>
          <w:p w14:paraId="4337BBA5">
            <w:pPr>
              <w:autoSpaceDE w:val="0"/>
              <w:autoSpaceDN w:val="0"/>
              <w:adjustRightInd w:val="0"/>
              <w:snapToGrid w:val="0"/>
              <w:spacing w:line="360" w:lineRule="auto"/>
              <w:jc w:val="left"/>
              <w:rPr>
                <w:rFonts w:eastAsia="宋体"/>
                <w:color w:val="000000" w:themeColor="text1"/>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（3）审批文件名称及文号：/</w:t>
            </w:r>
          </w:p>
        </w:tc>
      </w:tr>
      <w:tr w14:paraId="0F57E8A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01" w:type="pct"/>
            <w:vAlign w:val="center"/>
          </w:tcPr>
          <w:p w14:paraId="25C3F09B">
            <w:pPr>
              <w:adjustRightInd w:val="0"/>
              <w:snapToGrid w:val="0"/>
              <w:jc w:val="center"/>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规划环境影响评价情况</w:t>
            </w:r>
          </w:p>
        </w:tc>
        <w:tc>
          <w:tcPr>
            <w:tcW w:w="4598" w:type="pct"/>
            <w:gridSpan w:val="5"/>
            <w:vAlign w:val="center"/>
          </w:tcPr>
          <w:p w14:paraId="2C55A8FA">
            <w:pPr>
              <w:widowControl/>
              <w:adjustRightInd w:val="0"/>
              <w:snapToGrid w:val="0"/>
              <w:spacing w:line="360" w:lineRule="auto"/>
              <w:jc w:val="left"/>
              <w:rPr>
                <w:rFonts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（1）规划环评名称：《江苏泗阳经济开发区开发建设规划（2020-2035）环境影响报告书》</w:t>
            </w:r>
          </w:p>
          <w:p w14:paraId="474E2DB9">
            <w:pPr>
              <w:widowControl/>
              <w:adjustRightInd w:val="0"/>
              <w:snapToGrid w:val="0"/>
              <w:spacing w:line="360" w:lineRule="auto"/>
              <w:jc w:val="left"/>
              <w:rPr>
                <w:rFonts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（2）审批机关：江苏省生态环境厅</w:t>
            </w:r>
          </w:p>
          <w:p w14:paraId="57851DB4">
            <w:pPr>
              <w:widowControl/>
              <w:adjustRightInd w:val="0"/>
              <w:snapToGrid w:val="0"/>
              <w:spacing w:line="360" w:lineRule="auto"/>
              <w:jc w:val="left"/>
              <w:rPr>
                <w:rFonts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14:textFill>
                  <w14:solidFill>
                    <w14:schemeClr w14:val="tx1"/>
                  </w14:solidFill>
                </w14:textFill>
              </w:rPr>
              <w:t>（3）审批文件及文号：《省生态环境厅关于江苏泗阳经济开发区开发建设规划（2020-2035）环境影响报告书的审查意见》（苏环审〔2021〕23号）</w:t>
            </w:r>
          </w:p>
        </w:tc>
      </w:tr>
      <w:tr w14:paraId="35631DA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833" w:hRule="atLeast"/>
          <w:jc w:val="center"/>
        </w:trPr>
        <w:tc>
          <w:tcPr>
            <w:tcW w:w="401" w:type="pct"/>
            <w:vAlign w:val="center"/>
          </w:tcPr>
          <w:p w14:paraId="3035610D">
            <w:pPr>
              <w:autoSpaceDE w:val="0"/>
              <w:autoSpaceDN w:val="0"/>
              <w:adjustRightInd w:val="0"/>
              <w:snapToGrid w:val="0"/>
              <w:jc w:val="center"/>
              <w:rPr>
                <w:rFonts w:ascii="Times New Roman" w:hAnsi="Times New Roman" w:eastAsia="宋体" w:cs="Times New Roman"/>
                <w:color w:val="000000" w:themeColor="text1"/>
                <w:kern w:val="0"/>
                <w:sz w:val="24"/>
                <w:szCs w:val="24"/>
                <w:highlight w:val="yellow"/>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规划及规划环境影响评价符合性分析</w:t>
            </w:r>
          </w:p>
        </w:tc>
        <w:tc>
          <w:tcPr>
            <w:tcW w:w="4598" w:type="pct"/>
            <w:gridSpan w:val="5"/>
            <w:vAlign w:val="center"/>
          </w:tcPr>
          <w:p w14:paraId="41371A53">
            <w:pPr>
              <w:adjustRightInd w:val="0"/>
              <w:snapToGrid w:val="0"/>
              <w:spacing w:line="360" w:lineRule="auto"/>
              <w:ind w:firstLine="482" w:firstLineChars="200"/>
              <w:jc w:val="left"/>
              <w:rPr>
                <w:rFonts w:ascii="Times New Roman" w:hAnsi="Times New Roman" w:eastAsia="宋体" w:cs="Times New Roman"/>
                <w:b/>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1、</w:t>
            </w:r>
            <w:r>
              <w:rPr>
                <w:rFonts w:hint="eastAsia" w:ascii="Times New Roman" w:hAnsi="Times New Roman" w:eastAsia="宋体" w:cs="Times New Roman"/>
                <w:b/>
                <w:color w:val="000000" w:themeColor="text1"/>
                <w:sz w:val="24"/>
                <w:szCs w:val="24"/>
                <w14:textFill>
                  <w14:solidFill>
                    <w14:schemeClr w14:val="tx1"/>
                  </w14:solidFill>
                </w14:textFill>
              </w:rPr>
              <w:t>项目与园区规划中的产业定位、用地规划等相符性分析</w:t>
            </w:r>
          </w:p>
          <w:p w14:paraId="21F80FAF">
            <w:pPr>
              <w:adjustRightInd w:val="0"/>
              <w:snapToGrid w:val="0"/>
              <w:spacing w:line="360" w:lineRule="auto"/>
              <w:ind w:firstLine="480" w:firstLineChars="200"/>
              <w:jc w:val="left"/>
              <w:rPr>
                <w:rFonts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14:textFill>
                  <w14:solidFill>
                    <w14:schemeClr w14:val="tx1"/>
                  </w14:solidFill>
                </w14:textFill>
              </w:rPr>
              <w:t>本项目与园区规划中的产业定位相符性分析见表</w:t>
            </w:r>
            <w:r>
              <w:rPr>
                <w:rFonts w:ascii="Times New Roman" w:hAnsi="Times New Roman" w:eastAsia="宋体" w:cs="Times New Roman"/>
                <w:bCs/>
                <w:color w:val="000000" w:themeColor="text1"/>
                <w:sz w:val="24"/>
                <w:szCs w:val="24"/>
                <w14:textFill>
                  <w14:solidFill>
                    <w14:schemeClr w14:val="tx1"/>
                  </w14:solidFill>
                </w14:textFill>
              </w:rPr>
              <w:t>1-1</w:t>
            </w:r>
            <w:r>
              <w:rPr>
                <w:rFonts w:hint="eastAsia" w:ascii="Times New Roman" w:hAnsi="Times New Roman" w:eastAsia="宋体" w:cs="Times New Roman"/>
                <w:bCs/>
                <w:color w:val="000000" w:themeColor="text1"/>
                <w:sz w:val="24"/>
                <w:szCs w:val="24"/>
                <w14:textFill>
                  <w14:solidFill>
                    <w14:schemeClr w14:val="tx1"/>
                  </w14:solidFill>
                </w14:textFill>
              </w:rPr>
              <w:t>。</w:t>
            </w:r>
          </w:p>
          <w:p w14:paraId="4F6BA4F4">
            <w:pPr>
              <w:autoSpaceDE w:val="0"/>
              <w:autoSpaceDN w:val="0"/>
              <w:adjustRightInd w:val="0"/>
              <w:snapToGrid w:val="0"/>
              <w:jc w:val="center"/>
              <w:rPr>
                <w:rFonts w:ascii="Times New Roman" w:hAnsi="Times New Roman" w:eastAsia="宋体" w:cs="Times New Roman"/>
                <w:b/>
                <w:bCs/>
                <w:color w:val="000000" w:themeColor="text1"/>
                <w:kern w:val="0"/>
                <w:sz w:val="24"/>
                <w14:textFill>
                  <w14:solidFill>
                    <w14:schemeClr w14:val="tx1"/>
                  </w14:solidFill>
                </w14:textFill>
              </w:rPr>
            </w:pPr>
            <w:r>
              <w:rPr>
                <w:rFonts w:hint="eastAsia" w:ascii="Times New Roman" w:hAnsi="Times New Roman" w:eastAsia="宋体" w:cs="Times New Roman"/>
                <w:b/>
                <w:bCs/>
                <w:color w:val="000000" w:themeColor="text1"/>
                <w:kern w:val="0"/>
                <w:sz w:val="24"/>
                <w14:textFill>
                  <w14:solidFill>
                    <w14:schemeClr w14:val="tx1"/>
                  </w14:solidFill>
                </w14:textFill>
              </w:rPr>
              <w:t>表</w:t>
            </w:r>
            <w:r>
              <w:rPr>
                <w:rFonts w:ascii="Times New Roman" w:hAnsi="Times New Roman" w:eastAsia="宋体" w:cs="Times New Roman"/>
                <w:b/>
                <w:bCs/>
                <w:color w:val="000000" w:themeColor="text1"/>
                <w:kern w:val="0"/>
                <w:sz w:val="24"/>
                <w14:textFill>
                  <w14:solidFill>
                    <w14:schemeClr w14:val="tx1"/>
                  </w14:solidFill>
                </w14:textFill>
              </w:rPr>
              <w:t xml:space="preserve">1-1 </w:t>
            </w:r>
            <w:r>
              <w:rPr>
                <w:rFonts w:hint="eastAsia" w:ascii="Times New Roman" w:hAnsi="Times New Roman" w:eastAsia="宋体" w:cs="Times New Roman"/>
                <w:b/>
                <w:bCs/>
                <w:color w:val="000000" w:themeColor="text1"/>
                <w:kern w:val="0"/>
                <w:sz w:val="24"/>
                <w14:textFill>
                  <w14:solidFill>
                    <w14:schemeClr w14:val="tx1"/>
                  </w14:solidFill>
                </w14:textFill>
              </w:rPr>
              <w:t>项目与园区规划中的产业定位相符性分析表</w:t>
            </w:r>
          </w:p>
          <w:tbl>
            <w:tblPr>
              <w:tblStyle w:val="93"/>
              <w:tblW w:w="0" w:type="auto"/>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817"/>
              <w:gridCol w:w="2362"/>
              <w:gridCol w:w="2613"/>
              <w:gridCol w:w="1288"/>
            </w:tblGrid>
            <w:tr w14:paraId="125D42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40" w:hRule="atLeast"/>
                <w:jc w:val="center"/>
              </w:trPr>
              <w:tc>
                <w:tcPr>
                  <w:tcW w:w="1817" w:type="dxa"/>
                  <w:tcBorders>
                    <w:tl2br w:val="nil"/>
                    <w:tr2bl w:val="nil"/>
                  </w:tcBorders>
                  <w:vAlign w:val="center"/>
                </w:tcPr>
                <w:p w14:paraId="4BF65A8B">
                  <w:pPr>
                    <w:widowControl/>
                    <w:adjustRightInd w:val="0"/>
                    <w:snapToGrid w:val="0"/>
                    <w:jc w:val="center"/>
                    <w:rPr>
                      <w:rFonts w:ascii="Times New Roman" w:hAnsi="Times New Roman" w:eastAsia="宋体" w:cs="Times New Roman"/>
                      <w:color w:val="000000" w:themeColor="text1"/>
                      <w:szCs w:val="21"/>
                      <w:highlight w:val="yellow"/>
                      <w14:textFill>
                        <w14:solidFill>
                          <w14:schemeClr w14:val="tx1"/>
                        </w14:solidFill>
                      </w14:textFill>
                    </w:rPr>
                  </w:pPr>
                  <w:r>
                    <w:rPr>
                      <w:rFonts w:hint="eastAsia" w:ascii="宋体" w:hAnsi="宋体" w:eastAsia="宋体" w:cs="宋体"/>
                      <w:b/>
                      <w:bCs/>
                      <w:color w:val="000000" w:themeColor="text1"/>
                      <w:kern w:val="0"/>
                      <w:szCs w:val="21"/>
                      <w:lang w:bidi="ar"/>
                      <w14:textFill>
                        <w14:solidFill>
                          <w14:schemeClr w14:val="tx1"/>
                        </w14:solidFill>
                      </w14:textFill>
                    </w:rPr>
                    <w:t>文件名称</w:t>
                  </w:r>
                </w:p>
              </w:tc>
              <w:tc>
                <w:tcPr>
                  <w:tcW w:w="2362" w:type="dxa"/>
                  <w:tcBorders>
                    <w:tl2br w:val="nil"/>
                    <w:tr2bl w:val="nil"/>
                  </w:tcBorders>
                  <w:vAlign w:val="center"/>
                </w:tcPr>
                <w:p w14:paraId="3D8D1DDF">
                  <w:pPr>
                    <w:widowControl/>
                    <w:adjustRightInd w:val="0"/>
                    <w:snapToGrid w:val="0"/>
                    <w:jc w:val="center"/>
                    <w:rPr>
                      <w:rFonts w:ascii="Times New Roman" w:hAnsi="Times New Roman" w:eastAsia="宋体" w:cs="Times New Roman"/>
                      <w:color w:val="000000" w:themeColor="text1"/>
                      <w:szCs w:val="21"/>
                      <w:highlight w:val="yellow"/>
                      <w14:textFill>
                        <w14:solidFill>
                          <w14:schemeClr w14:val="tx1"/>
                        </w14:solidFill>
                      </w14:textFill>
                    </w:rPr>
                  </w:pPr>
                  <w:r>
                    <w:rPr>
                      <w:rFonts w:hint="eastAsia" w:ascii="宋体" w:hAnsi="宋体" w:eastAsia="宋体" w:cs="宋体"/>
                      <w:b/>
                      <w:bCs/>
                      <w:color w:val="000000" w:themeColor="text1"/>
                      <w:kern w:val="0"/>
                      <w:szCs w:val="21"/>
                      <w:lang w:bidi="ar"/>
                      <w14:textFill>
                        <w14:solidFill>
                          <w14:schemeClr w14:val="tx1"/>
                        </w14:solidFill>
                      </w14:textFill>
                    </w:rPr>
                    <w:t>文件要求</w:t>
                  </w:r>
                </w:p>
              </w:tc>
              <w:tc>
                <w:tcPr>
                  <w:tcW w:w="2613" w:type="dxa"/>
                  <w:tcBorders>
                    <w:tl2br w:val="nil"/>
                    <w:tr2bl w:val="nil"/>
                  </w:tcBorders>
                  <w:vAlign w:val="center"/>
                </w:tcPr>
                <w:p w14:paraId="0B6D59EC">
                  <w:pPr>
                    <w:widowControl/>
                    <w:adjustRightInd w:val="0"/>
                    <w:snapToGrid w:val="0"/>
                    <w:jc w:val="center"/>
                    <w:rPr>
                      <w:rFonts w:ascii="Times New Roman" w:hAnsi="Times New Roman" w:eastAsia="宋体" w:cs="Times New Roman"/>
                      <w:color w:val="000000" w:themeColor="text1"/>
                      <w:szCs w:val="21"/>
                      <w:highlight w:val="yellow"/>
                      <w14:textFill>
                        <w14:solidFill>
                          <w14:schemeClr w14:val="tx1"/>
                        </w14:solidFill>
                      </w14:textFill>
                    </w:rPr>
                  </w:pPr>
                  <w:r>
                    <w:rPr>
                      <w:rFonts w:hint="eastAsia" w:ascii="宋体" w:hAnsi="宋体" w:eastAsia="宋体" w:cs="宋体"/>
                      <w:b/>
                      <w:bCs/>
                      <w:color w:val="000000" w:themeColor="text1"/>
                      <w:kern w:val="0"/>
                      <w:szCs w:val="21"/>
                      <w:lang w:bidi="ar"/>
                      <w14:textFill>
                        <w14:solidFill>
                          <w14:schemeClr w14:val="tx1"/>
                        </w14:solidFill>
                      </w14:textFill>
                    </w:rPr>
                    <w:t>本项目情况</w:t>
                  </w:r>
                </w:p>
              </w:tc>
              <w:tc>
                <w:tcPr>
                  <w:tcW w:w="1288" w:type="dxa"/>
                  <w:tcBorders>
                    <w:tl2br w:val="nil"/>
                    <w:tr2bl w:val="nil"/>
                  </w:tcBorders>
                  <w:vAlign w:val="center"/>
                </w:tcPr>
                <w:p w14:paraId="1453EA7F">
                  <w:pPr>
                    <w:widowControl/>
                    <w:adjustRightInd w:val="0"/>
                    <w:snapToGrid w:val="0"/>
                    <w:jc w:val="center"/>
                    <w:rPr>
                      <w:rFonts w:ascii="Times New Roman" w:hAnsi="Times New Roman" w:eastAsia="宋体" w:cs="Times New Roman"/>
                      <w:color w:val="000000" w:themeColor="text1"/>
                      <w:szCs w:val="21"/>
                      <w:highlight w:val="yellow"/>
                      <w14:textFill>
                        <w14:solidFill>
                          <w14:schemeClr w14:val="tx1"/>
                        </w14:solidFill>
                      </w14:textFill>
                    </w:rPr>
                  </w:pPr>
                  <w:r>
                    <w:rPr>
                      <w:rFonts w:hint="eastAsia" w:ascii="宋体" w:hAnsi="宋体" w:eastAsia="宋体" w:cs="宋体"/>
                      <w:b/>
                      <w:bCs/>
                      <w:color w:val="000000" w:themeColor="text1"/>
                      <w:kern w:val="0"/>
                      <w:szCs w:val="21"/>
                      <w:lang w:bidi="ar"/>
                      <w14:textFill>
                        <w14:solidFill>
                          <w14:schemeClr w14:val="tx1"/>
                        </w14:solidFill>
                      </w14:textFill>
                    </w:rPr>
                    <w:t>相符性分析</w:t>
                  </w:r>
                </w:p>
              </w:tc>
            </w:tr>
            <w:tr w14:paraId="1E7DBE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817" w:type="dxa"/>
                  <w:tcBorders>
                    <w:tl2br w:val="nil"/>
                    <w:tr2bl w:val="nil"/>
                  </w:tcBorders>
                  <w:vAlign w:val="center"/>
                </w:tcPr>
                <w:p w14:paraId="4DD51B86">
                  <w:pPr>
                    <w:widowControl/>
                    <w:adjustRightInd w:val="0"/>
                    <w:snapToGrid w:val="0"/>
                    <w:jc w:val="center"/>
                    <w:rPr>
                      <w:rFonts w:ascii="Times New Roman" w:hAnsi="Times New Roman" w:eastAsia="宋体" w:cs="Times New Roman"/>
                      <w:color w:val="000000" w:themeColor="text1"/>
                      <w:szCs w:val="21"/>
                      <w:highlight w:val="yellow"/>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《江苏泗阳经济开发区开发建设规划</w:t>
                  </w: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2020-2035</w:t>
                  </w: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362" w:type="dxa"/>
                  <w:tcBorders>
                    <w:tl2br w:val="nil"/>
                    <w:tr2bl w:val="nil"/>
                  </w:tcBorders>
                  <w:vAlign w:val="center"/>
                </w:tcPr>
                <w:p w14:paraId="468A5BC4">
                  <w:pPr>
                    <w:widowControl/>
                    <w:adjustRightInd w:val="0"/>
                    <w:snapToGrid w:val="0"/>
                    <w:jc w:val="center"/>
                    <w:rPr>
                      <w:rFonts w:ascii="Times New Roman" w:hAnsi="Times New Roman" w:eastAsia="宋体" w:cs="Times New Roman"/>
                      <w:color w:val="000000" w:themeColor="text1"/>
                      <w:szCs w:val="21"/>
                      <w:highlight w:val="yellow"/>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重点发展纺织服装（含印染）、食品饮料（不含酿造）、轻工机械、电子信息等主导产业。</w:t>
                  </w:r>
                </w:p>
              </w:tc>
              <w:tc>
                <w:tcPr>
                  <w:tcW w:w="2613" w:type="dxa"/>
                  <w:tcBorders>
                    <w:tl2br w:val="nil"/>
                    <w:tr2bl w:val="nil"/>
                  </w:tcBorders>
                  <w:vAlign w:val="center"/>
                </w:tcPr>
                <w:p w14:paraId="0AAC7DDF">
                  <w:pPr>
                    <w:widowControl/>
                    <w:adjustRightInd w:val="0"/>
                    <w:snapToGrid w:val="0"/>
                    <w:jc w:val="center"/>
                    <w:rPr>
                      <w:rFonts w:ascii="Times New Roman" w:hAnsi="Times New Roman" w:eastAsia="宋体" w:cs="Times New Roman"/>
                      <w:color w:val="000000" w:themeColor="text1"/>
                      <w:szCs w:val="21"/>
                      <w:highlight w:val="yellow"/>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本项目产品为营养食品制造，属于产业定位中的食品饮料（不含酿造），符合园区的产业定位要求。</w:t>
                  </w:r>
                </w:p>
              </w:tc>
              <w:tc>
                <w:tcPr>
                  <w:tcW w:w="1288" w:type="dxa"/>
                  <w:tcBorders>
                    <w:tl2br w:val="nil"/>
                    <w:tr2bl w:val="nil"/>
                  </w:tcBorders>
                  <w:vAlign w:val="center"/>
                </w:tcPr>
                <w:p w14:paraId="7F188408">
                  <w:pPr>
                    <w:autoSpaceDE w:val="0"/>
                    <w:autoSpaceDN w:val="0"/>
                    <w:adjustRightInd w:val="0"/>
                    <w:snapToGrid w:val="0"/>
                    <w:jc w:val="center"/>
                    <w:rPr>
                      <w:rFonts w:ascii="Times New Roman" w:hAnsi="Times New Roman" w:eastAsia="宋体" w:cs="Times New Roman"/>
                      <w:color w:val="000000" w:themeColor="text1"/>
                      <w:szCs w:val="21"/>
                      <w:highlight w:val="yellow"/>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符合</w:t>
                  </w:r>
                </w:p>
              </w:tc>
            </w:tr>
          </w:tbl>
          <w:p w14:paraId="44CB4F04">
            <w:pPr>
              <w:adjustRightInd w:val="0"/>
              <w:snapToGrid w:val="0"/>
              <w:spacing w:line="360" w:lineRule="auto"/>
              <w:ind w:firstLine="480" w:firstLineChars="200"/>
              <w:jc w:val="left"/>
              <w:rPr>
                <w:rFonts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14:textFill>
                  <w14:solidFill>
                    <w14:schemeClr w14:val="tx1"/>
                  </w14:solidFill>
                </w14:textFill>
              </w:rPr>
              <w:t>本项目位于江苏省宿迁市泗阳经济开发区深圳路31号，对照江苏泗阳经济开发区土地利用规划图（详见附图6），项目选址位于园区规划的工业用地范围内。本项目用地性质为工业用地，符合园区的用地规划要求。</w:t>
            </w:r>
          </w:p>
          <w:p w14:paraId="68537ACD">
            <w:pPr>
              <w:adjustRightInd w:val="0"/>
              <w:snapToGrid w:val="0"/>
              <w:spacing w:line="360" w:lineRule="auto"/>
              <w:ind w:firstLine="480" w:firstLineChars="200"/>
              <w:jc w:val="left"/>
              <w:rPr>
                <w:rFonts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14:textFill>
                  <w14:solidFill>
                    <w14:schemeClr w14:val="tx1"/>
                  </w14:solidFill>
                </w14:textFill>
              </w:rPr>
              <w:t>根据上述分析可知，本项目与江苏泗阳经济开发区规划中的产业定位、用地规划是相符的。</w:t>
            </w:r>
          </w:p>
          <w:p w14:paraId="23F920B1">
            <w:pPr>
              <w:adjustRightInd w:val="0"/>
              <w:snapToGrid w:val="0"/>
              <w:spacing w:line="360" w:lineRule="auto"/>
              <w:ind w:firstLine="482" w:firstLineChars="200"/>
              <w:jc w:val="left"/>
              <w:rPr>
                <w:rFonts w:ascii="Times New Roman" w:hAnsi="Times New Roman" w:eastAsia="宋体" w:cs="Times New Roman"/>
                <w:b/>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2</w:t>
            </w:r>
            <w:r>
              <w:rPr>
                <w:rFonts w:hint="eastAsia" w:ascii="Times New Roman" w:hAnsi="Times New Roman" w:eastAsia="宋体" w:cs="Times New Roman"/>
                <w:b/>
                <w:color w:val="000000" w:themeColor="text1"/>
                <w:sz w:val="24"/>
                <w:szCs w:val="24"/>
                <w14:textFill>
                  <w14:solidFill>
                    <w14:schemeClr w14:val="tx1"/>
                  </w14:solidFill>
                </w14:textFill>
              </w:rPr>
              <w:t xml:space="preserve">、项目与园区规划环评审查意见的相符性分析 </w:t>
            </w:r>
          </w:p>
          <w:p w14:paraId="799F71C1">
            <w:pPr>
              <w:adjustRightInd w:val="0"/>
              <w:snapToGrid w:val="0"/>
              <w:spacing w:line="360" w:lineRule="auto"/>
              <w:ind w:firstLine="480" w:firstLineChars="200"/>
              <w:jc w:val="left"/>
              <w:rPr>
                <w:rFonts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14:textFill>
                  <w14:solidFill>
                    <w14:schemeClr w14:val="tx1"/>
                  </w14:solidFill>
                </w14:textFill>
              </w:rPr>
              <w:t>本项目与规划环评审查意见的相符性见表</w:t>
            </w:r>
            <w:r>
              <w:rPr>
                <w:rFonts w:ascii="Times New Roman" w:hAnsi="Times New Roman" w:eastAsia="宋体" w:cs="Times New Roman"/>
                <w:bCs/>
                <w:color w:val="000000" w:themeColor="text1"/>
                <w:sz w:val="24"/>
                <w:szCs w:val="24"/>
                <w14:textFill>
                  <w14:solidFill>
                    <w14:schemeClr w14:val="tx1"/>
                  </w14:solidFill>
                </w14:textFill>
              </w:rPr>
              <w:t>1-2</w:t>
            </w:r>
            <w:r>
              <w:rPr>
                <w:rFonts w:hint="eastAsia" w:ascii="Times New Roman" w:hAnsi="Times New Roman" w:eastAsia="宋体" w:cs="Times New Roman"/>
                <w:bCs/>
                <w:color w:val="000000" w:themeColor="text1"/>
                <w:sz w:val="24"/>
                <w:szCs w:val="24"/>
                <w14:textFill>
                  <w14:solidFill>
                    <w14:schemeClr w14:val="tx1"/>
                  </w14:solidFill>
                </w14:textFill>
              </w:rPr>
              <w:t>。</w:t>
            </w:r>
          </w:p>
          <w:p w14:paraId="16D6CCE7">
            <w:pPr>
              <w:autoSpaceDE w:val="0"/>
              <w:autoSpaceDN w:val="0"/>
              <w:adjustRightInd w:val="0"/>
              <w:snapToGrid w:val="0"/>
              <w:jc w:val="center"/>
              <w:rPr>
                <w:rFonts w:ascii="Times New Roman" w:hAnsi="Times New Roman" w:eastAsia="宋体" w:cs="Times New Roman"/>
                <w:b/>
                <w:bCs/>
                <w:color w:val="000000" w:themeColor="text1"/>
                <w:kern w:val="0"/>
                <w:sz w:val="24"/>
                <w14:textFill>
                  <w14:solidFill>
                    <w14:schemeClr w14:val="tx1"/>
                  </w14:solidFill>
                </w14:textFill>
              </w:rPr>
            </w:pPr>
            <w:r>
              <w:rPr>
                <w:rFonts w:hint="eastAsia" w:ascii="Times New Roman" w:hAnsi="Times New Roman" w:eastAsia="宋体" w:cs="Times New Roman"/>
                <w:b/>
                <w:bCs/>
                <w:color w:val="000000" w:themeColor="text1"/>
                <w:kern w:val="0"/>
                <w:sz w:val="24"/>
                <w14:textFill>
                  <w14:solidFill>
                    <w14:schemeClr w14:val="tx1"/>
                  </w14:solidFill>
                </w14:textFill>
              </w:rPr>
              <w:t>表</w:t>
            </w:r>
            <w:r>
              <w:rPr>
                <w:rFonts w:ascii="Times New Roman" w:hAnsi="Times New Roman" w:eastAsia="宋体" w:cs="Times New Roman"/>
                <w:b/>
                <w:bCs/>
                <w:color w:val="000000" w:themeColor="text1"/>
                <w:kern w:val="0"/>
                <w:sz w:val="24"/>
                <w14:textFill>
                  <w14:solidFill>
                    <w14:schemeClr w14:val="tx1"/>
                  </w14:solidFill>
                </w14:textFill>
              </w:rPr>
              <w:t xml:space="preserve">1-2 </w:t>
            </w:r>
            <w:r>
              <w:rPr>
                <w:rFonts w:hint="eastAsia" w:ascii="Times New Roman" w:hAnsi="Times New Roman" w:eastAsia="宋体" w:cs="Times New Roman"/>
                <w:b/>
                <w:bCs/>
                <w:color w:val="000000" w:themeColor="text1"/>
                <w:kern w:val="0"/>
                <w:sz w:val="24"/>
                <w14:textFill>
                  <w14:solidFill>
                    <w14:schemeClr w14:val="tx1"/>
                  </w14:solidFill>
                </w14:textFill>
              </w:rPr>
              <w:t>项目与规划环评审查意见相符性分析表</w:t>
            </w:r>
          </w:p>
          <w:tbl>
            <w:tblPr>
              <w:tblStyle w:val="9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842"/>
              <w:gridCol w:w="3962"/>
              <w:gridCol w:w="2325"/>
              <w:gridCol w:w="948"/>
            </w:tblGrid>
            <w:tr w14:paraId="6021C9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1" w:type="pct"/>
                  <w:vAlign w:val="center"/>
                </w:tcPr>
                <w:p w14:paraId="6CF43686">
                  <w:pPr>
                    <w:jc w:val="center"/>
                    <w:rPr>
                      <w:rFonts w:ascii="Times New Roman" w:hAnsi="Times New Roman" w:eastAsia="宋体" w:cs="Times New Roman"/>
                      <w:b/>
                      <w:bCs/>
                      <w:color w:val="000000" w:themeColor="text1"/>
                      <w:szCs w:val="21"/>
                      <w14:textFill>
                        <w14:solidFill>
                          <w14:schemeClr w14:val="tx1"/>
                        </w14:solidFill>
                      </w14:textFill>
                    </w:rPr>
                  </w:pPr>
                  <w:r>
                    <w:rPr>
                      <w:rFonts w:hint="eastAsia" w:ascii="Times New Roman" w:hAnsi="Times New Roman" w:eastAsia="宋体" w:cs="Times New Roman"/>
                      <w:b/>
                      <w:bCs/>
                      <w:color w:val="000000" w:themeColor="text1"/>
                      <w:szCs w:val="21"/>
                      <w14:textFill>
                        <w14:solidFill>
                          <w14:schemeClr w14:val="tx1"/>
                        </w14:solidFill>
                      </w14:textFill>
                    </w:rPr>
                    <w:t>序号</w:t>
                  </w:r>
                </w:p>
              </w:tc>
              <w:tc>
                <w:tcPr>
                  <w:tcW w:w="2452" w:type="pct"/>
                  <w:vAlign w:val="center"/>
                </w:tcPr>
                <w:p w14:paraId="260EF21A">
                  <w:pPr>
                    <w:widowControl/>
                    <w:jc w:val="center"/>
                    <w:rPr>
                      <w:rFonts w:ascii="Times New Roman" w:hAnsi="Times New Roman" w:eastAsia="宋体" w:cs="Times New Roman"/>
                      <w:b/>
                      <w:bCs/>
                      <w:color w:val="000000" w:themeColor="text1"/>
                      <w:szCs w:val="21"/>
                      <w14:textFill>
                        <w14:solidFill>
                          <w14:schemeClr w14:val="tx1"/>
                        </w14:solidFill>
                      </w14:textFill>
                    </w:rPr>
                  </w:pPr>
                  <w:r>
                    <w:rPr>
                      <w:rFonts w:hint="eastAsia" w:ascii="宋体" w:hAnsi="宋体" w:eastAsia="宋体" w:cs="宋体"/>
                      <w:b/>
                      <w:bCs/>
                      <w:color w:val="000000" w:themeColor="text1"/>
                      <w:kern w:val="0"/>
                      <w:szCs w:val="21"/>
                      <w:lang w:bidi="ar"/>
                      <w14:textFill>
                        <w14:solidFill>
                          <w14:schemeClr w14:val="tx1"/>
                        </w14:solidFill>
                      </w14:textFill>
                    </w:rPr>
                    <w:t>江苏泗阳经济开发区开发建设规划环境影响报告书的审查意见</w:t>
                  </w:r>
                </w:p>
              </w:tc>
              <w:tc>
                <w:tcPr>
                  <w:tcW w:w="1439" w:type="pct"/>
                  <w:vAlign w:val="center"/>
                </w:tcPr>
                <w:p w14:paraId="14FED6AA">
                  <w:pPr>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本项目情况</w:t>
                  </w:r>
                </w:p>
              </w:tc>
              <w:tc>
                <w:tcPr>
                  <w:tcW w:w="586" w:type="pct"/>
                  <w:vAlign w:val="center"/>
                </w:tcPr>
                <w:p w14:paraId="637924BC">
                  <w:pPr>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相符性</w:t>
                  </w:r>
                </w:p>
              </w:tc>
            </w:tr>
            <w:tr w14:paraId="5CCA2C3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1" w:type="pct"/>
                  <w:vAlign w:val="center"/>
                </w:tcPr>
                <w:p w14:paraId="5D559B7A">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w:t>
                  </w:r>
                </w:p>
              </w:tc>
              <w:tc>
                <w:tcPr>
                  <w:tcW w:w="2452" w:type="pct"/>
                  <w:vAlign w:val="center"/>
                </w:tcPr>
                <w:p w14:paraId="21DE1E80">
                  <w:pPr>
                    <w:widowControl/>
                    <w:jc w:val="center"/>
                    <w:rPr>
                      <w:rFonts w:ascii="Times New Roman" w:hAnsi="Times New Roman" w:eastAsia="宋体"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严格空间管控，优化空间布局。落实“三</w:t>
                  </w:r>
                </w:p>
                <w:p w14:paraId="0BE18D5A">
                  <w:pPr>
                    <w:widowControl/>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线一单”生态环境分区管控要求，进一步强化开发区空间管控，减轻产业发展对生态环境、人居环境造成不良影响。开发区内现有部分居住区，存在工居混杂现象。开发区需根据规划有序推进部分工业企业逐步关停退出，及时调整相应的用地性质，整合零散居住用地。居住区周边工业地块应优先引入无污染或轻污染项目，设置绿化隔离带，减缓工业生产对居住区的影响。加快推进韩庄、江庄、西刘等3个村庄农村居住点的拆迁工作。</w:t>
                  </w:r>
                </w:p>
              </w:tc>
              <w:tc>
                <w:tcPr>
                  <w:tcW w:w="1439" w:type="pct"/>
                  <w:vAlign w:val="center"/>
                </w:tcPr>
                <w:p w14:paraId="18BCF75B">
                  <w:pPr>
                    <w:widowControl/>
                    <w:jc w:val="center"/>
                    <w:rPr>
                      <w:rFonts w:ascii="Times New Roman" w:hAnsi="Times New Roman" w:eastAsia="宋体" w:cs="Times New Roman"/>
                      <w:color w:val="000000" w:themeColor="text1"/>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本项目用地为工业用地，不占用生态空间管控区域。</w:t>
                  </w:r>
                </w:p>
              </w:tc>
              <w:tc>
                <w:tcPr>
                  <w:tcW w:w="586" w:type="pct"/>
                  <w:vAlign w:val="center"/>
                </w:tcPr>
                <w:p w14:paraId="7B28F127">
                  <w:pPr>
                    <w:pStyle w:val="1336"/>
                    <w:snapToGrid w:val="0"/>
                    <w:spacing w:before="0" w:after="0"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379D9C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1" w:type="pct"/>
                  <w:vAlign w:val="center"/>
                </w:tcPr>
                <w:p w14:paraId="75F19850">
                  <w:pPr>
                    <w:pStyle w:val="85"/>
                    <w:spacing w:before="0" w:beforeAutospacing="0" w:after="0" w:afterAutospacing="0"/>
                    <w:jc w:val="center"/>
                    <w:rPr>
                      <w:rFonts w:ascii="Times New Roman" w:hAnsi="Times New Roman"/>
                      <w:color w:val="000000" w:themeColor="text1"/>
                      <w:kern w:val="2"/>
                      <w:sz w:val="21"/>
                      <w:szCs w:val="21"/>
                      <w14:textFill>
                        <w14:solidFill>
                          <w14:schemeClr w14:val="tx1"/>
                        </w14:solidFill>
                      </w14:textFill>
                    </w:rPr>
                  </w:pPr>
                  <w:r>
                    <w:rPr>
                      <w:rFonts w:hint="eastAsia" w:ascii="Times New Roman" w:hAnsi="Times New Roman"/>
                      <w:color w:val="000000" w:themeColor="text1"/>
                      <w:kern w:val="2"/>
                      <w:sz w:val="21"/>
                      <w:szCs w:val="21"/>
                      <w14:textFill>
                        <w14:solidFill>
                          <w14:schemeClr w14:val="tx1"/>
                        </w14:solidFill>
                      </w14:textFill>
                    </w:rPr>
                    <w:t>2</w:t>
                  </w:r>
                </w:p>
              </w:tc>
              <w:tc>
                <w:tcPr>
                  <w:tcW w:w="2452" w:type="pct"/>
                  <w:vAlign w:val="center"/>
                </w:tcPr>
                <w:p w14:paraId="37C4F6D1">
                  <w:pPr>
                    <w:widowControl/>
                    <w:jc w:val="center"/>
                    <w:rPr>
                      <w:rFonts w:ascii="Times New Roman" w:hAnsi="Times New Roman" w:eastAsia="宋体" w:cs="Times New Roman"/>
                      <w:color w:val="000000" w:themeColor="text1"/>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实施污染物排放限值限量管理，切实改善区域生态环境质量。完善主要污染物排放总量控制措施，实现主要污染物排放浓度和总量“双管控”，为推进区域环境质量持续改善作出积极贡献。加强江苏洋河酒厂股份有限公司污染治理和污染物排放的监管，确保企业稳定达标排放。在符合产业政策的前提下，洋河酒厂改扩建项目应做到“增产减污”。对区内印染企业进行整合升级，原则上仅服务于区内纺织服装企业，实施区内印染企业主要污染物排放总量控制，印染新改扩建项目在区内进行排污总量平衡和替代。</w:t>
                  </w:r>
                </w:p>
              </w:tc>
              <w:tc>
                <w:tcPr>
                  <w:tcW w:w="1439" w:type="pct"/>
                  <w:vAlign w:val="center"/>
                </w:tcPr>
                <w:p w14:paraId="748C8141">
                  <w:pPr>
                    <w:widowControl/>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本项目污染物均采取有效措施防治。</w:t>
                  </w:r>
                </w:p>
              </w:tc>
              <w:tc>
                <w:tcPr>
                  <w:tcW w:w="586" w:type="pct"/>
                  <w:vAlign w:val="center"/>
                </w:tcPr>
                <w:p w14:paraId="57A67A5A">
                  <w:pPr>
                    <w:pStyle w:val="1336"/>
                    <w:snapToGrid w:val="0"/>
                    <w:spacing w:before="0" w:after="0"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486EA5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1" w:type="pct"/>
                  <w:vAlign w:val="center"/>
                </w:tcPr>
                <w:p w14:paraId="3619F4B8">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w:t>
                  </w:r>
                </w:p>
              </w:tc>
              <w:tc>
                <w:tcPr>
                  <w:tcW w:w="2452" w:type="pct"/>
                  <w:vAlign w:val="center"/>
                </w:tcPr>
                <w:p w14:paraId="0F6E7C88">
                  <w:pPr>
                    <w:widowControl/>
                    <w:jc w:val="center"/>
                    <w:rPr>
                      <w:rFonts w:ascii="Times New Roman" w:hAnsi="Times New Roman" w:cs="Times New Roman"/>
                      <w:color w:val="000000" w:themeColor="text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加强源头治理，协同推进减污降碳。强化企业特征污染物排放控制、高效治理设施建设以及精细化管控要求。严格落实生态环境准入清单要求，严格限制与主导产业不相关的项目进入，执行最严格的行业废水、废气排放控制标准。新建、改建、扩建项目应采用先进的技术和设备，清洁生产水平应达到国际同行业先进水平。严控高耗能、高排放项目，园区碳排放达峰时间按国家及江苏省规定时间内完成。</w:t>
                  </w:r>
                </w:p>
              </w:tc>
              <w:tc>
                <w:tcPr>
                  <w:tcW w:w="1439" w:type="pct"/>
                  <w:vAlign w:val="center"/>
                </w:tcPr>
                <w:p w14:paraId="4C9BCE4A">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项目建设符合生态环境准入清单，废气、废水等均满足排放标准要求。</w:t>
                  </w:r>
                </w:p>
              </w:tc>
              <w:tc>
                <w:tcPr>
                  <w:tcW w:w="586" w:type="pct"/>
                  <w:vAlign w:val="center"/>
                </w:tcPr>
                <w:p w14:paraId="73E04C4B">
                  <w:pPr>
                    <w:pStyle w:val="1336"/>
                    <w:snapToGrid w:val="0"/>
                    <w:spacing w:before="0" w:after="0"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01C1E1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1" w:type="pct"/>
                  <w:vAlign w:val="center"/>
                </w:tcPr>
                <w:p w14:paraId="37696466">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4</w:t>
                  </w:r>
                </w:p>
              </w:tc>
              <w:tc>
                <w:tcPr>
                  <w:tcW w:w="2452" w:type="pct"/>
                  <w:vAlign w:val="center"/>
                </w:tcPr>
                <w:p w14:paraId="41300EA0">
                  <w:pPr>
                    <w:widowControl/>
                    <w:jc w:val="center"/>
                    <w:rPr>
                      <w:rFonts w:ascii="宋体" w:hAnsi="宋体" w:eastAsia="宋体" w:cs="宋体"/>
                      <w:color w:val="000000" w:themeColor="text1"/>
                      <w:kern w:val="0"/>
                      <w:szCs w:val="21"/>
                      <w:lang w:bidi="ar"/>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完善环境基础设施。加快推进城东污水</w:t>
                  </w:r>
                </w:p>
                <w:p w14:paraId="3BD35A26">
                  <w:pPr>
                    <w:widowControl/>
                    <w:jc w:val="center"/>
                    <w:rPr>
                      <w:rFonts w:ascii="Times New Roman" w:hAnsi="Times New Roman" w:cs="Times New Roman"/>
                      <w:color w:val="000000" w:themeColor="text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处理厂一期工程的扩建项目建设。完善污水收集管网系统，确保区内生产废水和生活污水全收集、全处理。开展区域水污染物平衡核算管理，推动工业废水和生活污水分开收集、分质处理。加快实施入河排污口排查整治，做好清理合并。鼓励建设生态安全缓冲区，改善区域水环境质量。加快推进固体废物减量化、资源化、无害化的处理处置，规范危险废物贮存和转移管理，确保危险废物规范贮存、安全处置。</w:t>
                  </w:r>
                </w:p>
              </w:tc>
              <w:tc>
                <w:tcPr>
                  <w:tcW w:w="1439" w:type="pct"/>
                  <w:vAlign w:val="center"/>
                </w:tcPr>
                <w:p w14:paraId="713342E0">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企业将规范危险废物贮存和转移管理，确保危险废物规范贮存、安全处置。</w:t>
                  </w:r>
                </w:p>
              </w:tc>
              <w:tc>
                <w:tcPr>
                  <w:tcW w:w="586" w:type="pct"/>
                  <w:vAlign w:val="center"/>
                </w:tcPr>
                <w:p w14:paraId="1C0A9C8A">
                  <w:pPr>
                    <w:pStyle w:val="1336"/>
                    <w:snapToGrid w:val="0"/>
                    <w:spacing w:before="0" w:after="0"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7125E5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1" w:type="pct"/>
                  <w:vAlign w:val="center"/>
                </w:tcPr>
                <w:p w14:paraId="06C3E4B9">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w:t>
                  </w:r>
                </w:p>
              </w:tc>
              <w:tc>
                <w:tcPr>
                  <w:tcW w:w="2452" w:type="pct"/>
                  <w:vAlign w:val="center"/>
                </w:tcPr>
                <w:p w14:paraId="45BFAAA6">
                  <w:pPr>
                    <w:widowControl/>
                    <w:jc w:val="center"/>
                    <w:rPr>
                      <w:rFonts w:ascii="Times New Roman" w:hAnsi="Times New Roman" w:eastAsia="宋体"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健全园区环境风险防控体系，建立环境应急管理制度，提升环境应急能力。制定环境应急预案，做到与各级政府、部门及企业应急预案的有效衔接，及时备案修编，定期开展演练，配备充足的环境应急物资，落实应急准备措施，建立应急响应联动机制，完善环境应急响应流程。建立隐患排查整改制度，推动园区及企业定期开展突发环境事件隐患排查治理，建立隐患清单并及时整改到位。完成园区三级环境防控体系建设，建立完善环境风险防控基础设施，并落实环境风险防范各项措施。</w:t>
                  </w:r>
                </w:p>
              </w:tc>
              <w:tc>
                <w:tcPr>
                  <w:tcW w:w="1439" w:type="pct"/>
                  <w:vAlign w:val="center"/>
                </w:tcPr>
                <w:p w14:paraId="2DFCA3AF">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企业将制定并落实各类事故风险防范措施及应急预案，并定期进行应急演练</w:t>
                  </w:r>
                  <w:r>
                    <w:rPr>
                      <w:rFonts w:hint="eastAsia" w:ascii="宋体" w:hAnsi="宋体" w:eastAsia="宋体" w:cs="宋体"/>
                      <w:color w:val="000000" w:themeColor="text1"/>
                      <w:kern w:val="0"/>
                      <w:szCs w:val="21"/>
                      <w:lang w:bidi="ar"/>
                      <w14:textFill>
                        <w14:solidFill>
                          <w14:schemeClr w14:val="tx1"/>
                        </w14:solidFill>
                      </w14:textFill>
                    </w:rPr>
                    <w:t>。</w:t>
                  </w:r>
                </w:p>
              </w:tc>
              <w:tc>
                <w:tcPr>
                  <w:tcW w:w="586" w:type="pct"/>
                  <w:vAlign w:val="center"/>
                </w:tcPr>
                <w:p w14:paraId="58B17702">
                  <w:pPr>
                    <w:pStyle w:val="1336"/>
                    <w:snapToGrid w:val="0"/>
                    <w:spacing w:before="0" w:after="0"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r w14:paraId="34F0CE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1" w:type="pct"/>
                  <w:vAlign w:val="center"/>
                </w:tcPr>
                <w:p w14:paraId="4C0AF6E2">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6</w:t>
                  </w:r>
                </w:p>
              </w:tc>
              <w:tc>
                <w:tcPr>
                  <w:tcW w:w="2452" w:type="pct"/>
                  <w:vAlign w:val="center"/>
                </w:tcPr>
                <w:p w14:paraId="76267D27">
                  <w:pPr>
                    <w:widowControl/>
                    <w:jc w:val="center"/>
                    <w:rPr>
                      <w:rFonts w:ascii="Times New Roman" w:hAnsi="Times New Roman" w:eastAsia="宋体"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建立健全环境监测监控体系。严格落实</w:t>
                  </w:r>
                </w:p>
                <w:p w14:paraId="75A28791">
                  <w:pPr>
                    <w:widowControl/>
                    <w:jc w:val="center"/>
                    <w:rPr>
                      <w:rFonts w:ascii="Times New Roman" w:hAnsi="Times New Roman" w:cs="Times New Roman"/>
                      <w:color w:val="000000" w:themeColor="text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《全省省级及以上工业区</w:t>
                  </w: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集中区</w:t>
                  </w: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监测监控能力建设方案》</w:t>
                  </w: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苏环办</w:t>
                  </w:r>
                  <w:r>
                    <w:rPr>
                      <w:rFonts w:hint="eastAsia" w:ascii="Times New Roman" w:hAnsi="Times New Roman" w:eastAsia="宋体" w:cs="Times New Roman"/>
                      <w:color w:val="000000" w:themeColor="text1"/>
                      <w:kern w:val="0"/>
                      <w:szCs w:val="21"/>
                      <w:lang w:bidi="ar"/>
                      <w14:textFill>
                        <w14:solidFill>
                          <w14:schemeClr w14:val="tx1"/>
                        </w14:solidFill>
                      </w14:textFill>
                    </w:rPr>
                    <w:t>〔2021〕144号</w:t>
                  </w:r>
                  <w:r>
                    <w:rPr>
                      <w:rFonts w:ascii="Times New Roman" w:hAnsi="Times New Roman" w:eastAsia="宋体" w:cs="Times New Roman"/>
                      <w:color w:val="000000" w:themeColor="text1"/>
                      <w:kern w:val="0"/>
                      <w:szCs w:val="21"/>
                      <w:lang w:bidi="ar"/>
                      <w14:textFill>
                        <w14:solidFill>
                          <w14:schemeClr w14:val="tx1"/>
                        </w14:solidFill>
                      </w14:textFill>
                    </w:rPr>
                    <w:t>）要求，在上、下风向至少各布设1个空气质量自动监测站点，同时根据实际情况在园区周边河流布设水质自动监测站点。指导区内企业按《全省排污单位自动监测监控全覆盖</w:t>
                  </w: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全联全控</w:t>
                  </w: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工作方案》（苏环办〔2021〕146号）要求和监测规范，安装在线监测设备及自动留样、校准等辅助设备，实时监测获得主要污染物排放浓度、流量数据；暂不具备安装在线监测设备条件的企业，应指导企业做好委托监测，并告知企业及时上报监测数据。</w:t>
                  </w:r>
                </w:p>
              </w:tc>
              <w:tc>
                <w:tcPr>
                  <w:tcW w:w="1439" w:type="pct"/>
                  <w:vAlign w:val="center"/>
                </w:tcPr>
                <w:p w14:paraId="642A689A">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项目将按照规范进行例行监测并上报。</w:t>
                  </w:r>
                </w:p>
              </w:tc>
              <w:tc>
                <w:tcPr>
                  <w:tcW w:w="586" w:type="pct"/>
                  <w:vAlign w:val="center"/>
                </w:tcPr>
                <w:p w14:paraId="400563CC">
                  <w:pPr>
                    <w:pStyle w:val="1336"/>
                    <w:snapToGrid w:val="0"/>
                    <w:spacing w:before="0" w:after="0" w:line="240" w:lineRule="auto"/>
                    <w:ind w:firstLine="0" w:firstLineChars="0"/>
                    <w:jc w:val="center"/>
                    <w:rPr>
                      <w:rFonts w:ascii="Times New Roman" w:hAnsi="Times New Roman" w:eastAsia="宋体" w:cs="Times New Roman"/>
                      <w:color w:val="000000" w:themeColor="text1"/>
                      <w:sz w:val="21"/>
                      <w:szCs w:val="21"/>
                      <w14:textFill>
                        <w14:solidFill>
                          <w14:schemeClr w14:val="tx1"/>
                        </w14:solidFill>
                      </w14:textFill>
                    </w:rPr>
                  </w:pPr>
                  <w:r>
                    <w:rPr>
                      <w:rFonts w:hint="eastAsia" w:ascii="Times New Roman" w:hAnsi="Times New Roman" w:eastAsia="宋体" w:cs="Times New Roman"/>
                      <w:color w:val="000000" w:themeColor="text1"/>
                      <w:sz w:val="21"/>
                      <w:szCs w:val="21"/>
                      <w14:textFill>
                        <w14:solidFill>
                          <w14:schemeClr w14:val="tx1"/>
                        </w14:solidFill>
                      </w14:textFill>
                    </w:rPr>
                    <w:t>符合</w:t>
                  </w:r>
                </w:p>
              </w:tc>
            </w:tr>
          </w:tbl>
          <w:p w14:paraId="59692BAE">
            <w:pPr>
              <w:pStyle w:val="21"/>
              <w:ind w:firstLine="0" w:firstLineChars="0"/>
              <w:rPr>
                <w:rFonts w:ascii="Times New Roman" w:eastAsia="宋体"/>
                <w:color w:val="000000" w:themeColor="text1"/>
                <w:sz w:val="24"/>
                <w:highlight w:val="yellow"/>
                <w14:textFill>
                  <w14:solidFill>
                    <w14:schemeClr w14:val="tx1"/>
                  </w14:solidFill>
                </w14:textFill>
              </w:rPr>
            </w:pPr>
          </w:p>
        </w:tc>
      </w:tr>
    </w:tbl>
    <w:p w14:paraId="02B18E05">
      <w:pPr>
        <w:rPr>
          <w:rFonts w:ascii="Times New Roman" w:hAnsi="Times New Roman" w:eastAsia="宋体" w:cs="Times New Roman"/>
          <w:color w:val="0000FF"/>
          <w:highlight w:val="yellow"/>
        </w:rPr>
        <w:sectPr>
          <w:headerReference r:id="rId5" w:type="default"/>
          <w:footerReference r:id="rId6" w:type="default"/>
          <w:pgSz w:w="11906" w:h="16838"/>
          <w:pgMar w:top="1418" w:right="1418" w:bottom="1418" w:left="1418" w:header="851" w:footer="1077" w:gutter="0"/>
          <w:pgBorders>
            <w:top w:val="none" w:sz="0" w:space="0"/>
            <w:left w:val="none" w:sz="0" w:space="0"/>
            <w:bottom w:val="none" w:sz="0" w:space="0"/>
            <w:right w:val="none" w:sz="0" w:space="0"/>
          </w:pgBorders>
          <w:pgNumType w:fmt="numberInDash" w:start="1"/>
          <w:cols w:space="720" w:num="1"/>
          <w:docGrid w:linePitch="312" w:charSpace="0"/>
        </w:sectPr>
      </w:pPr>
    </w:p>
    <w:p w14:paraId="42EA0721">
      <w:pPr>
        <w:rPr>
          <w:rFonts w:ascii="Times New Roman" w:hAnsi="Times New Roman" w:eastAsia="宋体" w:cs="Times New Roman"/>
          <w:color w:val="0000FF"/>
        </w:rPr>
      </w:pPr>
    </w:p>
    <w:tbl>
      <w:tblPr>
        <w:tblStyle w:val="92"/>
        <w:tblW w:w="4889"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716"/>
        <w:gridCol w:w="8364"/>
      </w:tblGrid>
      <w:tr w14:paraId="403C607D">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579" w:hRule="atLeast"/>
          <w:jc w:val="center"/>
        </w:trPr>
        <w:tc>
          <w:tcPr>
            <w:tcW w:w="394" w:type="pct"/>
            <w:vAlign w:val="center"/>
          </w:tcPr>
          <w:p w14:paraId="5345575C">
            <w:pPr>
              <w:autoSpaceDE w:val="0"/>
              <w:autoSpaceDN w:val="0"/>
              <w:adjustRightInd w:val="0"/>
              <w:snapToGrid w:val="0"/>
              <w:jc w:val="center"/>
              <w:rPr>
                <w:rFonts w:ascii="Times New Roman" w:hAnsi="Times New Roman" w:eastAsia="宋体" w:cs="Times New Roman"/>
                <w:color w:val="0000FF"/>
                <w:kern w:val="0"/>
                <w:sz w:val="24"/>
                <w:szCs w:val="24"/>
              </w:rPr>
            </w:pPr>
            <w:r>
              <w:rPr>
                <w:rFonts w:ascii="Times New Roman" w:hAnsi="Times New Roman" w:eastAsia="宋体" w:cs="Times New Roman"/>
                <w:color w:val="000000" w:themeColor="text1"/>
                <w:kern w:val="0"/>
                <w:sz w:val="24"/>
                <w:szCs w:val="24"/>
                <w14:textFill>
                  <w14:solidFill>
                    <w14:schemeClr w14:val="tx1"/>
                  </w14:solidFill>
                </w14:textFill>
              </w:rPr>
              <w:t>其他符合性分析</w:t>
            </w:r>
          </w:p>
        </w:tc>
        <w:tc>
          <w:tcPr>
            <w:tcW w:w="4605" w:type="pct"/>
            <w:vAlign w:val="center"/>
          </w:tcPr>
          <w:p w14:paraId="0BB5EC92">
            <w:pPr>
              <w:adjustRightInd w:val="0"/>
              <w:snapToGrid w:val="0"/>
              <w:spacing w:line="360" w:lineRule="auto"/>
              <w:ind w:firstLine="482" w:firstLineChars="200"/>
              <w:jc w:val="left"/>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1</w:t>
            </w:r>
            <w:r>
              <w:rPr>
                <w:rFonts w:ascii="Times New Roman" w:hAnsi="Times New Roman" w:eastAsia="宋体" w:cs="Times New Roman"/>
                <w:b/>
                <w:color w:val="000000" w:themeColor="text1"/>
                <w:sz w:val="24"/>
                <w:szCs w:val="24"/>
                <w14:textFill>
                  <w14:solidFill>
                    <w14:schemeClr w14:val="tx1"/>
                  </w14:solidFill>
                </w14:textFill>
              </w:rPr>
              <w:t>、产业政策</w:t>
            </w:r>
            <w:r>
              <w:rPr>
                <w:rFonts w:hint="eastAsia" w:ascii="Times New Roman" w:hAnsi="Times New Roman" w:eastAsia="宋体" w:cs="Times New Roman"/>
                <w:b/>
                <w:color w:val="000000" w:themeColor="text1"/>
                <w:sz w:val="24"/>
                <w:szCs w:val="24"/>
                <w14:textFill>
                  <w14:solidFill>
                    <w14:schemeClr w14:val="tx1"/>
                  </w14:solidFill>
                </w14:textFill>
              </w:rPr>
              <w:t>相符</w:t>
            </w:r>
            <w:r>
              <w:rPr>
                <w:rFonts w:ascii="Times New Roman" w:hAnsi="Times New Roman" w:eastAsia="宋体" w:cs="Times New Roman"/>
                <w:b/>
                <w:color w:val="000000" w:themeColor="text1"/>
                <w:sz w:val="24"/>
                <w:szCs w:val="24"/>
                <w14:textFill>
                  <w14:solidFill>
                    <w14:schemeClr w14:val="tx1"/>
                  </w14:solidFill>
                </w14:textFill>
              </w:rPr>
              <w:t>性</w:t>
            </w:r>
          </w:p>
          <w:p w14:paraId="66923625">
            <w:pPr>
              <w:adjustRightInd w:val="0"/>
              <w:snapToGrid w:val="0"/>
              <w:spacing w:line="360" w:lineRule="auto"/>
              <w:ind w:firstLine="480" w:firstLineChars="200"/>
              <w:rPr>
                <w:rFonts w:ascii="Times New Roman" w:hAnsi="Times New Roman" w:eastAsia="宋体" w:cs="Times New Roman"/>
                <w:bCs/>
                <w:color w:val="0000FF"/>
                <w:sz w:val="24"/>
                <w:szCs w:val="24"/>
              </w:rPr>
            </w:pPr>
            <w:r>
              <w:rPr>
                <w:rFonts w:ascii="Times New Roman" w:hAnsi="Times New Roman" w:eastAsia="宋体" w:cs="Times New Roman"/>
                <w:bCs/>
                <w:color w:val="000000" w:themeColor="text1"/>
                <w:sz w:val="24"/>
                <w:szCs w:val="24"/>
                <w14:textFill>
                  <w14:solidFill>
                    <w14:schemeClr w14:val="tx1"/>
                  </w14:solidFill>
                </w14:textFill>
              </w:rPr>
              <w:t>本项目为</w:t>
            </w:r>
            <w:r>
              <w:rPr>
                <w:rFonts w:hint="eastAsia" w:ascii="Times New Roman" w:hAnsi="Times New Roman" w:eastAsia="宋体" w:cs="Times New Roman"/>
                <w:bCs/>
                <w:color w:val="000000" w:themeColor="text1"/>
                <w:sz w:val="24"/>
                <w:szCs w:val="24"/>
                <w14:textFill>
                  <w14:solidFill>
                    <w14:schemeClr w14:val="tx1"/>
                  </w14:solidFill>
                </w14:textFill>
              </w:rPr>
              <w:t>C1491营养食品制造</w:t>
            </w:r>
            <w:r>
              <w:rPr>
                <w:rFonts w:ascii="Times New Roman" w:hAnsi="Times New Roman" w:eastAsia="宋体" w:cs="Times New Roman"/>
                <w:bCs/>
                <w:color w:val="000000" w:themeColor="text1"/>
                <w:sz w:val="24"/>
                <w:szCs w:val="24"/>
                <w14:textFill>
                  <w14:solidFill>
                    <w14:schemeClr w14:val="tx1"/>
                  </w14:solidFill>
                </w14:textFill>
              </w:rPr>
              <w:t>，不属于《产业结构调整指导目录（20</w:t>
            </w:r>
            <w:r>
              <w:rPr>
                <w:rFonts w:hint="eastAsia" w:ascii="Times New Roman" w:hAnsi="Times New Roman" w:eastAsia="宋体" w:cs="Times New Roman"/>
                <w:bCs/>
                <w:color w:val="000000" w:themeColor="text1"/>
                <w:sz w:val="24"/>
                <w:szCs w:val="24"/>
                <w14:textFill>
                  <w14:solidFill>
                    <w14:schemeClr w14:val="tx1"/>
                  </w14:solidFill>
                </w14:textFill>
              </w:rPr>
              <w:t>24</w:t>
            </w:r>
            <w:r>
              <w:rPr>
                <w:rFonts w:ascii="Times New Roman" w:hAnsi="Times New Roman" w:eastAsia="宋体" w:cs="Times New Roman"/>
                <w:bCs/>
                <w:color w:val="000000" w:themeColor="text1"/>
                <w:sz w:val="24"/>
                <w:szCs w:val="24"/>
                <w14:textFill>
                  <w14:solidFill>
                    <w14:schemeClr w14:val="tx1"/>
                  </w14:solidFill>
                </w14:textFill>
              </w:rPr>
              <w:t>年本）》中限制和淘汰类项目；亦不属于《省政府办公厅转发省经济和信息化委省发展改革委江苏省工业和信息产业结构调整限制淘汰目录和能耗限额的通知》（苏政办发〔2015〕118号）的限制和淘汰类项目</w:t>
            </w:r>
            <w:r>
              <w:rPr>
                <w:rFonts w:hint="eastAsia" w:ascii="Times New Roman" w:hAnsi="Times New Roman" w:eastAsia="宋体" w:cs="Times New Roman"/>
                <w:bCs/>
                <w:color w:val="000000" w:themeColor="text1"/>
                <w:sz w:val="24"/>
                <w:szCs w:val="24"/>
                <w14:textFill>
                  <w14:solidFill>
                    <w14:schemeClr w14:val="tx1"/>
                  </w14:solidFill>
                </w14:textFill>
              </w:rPr>
              <w:t>。</w:t>
            </w:r>
            <w:r>
              <w:rPr>
                <w:rFonts w:ascii="Times New Roman" w:hAnsi="Times New Roman" w:eastAsia="宋体" w:cs="Times New Roman"/>
                <w:bCs/>
                <w:color w:val="000000" w:themeColor="text1"/>
                <w:sz w:val="24"/>
                <w:szCs w:val="24"/>
                <w14:textFill>
                  <w14:solidFill>
                    <w14:schemeClr w14:val="tx1"/>
                  </w14:solidFill>
                </w14:textFill>
              </w:rPr>
              <w:t>符合国家和地方产业政策。目前该项目已取得</w:t>
            </w:r>
            <w:r>
              <w:rPr>
                <w:rFonts w:hint="eastAsia" w:ascii="Times New Roman" w:hAnsi="Times New Roman" w:eastAsia="宋体" w:cs="Times New Roman"/>
                <w:color w:val="000000" w:themeColor="text1"/>
                <w:sz w:val="24"/>
                <w:szCs w:val="24"/>
                <w14:textFill>
                  <w14:solidFill>
                    <w14:schemeClr w14:val="tx1"/>
                  </w14:solidFill>
                </w14:textFill>
              </w:rPr>
              <w:t>江苏泗阳经济开发区管理委员会</w:t>
            </w:r>
            <w:r>
              <w:rPr>
                <w:rFonts w:ascii="Times New Roman" w:hAnsi="Times New Roman" w:eastAsia="宋体" w:cs="Times New Roman"/>
                <w:bCs/>
                <w:color w:val="000000" w:themeColor="text1"/>
                <w:sz w:val="24"/>
                <w:szCs w:val="24"/>
                <w14:textFill>
                  <w14:solidFill>
                    <w14:schemeClr w14:val="tx1"/>
                  </w14:solidFill>
                </w14:textFill>
              </w:rPr>
              <w:t>备案</w:t>
            </w:r>
            <w:r>
              <w:rPr>
                <w:rFonts w:hint="eastAsia" w:ascii="Times New Roman" w:hAnsi="Times New Roman" w:eastAsia="宋体" w:cs="Times New Roman"/>
                <w:bCs/>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泗经开备〔202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268</w:t>
            </w:r>
            <w:r>
              <w:rPr>
                <w:rFonts w:hint="eastAsia" w:ascii="Times New Roman" w:hAnsi="Times New Roman" w:eastAsia="宋体" w:cs="Times New Roman"/>
                <w:color w:val="000000" w:themeColor="text1"/>
                <w:sz w:val="24"/>
                <w:szCs w:val="24"/>
                <w14:textFill>
                  <w14:solidFill>
                    <w14:schemeClr w14:val="tx1"/>
                  </w14:solidFill>
                </w14:textFill>
              </w:rPr>
              <w:t>号</w:t>
            </w:r>
            <w:r>
              <w:rPr>
                <w:rFonts w:hint="eastAsia" w:ascii="Times New Roman" w:hAnsi="Times New Roman" w:eastAsia="宋体" w:cs="Times New Roman"/>
                <w:bCs/>
                <w:color w:val="000000" w:themeColor="text1"/>
                <w:sz w:val="24"/>
                <w:szCs w:val="24"/>
                <w14:textFill>
                  <w14:solidFill>
                    <w14:schemeClr w14:val="tx1"/>
                  </w14:solidFill>
                </w14:textFill>
              </w:rPr>
              <w:t>）</w:t>
            </w:r>
            <w:r>
              <w:rPr>
                <w:rFonts w:ascii="Times New Roman" w:hAnsi="Times New Roman" w:eastAsia="宋体" w:cs="Times New Roman"/>
                <w:bCs/>
                <w:color w:val="000000" w:themeColor="text1"/>
                <w:sz w:val="24"/>
                <w:szCs w:val="24"/>
                <w14:textFill>
                  <w14:solidFill>
                    <w14:schemeClr w14:val="tx1"/>
                  </w14:solidFill>
                </w14:textFill>
              </w:rPr>
              <w:t>。</w:t>
            </w:r>
          </w:p>
          <w:p w14:paraId="4AD49761">
            <w:pPr>
              <w:adjustRightInd w:val="0"/>
              <w:snapToGrid w:val="0"/>
              <w:spacing w:line="360" w:lineRule="auto"/>
              <w:ind w:firstLine="480" w:firstLineChars="200"/>
              <w:jc w:val="left"/>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综上，本项目符合国家和地方产业政策的要求。</w:t>
            </w:r>
          </w:p>
          <w:p w14:paraId="7409392F">
            <w:pPr>
              <w:adjustRightInd w:val="0"/>
              <w:snapToGrid w:val="0"/>
              <w:spacing w:line="360" w:lineRule="auto"/>
              <w:ind w:firstLine="482" w:firstLineChars="200"/>
              <w:jc w:val="left"/>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2</w:t>
            </w:r>
            <w:r>
              <w:rPr>
                <w:rFonts w:ascii="Times New Roman" w:hAnsi="Times New Roman" w:cs="Times New Roman"/>
                <w:color w:val="000000" w:themeColor="text1"/>
                <w:kern w:val="0"/>
                <w:sz w:val="24"/>
                <w:szCs w:val="20"/>
                <w14:textFill>
                  <w14:solidFill>
                    <w14:schemeClr w14:val="tx1"/>
                  </w14:solidFill>
                </w14:textFill>
              </w:rPr>
              <w:t xml:space="preserve"> </w:t>
            </w:r>
            <w:r>
              <w:rPr>
                <w:rFonts w:ascii="Times New Roman" w:hAnsi="Times New Roman" w:eastAsia="宋体" w:cs="Times New Roman"/>
                <w:b/>
                <w:color w:val="000000" w:themeColor="text1"/>
                <w:sz w:val="24"/>
                <w:szCs w:val="24"/>
                <w14:textFill>
                  <w14:solidFill>
                    <w14:schemeClr w14:val="tx1"/>
                  </w14:solidFill>
                </w14:textFill>
              </w:rPr>
              <w:t>、“三线一单”相符性分析</w:t>
            </w:r>
          </w:p>
          <w:p w14:paraId="263A14B5">
            <w:pPr>
              <w:pStyle w:val="232"/>
              <w:snapToGrid w:val="0"/>
              <w:spacing w:line="360" w:lineRule="auto"/>
              <w:ind w:firstLine="482"/>
              <w:rPr>
                <w:rFonts w:eastAsia="宋体"/>
                <w:b/>
                <w:color w:val="000000" w:themeColor="text1"/>
                <w14:textFill>
                  <w14:solidFill>
                    <w14:schemeClr w14:val="tx1"/>
                  </w14:solidFill>
                </w14:textFill>
              </w:rPr>
            </w:pPr>
            <w:r>
              <w:rPr>
                <w:rFonts w:eastAsia="宋体"/>
                <w:b/>
                <w:color w:val="000000" w:themeColor="text1"/>
                <w14:textFill>
                  <w14:solidFill>
                    <w14:schemeClr w14:val="tx1"/>
                  </w14:solidFill>
                </w14:textFill>
              </w:rPr>
              <w:t>（1）生态红线</w:t>
            </w:r>
          </w:p>
          <w:p w14:paraId="4805981C">
            <w:pPr>
              <w:pStyle w:val="199"/>
              <w:adjustRightInd w:val="0"/>
              <w:snapToGrid w:val="0"/>
              <w:spacing w:line="360" w:lineRule="auto"/>
              <w:ind w:firstLine="480" w:firstLineChars="200"/>
              <w:jc w:val="both"/>
              <w:rPr>
                <w:rFonts w:ascii="Times New Roman" w:hAnsi="Times New Roman"/>
                <w:color w:val="000000" w:themeColor="text1"/>
                <w:sz w:val="24"/>
                <w:lang w:eastAsia="zh-CN" w:bidi="ar"/>
                <w14:textFill>
                  <w14:solidFill>
                    <w14:schemeClr w14:val="tx1"/>
                  </w14:solidFill>
                </w14:textFill>
              </w:rPr>
            </w:pPr>
            <w:r>
              <w:rPr>
                <w:rFonts w:ascii="Times New Roman" w:hAnsi="Times New Roman"/>
                <w:color w:val="000000" w:themeColor="text1"/>
                <w:sz w:val="24"/>
                <w:lang w:eastAsia="zh-CN" w:bidi="ar"/>
                <w14:textFill>
                  <w14:solidFill>
                    <w14:schemeClr w14:val="tx1"/>
                  </w14:solidFill>
                </w14:textFill>
              </w:rPr>
              <w:t>根据《江苏省生态空间管控区域规划》</w:t>
            </w:r>
            <w:r>
              <w:rPr>
                <w:rFonts w:hint="eastAsia" w:ascii="Times New Roman" w:hAnsi="Times New Roman"/>
                <w:color w:val="000000" w:themeColor="text1"/>
                <w:sz w:val="24"/>
                <w:lang w:eastAsia="zh-CN" w:bidi="ar"/>
                <w14:textFill>
                  <w14:solidFill>
                    <w14:schemeClr w14:val="tx1"/>
                  </w14:solidFill>
                </w14:textFill>
              </w:rPr>
              <w:t>（</w:t>
            </w:r>
            <w:r>
              <w:rPr>
                <w:rFonts w:ascii="Times New Roman" w:hAnsi="Times New Roman"/>
                <w:color w:val="000000" w:themeColor="text1"/>
                <w:sz w:val="24"/>
                <w:lang w:eastAsia="zh-CN" w:bidi="ar"/>
                <w14:textFill>
                  <w14:solidFill>
                    <w14:schemeClr w14:val="tx1"/>
                  </w14:solidFill>
                </w14:textFill>
              </w:rPr>
              <w:t>苏政发</w:t>
            </w:r>
            <w:r>
              <w:rPr>
                <w:rFonts w:hint="eastAsia" w:ascii="Times New Roman" w:hAnsi="Times New Roman"/>
                <w:color w:val="000000" w:themeColor="text1"/>
                <w:sz w:val="24"/>
                <w:lang w:eastAsia="zh-CN" w:bidi="ar"/>
                <w14:textFill>
                  <w14:solidFill>
                    <w14:schemeClr w14:val="tx1"/>
                  </w14:solidFill>
                </w14:textFill>
              </w:rPr>
              <w:t>〔2020〕1号）</w:t>
            </w:r>
            <w:r>
              <w:rPr>
                <w:rFonts w:ascii="Times New Roman" w:hAnsi="Times New Roman"/>
                <w:color w:val="000000" w:themeColor="text1"/>
                <w:sz w:val="24"/>
                <w:lang w:eastAsia="zh-CN" w:bidi="ar"/>
                <w14:textFill>
                  <w14:solidFill>
                    <w14:schemeClr w14:val="tx1"/>
                  </w14:solidFill>
                </w14:textFill>
              </w:rPr>
              <w:t>，对照宿迁市</w:t>
            </w:r>
            <w:r>
              <w:rPr>
                <w:rFonts w:hint="eastAsia" w:ascii="Times New Roman" w:hAnsi="Times New Roman"/>
                <w:color w:val="000000" w:themeColor="text1"/>
                <w:sz w:val="24"/>
                <w:lang w:eastAsia="zh-CN" w:bidi="ar"/>
                <w14:textFill>
                  <w14:solidFill>
                    <w14:schemeClr w14:val="tx1"/>
                  </w14:solidFill>
                </w14:textFill>
              </w:rPr>
              <w:t>泗阳</w:t>
            </w:r>
            <w:r>
              <w:rPr>
                <w:rFonts w:ascii="Times New Roman" w:hAnsi="Times New Roman"/>
                <w:color w:val="000000" w:themeColor="text1"/>
                <w:sz w:val="24"/>
                <w:lang w:eastAsia="zh-CN" w:bidi="ar"/>
                <w14:textFill>
                  <w14:solidFill>
                    <w14:schemeClr w14:val="tx1"/>
                  </w14:solidFill>
                </w14:textFill>
              </w:rPr>
              <w:t>生态空间管控区域名录，距离本项目最近的生态空间保护区域为</w:t>
            </w:r>
            <w:r>
              <w:rPr>
                <w:rFonts w:hint="eastAsia" w:ascii="Times New Roman" w:hAnsi="Times New Roman"/>
                <w:color w:val="000000" w:themeColor="text1"/>
                <w:sz w:val="24"/>
                <w:lang w:eastAsia="zh-CN" w:bidi="ar"/>
                <w14:textFill>
                  <w14:solidFill>
                    <w14:schemeClr w14:val="tx1"/>
                  </w14:solidFill>
                </w14:textFill>
              </w:rPr>
              <w:t>西南侧</w:t>
            </w:r>
            <w:r>
              <w:rPr>
                <w:rFonts w:ascii="Times New Roman" w:hAnsi="Times New Roman"/>
                <w:color w:val="000000" w:themeColor="text1"/>
                <w:sz w:val="24"/>
                <w:lang w:eastAsia="zh-CN" w:bidi="ar"/>
                <w14:textFill>
                  <w14:solidFill>
                    <w14:schemeClr w14:val="tx1"/>
                  </w14:solidFill>
                </w14:textFill>
              </w:rPr>
              <w:t>的</w:t>
            </w:r>
            <w:r>
              <w:rPr>
                <w:rFonts w:hint="eastAsia" w:ascii="Times New Roman" w:hAnsi="Times New Roman"/>
                <w:color w:val="000000" w:themeColor="text1"/>
                <w:sz w:val="24"/>
                <w:lang w:eastAsia="zh-CN" w:bidi="ar"/>
                <w14:textFill>
                  <w14:solidFill>
                    <w14:schemeClr w14:val="tx1"/>
                  </w14:solidFill>
                </w14:textFill>
              </w:rPr>
              <w:t>京杭大运河（泗阳县）清水通道维护区</w:t>
            </w:r>
            <w:r>
              <w:rPr>
                <w:rFonts w:ascii="Times New Roman" w:hAnsi="Times New Roman"/>
                <w:color w:val="000000" w:themeColor="text1"/>
                <w:sz w:val="24"/>
                <w:lang w:eastAsia="zh-CN" w:bidi="ar"/>
                <w14:textFill>
                  <w14:solidFill>
                    <w14:schemeClr w14:val="tx1"/>
                  </w14:solidFill>
                </w14:textFill>
              </w:rPr>
              <w:t>，直线距离约</w:t>
            </w:r>
            <w:r>
              <w:rPr>
                <w:rFonts w:hint="eastAsia" w:ascii="Times New Roman" w:hAnsi="Times New Roman"/>
                <w:color w:val="000000" w:themeColor="text1"/>
                <w:sz w:val="24"/>
                <w:lang w:eastAsia="zh-CN" w:bidi="ar"/>
                <w14:textFill>
                  <w14:solidFill>
                    <w14:schemeClr w14:val="tx1"/>
                  </w14:solidFill>
                </w14:textFill>
              </w:rPr>
              <w:t>3.41k</w:t>
            </w:r>
            <w:r>
              <w:rPr>
                <w:rFonts w:ascii="Times New Roman" w:hAnsi="Times New Roman"/>
                <w:color w:val="000000" w:themeColor="text1"/>
                <w:sz w:val="24"/>
                <w:lang w:eastAsia="zh-CN" w:bidi="ar"/>
                <w14:textFill>
                  <w14:solidFill>
                    <w14:schemeClr w14:val="tx1"/>
                  </w14:solidFill>
                </w14:textFill>
              </w:rPr>
              <w:t>m，因此本项目不在江苏省生态空间管控区域范围之内，符合江苏省生态保护红线相关要求。</w:t>
            </w:r>
          </w:p>
          <w:p w14:paraId="02184BB1">
            <w:pPr>
              <w:autoSpaceDE w:val="0"/>
              <w:autoSpaceDN w:val="0"/>
              <w:adjustRightInd w:val="0"/>
              <w:snapToGrid w:val="0"/>
              <w:jc w:val="center"/>
              <w:rPr>
                <w:rFonts w:ascii="Times New Roman" w:hAnsi="Times New Roman" w:eastAsia="宋体" w:cs="Times New Roman"/>
                <w:b/>
                <w:bCs/>
                <w:color w:val="000000" w:themeColor="text1"/>
                <w:kern w:val="0"/>
                <w:sz w:val="24"/>
                <w14:textFill>
                  <w14:solidFill>
                    <w14:schemeClr w14:val="tx1"/>
                  </w14:solidFill>
                </w14:textFill>
              </w:rPr>
            </w:pPr>
            <w:r>
              <w:rPr>
                <w:rFonts w:ascii="Times New Roman" w:hAnsi="Times New Roman" w:eastAsia="宋体" w:cs="Times New Roman"/>
                <w:b/>
                <w:bCs/>
                <w:color w:val="000000" w:themeColor="text1"/>
                <w:kern w:val="0"/>
                <w:sz w:val="24"/>
                <w14:textFill>
                  <w14:solidFill>
                    <w14:schemeClr w14:val="tx1"/>
                  </w14:solidFill>
                </w14:textFill>
              </w:rPr>
              <w:t>表1-</w:t>
            </w:r>
            <w:r>
              <w:rPr>
                <w:rFonts w:hint="eastAsia" w:ascii="Times New Roman" w:hAnsi="Times New Roman" w:eastAsia="宋体" w:cs="Times New Roman"/>
                <w:b/>
                <w:bCs/>
                <w:color w:val="000000" w:themeColor="text1"/>
                <w:kern w:val="0"/>
                <w:sz w:val="24"/>
                <w14:textFill>
                  <w14:solidFill>
                    <w14:schemeClr w14:val="tx1"/>
                  </w14:solidFill>
                </w14:textFill>
              </w:rPr>
              <w:t>3</w:t>
            </w:r>
            <w:r>
              <w:rPr>
                <w:rFonts w:ascii="Times New Roman" w:hAnsi="Times New Roman" w:eastAsia="宋体" w:cs="Times New Roman"/>
                <w:b/>
                <w:bCs/>
                <w:color w:val="000000" w:themeColor="text1"/>
                <w:kern w:val="0"/>
                <w:sz w:val="24"/>
                <w14:textFill>
                  <w14:solidFill>
                    <w14:schemeClr w14:val="tx1"/>
                  </w14:solidFill>
                </w14:textFill>
              </w:rPr>
              <w:t xml:space="preserve"> 项目周边最近生态空间管控区域一览表</w:t>
            </w:r>
          </w:p>
          <w:tbl>
            <w:tblPr>
              <w:tblStyle w:val="92"/>
              <w:tblW w:w="4992"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Layout w:type="fixed"/>
              <w:tblCellMar>
                <w:top w:w="0" w:type="dxa"/>
                <w:left w:w="108" w:type="dxa"/>
                <w:bottom w:w="0" w:type="dxa"/>
                <w:right w:w="108" w:type="dxa"/>
              </w:tblCellMar>
            </w:tblPr>
            <w:tblGrid>
              <w:gridCol w:w="1050"/>
              <w:gridCol w:w="749"/>
              <w:gridCol w:w="4004"/>
              <w:gridCol w:w="1497"/>
              <w:gridCol w:w="834"/>
            </w:tblGrid>
            <w:tr w14:paraId="600F917E">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45" w:type="pct"/>
                  <w:vAlign w:val="center"/>
                </w:tcPr>
                <w:p w14:paraId="70A20097">
                  <w:pPr>
                    <w:pStyle w:val="209"/>
                    <w:tabs>
                      <w:tab w:val="left" w:pos="1005"/>
                    </w:tabs>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生态空间保护区域名称</w:t>
                  </w:r>
                </w:p>
              </w:tc>
              <w:tc>
                <w:tcPr>
                  <w:tcW w:w="460" w:type="pct"/>
                  <w:vAlign w:val="center"/>
                </w:tcPr>
                <w:p w14:paraId="4054EA31">
                  <w:pPr>
                    <w:pStyle w:val="209"/>
                    <w:tabs>
                      <w:tab w:val="left" w:pos="1005"/>
                    </w:tabs>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主导</w:t>
                  </w:r>
                </w:p>
                <w:p w14:paraId="1BF721BC">
                  <w:pPr>
                    <w:pStyle w:val="209"/>
                    <w:tabs>
                      <w:tab w:val="left" w:pos="1005"/>
                    </w:tabs>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生态功能</w:t>
                  </w:r>
                </w:p>
              </w:tc>
              <w:tc>
                <w:tcPr>
                  <w:tcW w:w="2460" w:type="pct"/>
                  <w:vAlign w:val="center"/>
                </w:tcPr>
                <w:p w14:paraId="76F07B98">
                  <w:pPr>
                    <w:pStyle w:val="209"/>
                    <w:tabs>
                      <w:tab w:val="left" w:pos="1005"/>
                    </w:tabs>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生态空间管控区域范围</w:t>
                  </w:r>
                </w:p>
              </w:tc>
              <w:tc>
                <w:tcPr>
                  <w:tcW w:w="920" w:type="pct"/>
                  <w:vAlign w:val="center"/>
                </w:tcPr>
                <w:p w14:paraId="4A53BFB4">
                  <w:pPr>
                    <w:pStyle w:val="209"/>
                    <w:tabs>
                      <w:tab w:val="left" w:pos="1005"/>
                    </w:tabs>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生态空间管控区域面积</w:t>
                  </w:r>
                </w:p>
                <w:p w14:paraId="674E4C2A">
                  <w:pPr>
                    <w:pStyle w:val="209"/>
                    <w:tabs>
                      <w:tab w:val="left" w:pos="1005"/>
                    </w:tabs>
                    <w:rPr>
                      <w:rFonts w:ascii="Times New Roman" w:hAnsi="Times New Roman" w:eastAsia="宋体" w:cs="Times New Roman"/>
                      <w:b/>
                      <w:bCs/>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（平方公里）</w:t>
                  </w:r>
                </w:p>
              </w:tc>
              <w:tc>
                <w:tcPr>
                  <w:tcW w:w="513" w:type="pct"/>
                  <w:vAlign w:val="center"/>
                </w:tcPr>
                <w:p w14:paraId="4A7D33DF">
                  <w:pPr>
                    <w:pStyle w:val="209"/>
                    <w:tabs>
                      <w:tab w:val="left" w:pos="1005"/>
                    </w:tabs>
                    <w:rPr>
                      <w:rFonts w:ascii="Times New Roman" w:hAnsi="Times New Roman" w:eastAsia="宋体" w:cs="Times New Roman"/>
                      <w:color w:val="000000" w:themeColor="text1"/>
                      <w:sz w:val="21"/>
                      <w:szCs w:val="21"/>
                      <w14:textFill>
                        <w14:solidFill>
                          <w14:schemeClr w14:val="tx1"/>
                        </w14:solidFill>
                      </w14:textFill>
                    </w:rPr>
                  </w:pPr>
                  <w:r>
                    <w:rPr>
                      <w:rFonts w:ascii="Times New Roman" w:hAnsi="Times New Roman" w:eastAsia="宋体" w:cs="Times New Roman"/>
                      <w:b/>
                      <w:bCs/>
                      <w:color w:val="000000" w:themeColor="text1"/>
                      <w:sz w:val="21"/>
                      <w:szCs w:val="21"/>
                      <w14:textFill>
                        <w14:solidFill>
                          <w14:schemeClr w14:val="tx1"/>
                        </w14:solidFill>
                      </w14:textFill>
                    </w:rPr>
                    <w:t>最近方位距离</w:t>
                  </w:r>
                </w:p>
              </w:tc>
            </w:tr>
            <w:tr w14:paraId="205B3704">
              <w:tblPrEx>
                <w:tblBorders>
                  <w:top w:val="single" w:color="000000" w:sz="12" w:space="0"/>
                  <w:left w:val="none" w:color="auto" w:sz="0" w:space="0"/>
                  <w:bottom w:val="single" w:color="000000" w:sz="12" w:space="0"/>
                  <w:right w:val="none" w:color="auto" w:sz="0" w:space="0"/>
                  <w:insideH w:val="single" w:color="000000" w:sz="4" w:space="0"/>
                  <w:insideV w:val="single" w:color="000000" w:sz="4" w:space="0"/>
                </w:tblBorders>
                <w:tblCellMar>
                  <w:top w:w="0" w:type="dxa"/>
                  <w:left w:w="108" w:type="dxa"/>
                  <w:bottom w:w="0" w:type="dxa"/>
                  <w:right w:w="108" w:type="dxa"/>
                </w:tblCellMar>
              </w:tblPrEx>
              <w:trPr>
                <w:trHeight w:val="340" w:hRule="atLeast"/>
                <w:jc w:val="center"/>
              </w:trPr>
              <w:tc>
                <w:tcPr>
                  <w:tcW w:w="645" w:type="pct"/>
                  <w:vAlign w:val="center"/>
                </w:tcPr>
                <w:p w14:paraId="3E668D8F">
                  <w:pPr>
                    <w:widowControl/>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京杭大运河（泗阳县）清水通道维护区</w:t>
                  </w:r>
                </w:p>
              </w:tc>
              <w:tc>
                <w:tcPr>
                  <w:tcW w:w="460" w:type="pct"/>
                  <w:vAlign w:val="center"/>
                </w:tcPr>
                <w:p w14:paraId="69FF747D">
                  <w:pPr>
                    <w:spacing w:before="120"/>
                    <w:jc w:val="center"/>
                    <w:rPr>
                      <w:rFonts w:ascii="Times New Roman" w:hAnsi="Times New Roman" w:eastAsia="宋体" w:cs="Times New Roman"/>
                      <w:color w:val="000000" w:themeColor="text1"/>
                      <w:szCs w:val="21"/>
                      <w:lang w:eastAsia="en-US"/>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水源水质保护</w:t>
                  </w:r>
                </w:p>
              </w:tc>
              <w:tc>
                <w:tcPr>
                  <w:tcW w:w="2460" w:type="pct"/>
                  <w:vAlign w:val="center"/>
                </w:tcPr>
                <w:p w14:paraId="0876EA72">
                  <w:pPr>
                    <w:widowControl/>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含西自临河镇翟庄村，东止泗阳四号桥大运河水域及其两侧各100以内区域，以及泗阳四号桥到泗阳二号桥大运河水域与北侧背水坡堤脚及南侧100米以内区域，及泗阳船闸到泗阳三号桥大运河水域与北侧背水坡堤脚及南侧100米以内区域，及泗阳三号桥到李口镇芦塘村段大运河水域及其两侧各100米以内区域，以及李口乡芦塘村到新袁镇交界村大运河中心线以南水域，及南侧100米以内区域。含大运河（泗阳）饮用水源二级和准保护区，不含大运河（泗阳）饮用水源一级保护区。</w:t>
                  </w:r>
                </w:p>
              </w:tc>
              <w:tc>
                <w:tcPr>
                  <w:tcW w:w="920" w:type="pct"/>
                  <w:vAlign w:val="center"/>
                </w:tcPr>
                <w:p w14:paraId="063B0A47">
                  <w:pPr>
                    <w:widowControl/>
                    <w:jc w:val="center"/>
                    <w:rPr>
                      <w:rFonts w:ascii="Times New Roman" w:hAnsi="Times New Roman" w:eastAsia="宋体" w:cs="Times New Roman"/>
                      <w:color w:val="000000" w:themeColor="text1"/>
                      <w:kern w:val="44"/>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5.06</w:t>
                  </w:r>
                </w:p>
              </w:tc>
              <w:tc>
                <w:tcPr>
                  <w:tcW w:w="513" w:type="pct"/>
                  <w:vAlign w:val="center"/>
                </w:tcPr>
                <w:p w14:paraId="211A6DDE">
                  <w:pPr>
                    <w:widowControl/>
                    <w:jc w:val="center"/>
                    <w:rPr>
                      <w:rFonts w:ascii="Times New Roman" w:hAnsi="Times New Roman" w:eastAsia="宋体" w:cs="Times New Roman"/>
                      <w:color w:val="000000" w:themeColor="text1"/>
                      <w:kern w:val="44"/>
                      <w:szCs w:val="21"/>
                      <w14:textFill>
                        <w14:solidFill>
                          <w14:schemeClr w14:val="tx1"/>
                        </w14:solidFill>
                      </w14:textFill>
                    </w:rPr>
                  </w:pPr>
                  <w:r>
                    <w:rPr>
                      <w:rFonts w:hint="eastAsia" w:ascii="Times New Roman" w:hAnsi="Times New Roman" w:eastAsia="宋体" w:cs="Times New Roman"/>
                      <w:color w:val="000000" w:themeColor="text1"/>
                      <w:kern w:val="44"/>
                      <w:szCs w:val="21"/>
                      <w14:textFill>
                        <w14:solidFill>
                          <w14:schemeClr w14:val="tx1"/>
                        </w14:solidFill>
                      </w14:textFill>
                    </w:rPr>
                    <w:t>SW</w:t>
                  </w:r>
                  <w:r>
                    <w:rPr>
                      <w:rFonts w:ascii="Times New Roman" w:hAnsi="Times New Roman" w:eastAsia="宋体" w:cs="Times New Roman"/>
                      <w:color w:val="000000" w:themeColor="text1"/>
                      <w:kern w:val="44"/>
                      <w:szCs w:val="21"/>
                      <w14:textFill>
                        <w14:solidFill>
                          <w14:schemeClr w14:val="tx1"/>
                        </w14:solidFill>
                      </w14:textFill>
                    </w:rPr>
                    <w:t>，</w:t>
                  </w:r>
                  <w:r>
                    <w:rPr>
                      <w:rFonts w:hint="eastAsia" w:ascii="Times New Roman" w:hAnsi="Times New Roman" w:eastAsia="宋体" w:cs="Times New Roman"/>
                      <w:color w:val="000000" w:themeColor="text1"/>
                      <w:kern w:val="44"/>
                      <w:szCs w:val="21"/>
                      <w14:textFill>
                        <w14:solidFill>
                          <w14:schemeClr w14:val="tx1"/>
                        </w14:solidFill>
                      </w14:textFill>
                    </w:rPr>
                    <w:t>3.41k</w:t>
                  </w:r>
                  <w:r>
                    <w:rPr>
                      <w:rFonts w:ascii="Times New Roman" w:hAnsi="Times New Roman" w:eastAsia="宋体" w:cs="Times New Roman"/>
                      <w:color w:val="000000" w:themeColor="text1"/>
                      <w:kern w:val="44"/>
                      <w:szCs w:val="21"/>
                      <w14:textFill>
                        <w14:solidFill>
                          <w14:schemeClr w14:val="tx1"/>
                        </w14:solidFill>
                      </w14:textFill>
                    </w:rPr>
                    <w:t>m</w:t>
                  </w:r>
                </w:p>
              </w:tc>
            </w:tr>
          </w:tbl>
          <w:p w14:paraId="48703D5E">
            <w:pPr>
              <w:pStyle w:val="232"/>
              <w:snapToGrid w:val="0"/>
              <w:spacing w:line="360" w:lineRule="auto"/>
              <w:ind w:firstLine="480"/>
              <w:rPr>
                <w:rFonts w:eastAsia="宋体"/>
                <w:color w:val="000000" w:themeColor="text1"/>
                <w:kern w:val="0"/>
                <w:szCs w:val="22"/>
                <w:lang w:bidi="ar"/>
                <w14:textFill>
                  <w14:solidFill>
                    <w14:schemeClr w14:val="tx1"/>
                  </w14:solidFill>
                </w14:textFill>
              </w:rPr>
            </w:pPr>
            <w:r>
              <w:rPr>
                <w:rFonts w:eastAsia="宋体"/>
                <w:color w:val="000000" w:themeColor="text1"/>
                <w:kern w:val="0"/>
                <w:szCs w:val="22"/>
                <w:lang w:bidi="ar"/>
                <w14:textFill>
                  <w14:solidFill>
                    <w14:schemeClr w14:val="tx1"/>
                  </w14:solidFill>
                </w14:textFill>
              </w:rPr>
              <w:t>对照《江苏省国家级生态保护红线规划》</w:t>
            </w:r>
            <w:r>
              <w:rPr>
                <w:rFonts w:hint="eastAsia" w:eastAsia="宋体"/>
                <w:color w:val="000000" w:themeColor="text1"/>
                <w:kern w:val="0"/>
                <w:szCs w:val="22"/>
                <w:lang w:bidi="ar"/>
                <w14:textFill>
                  <w14:solidFill>
                    <w14:schemeClr w14:val="tx1"/>
                  </w14:solidFill>
                </w14:textFill>
              </w:rPr>
              <w:t>（</w:t>
            </w:r>
            <w:r>
              <w:rPr>
                <w:rFonts w:eastAsia="宋体"/>
                <w:color w:val="000000" w:themeColor="text1"/>
                <w:kern w:val="0"/>
                <w:szCs w:val="22"/>
                <w:lang w:bidi="ar"/>
                <w14:textFill>
                  <w14:solidFill>
                    <w14:schemeClr w14:val="tx1"/>
                  </w14:solidFill>
                </w14:textFill>
              </w:rPr>
              <w:t>苏政发</w:t>
            </w:r>
            <w:r>
              <w:rPr>
                <w:rFonts w:hint="eastAsia" w:eastAsia="宋体"/>
                <w:color w:val="000000" w:themeColor="text1"/>
                <w:kern w:val="0"/>
                <w:szCs w:val="22"/>
                <w:lang w:bidi="ar"/>
                <w14:textFill>
                  <w14:solidFill>
                    <w14:schemeClr w14:val="tx1"/>
                  </w14:solidFill>
                </w14:textFill>
              </w:rPr>
              <w:t>〔2018〕74号）</w:t>
            </w:r>
            <w:r>
              <w:rPr>
                <w:rFonts w:eastAsia="宋体"/>
                <w:color w:val="000000" w:themeColor="text1"/>
                <w:kern w:val="0"/>
                <w:szCs w:val="22"/>
                <w:lang w:bidi="ar"/>
                <w14:textFill>
                  <w14:solidFill>
                    <w14:schemeClr w14:val="tx1"/>
                  </w14:solidFill>
                </w14:textFill>
              </w:rPr>
              <w:t>，距离本项目最近的江苏省国家级生态保护红线区域为</w:t>
            </w:r>
            <w:r>
              <w:rPr>
                <w:rFonts w:hint="eastAsia" w:eastAsia="宋体"/>
                <w:color w:val="000000" w:themeColor="text1"/>
                <w:kern w:val="0"/>
                <w:szCs w:val="22"/>
                <w:lang w:bidi="ar"/>
                <w14:textFill>
                  <w14:solidFill>
                    <w14:schemeClr w14:val="tx1"/>
                  </w14:solidFill>
                </w14:textFill>
              </w:rPr>
              <w:t>泗阳县中运河竹络坝饮用水水源地保护区。根据《省水利厅关于泗阳县中运河竹络坝水源地核销的通知》（苏水资〔2024〕1号），中运河竹络坝水源地经省水利厅同意核销。根据《省政府关于同意泗阳县中运河姜桥饮用水水源地保护区划分方案的批复》（苏政复〔2023〕35号），划分泗阳县中运河姜桥饮用水水源地保护区，为一级保护区、二级保护区和准保护区，替代现有竹络坝和双桥水源地。本项目位于泗阳县中运河姜桥水源地下游，距离准保护区边界6.53km，</w:t>
            </w:r>
            <w:r>
              <w:rPr>
                <w:rFonts w:eastAsia="宋体"/>
                <w:color w:val="000000" w:themeColor="text1"/>
                <w:kern w:val="0"/>
                <w:szCs w:val="22"/>
                <w:lang w:bidi="ar"/>
                <w14:textFill>
                  <w14:solidFill>
                    <w14:schemeClr w14:val="tx1"/>
                  </w14:solidFill>
                </w14:textFill>
              </w:rPr>
              <w:t>因此本项目不在江苏省国家级生态保护红线范围内，符合江苏省国家级生态保护红线规划相关要求。</w:t>
            </w:r>
          </w:p>
          <w:p w14:paraId="44004736">
            <w:pPr>
              <w:pStyle w:val="232"/>
              <w:snapToGrid w:val="0"/>
              <w:spacing w:line="360" w:lineRule="auto"/>
              <w:ind w:firstLine="482"/>
              <w:rPr>
                <w:rFonts w:eastAsia="宋体"/>
                <w:b/>
                <w:color w:val="000000" w:themeColor="text1"/>
                <w14:textFill>
                  <w14:solidFill>
                    <w14:schemeClr w14:val="tx1"/>
                  </w14:solidFill>
                </w14:textFill>
              </w:rPr>
            </w:pPr>
            <w:r>
              <w:rPr>
                <w:rFonts w:hint="eastAsia" w:eastAsia="宋体"/>
                <w:b/>
                <w:color w:val="000000" w:themeColor="text1"/>
                <w14:textFill>
                  <w14:solidFill>
                    <w14:schemeClr w14:val="tx1"/>
                  </w14:solidFill>
                </w14:textFill>
              </w:rPr>
              <w:t>（2）</w:t>
            </w:r>
            <w:r>
              <w:rPr>
                <w:rFonts w:eastAsia="宋体"/>
                <w:b/>
                <w:color w:val="000000" w:themeColor="text1"/>
                <w14:textFill>
                  <w14:solidFill>
                    <w14:schemeClr w14:val="tx1"/>
                  </w14:solidFill>
                </w14:textFill>
              </w:rPr>
              <w:t>环境质量底线</w:t>
            </w:r>
          </w:p>
          <w:p w14:paraId="1275BDEE">
            <w:pPr>
              <w:widowControl/>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a、空气环境质量状况</w:t>
            </w:r>
          </w:p>
          <w:p w14:paraId="3462EE8D">
            <w:pPr>
              <w:widowControl/>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根据《宿迁市2024年生态环境状况公报》可知，</w:t>
            </w:r>
            <w:r>
              <w:rPr>
                <w:rFonts w:ascii="Times New Roman" w:hAnsi="Times New Roman" w:eastAsia="宋体" w:cs="Times New Roman"/>
                <w:color w:val="000000" w:themeColor="text1"/>
                <w:sz w:val="24"/>
                <w14:textFill>
                  <w14:solidFill>
                    <w14:schemeClr w14:val="tx1"/>
                  </w14:solidFill>
                </w14:textFill>
              </w:rPr>
              <w:t>202</w:t>
            </w:r>
            <w:r>
              <w:rPr>
                <w:rFonts w:hint="eastAsia" w:ascii="Times New Roman" w:hAnsi="Times New Roman" w:eastAsia="宋体" w:cs="Times New Roman"/>
                <w:color w:val="000000" w:themeColor="text1"/>
                <w:sz w:val="24"/>
                <w14:textFill>
                  <w14:solidFill>
                    <w14:schemeClr w14:val="tx1"/>
                  </w14:solidFill>
                </w14:textFill>
              </w:rPr>
              <w:t>4</w:t>
            </w:r>
            <w:r>
              <w:rPr>
                <w:rFonts w:ascii="Times New Roman" w:hAnsi="Times New Roman" w:eastAsia="宋体" w:cs="Times New Roman"/>
                <w:color w:val="000000" w:themeColor="text1"/>
                <w:sz w:val="24"/>
                <w14:textFill>
                  <w14:solidFill>
                    <w14:schemeClr w14:val="tx1"/>
                  </w14:solidFill>
                </w14:textFill>
              </w:rPr>
              <w:t>年，</w:t>
            </w:r>
            <w:r>
              <w:rPr>
                <w:rFonts w:hint="eastAsia" w:ascii="Times New Roman" w:hAnsi="Times New Roman" w:eastAsia="宋体" w:cs="Times New Roman"/>
                <w:color w:val="000000" w:themeColor="text1"/>
                <w:sz w:val="24"/>
                <w14:textFill>
                  <w14:solidFill>
                    <w14:schemeClr w14:val="tx1"/>
                  </w14:solidFill>
                </w14:textFill>
              </w:rPr>
              <w:t>全市PM</w:t>
            </w:r>
            <w:r>
              <w:rPr>
                <w:rFonts w:hint="eastAsia" w:ascii="Times New Roman" w:hAnsi="Times New Roman" w:eastAsia="宋体" w:cs="Times New Roman"/>
                <w:color w:val="000000" w:themeColor="text1"/>
                <w:sz w:val="24"/>
                <w:vertAlign w:val="subscript"/>
                <w14:textFill>
                  <w14:solidFill>
                    <w14:schemeClr w14:val="tx1"/>
                  </w14:solidFill>
                </w14:textFill>
              </w:rPr>
              <w:t>2.5</w:t>
            </w:r>
            <w:r>
              <w:rPr>
                <w:rFonts w:hint="eastAsia" w:ascii="Times New Roman" w:hAnsi="Times New Roman" w:eastAsia="宋体" w:cs="Times New Roman"/>
                <w:color w:val="000000" w:themeColor="text1"/>
                <w:sz w:val="24"/>
                <w14:textFill>
                  <w14:solidFill>
                    <w14:schemeClr w14:val="tx1"/>
                  </w14:solidFill>
                </w14:textFill>
              </w:rPr>
              <w:t>超标，为大气不达标区。为切实改善空气质量，保障人民群众身体健康，以高水平保护推动经济高质量发展，确保高质量完成“十四五”目标任务，宿迁市生态环境局于2025年6月19日发布《宿迁市2025年大气污染防治工作方案》，主要以优化结构，促进绿色低碳发展；开展移动源全链条整治；强化工业企业废气治理；强化扬尘精细化管控；持续开展面源污染治理；提升污染天气应对质效等方面为重点任务，从以上几个方面进行改革推动大气环境质量持续改善。本项目产生少量封口废气</w:t>
            </w:r>
            <w:r>
              <w:rPr>
                <w:rFonts w:hint="eastAsia" w:ascii="Times New Roman" w:hAnsi="Times New Roman" w:eastAsia="宋体" w:cs="Times New Roman"/>
                <w:color w:val="000000" w:themeColor="text1"/>
                <w:sz w:val="24"/>
                <w:lang w:val="en-US" w:eastAsia="zh-CN"/>
                <w14:textFill>
                  <w14:solidFill>
                    <w14:schemeClr w14:val="tx1"/>
                  </w14:solidFill>
                </w14:textFill>
              </w:rPr>
              <w:t>、喷码废气、套标废气</w:t>
            </w:r>
            <w:r>
              <w:rPr>
                <w:rFonts w:hint="eastAsia" w:ascii="Times New Roman" w:hAnsi="Times New Roman" w:eastAsia="宋体" w:cs="Times New Roman"/>
                <w:color w:val="000000" w:themeColor="text1"/>
                <w:sz w:val="24"/>
                <w14:textFill>
                  <w14:solidFill>
                    <w14:schemeClr w14:val="tx1"/>
                  </w14:solidFill>
                </w14:textFill>
              </w:rPr>
              <w:t>，无组织排放可以满足江苏省地方标准《大气污染物综合排放标准》（DB32/4041-2021）表3中标准限值，且厂区内非甲烷总烃也可以满足江苏省地方标准《大气污染物综合排放标准》（DB32/4041-2021）表2中标准限值，对区域大气环境影响较小。</w:t>
            </w:r>
          </w:p>
          <w:p w14:paraId="33AA1654">
            <w:pPr>
              <w:widowControl/>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b、水环境质量状况</w:t>
            </w:r>
          </w:p>
          <w:p w14:paraId="79317183">
            <w:pPr>
              <w:widowControl/>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根据《宿迁市2024年度生态环境状况公报》，全市10个县级以上集中式饮用水水源地水质优III比例为100%；全市15个国考断面水质达标率为100%，优III水体比例为86.7%，无劣V类水体；全市35个省考断面水质达标率为100%，优III水体比例100%，无劣V类水体。</w:t>
            </w:r>
          </w:p>
          <w:p w14:paraId="3F0B583A">
            <w:pPr>
              <w:widowControl/>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本项目外排废水接管至泗阳城东污水处理厂（一期）进一步深度处理，达标尾水排入葛东河，根据引用的水质现状实测数据可知，葛东河水质尚不能完全达到《地表水环境质量》（</w:t>
            </w:r>
            <w:r>
              <w:rPr>
                <w:rFonts w:ascii="Times New Roman" w:hAnsi="Times New Roman" w:eastAsia="宋体" w:cs="Times New Roman"/>
                <w:color w:val="000000" w:themeColor="text1"/>
                <w:sz w:val="24"/>
                <w14:textFill>
                  <w14:solidFill>
                    <w14:schemeClr w14:val="tx1"/>
                  </w14:solidFill>
                </w14:textFill>
              </w:rPr>
              <w:t>GB3838-2002）</w:t>
            </w:r>
            <w:r>
              <w:rPr>
                <w:rFonts w:hint="eastAsia" w:ascii="Times New Roman" w:hAnsi="Times New Roman" w:eastAsia="宋体" w:cs="Times New Roman"/>
                <w:color w:val="000000" w:themeColor="text1"/>
                <w:sz w:val="24"/>
                <w14:textFill>
                  <w14:solidFill>
                    <w14:schemeClr w14:val="tx1"/>
                  </w14:solidFill>
                </w14:textFill>
              </w:rPr>
              <w:t>IV</w:t>
            </w:r>
            <w:r>
              <w:rPr>
                <w:rFonts w:ascii="Times New Roman" w:hAnsi="Times New Roman" w:eastAsia="宋体" w:cs="Times New Roman"/>
                <w:color w:val="000000" w:themeColor="text1"/>
                <w:sz w:val="24"/>
                <w14:textFill>
                  <w14:solidFill>
                    <w14:schemeClr w14:val="tx1"/>
                  </w14:solidFill>
                </w14:textFill>
              </w:rPr>
              <w:t>类</w:t>
            </w:r>
            <w:r>
              <w:rPr>
                <w:rFonts w:hint="eastAsia" w:ascii="Times New Roman" w:hAnsi="Times New Roman" w:eastAsia="宋体" w:cs="Times New Roman"/>
                <w:color w:val="000000" w:themeColor="text1"/>
                <w:sz w:val="24"/>
                <w14:textFill>
                  <w14:solidFill>
                    <w14:schemeClr w14:val="tx1"/>
                  </w14:solidFill>
                </w14:textFill>
              </w:rPr>
              <w:t>标准要求，具体表现在</w:t>
            </w:r>
            <w:r>
              <w:rPr>
                <w:rFonts w:ascii="Times New Roman" w:hAnsi="Times New Roman" w:eastAsia="宋体" w:cs="Times New Roman"/>
                <w:color w:val="000000" w:themeColor="text1"/>
                <w:sz w:val="24"/>
                <w14:textFill>
                  <w14:solidFill>
                    <w14:schemeClr w14:val="tx1"/>
                  </w14:solidFill>
                </w14:textFill>
              </w:rPr>
              <w:t>COD</w:t>
            </w:r>
            <w:r>
              <w:rPr>
                <w:rFonts w:hint="eastAsia" w:ascii="Times New Roman" w:hAnsi="Times New Roman" w:eastAsia="宋体" w:cs="Times New Roman"/>
                <w:color w:val="000000" w:themeColor="text1"/>
                <w:sz w:val="24"/>
                <w14:textFill>
                  <w14:solidFill>
                    <w14:schemeClr w14:val="tx1"/>
                  </w14:solidFill>
                </w14:textFill>
              </w:rPr>
              <w:t>、</w:t>
            </w:r>
            <w:r>
              <w:rPr>
                <w:rFonts w:ascii="Times New Roman" w:hAnsi="Times New Roman" w:eastAsia="宋体" w:cs="Times New Roman"/>
                <w:color w:val="000000" w:themeColor="text1"/>
                <w:sz w:val="24"/>
                <w14:textFill>
                  <w14:solidFill>
                    <w14:schemeClr w14:val="tx1"/>
                  </w14:solidFill>
                </w14:textFill>
              </w:rPr>
              <w:t>BOD</w:t>
            </w:r>
            <w:r>
              <w:rPr>
                <w:rFonts w:ascii="Times New Roman" w:hAnsi="Times New Roman" w:eastAsia="宋体" w:cs="Times New Roman"/>
                <w:color w:val="000000" w:themeColor="text1"/>
                <w:sz w:val="24"/>
                <w:vertAlign w:val="subscript"/>
                <w14:textFill>
                  <w14:solidFill>
                    <w14:schemeClr w14:val="tx1"/>
                  </w14:solidFill>
                </w14:textFill>
              </w:rPr>
              <w:t>5</w:t>
            </w:r>
            <w:r>
              <w:rPr>
                <w:rFonts w:hint="eastAsia" w:ascii="Times New Roman" w:hAnsi="Times New Roman" w:eastAsia="宋体" w:cs="Times New Roman"/>
                <w:color w:val="000000" w:themeColor="text1"/>
                <w:sz w:val="24"/>
                <w14:textFill>
                  <w14:solidFill>
                    <w14:schemeClr w14:val="tx1"/>
                  </w14:solidFill>
                </w14:textFill>
              </w:rPr>
              <w:t>、氨氮等指标在监测断面出现不同程度的超标。</w:t>
            </w:r>
          </w:p>
          <w:p w14:paraId="07D480C1">
            <w:pPr>
              <w:widowControl/>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c、声环境质量状况</w:t>
            </w:r>
          </w:p>
          <w:p w14:paraId="153B3C55">
            <w:pPr>
              <w:widowControl/>
              <w:adjustRightInd w:val="0"/>
              <w:snapToGrid w:val="0"/>
              <w:spacing w:line="360" w:lineRule="auto"/>
              <w:ind w:firstLine="480" w:firstLineChars="200"/>
              <w:rPr>
                <w:rFonts w:ascii="Times New Roman" w:hAnsi="Times New Roman" w:eastAsia="宋体" w:cs="Times New Roman"/>
                <w:color w:val="000000" w:themeColor="text1"/>
                <w:sz w:val="24"/>
                <w:highlight w:val="yellow"/>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根据《宿迁市2024年度生态环境状况公报》，项目所在地声环境符合《声环境质量标准》（GB3096-2008）中3类标准，项目所在地区域声环境质量现状较好。项目噪声源主要为粗滤预热池、双联过滤器、浓缩机、输送泵和风机等设备。经选用低噪音设备，设备减振、隔声、生产管理，加强建筑物隔声和强化管理等措施后，项目厂界噪声可以达到《工业企业厂界环境噪声排放标准》（GB12348-2008）中3类区标准，对声环境的不利影响较小，符合声环境功能区要求。</w:t>
            </w:r>
          </w:p>
          <w:p w14:paraId="65ADFE2B">
            <w:pPr>
              <w:widowControl/>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本项目运营过程中会产生一定的废气、废水、噪声等污染物，采取相应的污染防治措施后，各类污染物均能达标排放，对周围环境影响较小，不会降低当地环境质量功能。</w:t>
            </w:r>
          </w:p>
          <w:p w14:paraId="2502A7B0">
            <w:pPr>
              <w:pStyle w:val="232"/>
              <w:numPr>
                <w:ilvl w:val="0"/>
                <w:numId w:val="22"/>
              </w:numPr>
              <w:snapToGrid w:val="0"/>
              <w:spacing w:line="360" w:lineRule="auto"/>
              <w:ind w:firstLine="482"/>
              <w:rPr>
                <w:rFonts w:eastAsia="宋体"/>
                <w:b/>
                <w:color w:val="000000" w:themeColor="text1"/>
                <w14:textFill>
                  <w14:solidFill>
                    <w14:schemeClr w14:val="tx1"/>
                  </w14:solidFill>
                </w14:textFill>
              </w:rPr>
            </w:pPr>
            <w:r>
              <w:rPr>
                <w:rFonts w:eastAsia="宋体"/>
                <w:b/>
                <w:color w:val="000000" w:themeColor="text1"/>
                <w14:textFill>
                  <w14:solidFill>
                    <w14:schemeClr w14:val="tx1"/>
                  </w14:solidFill>
                </w14:textFill>
              </w:rPr>
              <w:t>资源利用上线</w:t>
            </w:r>
          </w:p>
          <w:p w14:paraId="40561AB0">
            <w:pPr>
              <w:widowControl/>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本项目生产所需原料为市场采购，</w:t>
            </w:r>
            <w:r>
              <w:rPr>
                <w:rFonts w:ascii="Times New Roman" w:hAnsi="Times New Roman" w:eastAsia="宋体" w:cs="Times New Roman"/>
                <w:color w:val="000000" w:themeColor="text1"/>
                <w:sz w:val="24"/>
                <w14:textFill>
                  <w14:solidFill>
                    <w14:schemeClr w14:val="tx1"/>
                  </w14:solidFill>
                </w14:textFill>
              </w:rPr>
              <w:t>用水来自自来水管网，用电由市政电网所供给</w:t>
            </w:r>
            <w:r>
              <w:rPr>
                <w:rFonts w:hint="eastAsia" w:ascii="Times New Roman" w:hAnsi="Times New Roman" w:eastAsia="宋体" w:cs="Times New Roman"/>
                <w:color w:val="000000" w:themeColor="text1"/>
                <w:sz w:val="24"/>
                <w14:textFill>
                  <w14:solidFill>
                    <w14:schemeClr w14:val="tx1"/>
                  </w14:solidFill>
                </w14:textFill>
              </w:rPr>
              <w:t>，</w:t>
            </w:r>
            <w:r>
              <w:rPr>
                <w:rFonts w:ascii="Times New Roman" w:hAnsi="Times New Roman" w:eastAsia="宋体" w:cs="Times New Roman"/>
                <w:color w:val="000000" w:themeColor="text1"/>
                <w:sz w:val="24"/>
                <w14:textFill>
                  <w14:solidFill>
                    <w14:schemeClr w14:val="tx1"/>
                  </w14:solidFill>
                </w14:textFill>
              </w:rPr>
              <w:t>不会达到资源利用</w:t>
            </w:r>
            <w:r>
              <w:rPr>
                <w:rFonts w:hint="eastAsia" w:ascii="Times New Roman" w:hAnsi="Times New Roman" w:eastAsia="宋体" w:cs="Times New Roman"/>
                <w:color w:val="000000" w:themeColor="text1"/>
                <w:sz w:val="24"/>
                <w14:textFill>
                  <w14:solidFill>
                    <w14:schemeClr w14:val="tx1"/>
                  </w14:solidFill>
                </w14:textFill>
              </w:rPr>
              <w:t>上线</w:t>
            </w:r>
            <w:r>
              <w:rPr>
                <w:rFonts w:ascii="Times New Roman" w:hAnsi="Times New Roman" w:eastAsia="宋体" w:cs="Times New Roman"/>
                <w:color w:val="000000" w:themeColor="text1"/>
                <w:sz w:val="24"/>
                <w14:textFill>
                  <w14:solidFill>
                    <w14:schemeClr w14:val="tx1"/>
                  </w14:solidFill>
                </w14:textFill>
              </w:rPr>
              <w:t>；项目用地为</w:t>
            </w:r>
            <w:r>
              <w:rPr>
                <w:rFonts w:hint="eastAsia" w:ascii="Times New Roman" w:hAnsi="Times New Roman" w:eastAsia="宋体" w:cs="Times New Roman"/>
                <w:color w:val="000000" w:themeColor="text1"/>
                <w:sz w:val="24"/>
                <w14:textFill>
                  <w14:solidFill>
                    <w14:schemeClr w14:val="tx1"/>
                  </w14:solidFill>
                </w14:textFill>
              </w:rPr>
              <w:t>工业</w:t>
            </w:r>
            <w:r>
              <w:rPr>
                <w:rFonts w:ascii="Times New Roman" w:hAnsi="Times New Roman" w:eastAsia="宋体" w:cs="Times New Roman"/>
                <w:color w:val="000000" w:themeColor="text1"/>
                <w:sz w:val="24"/>
                <w14:textFill>
                  <w14:solidFill>
                    <w14:schemeClr w14:val="tx1"/>
                  </w14:solidFill>
                </w14:textFill>
              </w:rPr>
              <w:t>用地，符合当地土地规划要求，亦不会达到资源利用上线。</w:t>
            </w:r>
          </w:p>
          <w:p w14:paraId="26558E76">
            <w:pPr>
              <w:widowControl/>
              <w:spacing w:line="360" w:lineRule="auto"/>
              <w:ind w:firstLine="480"/>
              <w:jc w:val="left"/>
              <w:rPr>
                <w:rFonts w:ascii="Times New Roman" w:hAnsi="Times New Roman" w:eastAsia="宋体" w:cs="Times New Roman"/>
                <w:b/>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（4）生态环境准入清单</w:t>
            </w:r>
          </w:p>
          <w:p w14:paraId="0EB31764">
            <w:pPr>
              <w:pStyle w:val="209"/>
              <w:tabs>
                <w:tab w:val="left" w:pos="1005"/>
              </w:tabs>
              <w:spacing w:line="360" w:lineRule="auto"/>
              <w:ind w:firstLine="480" w:firstLineChars="200"/>
              <w:jc w:val="both"/>
              <w:rPr>
                <w:rFonts w:ascii="Times New Roman" w:hAnsi="Times New Roman" w:eastAsia="宋体" w:cs="Times New Roman"/>
                <w:bCs/>
                <w:color w:val="000000" w:themeColor="text1"/>
                <w:szCs w:val="24"/>
                <w14:textFill>
                  <w14:solidFill>
                    <w14:schemeClr w14:val="tx1"/>
                  </w14:solidFill>
                </w14:textFill>
              </w:rPr>
            </w:pPr>
            <w:r>
              <w:rPr>
                <w:rFonts w:ascii="Times New Roman" w:hAnsi="Times New Roman" w:eastAsia="宋体" w:cs="Times New Roman"/>
                <w:bCs/>
                <w:color w:val="000000" w:themeColor="text1"/>
                <w:szCs w:val="24"/>
                <w14:textFill>
                  <w14:solidFill>
                    <w14:schemeClr w14:val="tx1"/>
                  </w14:solidFill>
                </w14:textFill>
              </w:rPr>
              <w:t>①本项目与国家及地方产业政策和《市场准入负面清单（202</w:t>
            </w:r>
            <w:r>
              <w:rPr>
                <w:rFonts w:hint="eastAsia" w:ascii="Times New Roman" w:hAnsi="Times New Roman" w:eastAsia="宋体" w:cs="Times New Roman"/>
                <w:bCs/>
                <w:color w:val="000000" w:themeColor="text1"/>
                <w:szCs w:val="24"/>
                <w14:textFill>
                  <w14:solidFill>
                    <w14:schemeClr w14:val="tx1"/>
                  </w14:solidFill>
                </w14:textFill>
              </w:rPr>
              <w:t>5</w:t>
            </w:r>
            <w:r>
              <w:rPr>
                <w:rFonts w:ascii="Times New Roman" w:hAnsi="Times New Roman" w:eastAsia="宋体" w:cs="Times New Roman"/>
                <w:bCs/>
                <w:color w:val="000000" w:themeColor="text1"/>
                <w:szCs w:val="24"/>
                <w14:textFill>
                  <w14:solidFill>
                    <w14:schemeClr w14:val="tx1"/>
                  </w14:solidFill>
                </w14:textFill>
              </w:rPr>
              <w:t>年版）》相符性分析，具体见表1-</w:t>
            </w:r>
            <w:r>
              <w:rPr>
                <w:rFonts w:hint="eastAsia" w:ascii="Times New Roman" w:hAnsi="Times New Roman" w:eastAsia="宋体" w:cs="Times New Roman"/>
                <w:bCs/>
                <w:color w:val="000000" w:themeColor="text1"/>
                <w:szCs w:val="24"/>
                <w14:textFill>
                  <w14:solidFill>
                    <w14:schemeClr w14:val="tx1"/>
                  </w14:solidFill>
                </w14:textFill>
              </w:rPr>
              <w:t>4</w:t>
            </w:r>
            <w:r>
              <w:rPr>
                <w:rFonts w:ascii="Times New Roman" w:hAnsi="Times New Roman" w:eastAsia="宋体" w:cs="Times New Roman"/>
                <w:bCs/>
                <w:color w:val="000000" w:themeColor="text1"/>
                <w:szCs w:val="24"/>
                <w14:textFill>
                  <w14:solidFill>
                    <w14:schemeClr w14:val="tx1"/>
                  </w14:solidFill>
                </w14:textFill>
              </w:rPr>
              <w:t>。</w:t>
            </w:r>
          </w:p>
          <w:p w14:paraId="152E9FB3">
            <w:pPr>
              <w:jc w:val="center"/>
              <w:rPr>
                <w:rFonts w:ascii="Times New Roman" w:hAnsi="Times New Roman" w:eastAsia="宋体" w:cs="Times New Roman"/>
                <w:b/>
                <w:bCs/>
                <w:color w:val="000000" w:themeColor="text1"/>
                <w:spacing w:val="-1"/>
                <w:sz w:val="24"/>
                <w:szCs w:val="24"/>
                <w14:textFill>
                  <w14:solidFill>
                    <w14:schemeClr w14:val="tx1"/>
                  </w14:solidFill>
                </w14:textFill>
              </w:rPr>
            </w:pPr>
            <w:r>
              <w:rPr>
                <w:rFonts w:ascii="Times New Roman" w:hAnsi="Times New Roman" w:eastAsia="宋体" w:cs="Times New Roman"/>
                <w:b/>
                <w:bCs/>
                <w:color w:val="000000" w:themeColor="text1"/>
                <w:spacing w:val="-1"/>
                <w:sz w:val="24"/>
                <w:szCs w:val="24"/>
                <w14:textFill>
                  <w14:solidFill>
                    <w14:schemeClr w14:val="tx1"/>
                  </w14:solidFill>
                </w14:textFill>
              </w:rPr>
              <w:t>表1-4 本项目与产业政策相符性分析一览表</w:t>
            </w:r>
          </w:p>
          <w:tbl>
            <w:tblPr>
              <w:tblStyle w:val="93"/>
              <w:tblW w:w="8085"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34"/>
              <w:gridCol w:w="3484"/>
              <w:gridCol w:w="3967"/>
            </w:tblGrid>
            <w:tr w14:paraId="59FF2E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l2br w:val="nil"/>
                    <w:tr2bl w:val="nil"/>
                  </w:tcBorders>
                  <w:vAlign w:val="center"/>
                </w:tcPr>
                <w:p w14:paraId="226F663D">
                  <w:pPr>
                    <w:jc w:val="center"/>
                    <w:rPr>
                      <w:rFonts w:ascii="Times New Roman" w:hAnsi="Times New Roman" w:eastAsia="宋体" w:cs="Times New Roman"/>
                      <w:b/>
                      <w:bCs/>
                      <w:color w:val="000000" w:themeColor="text1"/>
                      <w:spacing w:val="-1"/>
                      <w:szCs w:val="21"/>
                      <w14:textFill>
                        <w14:solidFill>
                          <w14:schemeClr w14:val="tx1"/>
                        </w14:solidFill>
                      </w14:textFill>
                    </w:rPr>
                  </w:pPr>
                  <w:r>
                    <w:rPr>
                      <w:rFonts w:ascii="Times New Roman" w:hAnsi="Times New Roman" w:eastAsia="宋体" w:cs="Times New Roman"/>
                      <w:b/>
                      <w:bCs/>
                      <w:color w:val="000000" w:themeColor="text1"/>
                      <w:spacing w:val="-1"/>
                      <w:szCs w:val="21"/>
                      <w14:textFill>
                        <w14:solidFill>
                          <w14:schemeClr w14:val="tx1"/>
                        </w14:solidFill>
                      </w14:textFill>
                    </w:rPr>
                    <w:t>序号</w:t>
                  </w:r>
                </w:p>
              </w:tc>
              <w:tc>
                <w:tcPr>
                  <w:tcW w:w="3484" w:type="dxa"/>
                  <w:tcBorders>
                    <w:tl2br w:val="nil"/>
                    <w:tr2bl w:val="nil"/>
                  </w:tcBorders>
                  <w:vAlign w:val="center"/>
                </w:tcPr>
                <w:p w14:paraId="3AD041F1">
                  <w:pPr>
                    <w:jc w:val="center"/>
                    <w:rPr>
                      <w:rFonts w:ascii="Times New Roman" w:hAnsi="Times New Roman" w:eastAsia="宋体" w:cs="Times New Roman"/>
                      <w:b/>
                      <w:bCs/>
                      <w:color w:val="000000" w:themeColor="text1"/>
                      <w:spacing w:val="-1"/>
                      <w:szCs w:val="21"/>
                      <w14:textFill>
                        <w14:solidFill>
                          <w14:schemeClr w14:val="tx1"/>
                        </w14:solidFill>
                      </w14:textFill>
                    </w:rPr>
                  </w:pPr>
                  <w:r>
                    <w:rPr>
                      <w:rFonts w:ascii="Times New Roman" w:hAnsi="Times New Roman" w:eastAsia="宋体" w:cs="Times New Roman"/>
                      <w:b/>
                      <w:bCs/>
                      <w:color w:val="000000" w:themeColor="text1"/>
                      <w:spacing w:val="-4"/>
                      <w:szCs w:val="21"/>
                      <w14:textFill>
                        <w14:solidFill>
                          <w14:schemeClr w14:val="tx1"/>
                        </w14:solidFill>
                      </w14:textFill>
                    </w:rPr>
                    <w:t>名称</w:t>
                  </w:r>
                </w:p>
              </w:tc>
              <w:tc>
                <w:tcPr>
                  <w:tcW w:w="3967" w:type="dxa"/>
                  <w:tcBorders>
                    <w:tl2br w:val="nil"/>
                    <w:tr2bl w:val="nil"/>
                  </w:tcBorders>
                  <w:vAlign w:val="center"/>
                </w:tcPr>
                <w:p w14:paraId="56D40465">
                  <w:pPr>
                    <w:jc w:val="center"/>
                    <w:rPr>
                      <w:rFonts w:ascii="Times New Roman" w:hAnsi="Times New Roman" w:eastAsia="宋体" w:cs="Times New Roman"/>
                      <w:b/>
                      <w:bCs/>
                      <w:color w:val="000000" w:themeColor="text1"/>
                      <w:spacing w:val="-1"/>
                      <w:szCs w:val="21"/>
                      <w14:textFill>
                        <w14:solidFill>
                          <w14:schemeClr w14:val="tx1"/>
                        </w14:solidFill>
                      </w14:textFill>
                    </w:rPr>
                  </w:pPr>
                  <w:r>
                    <w:rPr>
                      <w:rFonts w:ascii="Times New Roman" w:hAnsi="Times New Roman" w:eastAsia="宋体" w:cs="Times New Roman"/>
                      <w:b/>
                      <w:bCs/>
                      <w:color w:val="000000" w:themeColor="text1"/>
                      <w:spacing w:val="-4"/>
                      <w:szCs w:val="21"/>
                      <w14:textFill>
                        <w14:solidFill>
                          <w14:schemeClr w14:val="tx1"/>
                        </w14:solidFill>
                      </w14:textFill>
                    </w:rPr>
                    <w:t>相符性分析</w:t>
                  </w:r>
                </w:p>
              </w:tc>
            </w:tr>
            <w:tr w14:paraId="2BA962C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l2br w:val="nil"/>
                    <w:tr2bl w:val="nil"/>
                  </w:tcBorders>
                  <w:vAlign w:val="center"/>
                </w:tcPr>
                <w:p w14:paraId="1F3F3673">
                  <w:pPr>
                    <w:jc w:val="center"/>
                    <w:rPr>
                      <w:rFonts w:ascii="Times New Roman" w:hAnsi="Times New Roman" w:eastAsia="宋体" w:cs="Times New Roman"/>
                      <w:color w:val="000000" w:themeColor="text1"/>
                      <w:spacing w:val="-1"/>
                      <w:szCs w:val="21"/>
                      <w14:textFill>
                        <w14:solidFill>
                          <w14:schemeClr w14:val="tx1"/>
                        </w14:solidFill>
                      </w14:textFill>
                    </w:rPr>
                  </w:pPr>
                  <w:r>
                    <w:rPr>
                      <w:rFonts w:ascii="Times New Roman" w:hAnsi="Times New Roman" w:eastAsia="宋体" w:cs="Times New Roman"/>
                      <w:color w:val="000000" w:themeColor="text1"/>
                      <w:spacing w:val="-1"/>
                      <w:szCs w:val="21"/>
                      <w14:textFill>
                        <w14:solidFill>
                          <w14:schemeClr w14:val="tx1"/>
                        </w14:solidFill>
                      </w14:textFill>
                    </w:rPr>
                    <w:t>1</w:t>
                  </w:r>
                </w:p>
              </w:tc>
              <w:tc>
                <w:tcPr>
                  <w:tcW w:w="3484" w:type="dxa"/>
                  <w:tcBorders>
                    <w:tl2br w:val="nil"/>
                    <w:tr2bl w:val="nil"/>
                  </w:tcBorders>
                  <w:vAlign w:val="center"/>
                </w:tcPr>
                <w:p w14:paraId="660DAA7D">
                  <w:pPr>
                    <w:jc w:val="center"/>
                    <w:rPr>
                      <w:rFonts w:ascii="Times New Roman" w:hAnsi="Times New Roman" w:eastAsia="宋体" w:cs="Times New Roman"/>
                      <w:color w:val="000000" w:themeColor="text1"/>
                      <w:spacing w:val="-1"/>
                      <w:szCs w:val="21"/>
                      <w14:textFill>
                        <w14:solidFill>
                          <w14:schemeClr w14:val="tx1"/>
                        </w14:solidFill>
                      </w14:textFill>
                    </w:rPr>
                  </w:pPr>
                  <w:r>
                    <w:rPr>
                      <w:rFonts w:ascii="Times New Roman" w:hAnsi="Times New Roman" w:eastAsia="宋体" w:cs="Times New Roman"/>
                      <w:color w:val="000000" w:themeColor="text1"/>
                      <w:spacing w:val="-1"/>
                      <w:szCs w:val="21"/>
                      <w14:textFill>
                        <w14:solidFill>
                          <w14:schemeClr w14:val="tx1"/>
                        </w14:solidFill>
                      </w14:textFill>
                    </w:rPr>
                    <w:t>《产业结构调整指导目录》（2024</w:t>
                  </w:r>
                  <w:r>
                    <w:rPr>
                      <w:rFonts w:ascii="Times New Roman" w:hAnsi="Times New Roman" w:eastAsia="宋体" w:cs="Times New Roman"/>
                      <w:color w:val="000000" w:themeColor="text1"/>
                      <w:spacing w:val="16"/>
                      <w:szCs w:val="21"/>
                      <w14:textFill>
                        <w14:solidFill>
                          <w14:schemeClr w14:val="tx1"/>
                        </w14:solidFill>
                      </w14:textFill>
                    </w:rPr>
                    <w:t>年本）</w:t>
                  </w:r>
                </w:p>
              </w:tc>
              <w:tc>
                <w:tcPr>
                  <w:tcW w:w="3967" w:type="dxa"/>
                  <w:tcBorders>
                    <w:tl2br w:val="nil"/>
                    <w:tr2bl w:val="nil"/>
                  </w:tcBorders>
                  <w:vAlign w:val="center"/>
                </w:tcPr>
                <w:p w14:paraId="0949710E">
                  <w:pPr>
                    <w:jc w:val="center"/>
                    <w:rPr>
                      <w:rFonts w:ascii="Times New Roman" w:hAnsi="Times New Roman" w:eastAsia="宋体" w:cs="Times New Roman"/>
                      <w:color w:val="000000" w:themeColor="text1"/>
                      <w:spacing w:val="-1"/>
                      <w:szCs w:val="21"/>
                      <w14:textFill>
                        <w14:solidFill>
                          <w14:schemeClr w14:val="tx1"/>
                        </w14:solidFill>
                      </w14:textFill>
                    </w:rPr>
                  </w:pPr>
                  <w:r>
                    <w:rPr>
                      <w:rFonts w:ascii="Times New Roman" w:hAnsi="Times New Roman" w:eastAsia="宋体" w:cs="Times New Roman"/>
                      <w:color w:val="000000" w:themeColor="text1"/>
                      <w:spacing w:val="-2"/>
                      <w:szCs w:val="21"/>
                      <w14:textFill>
                        <w14:solidFill>
                          <w14:schemeClr w14:val="tx1"/>
                        </w14:solidFill>
                      </w14:textFill>
                    </w:rPr>
                    <w:t>经查，项目产品、所用设备及工艺均不在《产业结构调整指导目录》（2024年本）禁止、淘汰类，符合该文件的要求。</w:t>
                  </w:r>
                </w:p>
              </w:tc>
            </w:tr>
            <w:tr w14:paraId="28A866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l2br w:val="nil"/>
                    <w:tr2bl w:val="nil"/>
                  </w:tcBorders>
                  <w:vAlign w:val="center"/>
                </w:tcPr>
                <w:p w14:paraId="6B51BBEE">
                  <w:pPr>
                    <w:jc w:val="center"/>
                    <w:rPr>
                      <w:rFonts w:ascii="Times New Roman" w:hAnsi="Times New Roman" w:eastAsia="宋体" w:cs="Times New Roman"/>
                      <w:color w:val="000000" w:themeColor="text1"/>
                      <w:spacing w:val="-1"/>
                      <w:szCs w:val="21"/>
                      <w14:textFill>
                        <w14:solidFill>
                          <w14:schemeClr w14:val="tx1"/>
                        </w14:solidFill>
                      </w14:textFill>
                    </w:rPr>
                  </w:pPr>
                  <w:r>
                    <w:rPr>
                      <w:rFonts w:ascii="Times New Roman" w:hAnsi="Times New Roman" w:eastAsia="宋体" w:cs="Times New Roman"/>
                      <w:color w:val="000000" w:themeColor="text1"/>
                      <w:spacing w:val="-1"/>
                      <w:szCs w:val="21"/>
                      <w14:textFill>
                        <w14:solidFill>
                          <w14:schemeClr w14:val="tx1"/>
                        </w14:solidFill>
                      </w14:textFill>
                    </w:rPr>
                    <w:t>2</w:t>
                  </w:r>
                </w:p>
              </w:tc>
              <w:tc>
                <w:tcPr>
                  <w:tcW w:w="3484" w:type="dxa"/>
                  <w:tcBorders>
                    <w:tl2br w:val="nil"/>
                    <w:tr2bl w:val="nil"/>
                  </w:tcBorders>
                  <w:vAlign w:val="center"/>
                </w:tcPr>
                <w:p w14:paraId="15D4DA1F">
                  <w:pPr>
                    <w:jc w:val="center"/>
                    <w:rPr>
                      <w:rFonts w:ascii="Times New Roman" w:hAnsi="Times New Roman" w:eastAsia="宋体" w:cs="Times New Roman"/>
                      <w:color w:val="000000" w:themeColor="text1"/>
                      <w:spacing w:val="-1"/>
                      <w:szCs w:val="21"/>
                      <w14:textFill>
                        <w14:solidFill>
                          <w14:schemeClr w14:val="tx1"/>
                        </w14:solidFill>
                      </w14:textFill>
                    </w:rPr>
                  </w:pPr>
                  <w:r>
                    <w:rPr>
                      <w:rFonts w:ascii="Times New Roman" w:hAnsi="Times New Roman" w:eastAsia="宋体" w:cs="Times New Roman"/>
                      <w:color w:val="000000" w:themeColor="text1"/>
                      <w:spacing w:val="-1"/>
                      <w:szCs w:val="21"/>
                      <w14:textFill>
                        <w14:solidFill>
                          <w14:schemeClr w14:val="tx1"/>
                        </w14:solidFill>
                      </w14:textFill>
                    </w:rPr>
                    <w:t>《自然资源要素支撑产业高质量发展指导目录（2024年本）》</w:t>
                  </w:r>
                </w:p>
              </w:tc>
              <w:tc>
                <w:tcPr>
                  <w:tcW w:w="3967" w:type="dxa"/>
                  <w:tcBorders>
                    <w:tl2br w:val="nil"/>
                    <w:tr2bl w:val="nil"/>
                  </w:tcBorders>
                  <w:vAlign w:val="center"/>
                </w:tcPr>
                <w:p w14:paraId="115C4DBD">
                  <w:pPr>
                    <w:jc w:val="center"/>
                    <w:rPr>
                      <w:rFonts w:ascii="Times New Roman" w:hAnsi="Times New Roman" w:eastAsia="宋体" w:cs="Times New Roman"/>
                      <w:color w:val="000000" w:themeColor="text1"/>
                      <w:spacing w:val="-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经查，本项目</w:t>
                  </w:r>
                  <w:r>
                    <w:rPr>
                      <w:rFonts w:ascii="Times New Roman" w:hAnsi="Times New Roman" w:eastAsia="宋体" w:cs="Times New Roman"/>
                      <w:bCs/>
                      <w:color w:val="000000" w:themeColor="text1"/>
                      <w:szCs w:val="21"/>
                      <w14:textFill>
                        <w14:solidFill>
                          <w14:schemeClr w14:val="tx1"/>
                        </w14:solidFill>
                      </w14:textFill>
                    </w:rPr>
                    <w:t>不属于限制、禁止用地项目</w:t>
                  </w:r>
                  <w:r>
                    <w:rPr>
                      <w:rFonts w:ascii="Times New Roman" w:hAnsi="Times New Roman" w:eastAsia="宋体" w:cs="Times New Roman"/>
                      <w:color w:val="000000" w:themeColor="text1"/>
                      <w:szCs w:val="21"/>
                      <w14:textFill>
                        <w14:solidFill>
                          <w14:schemeClr w14:val="tx1"/>
                        </w14:solidFill>
                      </w14:textFill>
                    </w:rPr>
                    <w:t>，符合该文件要求。</w:t>
                  </w:r>
                </w:p>
              </w:tc>
            </w:tr>
            <w:tr w14:paraId="175BCE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l2br w:val="nil"/>
                    <w:tr2bl w:val="nil"/>
                  </w:tcBorders>
                  <w:vAlign w:val="center"/>
                </w:tcPr>
                <w:p w14:paraId="65D81387">
                  <w:pPr>
                    <w:jc w:val="center"/>
                    <w:rPr>
                      <w:rFonts w:ascii="Times New Roman" w:hAnsi="Times New Roman" w:eastAsia="宋体" w:cs="Times New Roman"/>
                      <w:color w:val="000000" w:themeColor="text1"/>
                      <w:spacing w:val="-1"/>
                      <w:szCs w:val="21"/>
                      <w14:textFill>
                        <w14:solidFill>
                          <w14:schemeClr w14:val="tx1"/>
                        </w14:solidFill>
                      </w14:textFill>
                    </w:rPr>
                  </w:pPr>
                  <w:r>
                    <w:rPr>
                      <w:rFonts w:ascii="Times New Roman" w:hAnsi="Times New Roman" w:eastAsia="宋体" w:cs="Times New Roman"/>
                      <w:color w:val="000000" w:themeColor="text1"/>
                      <w:spacing w:val="-1"/>
                      <w:szCs w:val="21"/>
                      <w14:textFill>
                        <w14:solidFill>
                          <w14:schemeClr w14:val="tx1"/>
                        </w14:solidFill>
                      </w14:textFill>
                    </w:rPr>
                    <w:t>3</w:t>
                  </w:r>
                </w:p>
              </w:tc>
              <w:tc>
                <w:tcPr>
                  <w:tcW w:w="3484" w:type="dxa"/>
                  <w:tcBorders>
                    <w:tl2br w:val="nil"/>
                    <w:tr2bl w:val="nil"/>
                  </w:tcBorders>
                  <w:vAlign w:val="center"/>
                </w:tcPr>
                <w:p w14:paraId="2FF532CB">
                  <w:pPr>
                    <w:jc w:val="center"/>
                    <w:rPr>
                      <w:rFonts w:ascii="Times New Roman" w:hAnsi="Times New Roman" w:eastAsia="宋体" w:cs="Times New Roman"/>
                      <w:color w:val="000000" w:themeColor="text1"/>
                      <w:spacing w:val="-1"/>
                      <w:szCs w:val="21"/>
                      <w14:textFill>
                        <w14:solidFill>
                          <w14:schemeClr w14:val="tx1"/>
                        </w14:solidFill>
                      </w14:textFill>
                    </w:rPr>
                  </w:pPr>
                  <w:r>
                    <w:rPr>
                      <w:rFonts w:ascii="Times New Roman" w:hAnsi="Times New Roman" w:eastAsia="宋体" w:cs="Times New Roman"/>
                      <w:color w:val="000000" w:themeColor="text1"/>
                      <w:spacing w:val="-1"/>
                      <w:szCs w:val="21"/>
                      <w14:textFill>
                        <w14:solidFill>
                          <w14:schemeClr w14:val="tx1"/>
                        </w14:solidFill>
                      </w14:textFill>
                    </w:rPr>
                    <w:t>《市场准入负面清单》（2025版）</w:t>
                  </w:r>
                </w:p>
              </w:tc>
              <w:tc>
                <w:tcPr>
                  <w:tcW w:w="3967" w:type="dxa"/>
                  <w:tcBorders>
                    <w:tl2br w:val="nil"/>
                    <w:tr2bl w:val="nil"/>
                  </w:tcBorders>
                  <w:vAlign w:val="center"/>
                </w:tcPr>
                <w:p w14:paraId="025C93DD">
                  <w:pPr>
                    <w:jc w:val="center"/>
                    <w:rPr>
                      <w:rFonts w:ascii="Times New Roman" w:hAnsi="Times New Roman" w:eastAsia="宋体" w:cs="Times New Roman"/>
                      <w:color w:val="000000" w:themeColor="text1"/>
                      <w:spacing w:val="-1"/>
                      <w:szCs w:val="21"/>
                      <w14:textFill>
                        <w14:solidFill>
                          <w14:schemeClr w14:val="tx1"/>
                        </w14:solidFill>
                      </w14:textFill>
                    </w:rPr>
                  </w:pPr>
                  <w:r>
                    <w:rPr>
                      <w:rFonts w:ascii="Times New Roman" w:hAnsi="Times New Roman" w:eastAsia="宋体" w:cs="Times New Roman"/>
                      <w:color w:val="000000" w:themeColor="text1"/>
                      <w:spacing w:val="-1"/>
                      <w:szCs w:val="21"/>
                      <w14:textFill>
                        <w14:solidFill>
                          <w14:schemeClr w14:val="tx1"/>
                        </w14:solidFill>
                      </w14:textFill>
                    </w:rPr>
                    <w:t>经查，本项目不在其禁止准入类</w:t>
                  </w:r>
                  <w:r>
                    <w:rPr>
                      <w:rFonts w:ascii="Times New Roman" w:hAnsi="Times New Roman" w:eastAsia="宋体" w:cs="Times New Roman"/>
                      <w:color w:val="000000" w:themeColor="text1"/>
                      <w:spacing w:val="5"/>
                      <w:szCs w:val="21"/>
                      <w14:textFill>
                        <w14:solidFill>
                          <w14:schemeClr w14:val="tx1"/>
                        </w14:solidFill>
                      </w14:textFill>
                    </w:rPr>
                    <w:t>和限制准入类中，符合该文件要</w:t>
                  </w:r>
                  <w:r>
                    <w:rPr>
                      <w:rFonts w:ascii="Times New Roman" w:hAnsi="Times New Roman" w:eastAsia="宋体" w:cs="Times New Roman"/>
                      <w:color w:val="000000" w:themeColor="text1"/>
                      <w:spacing w:val="-2"/>
                      <w:szCs w:val="21"/>
                      <w14:textFill>
                        <w14:solidFill>
                          <w14:schemeClr w14:val="tx1"/>
                        </w14:solidFill>
                      </w14:textFill>
                    </w:rPr>
                    <w:t>求。</w:t>
                  </w:r>
                </w:p>
              </w:tc>
            </w:tr>
            <w:tr w14:paraId="216ED57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34" w:type="dxa"/>
                  <w:tcBorders>
                    <w:tl2br w:val="nil"/>
                    <w:tr2bl w:val="nil"/>
                  </w:tcBorders>
                  <w:vAlign w:val="center"/>
                </w:tcPr>
                <w:p w14:paraId="161C5BDA">
                  <w:pPr>
                    <w:jc w:val="center"/>
                    <w:rPr>
                      <w:rFonts w:ascii="Times New Roman" w:hAnsi="Times New Roman" w:eastAsia="宋体" w:cs="Times New Roman"/>
                      <w:color w:val="000000" w:themeColor="text1"/>
                      <w:spacing w:val="-1"/>
                      <w:szCs w:val="21"/>
                      <w14:textFill>
                        <w14:solidFill>
                          <w14:schemeClr w14:val="tx1"/>
                        </w14:solidFill>
                      </w14:textFill>
                    </w:rPr>
                  </w:pPr>
                  <w:r>
                    <w:rPr>
                      <w:rFonts w:ascii="Times New Roman" w:hAnsi="Times New Roman" w:eastAsia="宋体" w:cs="Times New Roman"/>
                      <w:color w:val="000000" w:themeColor="text1"/>
                      <w:spacing w:val="-1"/>
                      <w:szCs w:val="21"/>
                      <w14:textFill>
                        <w14:solidFill>
                          <w14:schemeClr w14:val="tx1"/>
                        </w14:solidFill>
                      </w14:textFill>
                    </w:rPr>
                    <w:t>4</w:t>
                  </w:r>
                </w:p>
              </w:tc>
              <w:tc>
                <w:tcPr>
                  <w:tcW w:w="3484" w:type="dxa"/>
                  <w:tcBorders>
                    <w:tl2br w:val="nil"/>
                    <w:tr2bl w:val="nil"/>
                  </w:tcBorders>
                  <w:vAlign w:val="center"/>
                </w:tcPr>
                <w:p w14:paraId="3271AC55">
                  <w:pPr>
                    <w:jc w:val="center"/>
                    <w:rPr>
                      <w:rFonts w:ascii="Times New Roman" w:hAnsi="Times New Roman" w:eastAsia="宋体" w:cs="Times New Roman"/>
                      <w:color w:val="000000" w:themeColor="text1"/>
                      <w:spacing w:val="-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《长江经济带发展负面清单指南（试行，2022年版）》江苏省实施细则</w:t>
                  </w:r>
                </w:p>
              </w:tc>
              <w:tc>
                <w:tcPr>
                  <w:tcW w:w="3967" w:type="dxa"/>
                  <w:tcBorders>
                    <w:tl2br w:val="nil"/>
                    <w:tr2bl w:val="nil"/>
                  </w:tcBorders>
                  <w:vAlign w:val="center"/>
                </w:tcPr>
                <w:p w14:paraId="7881B307">
                  <w:pPr>
                    <w:jc w:val="center"/>
                    <w:rPr>
                      <w:rFonts w:ascii="Times New Roman" w:hAnsi="Times New Roman" w:eastAsia="宋体" w:cs="Times New Roman"/>
                      <w:color w:val="000000" w:themeColor="text1"/>
                      <w:spacing w:val="-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项目不属于《长江经济带发展负面清单指南（试行，2022年版）》江苏省实施细则条款中禁止项目</w:t>
                  </w:r>
                  <w:r>
                    <w:rPr>
                      <w:rFonts w:hint="eastAsia" w:ascii="Times New Roman" w:hAnsi="Times New Roman" w:eastAsia="宋体" w:cs="Times New Roman"/>
                      <w:color w:val="000000" w:themeColor="text1"/>
                      <w:szCs w:val="21"/>
                      <w14:textFill>
                        <w14:solidFill>
                          <w14:schemeClr w14:val="tx1"/>
                        </w14:solidFill>
                      </w14:textFill>
                    </w:rPr>
                    <w:t>。</w:t>
                  </w:r>
                </w:p>
              </w:tc>
            </w:tr>
          </w:tbl>
          <w:p w14:paraId="6D73F2BD">
            <w:pPr>
              <w:spacing w:line="360" w:lineRule="auto"/>
              <w:ind w:firstLine="480" w:firstLineChars="200"/>
              <w:rPr>
                <w:rFonts w:ascii="Times New Roman" w:hAnsi="Times New Roman" w:eastAsia="宋体"/>
                <w:color w:val="000000" w:themeColor="text1"/>
                <w:szCs w:val="24"/>
                <w:lang w:bidi="ar"/>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由上表可知，本项目符合国家和地方产业政策及《市场准入负面清单（202</w:t>
            </w:r>
            <w:r>
              <w:rPr>
                <w:rFonts w:hint="eastAsia" w:ascii="Times New Roman" w:hAnsi="Times New Roman" w:eastAsia="宋体" w:cs="Times New Roman"/>
                <w:color w:val="000000" w:themeColor="text1"/>
                <w:sz w:val="24"/>
                <w14:textFill>
                  <w14:solidFill>
                    <w14:schemeClr w14:val="tx1"/>
                  </w14:solidFill>
                </w14:textFill>
              </w:rPr>
              <w:t>5</w:t>
            </w:r>
            <w:r>
              <w:rPr>
                <w:rFonts w:ascii="Times New Roman" w:hAnsi="Times New Roman" w:eastAsia="宋体" w:cs="Times New Roman"/>
                <w:color w:val="000000" w:themeColor="text1"/>
                <w:sz w:val="24"/>
                <w14:textFill>
                  <w14:solidFill>
                    <w14:schemeClr w14:val="tx1"/>
                  </w14:solidFill>
                </w14:textFill>
              </w:rPr>
              <w:t>年版）》要求。</w:t>
            </w:r>
          </w:p>
          <w:p w14:paraId="7B5EB105">
            <w:pPr>
              <w:widowControl/>
              <w:spacing w:line="360" w:lineRule="auto"/>
              <w:ind w:firstLine="480"/>
              <w:jc w:val="left"/>
              <w:rPr>
                <w:rFonts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14:textFill>
                  <w14:solidFill>
                    <w14:schemeClr w14:val="tx1"/>
                  </w14:solidFill>
                </w14:textFill>
              </w:rPr>
              <w:t>②与《省政府关于印发江苏省“三线一单”生态环境分区管控方案的通知》（苏政发〔2020〕49号）相符性分析</w:t>
            </w:r>
          </w:p>
          <w:p w14:paraId="02CE5793">
            <w:pPr>
              <w:pStyle w:val="209"/>
              <w:tabs>
                <w:tab w:val="left" w:pos="1005"/>
              </w:tabs>
              <w:spacing w:line="360" w:lineRule="auto"/>
              <w:ind w:firstLine="480" w:firstLineChars="200"/>
              <w:jc w:val="both"/>
              <w:rPr>
                <w:rFonts w:ascii="Times New Roman" w:hAnsi="Times New Roman" w:eastAsia="宋体"/>
                <w:color w:val="000000" w:themeColor="text1"/>
                <w:kern w:val="2"/>
                <w:szCs w:val="24"/>
                <w:lang w:bidi="ar"/>
                <w14:textFill>
                  <w14:solidFill>
                    <w14:schemeClr w14:val="tx1"/>
                  </w14:solidFill>
                </w14:textFill>
              </w:rPr>
            </w:pPr>
            <w:r>
              <w:rPr>
                <w:rFonts w:hint="eastAsia" w:ascii="Times New Roman" w:hAnsi="Times New Roman" w:eastAsia="宋体"/>
                <w:color w:val="000000" w:themeColor="text1"/>
                <w:kern w:val="2"/>
                <w:szCs w:val="24"/>
                <w:lang w:bidi="ar"/>
                <w14:textFill>
                  <w14:solidFill>
                    <w14:schemeClr w14:val="tx1"/>
                  </w14:solidFill>
                </w14:textFill>
              </w:rPr>
              <w:t>对照《江苏省“三线一单”生态环境分区管控方案》（苏政发</w:t>
            </w:r>
            <w:r>
              <w:rPr>
                <w:rFonts w:hint="eastAsia" w:ascii="Times New Roman" w:hAnsi="Times New Roman" w:eastAsia="宋体" w:cs="Times New Roman"/>
                <w:color w:val="000000" w:themeColor="text1"/>
                <w:szCs w:val="24"/>
                <w14:textFill>
                  <w14:solidFill>
                    <w14:schemeClr w14:val="tx1"/>
                  </w14:solidFill>
                </w14:textFill>
              </w:rPr>
              <w:t>〔2020〕</w:t>
            </w:r>
            <w:r>
              <w:rPr>
                <w:rFonts w:hint="eastAsia" w:ascii="Times New Roman" w:hAnsi="Times New Roman" w:eastAsia="宋体"/>
                <w:color w:val="000000" w:themeColor="text1"/>
                <w:kern w:val="2"/>
                <w:szCs w:val="24"/>
                <w:lang w:bidi="ar"/>
                <w14:textFill>
                  <w14:solidFill>
                    <w14:schemeClr w14:val="tx1"/>
                  </w14:solidFill>
                </w14:textFill>
              </w:rPr>
              <w:t>49号）和《江苏省2023年度生态环境分区管控动态更新成果公告》，本项目位于其中的重点管控单元。具体分析见下表。</w:t>
            </w:r>
          </w:p>
          <w:p w14:paraId="07673337">
            <w:pPr>
              <w:pStyle w:val="209"/>
              <w:widowControl w:val="0"/>
              <w:tabs>
                <w:tab w:val="left" w:pos="1005"/>
              </w:tabs>
              <w:jc w:val="both"/>
              <w:rPr>
                <w:rFonts w:ascii="Times New Roman" w:hAnsi="Times New Roman" w:eastAsia="宋体"/>
                <w:b/>
                <w:color w:val="000000" w:themeColor="text1"/>
                <w:kern w:val="2"/>
                <w:szCs w:val="24"/>
                <w:lang w:bidi="ar"/>
                <w14:textFill>
                  <w14:solidFill>
                    <w14:schemeClr w14:val="tx1"/>
                  </w14:solidFill>
                </w14:textFill>
              </w:rPr>
            </w:pPr>
          </w:p>
          <w:p w14:paraId="57ABBBFC">
            <w:pPr>
              <w:pStyle w:val="209"/>
              <w:widowControl w:val="0"/>
              <w:tabs>
                <w:tab w:val="left" w:pos="1005"/>
              </w:tabs>
              <w:ind w:firstLine="482" w:firstLineChars="200"/>
              <w:rPr>
                <w:rFonts w:ascii="Times New Roman" w:hAnsi="Times New Roman" w:eastAsia="宋体"/>
                <w:b/>
                <w:color w:val="000000" w:themeColor="text1"/>
                <w:kern w:val="2"/>
                <w:szCs w:val="24"/>
                <w:lang w:bidi="ar"/>
                <w14:textFill>
                  <w14:solidFill>
                    <w14:schemeClr w14:val="tx1"/>
                  </w14:solidFill>
                </w14:textFill>
              </w:rPr>
            </w:pPr>
            <w:r>
              <w:rPr>
                <w:rFonts w:ascii="Times New Roman" w:hAnsi="Times New Roman" w:eastAsia="宋体"/>
                <w:b/>
                <w:color w:val="000000" w:themeColor="text1"/>
                <w:kern w:val="2"/>
                <w:szCs w:val="24"/>
                <w:lang w:bidi="ar"/>
                <w14:textFill>
                  <w14:solidFill>
                    <w14:schemeClr w14:val="tx1"/>
                  </w14:solidFill>
                </w14:textFill>
              </w:rPr>
              <w:t>表1-</w:t>
            </w:r>
            <w:r>
              <w:rPr>
                <w:rFonts w:hint="eastAsia" w:ascii="Times New Roman" w:hAnsi="Times New Roman" w:eastAsia="宋体"/>
                <w:b/>
                <w:color w:val="000000" w:themeColor="text1"/>
                <w:kern w:val="2"/>
                <w:szCs w:val="24"/>
                <w:lang w:bidi="ar"/>
                <w14:textFill>
                  <w14:solidFill>
                    <w14:schemeClr w14:val="tx1"/>
                  </w14:solidFill>
                </w14:textFill>
              </w:rPr>
              <w:t>5</w:t>
            </w:r>
            <w:r>
              <w:rPr>
                <w:rFonts w:ascii="Times New Roman" w:hAnsi="Times New Roman" w:eastAsia="宋体"/>
                <w:b/>
                <w:color w:val="000000" w:themeColor="text1"/>
                <w:kern w:val="2"/>
                <w:szCs w:val="24"/>
                <w:lang w:bidi="ar"/>
                <w14:textFill>
                  <w14:solidFill>
                    <w14:schemeClr w14:val="tx1"/>
                  </w14:solidFill>
                </w14:textFill>
              </w:rPr>
              <w:t xml:space="preserve"> </w:t>
            </w:r>
            <w:r>
              <w:rPr>
                <w:rFonts w:hint="eastAsia" w:ascii="Times New Roman" w:hAnsi="Times New Roman" w:eastAsia="宋体"/>
                <w:b/>
                <w:color w:val="000000" w:themeColor="text1"/>
                <w:kern w:val="2"/>
                <w:szCs w:val="24"/>
                <w:lang w:bidi="ar"/>
                <w14:textFill>
                  <w14:solidFill>
                    <w14:schemeClr w14:val="tx1"/>
                  </w14:solidFill>
                </w14:textFill>
              </w:rPr>
              <w:t>与苏政发〔2020〕49文、《江苏省2023年度生态环境分区管控动态更新成果公告》相符性分析</w:t>
            </w:r>
          </w:p>
          <w:tbl>
            <w:tblPr>
              <w:tblStyle w:val="92"/>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2"/>
              <w:gridCol w:w="4974"/>
              <w:gridCol w:w="1523"/>
              <w:gridCol w:w="886"/>
            </w:tblGrid>
            <w:tr w14:paraId="64BE15F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7" w:type="pct"/>
                  <w:vAlign w:val="center"/>
                </w:tcPr>
                <w:p w14:paraId="51CDB52E">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管控</w:t>
                  </w:r>
                  <w:r>
                    <w:rPr>
                      <w:rFonts w:hint="eastAsia" w:ascii="Times New Roman" w:hAnsi="Times New Roman" w:eastAsia="宋体" w:cs="Times New Roman"/>
                      <w:b/>
                      <w:color w:val="000000" w:themeColor="text1"/>
                      <w:szCs w:val="21"/>
                      <w:lang w:bidi="ar"/>
                      <w14:textFill>
                        <w14:solidFill>
                          <w14:schemeClr w14:val="tx1"/>
                        </w14:solidFill>
                      </w14:textFill>
                    </w:rPr>
                    <w:t>类别</w:t>
                  </w:r>
                </w:p>
              </w:tc>
              <w:tc>
                <w:tcPr>
                  <w:tcW w:w="3052" w:type="pct"/>
                  <w:vAlign w:val="center"/>
                </w:tcPr>
                <w:p w14:paraId="5DC31E81">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内容</w:t>
                  </w:r>
                </w:p>
              </w:tc>
              <w:tc>
                <w:tcPr>
                  <w:tcW w:w="935" w:type="pct"/>
                  <w:vAlign w:val="center"/>
                </w:tcPr>
                <w:p w14:paraId="7AB80405">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本项目</w:t>
                  </w:r>
                  <w:r>
                    <w:rPr>
                      <w:rFonts w:ascii="Times New Roman" w:hAnsi="Times New Roman" w:eastAsia="宋体" w:cs="Times New Roman"/>
                      <w:b/>
                      <w:color w:val="000000" w:themeColor="text1"/>
                      <w:szCs w:val="21"/>
                      <w14:textFill>
                        <w14:solidFill>
                          <w14:schemeClr w14:val="tx1"/>
                        </w14:solidFill>
                      </w14:textFill>
                    </w:rPr>
                    <w:t>情况</w:t>
                  </w:r>
                </w:p>
              </w:tc>
              <w:tc>
                <w:tcPr>
                  <w:tcW w:w="544" w:type="pct"/>
                  <w:vAlign w:val="center"/>
                </w:tcPr>
                <w:p w14:paraId="010858D1">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符合性</w:t>
                  </w:r>
                </w:p>
              </w:tc>
            </w:tr>
            <w:tr w14:paraId="649B93C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0C5EE68A">
                  <w:pPr>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空间布局约束</w:t>
                  </w:r>
                </w:p>
              </w:tc>
              <w:tc>
                <w:tcPr>
                  <w:tcW w:w="3052" w:type="pct"/>
                  <w:vAlign w:val="center"/>
                </w:tcPr>
                <w:p w14:paraId="6818234B">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1.按照《省政府关于印发江苏省生态空间管控区域规划的通知》（苏政发〔2020〕1号）、《省政府关于印发江苏省国家级生态保护红线规划的通知》（苏政发〔2018〕74号），坚持节约优先、保护优先、自然恢复为主的方针，以改善生态环境质量为核心，以保障和维护生态功能为主线，统筹山水林田湖草一体化保护和修复，严守生态保护红线，实行最严格的生态空间管控制度，确保全省生态功能不降低、面积不减少、性质不改变，切实维护生态安全。</w:t>
                  </w:r>
                </w:p>
                <w:p w14:paraId="339D3691">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2.牢牢把握推动长江经济带发展“共抓大保护，不搞大开发”战略导向，对省域范围内需要重点保护的岸线、河段和区域实行严格管控，管住控好排放量大、耗能高、产能过剩的产业，推动长江经济带高质量发展。</w:t>
                  </w:r>
                </w:p>
                <w:p w14:paraId="58975FCF">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3.大幅压减沿长江干支流两侧1公里范围内、环境敏感区域、城镇人口密集区、化工园区外和规模以下化工生产企业，着力破解“重化围江”突出问题，高起点同步推进沿江地区战略性转型和沿海地区战略性布局。</w:t>
                  </w:r>
                </w:p>
                <w:p w14:paraId="1E2BC1A6">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4.全省钢铁行业坚持布局调整和产能整合相结合，坚持企业搬迁与转型升级相结合，鼓励有条件的企业实施跨地区、跨所有制的兼并重组，高起点、高标准规划建设沿海精品钢基地，做精做优沿江特钢产业基地，加快推动全省钢铁行业转型升级优化布局。</w:t>
                  </w:r>
                </w:p>
                <w:p w14:paraId="496B6E44">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5.对列入国家和省规划，涉及生态保护红线和相关法定保护区的重大民生项目、重大基础设施项目（交通基础设施项目等），应优化空间布局（选线）、主动避让；确实无法避让的，应采取无害化方式（如无害化穿、跨越方式等），依法依规履行行政审批手续，强化减缓生态环境影响和生态补偿措施。</w:t>
                  </w:r>
                </w:p>
              </w:tc>
              <w:tc>
                <w:tcPr>
                  <w:tcW w:w="935" w:type="pct"/>
                  <w:vAlign w:val="center"/>
                </w:tcPr>
                <w:p w14:paraId="262F02A3">
                  <w:pPr>
                    <w:widowControl/>
                    <w:adjustRightInd w:val="0"/>
                    <w:snapToGrid w:val="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本项目位于泗阳经济开发区深圳路31号，不在生态保护红线范围内。本项目不属于排放量大、耗能高、产能过剩的产业。</w:t>
                  </w:r>
                </w:p>
              </w:tc>
              <w:tc>
                <w:tcPr>
                  <w:tcW w:w="544" w:type="pct"/>
                  <w:vAlign w:val="center"/>
                </w:tcPr>
                <w:p w14:paraId="5C722870">
                  <w:pPr>
                    <w:widowControl/>
                    <w:jc w:val="center"/>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相符</w:t>
                  </w:r>
                </w:p>
              </w:tc>
            </w:tr>
            <w:tr w14:paraId="01C9113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77AD5636">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污染物排放管控</w:t>
                  </w:r>
                </w:p>
              </w:tc>
              <w:tc>
                <w:tcPr>
                  <w:tcW w:w="3052" w:type="pct"/>
                  <w:vAlign w:val="center"/>
                </w:tcPr>
                <w:p w14:paraId="33FC3ED4">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1.坚持生态环境质量只能更好、不能变坏，实施污染物总量控制，以环境容量定产业、定项目、定规模，确保开发建设行为不突破生态环境承载力。</w:t>
                  </w:r>
                </w:p>
                <w:p w14:paraId="150355CB">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2.2020年主要污染物排放总量要求：全省二氧化硫、氮氧化物、挥发性有机物、化学需氧量、氨氮、总氮、总磷排放总量分别为66.8万吨、85.4万吨、149.6万吨、91.2万吨、11.9万吨、29.2万吨、2.7万吨。</w:t>
                  </w:r>
                </w:p>
              </w:tc>
              <w:tc>
                <w:tcPr>
                  <w:tcW w:w="935" w:type="pct"/>
                  <w:vAlign w:val="center"/>
                </w:tcPr>
                <w:p w14:paraId="62246C43">
                  <w:pPr>
                    <w:widowControl/>
                    <w:adjustRightInd w:val="0"/>
                    <w:snapToGrid w:val="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本项目废气产生量较小，以无组织形式排放；项目废水污染物经相应的环保处理设施处理后达标排放，实行污染物总量控制。</w:t>
                  </w:r>
                </w:p>
              </w:tc>
              <w:tc>
                <w:tcPr>
                  <w:tcW w:w="544" w:type="pct"/>
                  <w:vAlign w:val="center"/>
                </w:tcPr>
                <w:p w14:paraId="5B4031BB">
                  <w:pPr>
                    <w:widowControl/>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相符</w:t>
                  </w:r>
                </w:p>
              </w:tc>
            </w:tr>
            <w:tr w14:paraId="7EC3F5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242E8986">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环境风险防控</w:t>
                  </w:r>
                </w:p>
              </w:tc>
              <w:tc>
                <w:tcPr>
                  <w:tcW w:w="3052" w:type="pct"/>
                  <w:vAlign w:val="center"/>
                </w:tcPr>
                <w:p w14:paraId="56D475EA">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1.强化饮用水水源环境风险管控。县级以上城市全部建成应急水源或双源供水。</w:t>
                  </w:r>
                </w:p>
                <w:p w14:paraId="62556679">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2.强化化工行业环境风险管控。重点加强化学工业园区、涉及大宗危化品使用企业、贮存和运输危化品的港口码头、尾矿库、集中式污水处理厂、危废处理企业的环境风险防控；严厉打击危险废物非法转移、处置和倾倒行为；加强关闭搬迁化工企业及遗留地块的调查评估、风险管控、治理修复。</w:t>
                  </w:r>
                </w:p>
                <w:p w14:paraId="1CD6F01B">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3.强化环境事故应急管理。深化跨部门、跨区域环境应急协调联动，分区域建立环境应急物资储备库。各级工业园区（集聚区）和企业的环境应急装备和储备物资应纳入储备体系。</w:t>
                  </w:r>
                </w:p>
                <w:p w14:paraId="19A5AC3B">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4.强化环境风险防控能力建设。按照类别及信息平台、统一监管力度、统一应急等级、协同应急救援的思路，在沿江发展带、沿海发展带、环太湖等地区构建区域性环境风险预警应急响应机制，实施区域突发环境风险预警联防联控。</w:t>
                  </w:r>
                </w:p>
              </w:tc>
              <w:tc>
                <w:tcPr>
                  <w:tcW w:w="935" w:type="pct"/>
                  <w:vAlign w:val="center"/>
                </w:tcPr>
                <w:p w14:paraId="3CDE7188">
                  <w:pPr>
                    <w:widowControl/>
                    <w:adjustRightInd w:val="0"/>
                    <w:snapToGrid w:val="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本项目不属于化工行业。项目建成后加强环境风险防控，建立环境风险事故应急预案制度。</w:t>
                  </w:r>
                </w:p>
              </w:tc>
              <w:tc>
                <w:tcPr>
                  <w:tcW w:w="544" w:type="pct"/>
                  <w:vAlign w:val="center"/>
                </w:tcPr>
                <w:p w14:paraId="0C9C969F">
                  <w:pPr>
                    <w:widowControl/>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相符</w:t>
                  </w:r>
                </w:p>
              </w:tc>
            </w:tr>
            <w:tr w14:paraId="0B16F40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7" w:type="pct"/>
                  <w:vAlign w:val="center"/>
                </w:tcPr>
                <w:p w14:paraId="0C79E3E5">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资源利用效率要求</w:t>
                  </w:r>
                </w:p>
              </w:tc>
              <w:tc>
                <w:tcPr>
                  <w:tcW w:w="3052" w:type="pct"/>
                  <w:vAlign w:val="center"/>
                </w:tcPr>
                <w:p w14:paraId="3012E556">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1.水资源利用总量及效率要求：到2020年，全省用水总量不得超过524.15亿立方米。全省万元地区生产总值用水量、万元工业增加值用水量达到国家最严格水资源管理考核要求。到2020年，全省矿井水、洗煤废水70%以上综合利用，高耗水行业达到先进定额标准。</w:t>
                  </w:r>
                </w:p>
                <w:p w14:paraId="55672894">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2.土地资源总量要求：到2020年，全省耕地保有量不低于456.87万公顷，永久基本农田保护面积不低于390.67万公顷。</w:t>
                  </w:r>
                </w:p>
                <w:p w14:paraId="56A22F90">
                  <w:pPr>
                    <w:snapToGrid w:val="0"/>
                    <w:jc w:val="left"/>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3.禁燃区要求：在禁燃区内，禁止销售、燃用高污染燃料；禁止新建、技改燃用高污染燃料的设施，已建成的，应当在城市人民政府规定的期限内改用天然气、页岩气、天然气、电或者其他清洁能源。</w:t>
                  </w:r>
                </w:p>
              </w:tc>
              <w:tc>
                <w:tcPr>
                  <w:tcW w:w="935" w:type="pct"/>
                  <w:vAlign w:val="center"/>
                </w:tcPr>
                <w:p w14:paraId="124BA124">
                  <w:pPr>
                    <w:widowControl/>
                    <w:adjustRightInd w:val="0"/>
                    <w:snapToGrid w:val="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项目用地性质为工业用地，不占用耕地及基本农田。项目不使用高污染燃料。</w:t>
                  </w:r>
                </w:p>
              </w:tc>
              <w:tc>
                <w:tcPr>
                  <w:tcW w:w="544" w:type="pct"/>
                  <w:vAlign w:val="center"/>
                </w:tcPr>
                <w:p w14:paraId="4893F761">
                  <w:pPr>
                    <w:widowControl/>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相符</w:t>
                  </w:r>
                </w:p>
              </w:tc>
            </w:tr>
          </w:tbl>
          <w:p w14:paraId="44FDCCBC">
            <w:pPr>
              <w:pStyle w:val="209"/>
              <w:tabs>
                <w:tab w:val="left" w:pos="1005"/>
              </w:tabs>
              <w:spacing w:line="360" w:lineRule="auto"/>
              <w:ind w:firstLine="480" w:firstLineChars="200"/>
              <w:jc w:val="both"/>
              <w:rPr>
                <w:rFonts w:ascii="Times New Roman" w:hAnsi="Times New Roman" w:eastAsia="宋体"/>
                <w:color w:val="000000" w:themeColor="text1"/>
                <w:kern w:val="2"/>
                <w:szCs w:val="24"/>
                <w:lang w:bidi="ar"/>
                <w14:textFill>
                  <w14:solidFill>
                    <w14:schemeClr w14:val="tx1"/>
                  </w14:solidFill>
                </w14:textFill>
              </w:rPr>
            </w:pPr>
            <w:r>
              <w:rPr>
                <w:rFonts w:hint="eastAsia" w:ascii="Times New Roman" w:hAnsi="Times New Roman" w:eastAsia="宋体"/>
                <w:color w:val="000000" w:themeColor="text1"/>
                <w:kern w:val="2"/>
                <w:szCs w:val="24"/>
                <w:lang w:bidi="ar"/>
                <w14:textFill>
                  <w14:solidFill>
                    <w14:schemeClr w14:val="tx1"/>
                  </w14:solidFill>
                </w14:textFill>
              </w:rPr>
              <w:t>③对照《宿迁市“三线一单”生态环境分区管控实施方案》（宿环发</w:t>
            </w:r>
            <w:r>
              <w:rPr>
                <w:rFonts w:hint="eastAsia" w:ascii="Times New Roman" w:hAnsi="Times New Roman" w:eastAsia="宋体" w:cs="Times New Roman"/>
                <w:color w:val="000000" w:themeColor="text1"/>
                <w:szCs w:val="24"/>
                <w14:textFill>
                  <w14:solidFill>
                    <w14:schemeClr w14:val="tx1"/>
                  </w14:solidFill>
                </w14:textFill>
              </w:rPr>
              <w:t>〔2020〕</w:t>
            </w:r>
            <w:r>
              <w:rPr>
                <w:rFonts w:hint="eastAsia" w:ascii="Times New Roman" w:hAnsi="Times New Roman" w:eastAsia="宋体"/>
                <w:color w:val="000000" w:themeColor="text1"/>
                <w:kern w:val="2"/>
                <w:szCs w:val="24"/>
                <w:lang w:bidi="ar"/>
                <w14:textFill>
                  <w14:solidFill>
                    <w14:schemeClr w14:val="tx1"/>
                  </w14:solidFill>
                </w14:textFill>
              </w:rPr>
              <w:t>78号），</w:t>
            </w:r>
            <w:r>
              <w:rPr>
                <w:rFonts w:hint="eastAsia" w:ascii="Times New Roman" w:hAnsi="Times New Roman" w:eastAsia="宋体" w:cs="Times New Roman"/>
                <w:color w:val="000000" w:themeColor="text1"/>
                <w:szCs w:val="24"/>
                <w14:textFill>
                  <w14:solidFill>
                    <w14:schemeClr w14:val="tx1"/>
                  </w14:solidFill>
                </w14:textFill>
              </w:rPr>
              <w:t>本项目位于江苏省宿迁市泗阳经济开发区深圳路31号，位于宿迁市泗阳县重点管控单元准入清单中“</w:t>
            </w:r>
            <w:r>
              <w:rPr>
                <w:rFonts w:hint="eastAsia" w:ascii="Times New Roman" w:hAnsi="Times New Roman" w:eastAsia="宋体" w:cs="Times New Roman"/>
                <w:color w:val="000000" w:themeColor="text1"/>
                <w14:textFill>
                  <w14:solidFill>
                    <w14:schemeClr w14:val="tx1"/>
                  </w14:solidFill>
                </w14:textFill>
              </w:rPr>
              <w:t>泗阳经济开发区</w:t>
            </w:r>
            <w:r>
              <w:rPr>
                <w:rFonts w:hint="eastAsia" w:ascii="Times New Roman" w:hAnsi="Times New Roman" w:eastAsia="宋体" w:cs="Times New Roman"/>
                <w:color w:val="000000" w:themeColor="text1"/>
                <w:szCs w:val="24"/>
                <w14:textFill>
                  <w14:solidFill>
                    <w14:schemeClr w14:val="tx1"/>
                  </w14:solidFill>
                </w14:textFill>
              </w:rPr>
              <w:t>”范围内</w:t>
            </w:r>
            <w:r>
              <w:rPr>
                <w:rFonts w:hint="eastAsia" w:ascii="Times New Roman" w:hAnsi="Times New Roman" w:eastAsia="宋体"/>
                <w:color w:val="000000" w:themeColor="text1"/>
                <w:kern w:val="2"/>
                <w:szCs w:val="24"/>
                <w:lang w:bidi="ar"/>
                <w14:textFill>
                  <w14:solidFill>
                    <w14:schemeClr w14:val="tx1"/>
                  </w14:solidFill>
                </w14:textFill>
              </w:rPr>
              <w:t>，相符性分析见下表。</w:t>
            </w:r>
          </w:p>
          <w:p w14:paraId="525EBE8C">
            <w:pPr>
              <w:pStyle w:val="209"/>
              <w:widowControl w:val="0"/>
              <w:tabs>
                <w:tab w:val="left" w:pos="1005"/>
              </w:tabs>
              <w:ind w:firstLine="482" w:firstLineChars="200"/>
              <w:rPr>
                <w:rFonts w:ascii="Times New Roman" w:hAnsi="Times New Roman" w:eastAsia="宋体"/>
                <w:b/>
                <w:color w:val="000000" w:themeColor="text1"/>
                <w:kern w:val="2"/>
                <w:szCs w:val="24"/>
                <w:lang w:bidi="ar"/>
                <w14:textFill>
                  <w14:solidFill>
                    <w14:schemeClr w14:val="tx1"/>
                  </w14:solidFill>
                </w14:textFill>
              </w:rPr>
            </w:pPr>
            <w:r>
              <w:rPr>
                <w:rFonts w:ascii="Times New Roman" w:hAnsi="Times New Roman" w:eastAsia="宋体"/>
                <w:b/>
                <w:color w:val="000000" w:themeColor="text1"/>
                <w:kern w:val="2"/>
                <w:szCs w:val="24"/>
                <w:lang w:bidi="ar"/>
                <w14:textFill>
                  <w14:solidFill>
                    <w14:schemeClr w14:val="tx1"/>
                  </w14:solidFill>
                </w14:textFill>
              </w:rPr>
              <w:t>表1-</w:t>
            </w:r>
            <w:r>
              <w:rPr>
                <w:rFonts w:hint="eastAsia" w:ascii="Times New Roman" w:hAnsi="Times New Roman" w:eastAsia="宋体"/>
                <w:b/>
                <w:color w:val="000000" w:themeColor="text1"/>
                <w:kern w:val="2"/>
                <w:szCs w:val="24"/>
                <w:lang w:bidi="ar"/>
                <w14:textFill>
                  <w14:solidFill>
                    <w14:schemeClr w14:val="tx1"/>
                  </w14:solidFill>
                </w14:textFill>
              </w:rPr>
              <w:t>6</w:t>
            </w:r>
            <w:r>
              <w:rPr>
                <w:rFonts w:ascii="Times New Roman" w:hAnsi="Times New Roman" w:eastAsia="宋体"/>
                <w:b/>
                <w:color w:val="000000" w:themeColor="text1"/>
                <w:kern w:val="2"/>
                <w:szCs w:val="24"/>
                <w:lang w:bidi="ar"/>
                <w14:textFill>
                  <w14:solidFill>
                    <w14:schemeClr w14:val="tx1"/>
                  </w14:solidFill>
                </w14:textFill>
              </w:rPr>
              <w:t xml:space="preserve"> </w:t>
            </w:r>
            <w:r>
              <w:rPr>
                <w:rFonts w:hint="eastAsia" w:ascii="Times New Roman" w:hAnsi="Times New Roman" w:eastAsia="宋体"/>
                <w:b/>
                <w:color w:val="000000" w:themeColor="text1"/>
                <w:kern w:val="2"/>
                <w:szCs w:val="24"/>
                <w:lang w:bidi="ar"/>
                <w14:textFill>
                  <w14:solidFill>
                    <w14:schemeClr w14:val="tx1"/>
                  </w14:solidFill>
                </w14:textFill>
              </w:rPr>
              <w:t>与《宿迁市“三线一单”生态环境分区管控方案》（宿环发〔2020〕78号）相符性分析</w:t>
            </w:r>
          </w:p>
          <w:tbl>
            <w:tblPr>
              <w:tblStyle w:val="92"/>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1"/>
              <w:gridCol w:w="660"/>
              <w:gridCol w:w="639"/>
              <w:gridCol w:w="2628"/>
              <w:gridCol w:w="2571"/>
              <w:gridCol w:w="886"/>
            </w:tblGrid>
            <w:tr w14:paraId="0A269E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7" w:type="pct"/>
                  <w:vAlign w:val="center"/>
                </w:tcPr>
                <w:p w14:paraId="2957002B">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管控单元</w:t>
                  </w:r>
                </w:p>
              </w:tc>
              <w:tc>
                <w:tcPr>
                  <w:tcW w:w="405" w:type="pct"/>
                  <w:vAlign w:val="center"/>
                </w:tcPr>
                <w:p w14:paraId="30538E99">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分类</w:t>
                  </w:r>
                </w:p>
              </w:tc>
              <w:tc>
                <w:tcPr>
                  <w:tcW w:w="392" w:type="pct"/>
                  <w:vAlign w:val="center"/>
                </w:tcPr>
                <w:p w14:paraId="630F0E9C">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管控要求</w:t>
                  </w:r>
                </w:p>
              </w:tc>
              <w:tc>
                <w:tcPr>
                  <w:tcW w:w="1612" w:type="pct"/>
                  <w:vAlign w:val="center"/>
                </w:tcPr>
                <w:p w14:paraId="7ECF5606">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内容</w:t>
                  </w:r>
                </w:p>
              </w:tc>
              <w:tc>
                <w:tcPr>
                  <w:tcW w:w="1577" w:type="pct"/>
                  <w:vAlign w:val="center"/>
                </w:tcPr>
                <w:p w14:paraId="4A0451BA">
                  <w:pPr>
                    <w:snapToGrid w:val="0"/>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本项目</w:t>
                  </w:r>
                  <w:r>
                    <w:rPr>
                      <w:rFonts w:ascii="Times New Roman" w:hAnsi="Times New Roman" w:eastAsia="宋体" w:cs="Times New Roman"/>
                      <w:b/>
                      <w:color w:val="000000" w:themeColor="text1"/>
                      <w:szCs w:val="21"/>
                      <w14:textFill>
                        <w14:solidFill>
                          <w14:schemeClr w14:val="tx1"/>
                        </w14:solidFill>
                      </w14:textFill>
                    </w:rPr>
                    <w:t>情况</w:t>
                  </w:r>
                </w:p>
              </w:tc>
              <w:tc>
                <w:tcPr>
                  <w:tcW w:w="544" w:type="pct"/>
                  <w:vAlign w:val="center"/>
                </w:tcPr>
                <w:p w14:paraId="0698FD92">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符合性</w:t>
                  </w:r>
                </w:p>
              </w:tc>
            </w:tr>
            <w:tr w14:paraId="16CBABC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67" w:type="pct"/>
                  <w:vMerge w:val="restart"/>
                  <w:vAlign w:val="center"/>
                </w:tcPr>
                <w:p w14:paraId="5D29CBC6">
                  <w:pPr>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泗阳经济开发区</w:t>
                  </w:r>
                </w:p>
              </w:tc>
              <w:tc>
                <w:tcPr>
                  <w:tcW w:w="405" w:type="pct"/>
                  <w:vMerge w:val="restart"/>
                  <w:vAlign w:val="center"/>
                </w:tcPr>
                <w:p w14:paraId="58C95177">
                  <w:pPr>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重点</w:t>
                  </w:r>
                  <w:r>
                    <w:rPr>
                      <w:rFonts w:ascii="Times New Roman" w:hAnsi="Times New Roman" w:eastAsia="宋体" w:cs="Times New Roman"/>
                      <w:color w:val="000000" w:themeColor="text1"/>
                      <w:szCs w:val="21"/>
                      <w:lang w:bidi="ar"/>
                      <w14:textFill>
                        <w14:solidFill>
                          <w14:schemeClr w14:val="tx1"/>
                        </w14:solidFill>
                      </w14:textFill>
                    </w:rPr>
                    <w:t>管控单元</w:t>
                  </w:r>
                </w:p>
              </w:tc>
              <w:tc>
                <w:tcPr>
                  <w:tcW w:w="392" w:type="pct"/>
                  <w:vAlign w:val="center"/>
                </w:tcPr>
                <w:p w14:paraId="43DB1ECF">
                  <w:pPr>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空间布局约束</w:t>
                  </w:r>
                </w:p>
              </w:tc>
              <w:tc>
                <w:tcPr>
                  <w:tcW w:w="1612" w:type="pct"/>
                  <w:vAlign w:val="center"/>
                </w:tcPr>
                <w:p w14:paraId="150BC34D">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禁止引进以下项目：（1）化工、造纸项目以及医药、酿造、冶金等行业中对环境有较大影响的项目；（2）对环境和人体健康有严重影响的污染项目，包括污染物难以治理的建设项目；（3）废水排放量大于10000t/d的项目；（4）含有毒、有明显异味废气排放，且对周围环境造成明显影响的项目。</w:t>
                  </w:r>
                </w:p>
              </w:tc>
              <w:tc>
                <w:tcPr>
                  <w:tcW w:w="1577" w:type="pct"/>
                  <w:vAlign w:val="center"/>
                </w:tcPr>
                <w:p w14:paraId="040D2BF9">
                  <w:pPr>
                    <w:widowControl/>
                    <w:adjustRightInd w:val="0"/>
                    <w:snapToGrid w:val="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1、本项目为营养食品制造项目，不属于禁止引进项目。2、本项目废水排放量为5</w:t>
                  </w:r>
                  <w:r>
                    <w:rPr>
                      <w:rFonts w:hint="eastAsia" w:ascii="Times New Roman" w:hAnsi="Times New Roman" w:eastAsia="宋体" w:cs="Times New Roman"/>
                      <w:color w:val="000000" w:themeColor="text1"/>
                      <w:szCs w:val="21"/>
                      <w:lang w:val="en-US" w:eastAsia="zh-CN" w:bidi="ar"/>
                      <w14:textFill>
                        <w14:solidFill>
                          <w14:schemeClr w14:val="tx1"/>
                        </w14:solidFill>
                      </w14:textFill>
                    </w:rPr>
                    <w:t>849</w:t>
                  </w:r>
                  <w:r>
                    <w:rPr>
                      <w:rFonts w:hint="eastAsia" w:ascii="Times New Roman" w:hAnsi="Times New Roman" w:eastAsia="宋体" w:cs="Times New Roman"/>
                      <w:color w:val="000000" w:themeColor="text1"/>
                      <w:szCs w:val="21"/>
                      <w:lang w:bidi="ar"/>
                      <w14:textFill>
                        <w14:solidFill>
                          <w14:schemeClr w14:val="tx1"/>
                        </w14:solidFill>
                      </w14:textFill>
                    </w:rPr>
                    <w:t>t/d。3、本项目不排放有毒、有明显异味废气。</w:t>
                  </w:r>
                </w:p>
              </w:tc>
              <w:tc>
                <w:tcPr>
                  <w:tcW w:w="544" w:type="pct"/>
                  <w:vAlign w:val="center"/>
                </w:tcPr>
                <w:p w14:paraId="46C779B6">
                  <w:pPr>
                    <w:widowControl/>
                    <w:jc w:val="center"/>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相符</w:t>
                  </w:r>
                </w:p>
              </w:tc>
            </w:tr>
            <w:tr w14:paraId="4C1ECB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467" w:type="pct"/>
                  <w:vMerge w:val="continue"/>
                  <w:vAlign w:val="center"/>
                </w:tcPr>
                <w:p w14:paraId="095F181A">
                  <w:pPr>
                    <w:rPr>
                      <w:rFonts w:ascii="Times New Roman" w:hAnsi="Times New Roman" w:eastAsia="宋体" w:cs="Times New Roman"/>
                      <w:color w:val="000000" w:themeColor="text1"/>
                      <w:sz w:val="20"/>
                      <w:szCs w:val="20"/>
                      <w14:textFill>
                        <w14:solidFill>
                          <w14:schemeClr w14:val="tx1"/>
                        </w14:solidFill>
                      </w14:textFill>
                    </w:rPr>
                  </w:pPr>
                </w:p>
              </w:tc>
              <w:tc>
                <w:tcPr>
                  <w:tcW w:w="405" w:type="pct"/>
                  <w:vMerge w:val="continue"/>
                  <w:vAlign w:val="center"/>
                </w:tcPr>
                <w:p w14:paraId="7530FDF3">
                  <w:pPr>
                    <w:rPr>
                      <w:rFonts w:ascii="Times New Roman" w:hAnsi="Times New Roman" w:eastAsia="宋体" w:cs="Times New Roman"/>
                      <w:color w:val="000000" w:themeColor="text1"/>
                      <w:sz w:val="20"/>
                      <w:szCs w:val="20"/>
                      <w14:textFill>
                        <w14:solidFill>
                          <w14:schemeClr w14:val="tx1"/>
                        </w14:solidFill>
                      </w14:textFill>
                    </w:rPr>
                  </w:pPr>
                </w:p>
              </w:tc>
              <w:tc>
                <w:tcPr>
                  <w:tcW w:w="392" w:type="pct"/>
                  <w:vAlign w:val="center"/>
                </w:tcPr>
                <w:p w14:paraId="67FE1EE5">
                  <w:pPr>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污染物排放管控</w:t>
                  </w:r>
                </w:p>
              </w:tc>
              <w:tc>
                <w:tcPr>
                  <w:tcW w:w="1612" w:type="pct"/>
                  <w:vAlign w:val="center"/>
                </w:tcPr>
                <w:p w14:paraId="78EBD1ED">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水污染物排放量：化学需氧量1533吨/年、氨氮383吨/年、总磷38.3吨/年；大气污染物排放量：二氧化硫526.84吨/年、烟粉尘287.45吨/年。</w:t>
                  </w:r>
                </w:p>
              </w:tc>
              <w:tc>
                <w:tcPr>
                  <w:tcW w:w="1577" w:type="pct"/>
                  <w:vAlign w:val="center"/>
                </w:tcPr>
                <w:p w14:paraId="0432D007">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本项目废水污染物排放量为COD 0.2</w:t>
                  </w:r>
                  <w:r>
                    <w:rPr>
                      <w:rFonts w:hint="eastAsia" w:ascii="Times New Roman" w:hAnsi="Times New Roman" w:eastAsia="宋体" w:cs="Times New Roman"/>
                      <w:color w:val="000000" w:themeColor="text1"/>
                      <w:szCs w:val="21"/>
                      <w:lang w:val="en-US" w:eastAsia="zh-CN" w:bidi="ar"/>
                      <w14:textFill>
                        <w14:solidFill>
                          <w14:schemeClr w14:val="tx1"/>
                        </w14:solidFill>
                      </w14:textFill>
                    </w:rPr>
                    <w:t>925</w:t>
                  </w:r>
                  <w:r>
                    <w:rPr>
                      <w:rFonts w:hint="eastAsia" w:ascii="Times New Roman" w:hAnsi="Times New Roman" w:eastAsia="宋体" w:cs="Times New Roman"/>
                      <w:color w:val="000000" w:themeColor="text1"/>
                      <w:szCs w:val="21"/>
                      <w:lang w:bidi="ar"/>
                      <w14:textFill>
                        <w14:solidFill>
                          <w14:schemeClr w14:val="tx1"/>
                        </w14:solidFill>
                      </w14:textFill>
                    </w:rPr>
                    <w:t>t/a、氨氮0.0076t/a、TP 0.0013t/a、TN 0.0101t/a。</w:t>
                  </w:r>
                </w:p>
              </w:tc>
              <w:tc>
                <w:tcPr>
                  <w:tcW w:w="544" w:type="pct"/>
                  <w:vAlign w:val="center"/>
                </w:tcPr>
                <w:p w14:paraId="7C84997C">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相符</w:t>
                  </w:r>
                </w:p>
              </w:tc>
            </w:tr>
            <w:tr w14:paraId="2AAD1F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10" w:hRule="atLeast"/>
              </w:trPr>
              <w:tc>
                <w:tcPr>
                  <w:tcW w:w="467" w:type="pct"/>
                  <w:vMerge w:val="continue"/>
                  <w:vAlign w:val="center"/>
                </w:tcPr>
                <w:p w14:paraId="75684EB8">
                  <w:pPr>
                    <w:rPr>
                      <w:rFonts w:ascii="Times New Roman" w:hAnsi="Times New Roman" w:eastAsia="宋体" w:cs="Times New Roman"/>
                      <w:color w:val="000000" w:themeColor="text1"/>
                      <w:sz w:val="20"/>
                      <w:szCs w:val="20"/>
                      <w14:textFill>
                        <w14:solidFill>
                          <w14:schemeClr w14:val="tx1"/>
                        </w14:solidFill>
                      </w14:textFill>
                    </w:rPr>
                  </w:pPr>
                </w:p>
              </w:tc>
              <w:tc>
                <w:tcPr>
                  <w:tcW w:w="405" w:type="pct"/>
                  <w:vMerge w:val="continue"/>
                  <w:vAlign w:val="center"/>
                </w:tcPr>
                <w:p w14:paraId="07FD2F68">
                  <w:pPr>
                    <w:rPr>
                      <w:rFonts w:ascii="Times New Roman" w:hAnsi="Times New Roman" w:eastAsia="宋体" w:cs="Times New Roman"/>
                      <w:color w:val="000000" w:themeColor="text1"/>
                      <w:sz w:val="20"/>
                      <w:szCs w:val="20"/>
                      <w14:textFill>
                        <w14:solidFill>
                          <w14:schemeClr w14:val="tx1"/>
                        </w14:solidFill>
                      </w14:textFill>
                    </w:rPr>
                  </w:pPr>
                </w:p>
              </w:tc>
              <w:tc>
                <w:tcPr>
                  <w:tcW w:w="392" w:type="pct"/>
                  <w:vAlign w:val="center"/>
                </w:tcPr>
                <w:p w14:paraId="578CFB60">
                  <w:pPr>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环境风险防控</w:t>
                  </w:r>
                </w:p>
              </w:tc>
              <w:tc>
                <w:tcPr>
                  <w:tcW w:w="1612" w:type="pct"/>
                  <w:vAlign w:val="center"/>
                </w:tcPr>
                <w:p w14:paraId="5420110A">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制定并落实园区建设项目环境风险防范措施和事故应急预案，并定期演练，防止和减轻事故危害。</w:t>
                  </w:r>
                </w:p>
              </w:tc>
              <w:tc>
                <w:tcPr>
                  <w:tcW w:w="1577" w:type="pct"/>
                  <w:vAlign w:val="center"/>
                </w:tcPr>
                <w:p w14:paraId="5AD229B8">
                  <w:pPr>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企业拟加强环境风险管理，落实各项环境风险防范措施。</w:t>
                  </w:r>
                </w:p>
              </w:tc>
              <w:tc>
                <w:tcPr>
                  <w:tcW w:w="544" w:type="pct"/>
                  <w:vAlign w:val="center"/>
                </w:tcPr>
                <w:p w14:paraId="0E9AC67A">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相符</w:t>
                  </w:r>
                </w:p>
              </w:tc>
            </w:tr>
            <w:tr w14:paraId="15FB1E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04" w:hRule="atLeast"/>
              </w:trPr>
              <w:tc>
                <w:tcPr>
                  <w:tcW w:w="467" w:type="pct"/>
                  <w:vMerge w:val="continue"/>
                  <w:vAlign w:val="center"/>
                </w:tcPr>
                <w:p w14:paraId="03AD6DF6">
                  <w:pPr>
                    <w:rPr>
                      <w:rFonts w:ascii="Times New Roman" w:hAnsi="Times New Roman" w:eastAsia="宋体" w:cs="Times New Roman"/>
                      <w:color w:val="000000" w:themeColor="text1"/>
                      <w:sz w:val="20"/>
                      <w:szCs w:val="20"/>
                      <w14:textFill>
                        <w14:solidFill>
                          <w14:schemeClr w14:val="tx1"/>
                        </w14:solidFill>
                      </w14:textFill>
                    </w:rPr>
                  </w:pPr>
                </w:p>
              </w:tc>
              <w:tc>
                <w:tcPr>
                  <w:tcW w:w="405" w:type="pct"/>
                  <w:vMerge w:val="continue"/>
                  <w:vAlign w:val="center"/>
                </w:tcPr>
                <w:p w14:paraId="560FB0FB">
                  <w:pPr>
                    <w:rPr>
                      <w:rFonts w:ascii="Times New Roman" w:hAnsi="Times New Roman" w:eastAsia="宋体" w:cs="Times New Roman"/>
                      <w:color w:val="000000" w:themeColor="text1"/>
                      <w:sz w:val="20"/>
                      <w:szCs w:val="20"/>
                      <w14:textFill>
                        <w14:solidFill>
                          <w14:schemeClr w14:val="tx1"/>
                        </w14:solidFill>
                      </w14:textFill>
                    </w:rPr>
                  </w:pPr>
                </w:p>
              </w:tc>
              <w:tc>
                <w:tcPr>
                  <w:tcW w:w="392" w:type="pct"/>
                  <w:vAlign w:val="center"/>
                </w:tcPr>
                <w:p w14:paraId="4F962127">
                  <w:pPr>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资源开发效率要求</w:t>
                  </w:r>
                </w:p>
              </w:tc>
              <w:tc>
                <w:tcPr>
                  <w:tcW w:w="1612" w:type="pct"/>
                  <w:vAlign w:val="center"/>
                </w:tcPr>
                <w:p w14:paraId="54864989">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1）行业企业清洁生产水平达到国内清洁生产先进水平及以上要求。（2）禁止销售使用燃料为“Ⅱ类”（严格），具体包括：除单台出力大于等于20蒸吨/小时锅炉以外燃用的煤炭及其制品；石油焦、油页岩、原油、重油、渣油、煤焦油。</w:t>
                  </w:r>
                </w:p>
              </w:tc>
              <w:tc>
                <w:tcPr>
                  <w:tcW w:w="1577" w:type="pct"/>
                  <w:vAlign w:val="center"/>
                </w:tcPr>
                <w:p w14:paraId="5082A507">
                  <w:pPr>
                    <w:snapToGrid w:val="0"/>
                    <w:jc w:val="center"/>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本项目采用先进的生产工艺及设备，清洁生产水平达到国内清洁生产先进水平。</w:t>
                  </w:r>
                  <w:r>
                    <w:rPr>
                      <w:rFonts w:hint="eastAsia" w:ascii="Times New Roman" w:hAnsi="Times New Roman" w:eastAsia="宋体" w:cs="Times New Roman"/>
                      <w:color w:val="000000" w:themeColor="text1"/>
                      <w14:textFill>
                        <w14:solidFill>
                          <w14:schemeClr w14:val="tx1"/>
                        </w14:solidFill>
                      </w14:textFill>
                    </w:rPr>
                    <w:t>项目不使用高污染燃料。</w:t>
                  </w:r>
                </w:p>
              </w:tc>
              <w:tc>
                <w:tcPr>
                  <w:tcW w:w="544" w:type="pct"/>
                  <w:vAlign w:val="center"/>
                </w:tcPr>
                <w:p w14:paraId="30599748">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相符</w:t>
                  </w:r>
                </w:p>
              </w:tc>
            </w:tr>
          </w:tbl>
          <w:p w14:paraId="48D8B3E6">
            <w:pPr>
              <w:tabs>
                <w:tab w:val="left" w:pos="840"/>
              </w:tabs>
              <w:adjustRightInd w:val="0"/>
              <w:snapToGrid w:val="0"/>
              <w:spacing w:line="360" w:lineRule="auto"/>
              <w:ind w:firstLine="422" w:firstLineChars="200"/>
              <w:rPr>
                <w:rFonts w:ascii="Times New Roman" w:hAnsi="Times New Roman" w:eastAsia="宋体" w:cs="Times New Roman"/>
                <w:b/>
                <w:color w:val="000000" w:themeColor="text1"/>
                <w:szCs w:val="24"/>
                <w14:textFill>
                  <w14:solidFill>
                    <w14:schemeClr w14:val="tx1"/>
                  </w14:solidFill>
                </w14:textFill>
              </w:rPr>
            </w:pPr>
            <w:bookmarkStart w:id="10" w:name="_Hlk110413375"/>
            <w:r>
              <w:rPr>
                <w:rFonts w:ascii="Times New Roman" w:hAnsi="Times New Roman" w:eastAsia="宋体" w:cs="Times New Roman"/>
                <w:b/>
                <w:color w:val="000000" w:themeColor="text1"/>
                <w:szCs w:val="24"/>
                <w14:textFill>
                  <w14:solidFill>
                    <w14:schemeClr w14:val="tx1"/>
                  </w14:solidFill>
                </w14:textFill>
              </w:rPr>
              <w:t>3、</w:t>
            </w:r>
            <w:r>
              <w:rPr>
                <w:rFonts w:ascii="Times New Roman" w:hAnsi="Times New Roman" w:eastAsia="宋体" w:cs="Times New Roman"/>
                <w:b/>
                <w:color w:val="000000" w:themeColor="text1"/>
                <w:sz w:val="24"/>
                <w:szCs w:val="24"/>
                <w14:textFill>
                  <w14:solidFill>
                    <w14:schemeClr w14:val="tx1"/>
                  </w14:solidFill>
                </w14:textFill>
              </w:rPr>
              <w:t>环保政策相符性分析</w:t>
            </w:r>
          </w:p>
          <w:bookmarkEnd w:id="10"/>
          <w:p w14:paraId="3DB05459">
            <w:pPr>
              <w:widowControl/>
              <w:adjustRightInd w:val="0"/>
              <w:snapToGrid w:val="0"/>
              <w:spacing w:line="360" w:lineRule="auto"/>
              <w:ind w:firstLine="482" w:firstLineChars="200"/>
              <w:rPr>
                <w:rFonts w:ascii="Times New Roman" w:hAnsi="Times New Roman" w:eastAsia="宋体"/>
                <w:b/>
                <w:color w:val="000000" w:themeColor="text1"/>
                <w:szCs w:val="24"/>
                <w:lang w:bidi="ar"/>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（1）与挥发性有机物污染管控的相关文件相符性分析</w:t>
            </w:r>
          </w:p>
          <w:p w14:paraId="32067825">
            <w:pPr>
              <w:pStyle w:val="209"/>
              <w:widowControl w:val="0"/>
              <w:tabs>
                <w:tab w:val="left" w:pos="1005"/>
              </w:tabs>
              <w:ind w:firstLine="482" w:firstLineChars="200"/>
              <w:rPr>
                <w:rFonts w:ascii="Times New Roman" w:hAnsi="Times New Roman" w:eastAsia="宋体"/>
                <w:b/>
                <w:color w:val="000000" w:themeColor="text1"/>
                <w:kern w:val="2"/>
                <w:szCs w:val="24"/>
                <w:lang w:bidi="ar"/>
                <w14:textFill>
                  <w14:solidFill>
                    <w14:schemeClr w14:val="tx1"/>
                  </w14:solidFill>
                </w14:textFill>
              </w:rPr>
            </w:pPr>
            <w:r>
              <w:rPr>
                <w:rFonts w:ascii="Times New Roman" w:hAnsi="Times New Roman" w:eastAsia="宋体"/>
                <w:b/>
                <w:color w:val="000000" w:themeColor="text1"/>
                <w:kern w:val="2"/>
                <w:szCs w:val="24"/>
                <w:lang w:bidi="ar"/>
                <w14:textFill>
                  <w14:solidFill>
                    <w14:schemeClr w14:val="tx1"/>
                  </w14:solidFill>
                </w14:textFill>
              </w:rPr>
              <w:t>表1-</w:t>
            </w:r>
            <w:r>
              <w:rPr>
                <w:rFonts w:hint="eastAsia" w:ascii="Times New Roman" w:hAnsi="Times New Roman" w:eastAsia="宋体"/>
                <w:b/>
                <w:color w:val="000000" w:themeColor="text1"/>
                <w:kern w:val="2"/>
                <w:szCs w:val="24"/>
                <w:lang w:bidi="ar"/>
                <w14:textFill>
                  <w14:solidFill>
                    <w14:schemeClr w14:val="tx1"/>
                  </w14:solidFill>
                </w14:textFill>
              </w:rPr>
              <w:t>7</w:t>
            </w:r>
            <w:r>
              <w:rPr>
                <w:rFonts w:ascii="Times New Roman" w:hAnsi="Times New Roman" w:eastAsia="宋体"/>
                <w:b/>
                <w:color w:val="000000" w:themeColor="text1"/>
                <w:kern w:val="2"/>
                <w:szCs w:val="24"/>
                <w:lang w:bidi="ar"/>
                <w14:textFill>
                  <w14:solidFill>
                    <w14:schemeClr w14:val="tx1"/>
                  </w14:solidFill>
                </w14:textFill>
              </w:rPr>
              <w:t xml:space="preserve"> 与挥发性有机物污染管控相符性分析</w:t>
            </w:r>
          </w:p>
          <w:tbl>
            <w:tblPr>
              <w:tblStyle w:val="92"/>
              <w:tblW w:w="8149"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1659"/>
              <w:gridCol w:w="3896"/>
              <w:gridCol w:w="1546"/>
              <w:gridCol w:w="1048"/>
            </w:tblGrid>
            <w:tr w14:paraId="721E0D03">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659" w:type="dxa"/>
                  <w:vAlign w:val="center"/>
                </w:tcPr>
                <w:p w14:paraId="71F3F285">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相关文件名称</w:t>
                  </w:r>
                </w:p>
              </w:tc>
              <w:tc>
                <w:tcPr>
                  <w:tcW w:w="3896" w:type="dxa"/>
                  <w:vAlign w:val="center"/>
                </w:tcPr>
                <w:p w14:paraId="2D9CFDE1">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相关文件要求</w:t>
                  </w:r>
                </w:p>
              </w:tc>
              <w:tc>
                <w:tcPr>
                  <w:tcW w:w="1546" w:type="dxa"/>
                  <w:vAlign w:val="center"/>
                </w:tcPr>
                <w:p w14:paraId="0E8FBDA1">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相符性分析</w:t>
                  </w:r>
                </w:p>
              </w:tc>
              <w:tc>
                <w:tcPr>
                  <w:tcW w:w="1048" w:type="dxa"/>
                  <w:vAlign w:val="center"/>
                </w:tcPr>
                <w:p w14:paraId="0E076B45">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是否相符</w:t>
                  </w:r>
                </w:p>
              </w:tc>
            </w:tr>
            <w:tr w14:paraId="0B63CB90">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659" w:type="dxa"/>
                  <w:vAlign w:val="center"/>
                </w:tcPr>
                <w:p w14:paraId="2BB966FB">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《重点行业挥发性有机物综合治理方案》（环大气</w:t>
                  </w:r>
                  <w:r>
                    <w:rPr>
                      <w:rFonts w:hint="eastAsia" w:ascii="Times New Roman" w:hAnsi="Times New Roman" w:eastAsia="宋体" w:cs="Times New Roman"/>
                      <w:color w:val="000000" w:themeColor="text1"/>
                      <w:szCs w:val="21"/>
                      <w:lang w:bidi="ar"/>
                      <w14:textFill>
                        <w14:solidFill>
                          <w14:schemeClr w14:val="tx1"/>
                        </w14:solidFill>
                      </w14:textFill>
                    </w:rPr>
                    <w:t>〔2019〕53号</w:t>
                  </w:r>
                  <w:r>
                    <w:rPr>
                      <w:rFonts w:ascii="Times New Roman" w:hAnsi="Times New Roman" w:eastAsia="宋体" w:cs="Times New Roman"/>
                      <w:color w:val="000000" w:themeColor="text1"/>
                      <w:szCs w:val="21"/>
                      <w:lang w:bidi="ar"/>
                      <w14:textFill>
                        <w14:solidFill>
                          <w14:schemeClr w14:val="tx1"/>
                        </w14:solidFill>
                      </w14:textFill>
                    </w:rPr>
                    <w:t>）</w:t>
                  </w:r>
                </w:p>
              </w:tc>
              <w:tc>
                <w:tcPr>
                  <w:tcW w:w="3896" w:type="dxa"/>
                  <w:vAlign w:val="center"/>
                </w:tcPr>
                <w:p w14:paraId="4DB22EAC">
                  <w:pPr>
                    <w:adjustRightInd w:val="0"/>
                    <w:snapToGrid w:val="0"/>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二）全面加强无组织排放控制。重点对含VOCs物料（包括含VOCs原辅材料、含VOCs产品、含VOCs废料以及有机聚合物材料等）储存、转移和输送、设备与管线组件泄漏、敞开液面逸散以及工艺过程等五类排放源实施管控，通过采取设备与场所密闭、工艺改进、废气有效收集等措施，削减VOCs无组织排放。</w:t>
                  </w:r>
                </w:p>
                <w:p w14:paraId="185B0B54">
                  <w:pPr>
                    <w:adjustRightInd w:val="0"/>
                    <w:snapToGrid w:val="0"/>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三）推进建设适宜高效的治污设施。企业新建治污设施或对现有治污设施实施改造，应依据排放废气的浓度、组分、风量，温度、湿度、压力，以及生产工况等，合理选择治理技术。鼓励企业采用多种技术的组合工艺，提高VOCs治理效率。</w:t>
                  </w:r>
                </w:p>
              </w:tc>
              <w:tc>
                <w:tcPr>
                  <w:tcW w:w="1546" w:type="dxa"/>
                  <w:vAlign w:val="center"/>
                </w:tcPr>
                <w:p w14:paraId="3B19596E">
                  <w:pPr>
                    <w:adjustRightInd w:val="0"/>
                    <w:snapToGrid w:val="0"/>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本项目</w:t>
                  </w:r>
                  <w:r>
                    <w:rPr>
                      <w:rFonts w:hint="eastAsia" w:ascii="Times New Roman" w:hAnsi="Times New Roman" w:eastAsia="宋体" w:cs="Times New Roman"/>
                      <w:color w:val="000000" w:themeColor="text1"/>
                      <w:szCs w:val="21"/>
                      <w:lang w:bidi="ar"/>
                      <w14:textFill>
                        <w14:solidFill>
                          <w14:schemeClr w14:val="tx1"/>
                        </w14:solidFill>
                      </w14:textFill>
                    </w:rPr>
                    <w:t>封口</w:t>
                  </w:r>
                  <w:r>
                    <w:rPr>
                      <w:rFonts w:hint="eastAsia" w:ascii="Times New Roman" w:hAnsi="Times New Roman" w:eastAsia="宋体" w:cs="Times New Roman"/>
                      <w:color w:val="000000" w:themeColor="text1"/>
                      <w:szCs w:val="21"/>
                      <w:lang w:val="en-US" w:eastAsia="zh-CN" w:bidi="ar"/>
                      <w14:textFill>
                        <w14:solidFill>
                          <w14:schemeClr w14:val="tx1"/>
                        </w14:solidFill>
                      </w14:textFill>
                    </w:rPr>
                    <w:t>、喷码、套标</w:t>
                  </w:r>
                  <w:r>
                    <w:rPr>
                      <w:rFonts w:hint="eastAsia" w:ascii="Times New Roman" w:hAnsi="Times New Roman" w:eastAsia="宋体" w:cs="Times New Roman"/>
                      <w:color w:val="000000" w:themeColor="text1"/>
                      <w:szCs w:val="21"/>
                      <w:lang w:bidi="ar"/>
                      <w14:textFill>
                        <w14:solidFill>
                          <w14:schemeClr w14:val="tx1"/>
                        </w14:solidFill>
                      </w14:textFill>
                    </w:rPr>
                    <w:t>产生的较少有机废气以无组织形式排放。</w:t>
                  </w:r>
                </w:p>
              </w:tc>
              <w:tc>
                <w:tcPr>
                  <w:tcW w:w="1048" w:type="dxa"/>
                  <w:vAlign w:val="center"/>
                </w:tcPr>
                <w:p w14:paraId="7F1DF852">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相符</w:t>
                  </w:r>
                </w:p>
              </w:tc>
            </w:tr>
            <w:tr w14:paraId="31554F8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jc w:val="center"/>
              </w:trPr>
              <w:tc>
                <w:tcPr>
                  <w:tcW w:w="1659" w:type="dxa"/>
                  <w:vAlign w:val="center"/>
                </w:tcPr>
                <w:p w14:paraId="2FDD234D">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《江苏省挥发性有机物污染防治管理办法》（江苏省人民政府令第119号）</w:t>
                  </w:r>
                </w:p>
              </w:tc>
              <w:tc>
                <w:tcPr>
                  <w:tcW w:w="3896" w:type="dxa"/>
                  <w:vAlign w:val="center"/>
                </w:tcPr>
                <w:p w14:paraId="7572A2CC">
                  <w:pPr>
                    <w:adjustRightInd w:val="0"/>
                    <w:snapToGrid w:val="0"/>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产生挥发性有机物废气的生产经营活动应当在密闭空间或者密闭设备中进行。生产场所、生产设备应当按照环境保护和安全生产等要求设计、安装和有效运行挥发性有机物回收或者净化设施；固体废物、废水、废气处理系统产生的废气应当收集和处理；含有挥发性有机物的物料应当密闭储存、运输、装卸，禁止敞口和露天放置。无法在密闭空间进行的生产经营活动应当采取有效措施，减少挥发性有机物排放量。</w:t>
                  </w:r>
                </w:p>
              </w:tc>
              <w:tc>
                <w:tcPr>
                  <w:tcW w:w="1546" w:type="dxa"/>
                  <w:vAlign w:val="center"/>
                </w:tcPr>
                <w:p w14:paraId="67A13A45">
                  <w:pPr>
                    <w:adjustRightInd w:val="0"/>
                    <w:snapToGrid w:val="0"/>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本项目</w:t>
                  </w:r>
                  <w:r>
                    <w:rPr>
                      <w:rFonts w:hint="eastAsia" w:ascii="Times New Roman" w:hAnsi="Times New Roman" w:eastAsia="宋体" w:cs="Times New Roman"/>
                      <w:color w:val="000000" w:themeColor="text1"/>
                      <w:szCs w:val="21"/>
                      <w:lang w:bidi="ar"/>
                      <w14:textFill>
                        <w14:solidFill>
                          <w14:schemeClr w14:val="tx1"/>
                        </w14:solidFill>
                      </w14:textFill>
                    </w:rPr>
                    <w:t>封口</w:t>
                  </w:r>
                  <w:r>
                    <w:rPr>
                      <w:rFonts w:hint="eastAsia" w:ascii="Times New Roman" w:hAnsi="Times New Roman" w:eastAsia="宋体" w:cs="Times New Roman"/>
                      <w:color w:val="000000" w:themeColor="text1"/>
                      <w:szCs w:val="21"/>
                      <w:lang w:val="en-US" w:eastAsia="zh-CN" w:bidi="ar"/>
                      <w14:textFill>
                        <w14:solidFill>
                          <w14:schemeClr w14:val="tx1"/>
                        </w14:solidFill>
                      </w14:textFill>
                    </w:rPr>
                    <w:t>、喷码、套标</w:t>
                  </w:r>
                  <w:r>
                    <w:rPr>
                      <w:rFonts w:hint="eastAsia" w:ascii="Times New Roman" w:hAnsi="Times New Roman" w:eastAsia="宋体" w:cs="Times New Roman"/>
                      <w:color w:val="000000" w:themeColor="text1"/>
                      <w:szCs w:val="21"/>
                      <w:lang w:bidi="ar"/>
                      <w14:textFill>
                        <w14:solidFill>
                          <w14:schemeClr w14:val="tx1"/>
                        </w14:solidFill>
                      </w14:textFill>
                    </w:rPr>
                    <w:t>产生的较少有机废气以无组织形式排放。</w:t>
                  </w:r>
                </w:p>
              </w:tc>
              <w:tc>
                <w:tcPr>
                  <w:tcW w:w="1048" w:type="dxa"/>
                  <w:vAlign w:val="center"/>
                </w:tcPr>
                <w:p w14:paraId="1F76E461">
                  <w:pPr>
                    <w:snapToGrid w:val="0"/>
                    <w:jc w:val="center"/>
                    <w:rPr>
                      <w:rFonts w:ascii="Times New Roman" w:hAnsi="Times New Roman" w:eastAsia="宋体" w:cs="Times New Roman"/>
                      <w:color w:val="000000" w:themeColor="text1"/>
                      <w:szCs w:val="21"/>
                      <w:highlight w:val="yellow"/>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相符</w:t>
                  </w:r>
                </w:p>
              </w:tc>
            </w:tr>
          </w:tbl>
          <w:p w14:paraId="3ED78041">
            <w:pPr>
              <w:widowControl/>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p>
          <w:p w14:paraId="382179DF">
            <w:pPr>
              <w:widowControl/>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w:t>
            </w:r>
            <w:r>
              <w:rPr>
                <w:rFonts w:hint="eastAsia" w:ascii="Times New Roman" w:hAnsi="Times New Roman" w:eastAsia="宋体" w:cs="Times New Roman"/>
                <w:b/>
                <w:color w:val="000000" w:themeColor="text1"/>
                <w:sz w:val="24"/>
                <w:szCs w:val="24"/>
                <w14:textFill>
                  <w14:solidFill>
                    <w14:schemeClr w14:val="tx1"/>
                  </w14:solidFill>
                </w14:textFill>
              </w:rPr>
              <w:t>2</w:t>
            </w:r>
            <w:r>
              <w:rPr>
                <w:rFonts w:ascii="Times New Roman" w:hAnsi="Times New Roman" w:eastAsia="宋体" w:cs="Times New Roman"/>
                <w:b/>
                <w:color w:val="000000" w:themeColor="text1"/>
                <w:sz w:val="24"/>
                <w:szCs w:val="24"/>
                <w14:textFill>
                  <w14:solidFill>
                    <w14:schemeClr w14:val="tx1"/>
                  </w14:solidFill>
                </w14:textFill>
              </w:rPr>
              <w:t>）与长江经济带发展负面清单指南相符性分析</w:t>
            </w:r>
          </w:p>
          <w:p w14:paraId="1238AA37">
            <w:pPr>
              <w:adjustRightInd w:val="0"/>
              <w:snapToGrid w:val="0"/>
              <w:spacing w:line="360" w:lineRule="auto"/>
              <w:ind w:firstLine="480" w:firstLineChars="200"/>
              <w:rPr>
                <w:rFonts w:ascii="Times New Roman" w:hAnsi="Times New Roman" w:eastAsia="宋体"/>
                <w:b/>
                <w:color w:val="000000" w:themeColor="text1"/>
                <w:szCs w:val="24"/>
                <w:lang w:bidi="ar"/>
                <w14:textFill>
                  <w14:solidFill>
                    <w14:schemeClr w14:val="tx1"/>
                  </w14:solidFill>
                </w14:textFill>
              </w:rPr>
            </w:pPr>
            <w:r>
              <w:rPr>
                <w:rFonts w:hint="eastAsia" w:ascii="Times New Roman" w:hAnsi="Times New Roman" w:eastAsia="宋体"/>
                <w:color w:val="000000" w:themeColor="text1"/>
                <w:sz w:val="24"/>
                <w:szCs w:val="24"/>
                <w:lang w:bidi="ar"/>
                <w14:textFill>
                  <w14:solidFill>
                    <w14:schemeClr w14:val="tx1"/>
                  </w14:solidFill>
                </w14:textFill>
              </w:rPr>
              <w:t>根据关于印发《〈长江经济带发展负面清单指南（试行，2022年版）﹥江苏省实施细则〉的通知》（苏长江办发〔2022〕55号），本项目为</w:t>
            </w:r>
            <w:r>
              <w:rPr>
                <w:rFonts w:hint="eastAsia" w:ascii="Times New Roman" w:hAnsi="Times New Roman" w:eastAsia="宋体" w:cs="Times New Roman"/>
                <w:color w:val="000000" w:themeColor="text1"/>
                <w:sz w:val="24"/>
                <w:szCs w:val="24"/>
                <w14:textFill>
                  <w14:solidFill>
                    <w14:schemeClr w14:val="tx1"/>
                  </w14:solidFill>
                </w14:textFill>
              </w:rPr>
              <w:t>营养食品制造项目</w:t>
            </w:r>
            <w:r>
              <w:rPr>
                <w:rFonts w:hint="eastAsia" w:ascii="Times New Roman" w:hAnsi="Times New Roman" w:eastAsia="宋体"/>
                <w:color w:val="000000" w:themeColor="text1"/>
                <w:sz w:val="24"/>
                <w:szCs w:val="24"/>
                <w:lang w:bidi="ar"/>
                <w14:textFill>
                  <w14:solidFill>
                    <w14:schemeClr w14:val="tx1"/>
                  </w14:solidFill>
                </w14:textFill>
              </w:rPr>
              <w:t>，不属于负面清单内项目，符合长江经济带发展负面清单相应要求。</w:t>
            </w:r>
          </w:p>
          <w:p w14:paraId="2F350951">
            <w:pPr>
              <w:pStyle w:val="209"/>
              <w:widowControl w:val="0"/>
              <w:tabs>
                <w:tab w:val="left" w:pos="1005"/>
              </w:tabs>
              <w:ind w:firstLine="482" w:firstLineChars="200"/>
              <w:rPr>
                <w:rFonts w:ascii="Times New Roman" w:hAnsi="Times New Roman" w:eastAsia="宋体"/>
                <w:b/>
                <w:color w:val="000000" w:themeColor="text1"/>
                <w:kern w:val="2"/>
                <w:szCs w:val="24"/>
                <w:lang w:bidi="ar"/>
                <w14:textFill>
                  <w14:solidFill>
                    <w14:schemeClr w14:val="tx1"/>
                  </w14:solidFill>
                </w14:textFill>
              </w:rPr>
            </w:pPr>
            <w:r>
              <w:rPr>
                <w:rFonts w:ascii="Times New Roman" w:hAnsi="Times New Roman" w:eastAsia="宋体"/>
                <w:b/>
                <w:color w:val="000000" w:themeColor="text1"/>
                <w:kern w:val="2"/>
                <w:szCs w:val="24"/>
                <w:lang w:bidi="ar"/>
                <w14:textFill>
                  <w14:solidFill>
                    <w14:schemeClr w14:val="tx1"/>
                  </w14:solidFill>
                </w14:textFill>
              </w:rPr>
              <w:t>表1-</w:t>
            </w:r>
            <w:r>
              <w:rPr>
                <w:rFonts w:hint="eastAsia" w:ascii="Times New Roman" w:hAnsi="Times New Roman" w:eastAsia="宋体"/>
                <w:b/>
                <w:color w:val="000000" w:themeColor="text1"/>
                <w:kern w:val="2"/>
                <w:szCs w:val="24"/>
                <w:lang w:bidi="ar"/>
                <w14:textFill>
                  <w14:solidFill>
                    <w14:schemeClr w14:val="tx1"/>
                  </w14:solidFill>
                </w14:textFill>
              </w:rPr>
              <w:t>8</w:t>
            </w:r>
            <w:r>
              <w:rPr>
                <w:rFonts w:ascii="Times New Roman" w:hAnsi="Times New Roman" w:eastAsia="宋体"/>
                <w:b/>
                <w:color w:val="000000" w:themeColor="text1"/>
                <w:kern w:val="2"/>
                <w:szCs w:val="24"/>
                <w:lang w:bidi="ar"/>
                <w14:textFill>
                  <w14:solidFill>
                    <w14:schemeClr w14:val="tx1"/>
                  </w14:solidFill>
                </w14:textFill>
              </w:rPr>
              <w:t xml:space="preserve"> 长江经济带发展负面清单指南（试行，2022年版）江苏省实施细则负面清单相符性分析</w:t>
            </w:r>
          </w:p>
          <w:tbl>
            <w:tblPr>
              <w:tblStyle w:val="9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69"/>
              <w:gridCol w:w="3322"/>
              <w:gridCol w:w="3097"/>
              <w:gridCol w:w="957"/>
            </w:tblGrid>
            <w:tr w14:paraId="17F1AE2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9" w:type="dxa"/>
                  <w:vAlign w:val="center"/>
                </w:tcPr>
                <w:p w14:paraId="19452EF3">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序号</w:t>
                  </w:r>
                </w:p>
              </w:tc>
              <w:tc>
                <w:tcPr>
                  <w:tcW w:w="3322" w:type="dxa"/>
                  <w:vAlign w:val="center"/>
                </w:tcPr>
                <w:p w14:paraId="73E08043">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产业发展</w:t>
                  </w:r>
                </w:p>
              </w:tc>
              <w:tc>
                <w:tcPr>
                  <w:tcW w:w="3097" w:type="dxa"/>
                  <w:vAlign w:val="center"/>
                </w:tcPr>
                <w:p w14:paraId="72AD08D3">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本项目情况</w:t>
                  </w:r>
                </w:p>
              </w:tc>
              <w:tc>
                <w:tcPr>
                  <w:tcW w:w="957" w:type="dxa"/>
                  <w:vAlign w:val="center"/>
                </w:tcPr>
                <w:p w14:paraId="657121F3">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相符性</w:t>
                  </w:r>
                </w:p>
              </w:tc>
            </w:tr>
            <w:tr w14:paraId="3C4C70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9" w:type="dxa"/>
                  <w:vAlign w:val="center"/>
                </w:tcPr>
                <w:p w14:paraId="67C5A1B5">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1</w:t>
                  </w:r>
                </w:p>
              </w:tc>
              <w:tc>
                <w:tcPr>
                  <w:tcW w:w="3322" w:type="dxa"/>
                  <w:vAlign w:val="center"/>
                </w:tcPr>
                <w:p w14:paraId="6F652991">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禁止新建、扩建尿素、磷铵、电石、烧碱、聚氯乙烯、纯碱新增产能项目。</w:t>
                  </w:r>
                </w:p>
              </w:tc>
              <w:tc>
                <w:tcPr>
                  <w:tcW w:w="3097" w:type="dxa"/>
                  <w:vAlign w:val="center"/>
                </w:tcPr>
                <w:p w14:paraId="653D0F98">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本项目为</w:t>
                  </w:r>
                  <w:r>
                    <w:rPr>
                      <w:rFonts w:hint="eastAsia" w:ascii="Times New Roman" w:hAnsi="Times New Roman" w:eastAsia="宋体" w:cs="Times New Roman"/>
                      <w:color w:val="000000" w:themeColor="text1"/>
                      <w:szCs w:val="21"/>
                      <w:lang w:bidi="ar"/>
                      <w14:textFill>
                        <w14:solidFill>
                          <w14:schemeClr w14:val="tx1"/>
                        </w14:solidFill>
                      </w14:textFill>
                    </w:rPr>
                    <w:t>营养食品制造</w:t>
                  </w:r>
                  <w:r>
                    <w:rPr>
                      <w:rFonts w:ascii="Times New Roman" w:hAnsi="Times New Roman" w:eastAsia="宋体" w:cs="Times New Roman"/>
                      <w:color w:val="000000" w:themeColor="text1"/>
                      <w:szCs w:val="21"/>
                      <w:lang w:bidi="ar"/>
                      <w14:textFill>
                        <w14:solidFill>
                          <w14:schemeClr w14:val="tx1"/>
                        </w14:solidFill>
                      </w14:textFill>
                    </w:rPr>
                    <w:t>项目，不属于禁止类项目</w:t>
                  </w:r>
                </w:p>
              </w:tc>
              <w:tc>
                <w:tcPr>
                  <w:tcW w:w="957" w:type="dxa"/>
                  <w:vAlign w:val="center"/>
                </w:tcPr>
                <w:p w14:paraId="5DC328D4">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符合</w:t>
                  </w:r>
                </w:p>
              </w:tc>
            </w:tr>
            <w:tr w14:paraId="63A581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9" w:type="dxa"/>
                  <w:vAlign w:val="center"/>
                </w:tcPr>
                <w:p w14:paraId="758777BE">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2</w:t>
                  </w:r>
                </w:p>
              </w:tc>
              <w:tc>
                <w:tcPr>
                  <w:tcW w:w="3322" w:type="dxa"/>
                  <w:vAlign w:val="center"/>
                </w:tcPr>
                <w:p w14:paraId="4D545BAE">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禁止新建、改建、扩建高毒、高残留以及对环境影响大的农药原药项目，禁止新建、扩建农药、医药和燃料中间体化工项目。</w:t>
                  </w:r>
                </w:p>
              </w:tc>
              <w:tc>
                <w:tcPr>
                  <w:tcW w:w="3097" w:type="dxa"/>
                  <w:vAlign w:val="center"/>
                </w:tcPr>
                <w:p w14:paraId="2DC73E4C">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本项目为</w:t>
                  </w:r>
                  <w:r>
                    <w:rPr>
                      <w:rFonts w:hint="eastAsia" w:ascii="Times New Roman" w:hAnsi="Times New Roman" w:eastAsia="宋体" w:cs="Times New Roman"/>
                      <w:color w:val="000000" w:themeColor="text1"/>
                      <w:szCs w:val="21"/>
                      <w:lang w:bidi="ar"/>
                      <w14:textFill>
                        <w14:solidFill>
                          <w14:schemeClr w14:val="tx1"/>
                        </w14:solidFill>
                      </w14:textFill>
                    </w:rPr>
                    <w:t>营养食品制造</w:t>
                  </w:r>
                  <w:r>
                    <w:rPr>
                      <w:rFonts w:ascii="Times New Roman" w:hAnsi="Times New Roman" w:eastAsia="宋体" w:cs="Times New Roman"/>
                      <w:color w:val="000000" w:themeColor="text1"/>
                      <w:szCs w:val="21"/>
                      <w:lang w:bidi="ar"/>
                      <w14:textFill>
                        <w14:solidFill>
                          <w14:schemeClr w14:val="tx1"/>
                        </w14:solidFill>
                      </w14:textFill>
                    </w:rPr>
                    <w:t>项目，不属于禁止类项目</w:t>
                  </w:r>
                </w:p>
              </w:tc>
              <w:tc>
                <w:tcPr>
                  <w:tcW w:w="957" w:type="dxa"/>
                  <w:vAlign w:val="center"/>
                </w:tcPr>
                <w:p w14:paraId="4B5101F5">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符合</w:t>
                  </w:r>
                </w:p>
              </w:tc>
            </w:tr>
            <w:tr w14:paraId="330F08E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9" w:type="dxa"/>
                  <w:vAlign w:val="center"/>
                </w:tcPr>
                <w:p w14:paraId="1CABFFB6">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3</w:t>
                  </w:r>
                </w:p>
              </w:tc>
              <w:tc>
                <w:tcPr>
                  <w:tcW w:w="3322" w:type="dxa"/>
                  <w:vAlign w:val="center"/>
                </w:tcPr>
                <w:p w14:paraId="24ED2E37">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禁止新建不符合行业准入条件的合成氨、对二甲苯、二硫化碳、氯化氢轮胎等项目。</w:t>
                  </w:r>
                </w:p>
              </w:tc>
              <w:tc>
                <w:tcPr>
                  <w:tcW w:w="3097" w:type="dxa"/>
                  <w:vAlign w:val="center"/>
                </w:tcPr>
                <w:p w14:paraId="49446FCA">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本项目为</w:t>
                  </w:r>
                  <w:r>
                    <w:rPr>
                      <w:rFonts w:hint="eastAsia" w:ascii="Times New Roman" w:hAnsi="Times New Roman" w:eastAsia="宋体" w:cs="Times New Roman"/>
                      <w:color w:val="000000" w:themeColor="text1"/>
                      <w:szCs w:val="21"/>
                      <w:lang w:bidi="ar"/>
                      <w14:textFill>
                        <w14:solidFill>
                          <w14:schemeClr w14:val="tx1"/>
                        </w14:solidFill>
                      </w14:textFill>
                    </w:rPr>
                    <w:t>营养食品制造</w:t>
                  </w:r>
                  <w:r>
                    <w:rPr>
                      <w:rFonts w:ascii="Times New Roman" w:hAnsi="Times New Roman" w:eastAsia="宋体" w:cs="Times New Roman"/>
                      <w:color w:val="000000" w:themeColor="text1"/>
                      <w:szCs w:val="21"/>
                      <w:lang w:bidi="ar"/>
                      <w14:textFill>
                        <w14:solidFill>
                          <w14:schemeClr w14:val="tx1"/>
                        </w14:solidFill>
                      </w14:textFill>
                    </w:rPr>
                    <w:t>项目，不属于禁止类项目</w:t>
                  </w:r>
                </w:p>
              </w:tc>
              <w:tc>
                <w:tcPr>
                  <w:tcW w:w="957" w:type="dxa"/>
                  <w:vAlign w:val="center"/>
                </w:tcPr>
                <w:p w14:paraId="5C63570D">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符合</w:t>
                  </w:r>
                </w:p>
              </w:tc>
            </w:tr>
            <w:tr w14:paraId="3E038A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9" w:type="dxa"/>
                  <w:vAlign w:val="center"/>
                </w:tcPr>
                <w:p w14:paraId="30E40BBF">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4</w:t>
                  </w:r>
                </w:p>
              </w:tc>
              <w:tc>
                <w:tcPr>
                  <w:tcW w:w="3322" w:type="dxa"/>
                  <w:vAlign w:val="center"/>
                </w:tcPr>
                <w:p w14:paraId="5067AD69">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禁止新建、扩建不符合国家石化、现代煤化工等产业布局规划的项目，禁止建设独立焦化项目。</w:t>
                  </w:r>
                </w:p>
              </w:tc>
              <w:tc>
                <w:tcPr>
                  <w:tcW w:w="3097" w:type="dxa"/>
                  <w:vAlign w:val="center"/>
                </w:tcPr>
                <w:p w14:paraId="29F201C0">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本项目为</w:t>
                  </w:r>
                  <w:r>
                    <w:rPr>
                      <w:rFonts w:hint="eastAsia" w:ascii="Times New Roman" w:hAnsi="Times New Roman" w:eastAsia="宋体" w:cs="Times New Roman"/>
                      <w:color w:val="000000" w:themeColor="text1"/>
                      <w:szCs w:val="21"/>
                      <w:lang w:bidi="ar"/>
                      <w14:textFill>
                        <w14:solidFill>
                          <w14:schemeClr w14:val="tx1"/>
                        </w14:solidFill>
                      </w14:textFill>
                    </w:rPr>
                    <w:t>营养食品制造</w:t>
                  </w:r>
                  <w:r>
                    <w:rPr>
                      <w:rFonts w:ascii="Times New Roman" w:hAnsi="Times New Roman" w:eastAsia="宋体" w:cs="Times New Roman"/>
                      <w:color w:val="000000" w:themeColor="text1"/>
                      <w:szCs w:val="21"/>
                      <w:lang w:bidi="ar"/>
                      <w14:textFill>
                        <w14:solidFill>
                          <w14:schemeClr w14:val="tx1"/>
                        </w14:solidFill>
                      </w14:textFill>
                    </w:rPr>
                    <w:t>项目，不属于禁止类项目</w:t>
                  </w:r>
                </w:p>
              </w:tc>
              <w:tc>
                <w:tcPr>
                  <w:tcW w:w="957" w:type="dxa"/>
                  <w:vAlign w:val="center"/>
                </w:tcPr>
                <w:p w14:paraId="0D6840A4">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符合</w:t>
                  </w:r>
                </w:p>
              </w:tc>
            </w:tr>
            <w:tr w14:paraId="1B4E83C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9" w:type="dxa"/>
                  <w:vAlign w:val="center"/>
                </w:tcPr>
                <w:p w14:paraId="5AD101A3">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5</w:t>
                  </w:r>
                </w:p>
              </w:tc>
              <w:tc>
                <w:tcPr>
                  <w:tcW w:w="3322" w:type="dxa"/>
                  <w:vAlign w:val="center"/>
                </w:tcPr>
                <w:p w14:paraId="1A1C781B">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禁止新建、扩建不符合国家产能置换要求的严重过剩产能行业的项目。</w:t>
                  </w:r>
                </w:p>
              </w:tc>
              <w:tc>
                <w:tcPr>
                  <w:tcW w:w="3097" w:type="dxa"/>
                  <w:vAlign w:val="center"/>
                </w:tcPr>
                <w:p w14:paraId="1E56D1DC">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本项目为</w:t>
                  </w:r>
                  <w:r>
                    <w:rPr>
                      <w:rFonts w:hint="eastAsia" w:ascii="Times New Roman" w:hAnsi="Times New Roman" w:eastAsia="宋体" w:cs="Times New Roman"/>
                      <w:color w:val="000000" w:themeColor="text1"/>
                      <w:szCs w:val="21"/>
                      <w:lang w:bidi="ar"/>
                      <w14:textFill>
                        <w14:solidFill>
                          <w14:schemeClr w14:val="tx1"/>
                        </w14:solidFill>
                      </w14:textFill>
                    </w:rPr>
                    <w:t>营养食品制造</w:t>
                  </w:r>
                  <w:r>
                    <w:rPr>
                      <w:rFonts w:ascii="Times New Roman" w:hAnsi="Times New Roman" w:eastAsia="宋体" w:cs="Times New Roman"/>
                      <w:color w:val="000000" w:themeColor="text1"/>
                      <w:szCs w:val="21"/>
                      <w:lang w:bidi="ar"/>
                      <w14:textFill>
                        <w14:solidFill>
                          <w14:schemeClr w14:val="tx1"/>
                        </w14:solidFill>
                      </w14:textFill>
                    </w:rPr>
                    <w:t>项目，不属于不符合国家产能置换要求的严重过剩产能行业的项目</w:t>
                  </w:r>
                </w:p>
              </w:tc>
              <w:tc>
                <w:tcPr>
                  <w:tcW w:w="957" w:type="dxa"/>
                  <w:vAlign w:val="center"/>
                </w:tcPr>
                <w:p w14:paraId="6537BEDB">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符合</w:t>
                  </w:r>
                </w:p>
              </w:tc>
            </w:tr>
            <w:tr w14:paraId="25DEAF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9" w:type="dxa"/>
                  <w:vAlign w:val="center"/>
                </w:tcPr>
                <w:p w14:paraId="786E381E">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6</w:t>
                  </w:r>
                </w:p>
              </w:tc>
              <w:tc>
                <w:tcPr>
                  <w:tcW w:w="3322" w:type="dxa"/>
                  <w:vAlign w:val="center"/>
                </w:tcPr>
                <w:p w14:paraId="221ED5C5">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禁止新建、扩建国家《产业结构调整指导目录》《江苏省产业结构调整限制、淘汰和禁止目录》明确的限制类、淘汰类、禁止类项目，法律法规和相关政策明令禁止的落后产能项目，以及明令淘汰的安全生产落后工艺及装备项目。</w:t>
                  </w:r>
                </w:p>
              </w:tc>
              <w:tc>
                <w:tcPr>
                  <w:tcW w:w="3097" w:type="dxa"/>
                  <w:vAlign w:val="center"/>
                </w:tcPr>
                <w:p w14:paraId="317CA79A">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本项目为</w:t>
                  </w:r>
                  <w:r>
                    <w:rPr>
                      <w:rFonts w:hint="eastAsia" w:ascii="Times New Roman" w:hAnsi="Times New Roman" w:eastAsia="宋体" w:cs="Times New Roman"/>
                      <w:color w:val="000000" w:themeColor="text1"/>
                      <w:szCs w:val="21"/>
                      <w:lang w:bidi="ar"/>
                      <w14:textFill>
                        <w14:solidFill>
                          <w14:schemeClr w14:val="tx1"/>
                        </w14:solidFill>
                      </w14:textFill>
                    </w:rPr>
                    <w:t>营养食品制造</w:t>
                  </w:r>
                  <w:r>
                    <w:rPr>
                      <w:rFonts w:ascii="Times New Roman" w:hAnsi="Times New Roman" w:eastAsia="宋体" w:cs="Times New Roman"/>
                      <w:color w:val="000000" w:themeColor="text1"/>
                      <w:szCs w:val="21"/>
                      <w:lang w:bidi="ar"/>
                      <w14:textFill>
                        <w14:solidFill>
                          <w14:schemeClr w14:val="tx1"/>
                        </w14:solidFill>
                      </w14:textFill>
                    </w:rPr>
                    <w:t>项目，不属于国家《产业结构调整指导目录》《江苏省产业结构调整限制、淘汰和禁止目录》明确的限制类、淘汰类、禁止类项目，法律法规和相关政策明令禁止的落后产能项目，以及明令淘汰的安全生产落后工艺及装备项目</w:t>
                  </w:r>
                </w:p>
              </w:tc>
              <w:tc>
                <w:tcPr>
                  <w:tcW w:w="957" w:type="dxa"/>
                  <w:vAlign w:val="center"/>
                </w:tcPr>
                <w:p w14:paraId="2076F8C2">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符合</w:t>
                  </w:r>
                </w:p>
              </w:tc>
            </w:tr>
          </w:tbl>
          <w:p w14:paraId="3F2E413B">
            <w:pPr>
              <w:widowControl/>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w:t>
            </w:r>
            <w:r>
              <w:rPr>
                <w:rFonts w:hint="eastAsia" w:ascii="Times New Roman" w:hAnsi="Times New Roman" w:eastAsia="宋体" w:cs="Times New Roman"/>
                <w:b/>
                <w:color w:val="000000" w:themeColor="text1"/>
                <w:sz w:val="24"/>
                <w:szCs w:val="24"/>
                <w14:textFill>
                  <w14:solidFill>
                    <w14:schemeClr w14:val="tx1"/>
                  </w14:solidFill>
                </w14:textFill>
              </w:rPr>
              <w:t>3</w:t>
            </w:r>
            <w:r>
              <w:rPr>
                <w:rFonts w:ascii="Times New Roman" w:hAnsi="Times New Roman" w:eastAsia="宋体" w:cs="Times New Roman"/>
                <w:b/>
                <w:color w:val="000000" w:themeColor="text1"/>
                <w:sz w:val="24"/>
                <w:szCs w:val="24"/>
                <w14:textFill>
                  <w14:solidFill>
                    <w14:schemeClr w14:val="tx1"/>
                  </w14:solidFill>
                </w14:textFill>
              </w:rPr>
              <w:t>）与《关于进一步明确涉VOCs建设项目环境影响评价文件审批工作要求的通知》（宿环办</w:t>
            </w:r>
            <w:r>
              <w:rPr>
                <w:rFonts w:hint="eastAsia" w:ascii="Times New Roman" w:hAnsi="Times New Roman" w:eastAsia="宋体" w:cs="Times New Roman"/>
                <w:b/>
                <w:color w:val="000000" w:themeColor="text1"/>
                <w:sz w:val="24"/>
                <w:szCs w:val="24"/>
                <w14:textFill>
                  <w14:solidFill>
                    <w14:schemeClr w14:val="tx1"/>
                  </w14:solidFill>
                </w14:textFill>
              </w:rPr>
              <w:t>〔2020〕11号</w:t>
            </w:r>
            <w:r>
              <w:rPr>
                <w:rFonts w:ascii="Times New Roman" w:hAnsi="Times New Roman" w:eastAsia="宋体" w:cs="Times New Roman"/>
                <w:b/>
                <w:color w:val="000000" w:themeColor="text1"/>
                <w:sz w:val="24"/>
                <w:szCs w:val="24"/>
                <w14:textFill>
                  <w14:solidFill>
                    <w14:schemeClr w14:val="tx1"/>
                  </w14:solidFill>
                </w14:textFill>
              </w:rPr>
              <w:t>）相符性分析</w:t>
            </w:r>
          </w:p>
          <w:p w14:paraId="1591BC26">
            <w:pPr>
              <w:pStyle w:val="209"/>
              <w:widowControl w:val="0"/>
              <w:tabs>
                <w:tab w:val="left" w:pos="1005"/>
              </w:tabs>
              <w:ind w:firstLine="482" w:firstLineChars="200"/>
              <w:rPr>
                <w:rFonts w:ascii="Times New Roman" w:hAnsi="Times New Roman" w:eastAsia="宋体"/>
                <w:b/>
                <w:color w:val="000000" w:themeColor="text1"/>
                <w:kern w:val="2"/>
                <w:szCs w:val="24"/>
                <w:lang w:bidi="ar"/>
                <w14:textFill>
                  <w14:solidFill>
                    <w14:schemeClr w14:val="tx1"/>
                  </w14:solidFill>
                </w14:textFill>
              </w:rPr>
            </w:pPr>
            <w:r>
              <w:rPr>
                <w:rFonts w:ascii="Times New Roman" w:hAnsi="Times New Roman" w:eastAsia="宋体"/>
                <w:b/>
                <w:color w:val="000000" w:themeColor="text1"/>
                <w:kern w:val="2"/>
                <w:szCs w:val="24"/>
                <w:lang w:bidi="ar"/>
                <w14:textFill>
                  <w14:solidFill>
                    <w14:schemeClr w14:val="tx1"/>
                  </w14:solidFill>
                </w14:textFill>
              </w:rPr>
              <w:t>表1-</w:t>
            </w:r>
            <w:r>
              <w:rPr>
                <w:rFonts w:hint="eastAsia" w:ascii="Times New Roman" w:hAnsi="Times New Roman" w:eastAsia="宋体"/>
                <w:b/>
                <w:color w:val="000000" w:themeColor="text1"/>
                <w:kern w:val="2"/>
                <w:szCs w:val="24"/>
                <w:lang w:bidi="ar"/>
                <w14:textFill>
                  <w14:solidFill>
                    <w14:schemeClr w14:val="tx1"/>
                  </w14:solidFill>
                </w14:textFill>
              </w:rPr>
              <w:t>9</w:t>
            </w:r>
            <w:r>
              <w:rPr>
                <w:rFonts w:ascii="Times New Roman" w:hAnsi="Times New Roman" w:eastAsia="宋体"/>
                <w:b/>
                <w:color w:val="000000" w:themeColor="text1"/>
                <w:kern w:val="2"/>
                <w:szCs w:val="24"/>
                <w:lang w:bidi="ar"/>
                <w14:textFill>
                  <w14:solidFill>
                    <w14:schemeClr w14:val="tx1"/>
                  </w14:solidFill>
                </w14:textFill>
              </w:rPr>
              <w:t xml:space="preserve"> 本项目与《关于进一步明确涉VOCs建设项目环境影响评价文件审批工作要求的通知》（宿环办</w:t>
            </w:r>
            <w:r>
              <w:rPr>
                <w:rFonts w:hint="eastAsia" w:ascii="Times New Roman" w:hAnsi="Times New Roman" w:eastAsia="宋体"/>
                <w:b/>
                <w:color w:val="000000" w:themeColor="text1"/>
                <w:kern w:val="2"/>
                <w:szCs w:val="24"/>
                <w:lang w:bidi="ar"/>
                <w14:textFill>
                  <w14:solidFill>
                    <w14:schemeClr w14:val="tx1"/>
                  </w14:solidFill>
                </w14:textFill>
              </w:rPr>
              <w:t>〔2020〕11号</w:t>
            </w:r>
            <w:r>
              <w:rPr>
                <w:rFonts w:ascii="Times New Roman" w:hAnsi="Times New Roman" w:eastAsia="宋体"/>
                <w:b/>
                <w:color w:val="000000" w:themeColor="text1"/>
                <w:kern w:val="2"/>
                <w:szCs w:val="24"/>
                <w:lang w:bidi="ar"/>
                <w14:textFill>
                  <w14:solidFill>
                    <w14:schemeClr w14:val="tx1"/>
                  </w14:solidFill>
                </w14:textFill>
              </w:rPr>
              <w:t>）相符性分析</w:t>
            </w:r>
          </w:p>
          <w:tbl>
            <w:tblPr>
              <w:tblStyle w:val="9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9"/>
              <w:gridCol w:w="3749"/>
              <w:gridCol w:w="3447"/>
            </w:tblGrid>
            <w:tr w14:paraId="05D6B3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82" w:type="pct"/>
                  <w:tcBorders>
                    <w:tl2br w:val="nil"/>
                    <w:tr2bl w:val="nil"/>
                  </w:tcBorders>
                  <w:vAlign w:val="center"/>
                </w:tcPr>
                <w:p w14:paraId="6155BB40">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项目</w:t>
                  </w:r>
                </w:p>
              </w:tc>
              <w:tc>
                <w:tcPr>
                  <w:tcW w:w="2301" w:type="pct"/>
                  <w:tcBorders>
                    <w:tl2br w:val="nil"/>
                    <w:tr2bl w:val="nil"/>
                  </w:tcBorders>
                  <w:vAlign w:val="center"/>
                </w:tcPr>
                <w:p w14:paraId="6A8A2857">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具体内容</w:t>
                  </w:r>
                </w:p>
              </w:tc>
              <w:tc>
                <w:tcPr>
                  <w:tcW w:w="2116" w:type="pct"/>
                  <w:tcBorders>
                    <w:tl2br w:val="nil"/>
                    <w:tr2bl w:val="nil"/>
                  </w:tcBorders>
                  <w:vAlign w:val="center"/>
                </w:tcPr>
                <w:p w14:paraId="0664A933">
                  <w:pPr>
                    <w:snapToGrid w:val="0"/>
                    <w:jc w:val="center"/>
                    <w:rPr>
                      <w:rFonts w:ascii="Times New Roman" w:hAnsi="Times New Roman" w:eastAsia="宋体" w:cs="Times New Roman"/>
                      <w:b/>
                      <w:color w:val="000000" w:themeColor="text1"/>
                      <w:szCs w:val="21"/>
                      <w:lang w:bidi="ar"/>
                      <w14:textFill>
                        <w14:solidFill>
                          <w14:schemeClr w14:val="tx1"/>
                        </w14:solidFill>
                      </w14:textFill>
                    </w:rPr>
                  </w:pPr>
                  <w:r>
                    <w:rPr>
                      <w:rFonts w:ascii="Times New Roman" w:hAnsi="Times New Roman" w:eastAsia="宋体" w:cs="Times New Roman"/>
                      <w:b/>
                      <w:color w:val="000000" w:themeColor="text1"/>
                      <w:szCs w:val="21"/>
                      <w:lang w:bidi="ar"/>
                      <w14:textFill>
                        <w14:solidFill>
                          <w14:schemeClr w14:val="tx1"/>
                        </w14:solidFill>
                      </w14:textFill>
                    </w:rPr>
                    <w:t>相符性分析</w:t>
                  </w:r>
                </w:p>
              </w:tc>
            </w:tr>
            <w:tr w14:paraId="52AAF9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82" w:type="pct"/>
                  <w:tcBorders>
                    <w:tl2br w:val="nil"/>
                    <w:tr2bl w:val="nil"/>
                  </w:tcBorders>
                  <w:vAlign w:val="center"/>
                </w:tcPr>
                <w:p w14:paraId="04581184">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严格项目排放标准审查</w:t>
                  </w:r>
                </w:p>
              </w:tc>
              <w:tc>
                <w:tcPr>
                  <w:tcW w:w="2301" w:type="pct"/>
                  <w:tcBorders>
                    <w:tl2br w:val="nil"/>
                    <w:tr2bl w:val="nil"/>
                  </w:tcBorders>
                  <w:vAlign w:val="center"/>
                </w:tcPr>
                <w:p w14:paraId="39ADDBBD">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凡涉VOCs排放的建设项目，有行业标准应优先执行行业标准，无行业标准应执行国家、江苏省相关排放标准和参照执行《天津市工业企业挥发性有机物排放控制标准》（DB12/524-2014）等标准中最严格的标准。厂区内无组织排放应执行《挥发性有机物无组织排放控制标准》（GB37822-2019）VOCs特别排放限值。</w:t>
                  </w:r>
                </w:p>
              </w:tc>
              <w:tc>
                <w:tcPr>
                  <w:tcW w:w="2116" w:type="pct"/>
                  <w:tcBorders>
                    <w:tl2br w:val="nil"/>
                    <w:tr2bl w:val="nil"/>
                  </w:tcBorders>
                  <w:vAlign w:val="center"/>
                </w:tcPr>
                <w:p w14:paraId="0FAED6A0">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本项目厂区内挥发性有机物无组织排放同时执行江苏省地方标准《大气污染物综合排放标准》（DB32/4041-2021）表2中标准限值要求</w:t>
                  </w:r>
                  <w:r>
                    <w:rPr>
                      <w:rFonts w:hint="eastAsia" w:ascii="Times New Roman" w:hAnsi="Times New Roman" w:eastAsia="宋体" w:cs="Times New Roman"/>
                      <w:color w:val="000000" w:themeColor="text1"/>
                      <w:szCs w:val="21"/>
                      <w:lang w:bidi="ar"/>
                      <w14:textFill>
                        <w14:solidFill>
                          <w14:schemeClr w14:val="tx1"/>
                        </w14:solidFill>
                      </w14:textFill>
                    </w:rPr>
                    <w:t>。</w:t>
                  </w:r>
                </w:p>
              </w:tc>
            </w:tr>
            <w:tr w14:paraId="47E2863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82" w:type="pct"/>
                  <w:tcBorders>
                    <w:tl2br w:val="nil"/>
                    <w:tr2bl w:val="nil"/>
                  </w:tcBorders>
                  <w:vAlign w:val="center"/>
                </w:tcPr>
                <w:p w14:paraId="5BBFA13D">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全面加强无组织排放控制审查</w:t>
                  </w:r>
                </w:p>
              </w:tc>
              <w:tc>
                <w:tcPr>
                  <w:tcW w:w="2301" w:type="pct"/>
                  <w:tcBorders>
                    <w:tl2br w:val="nil"/>
                    <w:tr2bl w:val="nil"/>
                  </w:tcBorders>
                  <w:vAlign w:val="center"/>
                </w:tcPr>
                <w:p w14:paraId="2DE9CE93">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环境影响评价文件中应详细描述物料配料、转移、储存、使用、收集等环节所采用的工艺技术或措施，不得采用密闭收集、密闭储存等简单、笼统性文字进行描述，并分析采用的工艺技术的可行性和可靠性</w:t>
                  </w:r>
                  <w:r>
                    <w:rPr>
                      <w:rFonts w:hint="eastAsia" w:ascii="Times New Roman" w:hAnsi="Times New Roman" w:eastAsia="宋体" w:cs="Times New Roman"/>
                      <w:color w:val="000000" w:themeColor="text1"/>
                      <w:szCs w:val="21"/>
                      <w:lang w:bidi="ar"/>
                      <w14:textFill>
                        <w14:solidFill>
                          <w14:schemeClr w14:val="tx1"/>
                        </w14:solidFill>
                      </w14:textFill>
                    </w:rPr>
                    <w:t>。</w:t>
                  </w:r>
                </w:p>
              </w:tc>
              <w:tc>
                <w:tcPr>
                  <w:tcW w:w="2116" w:type="pct"/>
                  <w:tcBorders>
                    <w:tl2br w:val="nil"/>
                    <w:tr2bl w:val="nil"/>
                  </w:tcBorders>
                  <w:vAlign w:val="center"/>
                </w:tcPr>
                <w:p w14:paraId="641417AD">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本项目无组织废气主要为</w:t>
                  </w:r>
                  <w:r>
                    <w:rPr>
                      <w:rFonts w:hint="eastAsia" w:ascii="Times New Roman" w:hAnsi="Times New Roman" w:eastAsia="宋体" w:cs="Times New Roman"/>
                      <w:color w:val="000000" w:themeColor="text1"/>
                      <w:szCs w:val="21"/>
                      <w:lang w:bidi="ar"/>
                      <w14:textFill>
                        <w14:solidFill>
                          <w14:schemeClr w14:val="tx1"/>
                        </w14:solidFill>
                      </w14:textFill>
                    </w:rPr>
                    <w:t>封口</w:t>
                  </w:r>
                  <w:r>
                    <w:rPr>
                      <w:rFonts w:hint="eastAsia" w:ascii="Times New Roman" w:hAnsi="Times New Roman" w:eastAsia="宋体" w:cs="Times New Roman"/>
                      <w:color w:val="000000" w:themeColor="text1"/>
                      <w:szCs w:val="21"/>
                      <w:lang w:eastAsia="zh-CN" w:bidi="ar"/>
                      <w14:textFill>
                        <w14:solidFill>
                          <w14:schemeClr w14:val="tx1"/>
                        </w14:solidFill>
                      </w14:textFill>
                    </w:rPr>
                    <w:t>、</w:t>
                  </w:r>
                  <w:r>
                    <w:rPr>
                      <w:rFonts w:hint="eastAsia" w:ascii="Times New Roman" w:hAnsi="Times New Roman" w:eastAsia="宋体" w:cs="Times New Roman"/>
                      <w:color w:val="000000" w:themeColor="text1"/>
                      <w:szCs w:val="21"/>
                      <w:lang w:val="en-US" w:eastAsia="zh-CN" w:bidi="ar"/>
                      <w14:textFill>
                        <w14:solidFill>
                          <w14:schemeClr w14:val="tx1"/>
                        </w14:solidFill>
                      </w14:textFill>
                    </w:rPr>
                    <w:t>喷码、套标过程产生</w:t>
                  </w:r>
                  <w:r>
                    <w:rPr>
                      <w:rFonts w:hint="eastAsia" w:ascii="Times New Roman" w:hAnsi="Times New Roman" w:eastAsia="宋体" w:cs="Times New Roman"/>
                      <w:color w:val="000000" w:themeColor="text1"/>
                      <w:szCs w:val="21"/>
                      <w:lang w:bidi="ar"/>
                      <w14:textFill>
                        <w14:solidFill>
                          <w14:schemeClr w14:val="tx1"/>
                        </w14:solidFill>
                      </w14:textFill>
                    </w:rPr>
                    <w:t>的非甲烷总烃</w:t>
                  </w:r>
                  <w:r>
                    <w:rPr>
                      <w:rFonts w:ascii="Times New Roman" w:hAnsi="Times New Roman" w:eastAsia="宋体" w:cs="Times New Roman"/>
                      <w:color w:val="000000" w:themeColor="text1"/>
                      <w:szCs w:val="21"/>
                      <w:lang w:bidi="ar"/>
                      <w14:textFill>
                        <w14:solidFill>
                          <w14:schemeClr w14:val="tx1"/>
                        </w14:solidFill>
                      </w14:textFill>
                    </w:rPr>
                    <w:t>，</w:t>
                  </w:r>
                  <w:r>
                    <w:rPr>
                      <w:rFonts w:hint="eastAsia" w:ascii="Times New Roman" w:hAnsi="Times New Roman" w:eastAsia="宋体" w:cs="Times New Roman"/>
                      <w:color w:val="000000" w:themeColor="text1"/>
                      <w:szCs w:val="21"/>
                      <w:lang w:bidi="ar"/>
                      <w14:textFill>
                        <w14:solidFill>
                          <w14:schemeClr w14:val="tx1"/>
                        </w14:solidFill>
                      </w14:textFill>
                    </w:rPr>
                    <w:t>挥发量较少，对大气环境影响较小</w:t>
                  </w:r>
                  <w:r>
                    <w:rPr>
                      <w:rFonts w:ascii="Times New Roman" w:hAnsi="Times New Roman" w:eastAsia="宋体" w:cs="Times New Roman"/>
                      <w:color w:val="000000" w:themeColor="text1"/>
                      <w:szCs w:val="21"/>
                      <w:lang w:bidi="ar"/>
                      <w14:textFill>
                        <w14:solidFill>
                          <w14:schemeClr w14:val="tx1"/>
                        </w14:solidFill>
                      </w14:textFill>
                    </w:rPr>
                    <w:t>。</w:t>
                  </w:r>
                </w:p>
              </w:tc>
            </w:tr>
            <w:tr w14:paraId="78E7BF5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582" w:type="pct"/>
                  <w:tcBorders>
                    <w:tl2br w:val="nil"/>
                    <w:tr2bl w:val="nil"/>
                  </w:tcBorders>
                  <w:vAlign w:val="center"/>
                </w:tcPr>
                <w:p w14:paraId="07006AC4">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提升末端治理水平和</w:t>
                  </w:r>
                  <w:r>
                    <w:rPr>
                      <w:rFonts w:hint="eastAsia" w:ascii="Times New Roman" w:hAnsi="Times New Roman" w:eastAsia="宋体" w:cs="Times New Roman"/>
                      <w:color w:val="000000" w:themeColor="text1"/>
                      <w:szCs w:val="21"/>
                      <w:lang w:bidi="ar"/>
                      <w14:textFill>
                        <w14:solidFill>
                          <w14:schemeClr w14:val="tx1"/>
                        </w14:solidFill>
                      </w14:textFill>
                    </w:rPr>
                    <w:t>台账管理</w:t>
                  </w:r>
                </w:p>
              </w:tc>
              <w:tc>
                <w:tcPr>
                  <w:tcW w:w="2301" w:type="pct"/>
                  <w:tcBorders>
                    <w:tl2br w:val="nil"/>
                    <w:tr2bl w:val="nil"/>
                  </w:tcBorders>
                  <w:vAlign w:val="center"/>
                </w:tcPr>
                <w:p w14:paraId="37076488">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按照“分类收集、集中处理、应烧尽烧”的原则，报批的环境影响评价文件应强化建设项目含VOCs有机废气的收集与处理评价，配套VOCs高效治理设施，应优先采用催化燃烧（RCO或CO）、蓄热式热氧化炉（RTO）、直燃式焚烧炉（TO）等处理技术，未采用焚烧处理技术或不适宜采用焚烧技术的应充分说明依据和原因。</w:t>
                  </w:r>
                </w:p>
              </w:tc>
              <w:tc>
                <w:tcPr>
                  <w:tcW w:w="2116" w:type="pct"/>
                  <w:tcBorders>
                    <w:tl2br w:val="nil"/>
                    <w:tr2bl w:val="nil"/>
                  </w:tcBorders>
                  <w:vAlign w:val="center"/>
                </w:tcPr>
                <w:p w14:paraId="2CADC170">
                  <w:pPr>
                    <w:snapToGrid w:val="0"/>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本项目厂区内挥发性有机物无组织排放同时执行江苏省地方标准《大气污染物综合排放标准》（DB32/4041-2021）表2中标准限值要求。</w:t>
                  </w:r>
                </w:p>
              </w:tc>
            </w:tr>
          </w:tbl>
          <w:p w14:paraId="4575145F">
            <w:pPr>
              <w:widowControl/>
              <w:adjustRightInd w:val="0"/>
              <w:snapToGrid w:val="0"/>
              <w:spacing w:line="360" w:lineRule="auto"/>
              <w:ind w:firstLine="480" w:firstLineChars="200"/>
              <w:rPr>
                <w:rFonts w:asci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sz w:val="24"/>
                <w:szCs w:val="24"/>
                <w:lang w:val="zh-CN"/>
                <w14:textFill>
                  <w14:solidFill>
                    <w14:schemeClr w14:val="tx1"/>
                  </w14:solidFill>
                </w14:textFill>
              </w:rPr>
              <w:t>综上，本项目符合《关于进一步明确涉VOCs建设项目环境影响评价文件审批工作要求的通知》（宿环办〔2020〕11号）相关要求。</w:t>
            </w:r>
          </w:p>
          <w:p w14:paraId="5707009D">
            <w:pPr>
              <w:rPr>
                <w:rFonts w:ascii="Times New Roman" w:eastAsia="宋体" w:cs="Times New Roman"/>
                <w:color w:val="0000FF"/>
              </w:rPr>
            </w:pPr>
          </w:p>
          <w:p w14:paraId="4BBF94B5">
            <w:pPr>
              <w:rPr>
                <w:rFonts w:ascii="Times New Roman" w:eastAsia="宋体" w:cs="Times New Roman"/>
                <w:color w:val="0000FF"/>
              </w:rPr>
            </w:pPr>
          </w:p>
          <w:p w14:paraId="6A738A7C">
            <w:pPr>
              <w:rPr>
                <w:rFonts w:ascii="Times New Roman" w:eastAsia="宋体" w:cs="Times New Roman"/>
                <w:color w:val="0000FF"/>
              </w:rPr>
            </w:pPr>
          </w:p>
          <w:p w14:paraId="08616E93">
            <w:pPr>
              <w:rPr>
                <w:rFonts w:ascii="Times New Roman" w:eastAsia="宋体" w:cs="Times New Roman"/>
                <w:color w:val="0000FF"/>
              </w:rPr>
            </w:pPr>
          </w:p>
          <w:p w14:paraId="1342277B">
            <w:pPr>
              <w:pStyle w:val="47"/>
              <w:ind w:left="0" w:firstLine="0"/>
              <w:rPr>
                <w:color w:val="0000FF"/>
              </w:rPr>
            </w:pPr>
          </w:p>
          <w:p w14:paraId="34317E8A">
            <w:pPr>
              <w:rPr>
                <w:rFonts w:ascii="Times New Roman" w:eastAsia="宋体" w:cs="Times New Roman"/>
                <w:color w:val="0000FF"/>
              </w:rPr>
            </w:pPr>
          </w:p>
          <w:p w14:paraId="0556E0CE">
            <w:pPr>
              <w:rPr>
                <w:color w:val="0000FF"/>
              </w:rPr>
            </w:pPr>
          </w:p>
        </w:tc>
      </w:tr>
    </w:tbl>
    <w:p w14:paraId="7613841A">
      <w:pPr>
        <w:spacing w:line="360" w:lineRule="auto"/>
        <w:outlineLvl w:val="0"/>
        <w:rPr>
          <w:rFonts w:ascii="Times New Roman" w:hAnsi="Times New Roman" w:eastAsia="宋体" w:cs="Times New Roman"/>
          <w:color w:val="0000FF"/>
          <w:sz w:val="30"/>
          <w:szCs w:val="24"/>
        </w:rPr>
        <w:sectPr>
          <w:pgSz w:w="11906" w:h="16838"/>
          <w:pgMar w:top="1418" w:right="1418" w:bottom="1418" w:left="1418" w:header="851" w:footer="1077" w:gutter="0"/>
          <w:pgBorders>
            <w:top w:val="none" w:sz="0" w:space="0"/>
            <w:left w:val="none" w:sz="0" w:space="0"/>
            <w:bottom w:val="none" w:sz="0" w:space="0"/>
            <w:right w:val="none" w:sz="0" w:space="0"/>
          </w:pgBorders>
          <w:pgNumType w:fmt="numberInDash"/>
          <w:cols w:space="720" w:num="1"/>
          <w:docGrid w:linePitch="312" w:charSpace="0"/>
        </w:sectPr>
      </w:pPr>
    </w:p>
    <w:p w14:paraId="38BAA2BE">
      <w:pPr>
        <w:widowControl/>
        <w:adjustRightInd w:val="0"/>
        <w:snapToGrid w:val="0"/>
        <w:jc w:val="center"/>
        <w:outlineLvl w:val="0"/>
        <w:rPr>
          <w:rFonts w:ascii="Times New Roman" w:hAnsi="Times New Roman" w:eastAsia="宋体" w:cs="Times New Roman"/>
          <w:b/>
          <w:bCs/>
          <w:snapToGrid w:val="0"/>
          <w:color w:val="000000" w:themeColor="text1"/>
          <w:kern w:val="0"/>
          <w:sz w:val="30"/>
          <w:szCs w:val="30"/>
          <w14:textFill>
            <w14:solidFill>
              <w14:schemeClr w14:val="tx1"/>
            </w14:solidFill>
          </w14:textFill>
        </w:rPr>
      </w:pPr>
      <w:bookmarkStart w:id="11" w:name="_Toc76138555"/>
      <w:bookmarkStart w:id="12" w:name="_Toc26300"/>
      <w:bookmarkStart w:id="13" w:name="_Toc109122979"/>
      <w:bookmarkStart w:id="14" w:name="_Toc26399"/>
      <w:r>
        <w:rPr>
          <w:rFonts w:ascii="Times New Roman" w:hAnsi="Times New Roman" w:eastAsia="宋体" w:cs="Times New Roman"/>
          <w:b/>
          <w:bCs/>
          <w:snapToGrid w:val="0"/>
          <w:color w:val="000000" w:themeColor="text1"/>
          <w:kern w:val="0"/>
          <w:sz w:val="30"/>
          <w:szCs w:val="30"/>
          <w14:textFill>
            <w14:solidFill>
              <w14:schemeClr w14:val="tx1"/>
            </w14:solidFill>
          </w14:textFill>
        </w:rPr>
        <w:t>二、建设项目工程分析</w:t>
      </w:r>
      <w:bookmarkEnd w:id="11"/>
      <w:bookmarkEnd w:id="12"/>
      <w:bookmarkEnd w:id="13"/>
      <w:bookmarkEnd w:id="14"/>
    </w:p>
    <w:tbl>
      <w:tblPr>
        <w:tblStyle w:val="9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1"/>
        <w:gridCol w:w="8835"/>
      </w:tblGrid>
      <w:tr w14:paraId="21B1385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836" w:hRule="atLeast"/>
          <w:jc w:val="center"/>
        </w:trPr>
        <w:tc>
          <w:tcPr>
            <w:tcW w:w="451" w:type="dxa"/>
            <w:vAlign w:val="center"/>
          </w:tcPr>
          <w:p w14:paraId="18E6D58D">
            <w:pPr>
              <w:widowControl/>
              <w:adjustRightInd w:val="0"/>
              <w:snapToGrid w:val="0"/>
              <w:jc w:val="center"/>
              <w:rPr>
                <w:rFonts w:ascii="Times New Roman" w:hAnsi="Times New Roman" w:eastAsia="宋体" w:cs="Times New Roman"/>
                <w:color w:val="0000FF"/>
                <w:kern w:val="0"/>
                <w:szCs w:val="21"/>
              </w:rPr>
            </w:pPr>
            <w:r>
              <w:rPr>
                <w:rFonts w:ascii="Times New Roman" w:hAnsi="Times New Roman" w:eastAsia="宋体" w:cs="Times New Roman"/>
                <w:color w:val="000000" w:themeColor="text1"/>
                <w:kern w:val="0"/>
                <w:sz w:val="24"/>
                <w:szCs w:val="24"/>
                <w14:textFill>
                  <w14:solidFill>
                    <w14:schemeClr w14:val="tx1"/>
                  </w14:solidFill>
                </w14:textFill>
              </w:rPr>
              <w:t>建设内容</w:t>
            </w:r>
          </w:p>
        </w:tc>
        <w:tc>
          <w:tcPr>
            <w:tcW w:w="8835" w:type="dxa"/>
          </w:tcPr>
          <w:p w14:paraId="66124FED">
            <w:pPr>
              <w:adjustRightInd w:val="0"/>
              <w:snapToGrid w:val="0"/>
              <w:spacing w:line="360" w:lineRule="auto"/>
              <w:ind w:firstLine="482" w:firstLineChars="200"/>
              <w:rPr>
                <w:rFonts w:ascii="Times New Roman" w:hAnsi="Times New Roman" w:eastAsia="宋体" w:cs="Times New Roman"/>
                <w:b/>
                <w:iCs/>
                <w:color w:val="000000" w:themeColor="text1"/>
                <w:sz w:val="24"/>
                <w14:textFill>
                  <w14:solidFill>
                    <w14:schemeClr w14:val="tx1"/>
                  </w14:solidFill>
                </w14:textFill>
              </w:rPr>
            </w:pPr>
            <w:r>
              <w:rPr>
                <w:rFonts w:hint="eastAsia" w:ascii="Times New Roman" w:hAnsi="Times New Roman" w:eastAsia="宋体" w:cs="Times New Roman"/>
                <w:b/>
                <w:iCs/>
                <w:color w:val="000000" w:themeColor="text1"/>
                <w:sz w:val="24"/>
                <w14:textFill>
                  <w14:solidFill>
                    <w14:schemeClr w14:val="tx1"/>
                  </w14:solidFill>
                </w14:textFill>
              </w:rPr>
              <w:t>1、项目由来</w:t>
            </w:r>
          </w:p>
          <w:p w14:paraId="19AC9E3B">
            <w:pPr>
              <w:widowControl/>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zh-CN"/>
                <w14:textFill>
                  <w14:solidFill>
                    <w14:schemeClr w14:val="tx1"/>
                  </w14:solidFill>
                </w14:textFill>
              </w:rPr>
              <w:t>宿迁蜂佑康生物科技有限公司</w:t>
            </w:r>
            <w:r>
              <w:rPr>
                <w:rFonts w:hint="eastAsia" w:ascii="Times New Roman" w:hAnsi="Times New Roman" w:eastAsia="宋体" w:cs="Times New Roman"/>
                <w:color w:val="000000" w:themeColor="text1"/>
                <w:sz w:val="24"/>
                <w:szCs w:val="24"/>
                <w14:textFill>
                  <w14:solidFill>
                    <w14:schemeClr w14:val="tx1"/>
                  </w14:solidFill>
                </w14:textFill>
              </w:rPr>
              <w:t>成立于2024年8月，在江苏省宿迁市泗阳经济开发区深圳路31号新建厂房及配套附属建筑面积约10000m</w:t>
            </w:r>
            <w:r>
              <w:rPr>
                <w:rFonts w:hint="eastAsia" w:ascii="Times New Roman" w:hAnsi="Times New Roman" w:eastAsia="宋体" w:cs="Times New Roman"/>
                <w:color w:val="000000" w:themeColor="text1"/>
                <w:sz w:val="24"/>
                <w:szCs w:val="24"/>
                <w:vertAlign w:val="superscript"/>
                <w14:textFill>
                  <w14:solidFill>
                    <w14:schemeClr w14:val="tx1"/>
                  </w14:solidFill>
                </w14:textFill>
              </w:rPr>
              <w:t>2</w:t>
            </w:r>
            <w:r>
              <w:rPr>
                <w:rFonts w:hint="eastAsia" w:ascii="Times New Roman" w:hAnsi="Times New Roman" w:eastAsia="宋体" w:cs="Times New Roman"/>
                <w:color w:val="000000" w:themeColor="text1"/>
                <w:sz w:val="24"/>
                <w:szCs w:val="24"/>
                <w:lang w:val="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用地面积约20亩，建设“年产5000吨灌装蜂蜜及蜂蜜制品项目”，该项目于2025年1月10日取得了宿迁市生态环境局的环评批复（宿环建管表</w:t>
            </w:r>
            <w:r>
              <w:rPr>
                <w:rFonts w:hint="eastAsia" w:ascii="Times New Roman" w:hAnsi="Times New Roman" w:eastAsia="宋体" w:cs="Times New Roman"/>
                <w:color w:val="000000" w:themeColor="text1"/>
                <w:kern w:val="0"/>
                <w:sz w:val="24"/>
                <w:szCs w:val="24"/>
                <w14:textFill>
                  <w14:solidFill>
                    <w14:schemeClr w14:val="tx1"/>
                  </w14:solidFill>
                </w14:textFill>
              </w:rPr>
              <w:t>〔2025〕20003</w:t>
            </w:r>
            <w:r>
              <w:rPr>
                <w:rFonts w:hint="eastAsia" w:ascii="Times New Roman" w:hAnsi="Times New Roman" w:eastAsia="宋体" w:cs="Times New Roman"/>
                <w:color w:val="000000" w:themeColor="text1"/>
                <w:sz w:val="24"/>
                <w:szCs w:val="24"/>
                <w14:textFill>
                  <w14:solidFill>
                    <w14:schemeClr w14:val="tx1"/>
                  </w14:solidFill>
                </w14:textFill>
              </w:rPr>
              <w:t>号），已批复产能为：年产5000吨灌装蜂蜜及蜂蜜制品，暂未进行自主验收，详见附件</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9</w:t>
            </w:r>
            <w:r>
              <w:rPr>
                <w:rFonts w:hint="eastAsia" w:ascii="Times New Roman" w:hAnsi="Times New Roman" w:eastAsia="宋体" w:cs="Times New Roman"/>
                <w:color w:val="000000" w:themeColor="text1"/>
                <w:sz w:val="24"/>
                <w:szCs w:val="24"/>
                <w14:textFill>
                  <w14:solidFill>
                    <w14:schemeClr w14:val="tx1"/>
                  </w14:solidFill>
                </w14:textFill>
              </w:rPr>
              <w:t>。</w:t>
            </w:r>
          </w:p>
          <w:p w14:paraId="39E3FA49">
            <w:pPr>
              <w:widowControl/>
              <w:adjustRightInd w:val="0"/>
              <w:snapToGrid w:val="0"/>
              <w:spacing w:line="360" w:lineRule="auto"/>
              <w:ind w:firstLine="480" w:firstLineChars="200"/>
              <w:rPr>
                <w:rFonts w:ascii="Times New Roman" w:hAnsi="Times New Roman" w:eastAsia="宋体" w:cs="Times New Roman"/>
                <w:color w:val="0000FF"/>
                <w:sz w:val="24"/>
                <w:szCs w:val="24"/>
              </w:rPr>
            </w:pPr>
            <w:r>
              <w:rPr>
                <w:rFonts w:hint="eastAsia" w:ascii="Times New Roman" w:hAnsi="Times New Roman" w:eastAsia="宋体" w:cs="Times New Roman"/>
                <w:color w:val="000000" w:themeColor="text1"/>
                <w:sz w:val="24"/>
                <w:szCs w:val="24"/>
                <w14:textFill>
                  <w14:solidFill>
                    <w14:schemeClr w14:val="tx1"/>
                  </w14:solidFill>
                </w14:textFill>
              </w:rPr>
              <w:t>由于市场趋势与需求驱动，全球消费者越来越关注成分天然、功能健康、添加剂少的饮品。蜂蜜作为传统认可的天然甜味剂、营养品和润喉佳品，具有极高的认知度和美誉度。为顺应健康消费浪潮，提升整体品牌价值，企业决定对项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产品产能及生产设备进行调整。主要变动内容包括：一是增加原项目生产设备数量，二是新购置</w:t>
            </w:r>
            <w:r>
              <w:rPr>
                <w:rFonts w:hint="eastAsia" w:ascii="Times New Roman" w:hAnsi="Times New Roman" w:eastAsia="宋体" w:cs="Times New Roman"/>
                <w:color w:val="000000" w:themeColor="text1"/>
                <w:sz w:val="24"/>
                <w:szCs w:val="24"/>
                <w14:textFill>
                  <w14:solidFill>
                    <w14:schemeClr w14:val="tx1"/>
                  </w14:solidFill>
                </w14:textFill>
              </w:rPr>
              <w:t>纯水制备装置、紫外线消毒装置、灌装机等生产设备</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进行</w:t>
            </w:r>
            <w:r>
              <w:rPr>
                <w:rFonts w:hint="eastAsia" w:ascii="Times New Roman" w:hAnsi="Times New Roman" w:eastAsia="宋体" w:cs="Times New Roman"/>
                <w:color w:val="000000" w:themeColor="text1"/>
                <w:sz w:val="24"/>
                <w:szCs w:val="24"/>
                <w14:textFill>
                  <w14:solidFill>
                    <w14:schemeClr w14:val="tx1"/>
                  </w14:solidFill>
                </w14:textFill>
              </w:rPr>
              <w:t>10吨/天和40吨/天两条生产线生产蜂蜜饮品。</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重新报批后项目生产规模扩大，生产规模由“</w:t>
            </w:r>
            <w:r>
              <w:rPr>
                <w:rFonts w:hint="eastAsia" w:ascii="Times New Roman" w:hAnsi="Times New Roman" w:eastAsia="宋体" w:cs="Times New Roman"/>
                <w:color w:val="000000" w:themeColor="text1"/>
                <w:sz w:val="24"/>
                <w:szCs w:val="24"/>
                <w14:textFill>
                  <w14:solidFill>
                    <w14:schemeClr w14:val="tx1"/>
                  </w14:solidFill>
                </w14:textFill>
              </w:rPr>
              <w:t>年产5000吨灌装蜂蜜及蜂蜜制品</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”调整为“</w:t>
            </w:r>
            <w:r>
              <w:rPr>
                <w:rFonts w:hint="eastAsia" w:ascii="Times New Roman" w:hAnsi="Times New Roman" w:eastAsia="宋体" w:cs="Times New Roman"/>
                <w:color w:val="000000" w:themeColor="text1"/>
                <w:sz w:val="24"/>
                <w:szCs w:val="24"/>
                <w14:textFill>
                  <w14:solidFill>
                    <w14:schemeClr w14:val="tx1"/>
                  </w14:solidFill>
                </w14:textFill>
              </w:rPr>
              <w:t>年产2000吨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灌装</w:t>
            </w:r>
            <w:r>
              <w:rPr>
                <w:rFonts w:hint="eastAsia" w:ascii="Times New Roman" w:hAnsi="Times New Roman" w:eastAsia="宋体" w:cs="Times New Roman"/>
                <w:color w:val="000000" w:themeColor="text1"/>
                <w:sz w:val="24"/>
                <w:szCs w:val="24"/>
                <w14:textFill>
                  <w14:solidFill>
                    <w14:schemeClr w14:val="tx1"/>
                  </w14:solidFill>
                </w14:textFill>
              </w:rPr>
              <w:t>蜂蜜及18000吨蜂蜜制品和蜂蜜饮品</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项目”</w:t>
            </w:r>
            <w:r>
              <w:rPr>
                <w:rFonts w:hint="eastAsia" w:ascii="Times New Roman" w:hAnsi="Times New Roman" w:eastAsia="宋体" w:cs="Times New Roman"/>
                <w:color w:val="000000" w:themeColor="text1"/>
                <w:sz w:val="24"/>
                <w:szCs w:val="24"/>
                <w14:textFill>
                  <w14:solidFill>
                    <w14:schemeClr w14:val="tx1"/>
                  </w14:solidFill>
                </w14:textFill>
              </w:rPr>
              <w:t>，已于</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2025年9月16日取得</w:t>
            </w:r>
            <w:r>
              <w:rPr>
                <w:rFonts w:hint="eastAsia" w:ascii="Times New Roman" w:hAnsi="Times New Roman" w:eastAsia="宋体" w:cs="Times New Roman"/>
                <w:color w:val="000000" w:themeColor="text1"/>
                <w:sz w:val="24"/>
                <w:szCs w:val="24"/>
                <w14:textFill>
                  <w14:solidFill>
                    <w14:schemeClr w14:val="tx1"/>
                  </w14:solidFill>
                </w14:textFill>
              </w:rPr>
              <w:t>江苏泗阳经济开发区管理委员会</w:t>
            </w:r>
            <w:r>
              <w:rPr>
                <w:rFonts w:ascii="Times New Roman" w:hAnsi="Times New Roman" w:eastAsia="宋体" w:cs="Times New Roman"/>
                <w:bCs/>
                <w:color w:val="000000" w:themeColor="text1"/>
                <w:sz w:val="24"/>
                <w:szCs w:val="24"/>
                <w14:textFill>
                  <w14:solidFill>
                    <w14:schemeClr w14:val="tx1"/>
                  </w14:solidFill>
                </w14:textFill>
              </w:rPr>
              <w:t>备案</w:t>
            </w:r>
            <w:r>
              <w:rPr>
                <w:rFonts w:hint="eastAsia" w:ascii="Times New Roman" w:hAnsi="Times New Roman" w:eastAsia="宋体" w:cs="Times New Roman"/>
                <w:bCs/>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泗经开备〔202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268</w:t>
            </w:r>
            <w:r>
              <w:rPr>
                <w:rFonts w:hint="eastAsia" w:ascii="Times New Roman" w:hAnsi="Times New Roman" w:eastAsia="宋体" w:cs="Times New Roman"/>
                <w:color w:val="000000" w:themeColor="text1"/>
                <w:sz w:val="24"/>
                <w:szCs w:val="24"/>
                <w14:textFill>
                  <w14:solidFill>
                    <w14:schemeClr w14:val="tx1"/>
                  </w14:solidFill>
                </w14:textFill>
              </w:rPr>
              <w:t>号</w:t>
            </w:r>
            <w:r>
              <w:rPr>
                <w:rFonts w:hint="eastAsia" w:ascii="Times New Roman" w:hAnsi="Times New Roman" w:eastAsia="宋体" w:cs="Times New Roman"/>
                <w:bCs/>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w:t>
            </w:r>
          </w:p>
          <w:p w14:paraId="0248458C">
            <w:pPr>
              <w:adjustRightInd w:val="0"/>
              <w:snapToGrid w:val="0"/>
              <w:spacing w:line="360" w:lineRule="auto"/>
              <w:ind w:firstLine="480" w:firstLineChars="200"/>
              <w:rPr>
                <w:rFonts w:ascii="Times New Roman" w:hAnsi="Times New Roman" w:eastAsia="宋体" w:cs="Times New Roman"/>
                <w:color w:val="000000" w:themeColor="text1"/>
                <w:sz w:val="24"/>
                <w:szCs w:val="24"/>
                <w:lang w:val="zh-CN"/>
                <w14:textFill>
                  <w14:solidFill>
                    <w14:schemeClr w14:val="tx1"/>
                  </w14:solidFill>
                </w14:textFill>
              </w:rPr>
            </w:pPr>
            <w:r>
              <w:rPr>
                <w:rFonts w:ascii="Times New Roman" w:hAnsi="Times New Roman" w:eastAsia="宋体" w:cs="Times New Roman"/>
                <w:color w:val="000000" w:themeColor="text1"/>
                <w:sz w:val="24"/>
                <w:szCs w:val="24"/>
                <w:lang w:val="zh-CN"/>
                <w14:textFill>
                  <w14:solidFill>
                    <w14:schemeClr w14:val="tx1"/>
                  </w14:solidFill>
                </w14:textFill>
              </w:rPr>
              <w:t>根据</w:t>
            </w:r>
            <w:r>
              <w:rPr>
                <w:rFonts w:hint="eastAsia" w:ascii="Times New Roman" w:hAnsi="Times New Roman" w:eastAsia="宋体" w:cs="Times New Roman"/>
                <w:color w:val="000000" w:themeColor="text1"/>
                <w:sz w:val="24"/>
                <w:szCs w:val="24"/>
                <w:lang w:val="zh-CN"/>
                <w14:textFill>
                  <w14:solidFill>
                    <w14:schemeClr w14:val="tx1"/>
                  </w14:solidFill>
                </w14:textFill>
              </w:rPr>
              <w:t>《中华人民共和国环境保护法》、</w:t>
            </w:r>
            <w:r>
              <w:rPr>
                <w:rFonts w:ascii="Times New Roman" w:hAnsi="Times New Roman" w:eastAsia="宋体" w:cs="Times New Roman"/>
                <w:color w:val="000000" w:themeColor="text1"/>
                <w:sz w:val="24"/>
                <w:szCs w:val="24"/>
                <w:lang w:val="zh-CN"/>
                <w14:textFill>
                  <w14:solidFill>
                    <w14:schemeClr w14:val="tx1"/>
                  </w14:solidFill>
                </w14:textFill>
              </w:rPr>
              <w:t>《中华人民共和国环境影响评价法》和《建设项目环境保护管理条例》，本项目须进行环境影响评价。对照《国民经济行业分类》</w:t>
            </w:r>
            <w:r>
              <w:rPr>
                <w:rFonts w:hint="eastAsia" w:ascii="Times New Roman" w:hAnsi="Times New Roman" w:eastAsia="宋体" w:cs="Times New Roman"/>
                <w:color w:val="000000" w:themeColor="text1"/>
                <w:sz w:val="24"/>
                <w:szCs w:val="24"/>
                <w:lang w:val="zh-CN"/>
                <w14:textFill>
                  <w14:solidFill>
                    <w14:schemeClr w14:val="tx1"/>
                  </w14:solidFill>
                </w14:textFill>
              </w:rPr>
              <w:t>（</w:t>
            </w:r>
            <w:r>
              <w:rPr>
                <w:rFonts w:ascii="Times New Roman" w:hAnsi="Times New Roman" w:eastAsia="宋体" w:cs="Times New Roman"/>
                <w:color w:val="000000" w:themeColor="text1"/>
                <w:sz w:val="24"/>
                <w:szCs w:val="24"/>
                <w:lang w:val="zh-CN"/>
                <w14:textFill>
                  <w14:solidFill>
                    <w14:schemeClr w14:val="tx1"/>
                  </w14:solidFill>
                </w14:textFill>
              </w:rPr>
              <w:t>GB/T4754-2017</w:t>
            </w:r>
            <w:r>
              <w:rPr>
                <w:rFonts w:hint="eastAsia" w:ascii="Times New Roman" w:hAnsi="Times New Roman" w:eastAsia="宋体" w:cs="Times New Roman"/>
                <w:color w:val="000000" w:themeColor="text1"/>
                <w:sz w:val="24"/>
                <w:szCs w:val="24"/>
                <w:lang w:val="zh-CN"/>
                <w14:textFill>
                  <w14:solidFill>
                    <w14:schemeClr w14:val="tx1"/>
                  </w14:solidFill>
                </w14:textFill>
              </w:rPr>
              <w:t>）</w:t>
            </w:r>
            <w:r>
              <w:rPr>
                <w:rFonts w:ascii="Times New Roman" w:hAnsi="Times New Roman" w:eastAsia="宋体" w:cs="Times New Roman"/>
                <w:color w:val="000000" w:themeColor="text1"/>
                <w:sz w:val="24"/>
                <w:szCs w:val="24"/>
                <w:lang w:val="zh-CN"/>
                <w14:textFill>
                  <w14:solidFill>
                    <w14:schemeClr w14:val="tx1"/>
                  </w14:solidFill>
                </w14:textFill>
              </w:rPr>
              <w:t>、《建设项目环境影响评价分类管理名录》</w:t>
            </w:r>
            <w:r>
              <w:rPr>
                <w:rFonts w:hint="eastAsia" w:ascii="Times New Roman" w:hAnsi="Times New Roman" w:eastAsia="宋体" w:cs="Times New Roman"/>
                <w:color w:val="000000" w:themeColor="text1"/>
                <w:sz w:val="24"/>
                <w:szCs w:val="24"/>
                <w:lang w:val="zh-CN"/>
                <w14:textFill>
                  <w14:solidFill>
                    <w14:schemeClr w14:val="tx1"/>
                  </w14:solidFill>
                </w14:textFill>
              </w:rPr>
              <w:t>（</w:t>
            </w:r>
            <w:r>
              <w:rPr>
                <w:rFonts w:ascii="Times New Roman" w:hAnsi="Times New Roman" w:eastAsia="宋体" w:cs="Times New Roman"/>
                <w:color w:val="000000" w:themeColor="text1"/>
                <w:sz w:val="24"/>
                <w:szCs w:val="24"/>
                <w:lang w:val="zh-CN"/>
                <w14:textFill>
                  <w14:solidFill>
                    <w14:schemeClr w14:val="tx1"/>
                  </w14:solidFill>
                </w14:textFill>
              </w:rPr>
              <w:t>2021年版</w:t>
            </w:r>
            <w:r>
              <w:rPr>
                <w:rFonts w:hint="eastAsia" w:ascii="Times New Roman" w:hAnsi="Times New Roman" w:eastAsia="宋体" w:cs="Times New Roman"/>
                <w:color w:val="000000" w:themeColor="text1"/>
                <w:sz w:val="24"/>
                <w:szCs w:val="24"/>
                <w:lang w:val="zh-CN"/>
                <w14:textFill>
                  <w14:solidFill>
                    <w14:schemeClr w14:val="tx1"/>
                  </w14:solidFill>
                </w14:textFill>
              </w:rPr>
              <w:t>）</w:t>
            </w:r>
            <w:r>
              <w:rPr>
                <w:rFonts w:ascii="Times New Roman" w:hAnsi="Times New Roman" w:eastAsia="宋体" w:cs="Times New Roman"/>
                <w:color w:val="000000" w:themeColor="text1"/>
                <w:sz w:val="24"/>
                <w:szCs w:val="24"/>
                <w:lang w:val="zh-CN"/>
                <w14:textFill>
                  <w14:solidFill>
                    <w14:schemeClr w14:val="tx1"/>
                  </w14:solidFill>
                </w14:textFill>
              </w:rPr>
              <w:t>的类别划分，</w:t>
            </w:r>
            <w:r>
              <w:rPr>
                <w:rFonts w:hint="eastAsia" w:ascii="Times New Roman" w:hAnsi="Times New Roman" w:eastAsia="宋体" w:cs="Times New Roman"/>
                <w:color w:val="000000" w:themeColor="text1"/>
                <w:sz w:val="24"/>
                <w:szCs w:val="24"/>
                <w:lang w:val="zh-CN"/>
                <w14:textFill>
                  <w14:solidFill>
                    <w14:schemeClr w14:val="tx1"/>
                  </w14:solidFill>
                </w14:textFill>
              </w:rPr>
              <w:t>本次</w:t>
            </w:r>
            <w:r>
              <w:rPr>
                <w:rFonts w:hint="eastAsia" w:ascii="Times New Roman" w:hAnsi="Times New Roman" w:eastAsia="宋体" w:cs="Times New Roman"/>
                <w:color w:val="000000" w:themeColor="text1"/>
                <w:sz w:val="24"/>
                <w:szCs w:val="24"/>
                <w14:textFill>
                  <w14:solidFill>
                    <w14:schemeClr w14:val="tx1"/>
                  </w14:solidFill>
                </w14:textFill>
              </w:rPr>
              <w:t>在原项目基础上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调整</w:t>
            </w:r>
            <w:r>
              <w:rPr>
                <w:rFonts w:hint="eastAsia" w:ascii="Times New Roman" w:hAnsi="Times New Roman" w:eastAsia="宋体" w:cs="Times New Roman"/>
                <w:color w:val="000000" w:themeColor="text1"/>
                <w:sz w:val="24"/>
                <w:szCs w:val="24"/>
                <w14:textFill>
                  <w14:solidFill>
                    <w14:schemeClr w14:val="tx1"/>
                  </w14:solidFill>
                </w14:textFill>
              </w:rPr>
              <w:t>项目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产品产能及生产设备数量</w:t>
            </w:r>
            <w:r>
              <w:rPr>
                <w:rFonts w:hint="eastAsia" w:ascii="Times New Roman" w:hAnsi="Times New Roman" w:eastAsia="宋体" w:cs="Times New Roman"/>
                <w:color w:val="000000" w:themeColor="text1"/>
                <w:sz w:val="24"/>
                <w:szCs w:val="24"/>
                <w14:textFill>
                  <w14:solidFill>
                    <w14:schemeClr w14:val="tx1"/>
                  </w14:solidFill>
                </w14:textFill>
              </w:rPr>
              <w:t>，进行重新报批，</w:t>
            </w:r>
            <w:r>
              <w:rPr>
                <w:rFonts w:hint="eastAsia" w:ascii="Times New Roman" w:hAnsi="Times New Roman" w:eastAsia="宋体" w:cs="Times New Roman"/>
                <w:color w:val="000000" w:themeColor="text1"/>
                <w:sz w:val="24"/>
                <w:szCs w:val="24"/>
                <w:lang w:val="zh-CN"/>
                <w14:textFill>
                  <w14:solidFill>
                    <w14:schemeClr w14:val="tx1"/>
                  </w14:solidFill>
                </w14:textFill>
              </w:rPr>
              <w:t>行业类别</w:t>
            </w:r>
            <w:r>
              <w:rPr>
                <w:rFonts w:ascii="Times New Roman" w:hAnsi="Times New Roman" w:eastAsia="宋体" w:cs="Times New Roman"/>
                <w:color w:val="000000" w:themeColor="text1"/>
                <w:sz w:val="24"/>
                <w:szCs w:val="24"/>
                <w:lang w:val="zh-CN"/>
                <w14:textFill>
                  <w14:solidFill>
                    <w14:schemeClr w14:val="tx1"/>
                  </w14:solidFill>
                </w14:textFill>
              </w:rPr>
              <w:t>属于</w:t>
            </w:r>
            <w:r>
              <w:rPr>
                <w:rFonts w:hint="eastAsia" w:ascii="Times New Roman" w:hAnsi="Times New Roman" w:eastAsia="宋体" w:cs="Times New Roman"/>
                <w:color w:val="000000" w:themeColor="text1"/>
                <w:sz w:val="24"/>
                <w:szCs w:val="24"/>
                <w:lang w:val="zh-CN"/>
                <w14:textFill>
                  <w14:solidFill>
                    <w14:schemeClr w14:val="tx1"/>
                  </w14:solidFill>
                </w14:textFill>
              </w:rPr>
              <w:t>“十一、食品制造业14”</w:t>
            </w:r>
            <w:r>
              <w:rPr>
                <w:rFonts w:hint="eastAsia" w:ascii="Times New Roman" w:hAnsi="Times New Roman" w:eastAsia="宋体" w:cs="Times New Roman"/>
                <w:color w:val="000000" w:themeColor="text1"/>
                <w:sz w:val="24"/>
                <w:szCs w:val="24"/>
                <w14:textFill>
                  <w14:solidFill>
                    <w14:schemeClr w14:val="tx1"/>
                  </w14:solidFill>
                </w14:textFill>
              </w:rPr>
              <w:t>中的</w:t>
            </w:r>
            <w:r>
              <w:rPr>
                <w:rFonts w:hint="eastAsia" w:ascii="Times New Roman" w:hAnsi="Times New Roman" w:eastAsia="宋体" w:cs="Times New Roman"/>
                <w:color w:val="000000" w:themeColor="text1"/>
                <w:sz w:val="24"/>
                <w:szCs w:val="24"/>
                <w:lang w:val="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24其他食品制造149*</w:t>
            </w:r>
            <w:r>
              <w:rPr>
                <w:rFonts w:hint="eastAsia" w:ascii="Times New Roman" w:hAnsi="Times New Roman" w:eastAsia="宋体" w:cs="Times New Roman"/>
                <w:color w:val="000000" w:themeColor="text1"/>
                <w:sz w:val="24"/>
                <w:szCs w:val="24"/>
                <w:lang w:val="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中</w:t>
            </w:r>
            <w:r>
              <w:rPr>
                <w:rFonts w:hint="eastAsia" w:ascii="Times New Roman" w:hAnsi="Times New Roman" w:eastAsia="宋体" w:cs="Times New Roman"/>
                <w:color w:val="000000" w:themeColor="text1"/>
                <w:sz w:val="24"/>
                <w:szCs w:val="24"/>
                <w:lang w:val="zh-CN"/>
                <w14:textFill>
                  <w14:solidFill>
                    <w14:schemeClr w14:val="tx1"/>
                  </w14:solidFill>
                </w14:textFill>
              </w:rPr>
              <w:t>“其他未列明食品制造”，</w:t>
            </w:r>
            <w:r>
              <w:rPr>
                <w:rFonts w:ascii="Times New Roman" w:hAnsi="Times New Roman" w:eastAsia="宋体" w:cs="Times New Roman"/>
                <w:color w:val="000000" w:themeColor="text1"/>
                <w:sz w:val="24"/>
                <w:szCs w:val="24"/>
                <w:lang w:val="zh-CN"/>
                <w14:textFill>
                  <w14:solidFill>
                    <w14:schemeClr w14:val="tx1"/>
                  </w14:solidFill>
                </w14:textFill>
              </w:rPr>
              <w:t>须编制建设项目环境影响报告表</w:t>
            </w:r>
            <w:r>
              <w:rPr>
                <w:rFonts w:hint="eastAsia" w:ascii="Times New Roman" w:hAnsi="Times New Roman" w:eastAsia="宋体" w:cs="Times New Roman"/>
                <w:color w:val="000000" w:themeColor="text1"/>
                <w:sz w:val="24"/>
                <w:szCs w:val="24"/>
                <w:lang w:val="zh-CN"/>
                <w14:textFill>
                  <w14:solidFill>
                    <w14:schemeClr w14:val="tx1"/>
                  </w14:solidFill>
                </w14:textFill>
              </w:rPr>
              <w:t>，对项目产生的污染和环境影响情况进行详细评价，从环境保护角度评估项目建设的可行性。</w:t>
            </w:r>
          </w:p>
          <w:p w14:paraId="189FE1BE">
            <w:pPr>
              <w:adjustRightInd w:val="0"/>
              <w:snapToGrid w:val="0"/>
              <w:spacing w:line="360" w:lineRule="auto"/>
              <w:ind w:firstLine="480" w:firstLineChars="200"/>
              <w:rPr>
                <w:rFonts w:ascii="Times New Roman" w:hAnsi="Times New Roman" w:eastAsia="宋体" w:cs="Times New Roman"/>
                <w:color w:val="000000" w:themeColor="text1"/>
                <w:sz w:val="24"/>
                <w:szCs w:val="24"/>
                <w:lang w:val="zh-CN"/>
                <w14:textFill>
                  <w14:solidFill>
                    <w14:schemeClr w14:val="tx1"/>
                  </w14:solidFill>
                </w14:textFill>
              </w:rPr>
            </w:pPr>
            <w:r>
              <w:rPr>
                <w:rFonts w:hint="eastAsia" w:ascii="Times New Roman" w:hAnsi="Times New Roman" w:eastAsia="宋体" w:cs="Times New Roman"/>
                <w:color w:val="000000" w:themeColor="text1"/>
                <w:sz w:val="24"/>
                <w:szCs w:val="24"/>
                <w:lang w:val="zh-CN"/>
                <w14:textFill>
                  <w14:solidFill>
                    <w14:schemeClr w14:val="tx1"/>
                  </w14:solidFill>
                </w14:textFill>
              </w:rPr>
              <w:t>受宿迁蜂佑康生物科技有限公司委托，江苏</w:t>
            </w:r>
            <w:r>
              <w:rPr>
                <w:rFonts w:hint="eastAsia" w:ascii="Times New Roman" w:hAnsi="Times New Roman" w:eastAsia="宋体" w:cs="Times New Roman"/>
                <w:color w:val="000000" w:themeColor="text1"/>
                <w:sz w:val="24"/>
                <w:szCs w:val="24"/>
                <w14:textFill>
                  <w14:solidFill>
                    <w14:schemeClr w14:val="tx1"/>
                  </w14:solidFill>
                </w14:textFill>
              </w:rPr>
              <w:t>联晟生态环境</w:t>
            </w:r>
            <w:r>
              <w:rPr>
                <w:rFonts w:hint="eastAsia" w:ascii="Times New Roman" w:hAnsi="Times New Roman" w:eastAsia="宋体" w:cs="Times New Roman"/>
                <w:color w:val="000000" w:themeColor="text1"/>
                <w:sz w:val="24"/>
                <w:szCs w:val="24"/>
                <w:lang w:val="zh-CN"/>
                <w14:textFill>
                  <w14:solidFill>
                    <w14:schemeClr w14:val="tx1"/>
                  </w14:solidFill>
                </w14:textFill>
              </w:rPr>
              <w:t>科技有限公司经过现场勘查及工程分析，依据《建设项目环境影响报告表编制技术指南（污染影响类）》（试行）的要求，为该项目编制建设项目环境影响报告表，供</w:t>
            </w:r>
            <w:r>
              <w:rPr>
                <w:rFonts w:hint="eastAsia" w:ascii="Times New Roman" w:hAnsi="Times New Roman" w:eastAsia="宋体" w:cs="Times New Roman"/>
                <w:color w:val="000000" w:themeColor="text1"/>
                <w:sz w:val="24"/>
                <w:szCs w:val="24"/>
                <w14:textFill>
                  <w14:solidFill>
                    <w14:schemeClr w14:val="tx1"/>
                  </w14:solidFill>
                </w14:textFill>
              </w:rPr>
              <w:t>管理部门审查</w:t>
            </w:r>
            <w:r>
              <w:rPr>
                <w:rFonts w:hint="eastAsia" w:ascii="Times New Roman" w:hAnsi="Times New Roman" w:eastAsia="宋体" w:cs="Times New Roman"/>
                <w:color w:val="000000" w:themeColor="text1"/>
                <w:sz w:val="24"/>
                <w:szCs w:val="24"/>
                <w:lang w:val="zh-CN"/>
                <w14:textFill>
                  <w14:solidFill>
                    <w14:schemeClr w14:val="tx1"/>
                  </w14:solidFill>
                </w14:textFill>
              </w:rPr>
              <w:t>。</w:t>
            </w:r>
          </w:p>
          <w:p w14:paraId="3F222202">
            <w:pPr>
              <w:jc w:val="center"/>
              <w:rPr>
                <w:rFonts w:ascii="Times New Roman" w:hAnsi="Times New Roman" w:eastAsia="宋体" w:cs="Times New Roman"/>
                <w:b/>
                <w:bCs/>
                <w:color w:val="000000" w:themeColor="text1"/>
                <w:sz w:val="24"/>
                <w:lang w:val="zh-CN"/>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表2-1 建设项目环境影响评价文件类别判定表</w:t>
            </w:r>
          </w:p>
          <w:tbl>
            <w:tblPr>
              <w:tblStyle w:val="93"/>
              <w:tblW w:w="8639"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659"/>
              <w:gridCol w:w="1140"/>
              <w:gridCol w:w="1305"/>
              <w:gridCol w:w="1575"/>
              <w:gridCol w:w="900"/>
              <w:gridCol w:w="3060"/>
            </w:tblGrid>
            <w:tr w14:paraId="6075F16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725" w:hRule="atLeast"/>
                <w:jc w:val="center"/>
              </w:trPr>
              <w:tc>
                <w:tcPr>
                  <w:tcW w:w="659" w:type="dxa"/>
                  <w:tcBorders>
                    <w:tl2br w:val="nil"/>
                    <w:tr2bl w:val="nil"/>
                  </w:tcBorders>
                  <w:vAlign w:val="center"/>
                </w:tcPr>
                <w:p w14:paraId="381F07BA">
                  <w:pPr>
                    <w:adjustRightInd w:val="0"/>
                    <w:snapToGrid w:val="0"/>
                    <w:contextualSpacing/>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产品</w:t>
                  </w:r>
                </w:p>
              </w:tc>
              <w:tc>
                <w:tcPr>
                  <w:tcW w:w="1140" w:type="dxa"/>
                  <w:tcBorders>
                    <w:tl2br w:val="nil"/>
                    <w:tr2bl w:val="nil"/>
                  </w:tcBorders>
                  <w:vAlign w:val="center"/>
                </w:tcPr>
                <w:p w14:paraId="704C8FC6">
                  <w:pPr>
                    <w:adjustRightInd w:val="0"/>
                    <w:snapToGrid w:val="0"/>
                    <w:contextualSpacing/>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主要生产工艺</w:t>
                  </w:r>
                </w:p>
              </w:tc>
              <w:tc>
                <w:tcPr>
                  <w:tcW w:w="1305" w:type="dxa"/>
                  <w:tcBorders>
                    <w:tl2br w:val="nil"/>
                    <w:tr2bl w:val="nil"/>
                  </w:tcBorders>
                  <w:vAlign w:val="center"/>
                </w:tcPr>
                <w:p w14:paraId="33A79B3C">
                  <w:pPr>
                    <w:adjustRightInd w:val="0"/>
                    <w:snapToGrid w:val="0"/>
                    <w:contextualSpacing/>
                    <w:jc w:val="center"/>
                    <w:rPr>
                      <w:rFonts w:ascii="Times New Roman" w:hAnsi="Times New Roman" w:eastAsia="宋体" w:cs="Times New Roman"/>
                      <w:b/>
                      <w:color w:val="000000" w:themeColor="text1"/>
                      <w:szCs w:val="21"/>
                      <w:lang w:val="zh-CN"/>
                      <w14:textFill>
                        <w14:solidFill>
                          <w14:schemeClr w14:val="tx1"/>
                        </w14:solidFill>
                      </w14:textFill>
                    </w:rPr>
                  </w:pPr>
                  <w:r>
                    <w:rPr>
                      <w:rFonts w:ascii="Times New Roman" w:hAnsi="Times New Roman" w:eastAsia="宋体" w:cs="Times New Roman"/>
                      <w:b/>
                      <w:color w:val="000000" w:themeColor="text1"/>
                      <w:szCs w:val="21"/>
                      <w:lang w:val="zh-CN"/>
                      <w14:textFill>
                        <w14:solidFill>
                          <w14:schemeClr w14:val="tx1"/>
                        </w14:solidFill>
                      </w14:textFill>
                    </w:rPr>
                    <w:t>《国民经济行业分类》</w:t>
                  </w:r>
                  <w:r>
                    <w:rPr>
                      <w:rFonts w:hint="eastAsia" w:ascii="Times New Roman" w:hAnsi="Times New Roman" w:eastAsia="宋体" w:cs="Times New Roman"/>
                      <w:b/>
                      <w:color w:val="000000" w:themeColor="text1"/>
                      <w:szCs w:val="21"/>
                      <w:lang w:val="zh-CN"/>
                      <w14:textFill>
                        <w14:solidFill>
                          <w14:schemeClr w14:val="tx1"/>
                        </w14:solidFill>
                      </w14:textFill>
                    </w:rPr>
                    <w:t>（</w:t>
                  </w:r>
                  <w:r>
                    <w:rPr>
                      <w:rFonts w:ascii="Times New Roman" w:hAnsi="Times New Roman" w:eastAsia="宋体" w:cs="Times New Roman"/>
                      <w:b/>
                      <w:color w:val="000000" w:themeColor="text1"/>
                      <w:szCs w:val="21"/>
                      <w:lang w:val="zh-CN"/>
                      <w14:textFill>
                        <w14:solidFill>
                          <w14:schemeClr w14:val="tx1"/>
                        </w14:solidFill>
                      </w14:textFill>
                    </w:rPr>
                    <w:t>GB/T4754-2017</w:t>
                  </w:r>
                  <w:r>
                    <w:rPr>
                      <w:rFonts w:hint="eastAsia" w:ascii="Times New Roman" w:hAnsi="Times New Roman" w:eastAsia="宋体" w:cs="Times New Roman"/>
                      <w:b/>
                      <w:color w:val="000000" w:themeColor="text1"/>
                      <w:szCs w:val="21"/>
                      <w:lang w:val="zh-CN"/>
                      <w14:textFill>
                        <w14:solidFill>
                          <w14:schemeClr w14:val="tx1"/>
                        </w14:solidFill>
                      </w14:textFill>
                    </w:rPr>
                    <w:t>）</w:t>
                  </w:r>
                </w:p>
              </w:tc>
              <w:tc>
                <w:tcPr>
                  <w:tcW w:w="1575" w:type="dxa"/>
                  <w:tcBorders>
                    <w:tl2br w:val="nil"/>
                    <w:tr2bl w:val="nil"/>
                  </w:tcBorders>
                  <w:vAlign w:val="center"/>
                </w:tcPr>
                <w:p w14:paraId="6FD63006">
                  <w:pPr>
                    <w:adjustRightInd w:val="0"/>
                    <w:snapToGrid w:val="0"/>
                    <w:contextualSpacing/>
                    <w:jc w:val="center"/>
                    <w:rPr>
                      <w:rFonts w:ascii="Times New Roman" w:hAnsi="Times New Roman" w:eastAsia="宋体" w:cs="Times New Roman"/>
                      <w:b/>
                      <w:color w:val="000000" w:themeColor="text1"/>
                      <w:szCs w:val="21"/>
                      <w:lang w:val="zh-CN"/>
                      <w14:textFill>
                        <w14:solidFill>
                          <w14:schemeClr w14:val="tx1"/>
                        </w14:solidFill>
                      </w14:textFill>
                    </w:rPr>
                  </w:pPr>
                  <w:r>
                    <w:rPr>
                      <w:rFonts w:hint="eastAsia" w:ascii="Times New Roman" w:hAnsi="Times New Roman" w:eastAsia="宋体" w:cs="Times New Roman"/>
                      <w:b/>
                      <w:color w:val="000000" w:themeColor="text1"/>
                      <w:szCs w:val="21"/>
                      <w:lang w:val="zh-CN"/>
                      <w14:textFill>
                        <w14:solidFill>
                          <w14:schemeClr w14:val="tx1"/>
                        </w14:solidFill>
                      </w14:textFill>
                    </w:rPr>
                    <w:t>《建设项目环境影响评价分类管理名录》（2021年版）</w:t>
                  </w:r>
                </w:p>
              </w:tc>
              <w:tc>
                <w:tcPr>
                  <w:tcW w:w="3960" w:type="dxa"/>
                  <w:gridSpan w:val="2"/>
                  <w:tcBorders>
                    <w:tl2br w:val="nil"/>
                    <w:tr2bl w:val="nil"/>
                  </w:tcBorders>
                  <w:vAlign w:val="center"/>
                </w:tcPr>
                <w:p w14:paraId="50EED115">
                  <w:pPr>
                    <w:adjustRightInd w:val="0"/>
                    <w:snapToGrid w:val="0"/>
                    <w:contextualSpacing/>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编制类别</w:t>
                  </w:r>
                </w:p>
              </w:tc>
            </w:tr>
            <w:tr w14:paraId="527FE72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659" w:type="dxa"/>
                  <w:vMerge w:val="restart"/>
                  <w:tcBorders>
                    <w:tl2br w:val="nil"/>
                    <w:tr2bl w:val="nil"/>
                  </w:tcBorders>
                  <w:vAlign w:val="center"/>
                </w:tcPr>
                <w:p w14:paraId="5695DE72">
                  <w:pPr>
                    <w:adjustRightInd w:val="0"/>
                    <w:snapToGrid w:val="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灌装蜂蜜、蜂蜜制品、蜂蜜饮品</w:t>
                  </w:r>
                </w:p>
              </w:tc>
              <w:tc>
                <w:tcPr>
                  <w:tcW w:w="1140" w:type="dxa"/>
                  <w:vMerge w:val="restart"/>
                  <w:tcBorders>
                    <w:tl2br w:val="nil"/>
                    <w:tr2bl w:val="nil"/>
                  </w:tcBorders>
                  <w:vAlign w:val="center"/>
                </w:tcPr>
                <w:p w14:paraId="58F50191">
                  <w:pPr>
                    <w:adjustRightInd w:val="0"/>
                    <w:snapToGrid w:val="0"/>
                    <w:jc w:val="center"/>
                    <w:rPr>
                      <w:rFonts w:ascii="Times New Roman" w:hAnsi="Times New Roman" w:eastAsia="宋体" w:cs="Times New Roman"/>
                      <w:color w:val="000000" w:themeColor="text1"/>
                      <w:sz w:val="24"/>
                      <w:szCs w:val="24"/>
                      <w:lang w:val="zh-CN"/>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原料→融蜜→真空低温压缩→配料搅拌→过滤→灌装→包装→检验入库</w:t>
                  </w:r>
                </w:p>
              </w:tc>
              <w:tc>
                <w:tcPr>
                  <w:tcW w:w="1305" w:type="dxa"/>
                  <w:vMerge w:val="restart"/>
                  <w:tcBorders>
                    <w:tl2br w:val="nil"/>
                    <w:tr2bl w:val="nil"/>
                  </w:tcBorders>
                  <w:vAlign w:val="center"/>
                </w:tcPr>
                <w:p w14:paraId="2BA075AD">
                  <w:pPr>
                    <w:adjustRightInd w:val="0"/>
                    <w:snapToGrid w:val="0"/>
                    <w:jc w:val="center"/>
                    <w:rPr>
                      <w:rFonts w:ascii="Times New Roman" w:hAnsi="Times New Roman" w:eastAsia="宋体" w:cs="Times New Roman"/>
                      <w:color w:val="000000" w:themeColor="text1"/>
                      <w:sz w:val="24"/>
                      <w:szCs w:val="24"/>
                      <w:lang w:val="zh-CN"/>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C1491营养食品制造</w:t>
                  </w:r>
                </w:p>
              </w:tc>
              <w:tc>
                <w:tcPr>
                  <w:tcW w:w="1575" w:type="dxa"/>
                  <w:vMerge w:val="restart"/>
                  <w:tcBorders>
                    <w:tl2br w:val="nil"/>
                    <w:tr2bl w:val="nil"/>
                  </w:tcBorders>
                  <w:vAlign w:val="center"/>
                </w:tcPr>
                <w:p w14:paraId="3C553D25">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十一、食品制造业14—24.</w:t>
                  </w:r>
                </w:p>
                <w:p w14:paraId="6E809341">
                  <w:pPr>
                    <w:widowControl/>
                    <w:adjustRightInd w:val="0"/>
                    <w:snapToGrid w:val="0"/>
                    <w:jc w:val="center"/>
                    <w:rPr>
                      <w:rFonts w:ascii="Times New Roman" w:hAnsi="Times New Roman" w:eastAsia="宋体" w:cs="Times New Roman"/>
                      <w:color w:val="000000" w:themeColor="text1"/>
                      <w:sz w:val="24"/>
                      <w:szCs w:val="24"/>
                      <w:lang w:val="zh-CN"/>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其他食品制造149*</w:t>
                  </w:r>
                </w:p>
              </w:tc>
              <w:tc>
                <w:tcPr>
                  <w:tcW w:w="900" w:type="dxa"/>
                  <w:tcBorders>
                    <w:tl2br w:val="nil"/>
                    <w:tr2bl w:val="nil"/>
                  </w:tcBorders>
                  <w:vAlign w:val="center"/>
                </w:tcPr>
                <w:p w14:paraId="791BF306">
                  <w:pPr>
                    <w:adjustRightInd w:val="0"/>
                    <w:snapToGrid w:val="0"/>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报告书</w:t>
                  </w:r>
                </w:p>
              </w:tc>
              <w:tc>
                <w:tcPr>
                  <w:tcW w:w="3060" w:type="dxa"/>
                  <w:tcBorders>
                    <w:tl2br w:val="nil"/>
                    <w:tr2bl w:val="nil"/>
                  </w:tcBorders>
                  <w:vAlign w:val="center"/>
                </w:tcPr>
                <w:p w14:paraId="3ECABEC1">
                  <w:pPr>
                    <w:adjustRightInd w:val="0"/>
                    <w:snapToGrid w:val="0"/>
                    <w:contextualSpacing/>
                    <w:jc w:val="center"/>
                    <w:rPr>
                      <w:rFonts w:ascii="Times New Roman" w:hAnsi="Times New Roman" w:eastAsia="宋体" w:cs="Times New Roman"/>
                      <w:color w:val="000000" w:themeColor="text1"/>
                      <w:szCs w:val="21"/>
                      <w:lang w:val="zh-CN"/>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有发酵工艺的食品添加剂制造；有发酵工艺的饲料添加剂制造</w:t>
                  </w:r>
                </w:p>
              </w:tc>
            </w:tr>
            <w:tr w14:paraId="203B2BE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jc w:val="center"/>
              </w:trPr>
              <w:tc>
                <w:tcPr>
                  <w:tcW w:w="659" w:type="dxa"/>
                  <w:vMerge w:val="continue"/>
                  <w:tcBorders>
                    <w:tl2br w:val="nil"/>
                    <w:tr2bl w:val="nil"/>
                  </w:tcBorders>
                  <w:vAlign w:val="center"/>
                </w:tcPr>
                <w:p w14:paraId="79F8F864">
                  <w:pPr>
                    <w:adjustRightInd w:val="0"/>
                    <w:snapToGrid w:val="0"/>
                    <w:jc w:val="center"/>
                    <w:rPr>
                      <w:rFonts w:ascii="Times New Roman" w:hAnsi="Times New Roman" w:eastAsia="宋体" w:cs="Times New Roman"/>
                      <w:color w:val="000000" w:themeColor="text1"/>
                      <w:sz w:val="24"/>
                      <w:szCs w:val="24"/>
                      <w:lang w:val="zh-CN"/>
                      <w14:textFill>
                        <w14:solidFill>
                          <w14:schemeClr w14:val="tx1"/>
                        </w14:solidFill>
                      </w14:textFill>
                    </w:rPr>
                  </w:pPr>
                </w:p>
              </w:tc>
              <w:tc>
                <w:tcPr>
                  <w:tcW w:w="1140" w:type="dxa"/>
                  <w:vMerge w:val="continue"/>
                  <w:tcBorders>
                    <w:tl2br w:val="nil"/>
                    <w:tr2bl w:val="nil"/>
                  </w:tcBorders>
                  <w:vAlign w:val="center"/>
                </w:tcPr>
                <w:p w14:paraId="5F090379">
                  <w:pPr>
                    <w:adjustRightInd w:val="0"/>
                    <w:snapToGrid w:val="0"/>
                    <w:jc w:val="center"/>
                    <w:rPr>
                      <w:rFonts w:ascii="Times New Roman" w:hAnsi="Times New Roman" w:eastAsia="宋体" w:cs="Times New Roman"/>
                      <w:color w:val="000000" w:themeColor="text1"/>
                      <w:sz w:val="24"/>
                      <w:szCs w:val="24"/>
                      <w:lang w:val="zh-CN"/>
                      <w14:textFill>
                        <w14:solidFill>
                          <w14:schemeClr w14:val="tx1"/>
                        </w14:solidFill>
                      </w14:textFill>
                    </w:rPr>
                  </w:pPr>
                </w:p>
              </w:tc>
              <w:tc>
                <w:tcPr>
                  <w:tcW w:w="1305" w:type="dxa"/>
                  <w:vMerge w:val="continue"/>
                  <w:tcBorders>
                    <w:tl2br w:val="nil"/>
                    <w:tr2bl w:val="nil"/>
                  </w:tcBorders>
                  <w:vAlign w:val="center"/>
                </w:tcPr>
                <w:p w14:paraId="5A29A478">
                  <w:pPr>
                    <w:adjustRightInd w:val="0"/>
                    <w:snapToGrid w:val="0"/>
                    <w:jc w:val="center"/>
                    <w:rPr>
                      <w:rFonts w:ascii="Times New Roman" w:hAnsi="Times New Roman" w:eastAsia="宋体" w:cs="Times New Roman"/>
                      <w:color w:val="000000" w:themeColor="text1"/>
                      <w:sz w:val="24"/>
                      <w:szCs w:val="24"/>
                      <w:lang w:val="zh-CN"/>
                      <w14:textFill>
                        <w14:solidFill>
                          <w14:schemeClr w14:val="tx1"/>
                        </w14:solidFill>
                      </w14:textFill>
                    </w:rPr>
                  </w:pPr>
                </w:p>
              </w:tc>
              <w:tc>
                <w:tcPr>
                  <w:tcW w:w="1575" w:type="dxa"/>
                  <w:vMerge w:val="continue"/>
                  <w:tcBorders>
                    <w:tl2br w:val="nil"/>
                    <w:tr2bl w:val="nil"/>
                  </w:tcBorders>
                  <w:vAlign w:val="center"/>
                </w:tcPr>
                <w:p w14:paraId="1792A6A7">
                  <w:pPr>
                    <w:adjustRightInd w:val="0"/>
                    <w:snapToGrid w:val="0"/>
                    <w:jc w:val="center"/>
                    <w:rPr>
                      <w:rFonts w:ascii="Times New Roman" w:hAnsi="Times New Roman" w:eastAsia="宋体" w:cs="Times New Roman"/>
                      <w:color w:val="000000" w:themeColor="text1"/>
                      <w:sz w:val="24"/>
                      <w:szCs w:val="24"/>
                      <w:lang w:val="zh-CN"/>
                      <w14:textFill>
                        <w14:solidFill>
                          <w14:schemeClr w14:val="tx1"/>
                        </w14:solidFill>
                      </w14:textFill>
                    </w:rPr>
                  </w:pPr>
                </w:p>
              </w:tc>
              <w:tc>
                <w:tcPr>
                  <w:tcW w:w="900" w:type="dxa"/>
                  <w:tcBorders>
                    <w:tl2br w:val="nil"/>
                    <w:tr2bl w:val="nil"/>
                  </w:tcBorders>
                  <w:vAlign w:val="center"/>
                </w:tcPr>
                <w:p w14:paraId="5532A4DC">
                  <w:pPr>
                    <w:adjustRightInd w:val="0"/>
                    <w:snapToGrid w:val="0"/>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报告表</w:t>
                  </w:r>
                </w:p>
              </w:tc>
              <w:tc>
                <w:tcPr>
                  <w:tcW w:w="3060" w:type="dxa"/>
                  <w:tcBorders>
                    <w:tl2br w:val="nil"/>
                    <w:tr2bl w:val="nil"/>
                  </w:tcBorders>
                  <w:vAlign w:val="center"/>
                </w:tcPr>
                <w:p w14:paraId="718EBD8B">
                  <w:pPr>
                    <w:adjustRightInd w:val="0"/>
                    <w:snapToGrid w:val="0"/>
                    <w:contextualSpacing/>
                    <w:jc w:val="center"/>
                    <w:rPr>
                      <w:rFonts w:ascii="Times New Roman" w:hAnsi="Times New Roman" w:eastAsia="宋体" w:cs="Times New Roman"/>
                      <w:color w:val="000000" w:themeColor="text1"/>
                      <w:szCs w:val="21"/>
                      <w:lang w:val="zh-CN"/>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盐加工；营养食品制造、保健食品制造、冷冻饮品及食用冰制造、无发酵工艺的食品及饲料添加剂制造、其他未列明食品制造以上均不含单纯混合、分装的</w:t>
                  </w:r>
                </w:p>
              </w:tc>
            </w:tr>
            <w:tr w14:paraId="0E3DBE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659" w:type="dxa"/>
                  <w:vMerge w:val="continue"/>
                  <w:tcBorders>
                    <w:tl2br w:val="nil"/>
                    <w:tr2bl w:val="nil"/>
                  </w:tcBorders>
                  <w:vAlign w:val="center"/>
                </w:tcPr>
                <w:p w14:paraId="5108CAC0">
                  <w:pPr>
                    <w:adjustRightInd w:val="0"/>
                    <w:snapToGrid w:val="0"/>
                    <w:jc w:val="center"/>
                    <w:rPr>
                      <w:rFonts w:ascii="Times New Roman" w:hAnsi="Times New Roman" w:eastAsia="宋体" w:cs="Times New Roman"/>
                      <w:color w:val="000000" w:themeColor="text1"/>
                      <w:sz w:val="24"/>
                      <w:szCs w:val="24"/>
                      <w:lang w:val="zh-CN"/>
                      <w14:textFill>
                        <w14:solidFill>
                          <w14:schemeClr w14:val="tx1"/>
                        </w14:solidFill>
                      </w14:textFill>
                    </w:rPr>
                  </w:pPr>
                </w:p>
              </w:tc>
              <w:tc>
                <w:tcPr>
                  <w:tcW w:w="1140" w:type="dxa"/>
                  <w:vMerge w:val="continue"/>
                  <w:tcBorders>
                    <w:tl2br w:val="nil"/>
                    <w:tr2bl w:val="nil"/>
                  </w:tcBorders>
                  <w:vAlign w:val="center"/>
                </w:tcPr>
                <w:p w14:paraId="2172A042">
                  <w:pPr>
                    <w:adjustRightInd w:val="0"/>
                    <w:snapToGrid w:val="0"/>
                    <w:jc w:val="center"/>
                    <w:rPr>
                      <w:rFonts w:ascii="Times New Roman" w:hAnsi="Times New Roman" w:eastAsia="宋体" w:cs="Times New Roman"/>
                      <w:color w:val="000000" w:themeColor="text1"/>
                      <w:sz w:val="24"/>
                      <w:szCs w:val="24"/>
                      <w:lang w:val="zh-CN"/>
                      <w14:textFill>
                        <w14:solidFill>
                          <w14:schemeClr w14:val="tx1"/>
                        </w14:solidFill>
                      </w14:textFill>
                    </w:rPr>
                  </w:pPr>
                </w:p>
              </w:tc>
              <w:tc>
                <w:tcPr>
                  <w:tcW w:w="1305" w:type="dxa"/>
                  <w:vMerge w:val="continue"/>
                  <w:tcBorders>
                    <w:tl2br w:val="nil"/>
                    <w:tr2bl w:val="nil"/>
                  </w:tcBorders>
                  <w:vAlign w:val="center"/>
                </w:tcPr>
                <w:p w14:paraId="79930C42">
                  <w:pPr>
                    <w:adjustRightInd w:val="0"/>
                    <w:snapToGrid w:val="0"/>
                    <w:jc w:val="center"/>
                    <w:rPr>
                      <w:rFonts w:ascii="Times New Roman" w:hAnsi="Times New Roman" w:eastAsia="宋体" w:cs="Times New Roman"/>
                      <w:color w:val="000000" w:themeColor="text1"/>
                      <w:sz w:val="24"/>
                      <w:szCs w:val="24"/>
                      <w:lang w:val="zh-CN"/>
                      <w14:textFill>
                        <w14:solidFill>
                          <w14:schemeClr w14:val="tx1"/>
                        </w14:solidFill>
                      </w14:textFill>
                    </w:rPr>
                  </w:pPr>
                </w:p>
              </w:tc>
              <w:tc>
                <w:tcPr>
                  <w:tcW w:w="1575" w:type="dxa"/>
                  <w:vMerge w:val="continue"/>
                  <w:tcBorders>
                    <w:tl2br w:val="nil"/>
                    <w:tr2bl w:val="nil"/>
                  </w:tcBorders>
                  <w:vAlign w:val="center"/>
                </w:tcPr>
                <w:p w14:paraId="31B7765B">
                  <w:pPr>
                    <w:adjustRightInd w:val="0"/>
                    <w:snapToGrid w:val="0"/>
                    <w:jc w:val="center"/>
                    <w:rPr>
                      <w:rFonts w:ascii="Times New Roman" w:hAnsi="Times New Roman" w:eastAsia="宋体" w:cs="Times New Roman"/>
                      <w:color w:val="000000" w:themeColor="text1"/>
                      <w:sz w:val="24"/>
                      <w:szCs w:val="24"/>
                      <w:lang w:val="zh-CN"/>
                      <w14:textFill>
                        <w14:solidFill>
                          <w14:schemeClr w14:val="tx1"/>
                        </w14:solidFill>
                      </w14:textFill>
                    </w:rPr>
                  </w:pPr>
                </w:p>
              </w:tc>
              <w:tc>
                <w:tcPr>
                  <w:tcW w:w="900" w:type="dxa"/>
                  <w:tcBorders>
                    <w:tl2br w:val="nil"/>
                    <w:tr2bl w:val="nil"/>
                  </w:tcBorders>
                  <w:vAlign w:val="center"/>
                </w:tcPr>
                <w:p w14:paraId="4D3218A6">
                  <w:pPr>
                    <w:adjustRightInd w:val="0"/>
                    <w:snapToGrid w:val="0"/>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登记表</w:t>
                  </w:r>
                </w:p>
              </w:tc>
              <w:tc>
                <w:tcPr>
                  <w:tcW w:w="3060" w:type="dxa"/>
                  <w:tcBorders>
                    <w:tl2br w:val="nil"/>
                    <w:tr2bl w:val="nil"/>
                  </w:tcBorders>
                  <w:vAlign w:val="center"/>
                </w:tcPr>
                <w:p w14:paraId="4DCFBF12">
                  <w:pPr>
                    <w:adjustRightInd w:val="0"/>
                    <w:snapToGrid w:val="0"/>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r>
          </w:tbl>
          <w:p w14:paraId="13AD379F">
            <w:pPr>
              <w:numPr>
                <w:ilvl w:val="0"/>
                <w:numId w:val="23"/>
              </w:numPr>
              <w:spacing w:line="360" w:lineRule="auto"/>
              <w:ind w:firstLine="482" w:firstLineChars="200"/>
              <w:rPr>
                <w:rFonts w:ascii="Times New Roman" w:hAnsi="Times New Roman" w:eastAsia="宋体" w:cs="Times New Roman"/>
                <w:b/>
                <w:iCs/>
                <w:color w:val="000000" w:themeColor="text1"/>
                <w:sz w:val="24"/>
                <w14:textFill>
                  <w14:solidFill>
                    <w14:schemeClr w14:val="tx1"/>
                  </w14:solidFill>
                </w14:textFill>
              </w:rPr>
            </w:pPr>
            <w:r>
              <w:rPr>
                <w:rFonts w:hint="eastAsia" w:ascii="Times New Roman" w:hAnsi="Times New Roman" w:eastAsia="宋体" w:cs="Times New Roman"/>
                <w:b/>
                <w:iCs/>
                <w:color w:val="000000" w:themeColor="text1"/>
                <w:sz w:val="24"/>
                <w14:textFill>
                  <w14:solidFill>
                    <w14:schemeClr w14:val="tx1"/>
                  </w14:solidFill>
                </w14:textFill>
              </w:rPr>
              <w:t>产品方案及产能</w:t>
            </w:r>
          </w:p>
          <w:p w14:paraId="3D98B501">
            <w:pPr>
              <w:widowControl/>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本项目产品为蜂蜜及其相关制品，</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原项目产品</w:t>
            </w:r>
            <w:r>
              <w:rPr>
                <w:rFonts w:hint="eastAsia" w:ascii="Times New Roman" w:hAnsi="Times New Roman" w:eastAsia="宋体" w:cs="Times New Roman"/>
                <w:color w:val="000000" w:themeColor="text1"/>
                <w:sz w:val="24"/>
                <w:szCs w:val="24"/>
                <w14:textFill>
                  <w14:solidFill>
                    <w14:schemeClr w14:val="tx1"/>
                  </w14:solidFill>
                </w14:textFill>
              </w:rPr>
              <w:t>产能为2000吨罐装蜂蜜及3000吨蜂蜜制品，</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重新报批后</w:t>
            </w:r>
            <w:r>
              <w:rPr>
                <w:rFonts w:hint="eastAsia" w:ascii="Times New Roman" w:hAnsi="Times New Roman" w:eastAsia="宋体" w:cs="Times New Roman"/>
                <w:color w:val="000000" w:themeColor="text1"/>
                <w:sz w:val="24"/>
                <w:szCs w:val="24"/>
                <w14:textFill>
                  <w14:solidFill>
                    <w14:schemeClr w14:val="tx1"/>
                  </w14:solidFill>
                </w14:textFill>
              </w:rPr>
              <w:t>蜂蜜</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年产</w:t>
            </w:r>
            <w:r>
              <w:rPr>
                <w:rFonts w:hint="eastAsia" w:ascii="Times New Roman" w:hAnsi="Times New Roman" w:eastAsia="宋体" w:cs="Times New Roman"/>
                <w:color w:val="000000" w:themeColor="text1"/>
                <w:sz w:val="24"/>
                <w:szCs w:val="24"/>
                <w14:textFill>
                  <w14:solidFill>
                    <w14:schemeClr w14:val="tx1"/>
                  </w14:solidFill>
                </w14:textFill>
              </w:rPr>
              <w:t>5250吨，2000吨用于罐装蜂蜜外售，2250吨用于生产15000吨蜂蜜饮品，1000吨用于生产3000吨蜂蜜制品，</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最终</w:t>
            </w:r>
            <w:r>
              <w:rPr>
                <w:rFonts w:hint="eastAsia" w:ascii="Times New Roman" w:hAnsi="Times New Roman" w:eastAsia="宋体" w:cs="Times New Roman"/>
                <w:color w:val="000000" w:themeColor="text1"/>
                <w:sz w:val="24"/>
                <w:szCs w:val="24"/>
                <w14:textFill>
                  <w14:solidFill>
                    <w14:schemeClr w14:val="tx1"/>
                  </w14:solidFill>
                </w14:textFill>
              </w:rPr>
              <w:t>年产2000吨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灌装</w:t>
            </w:r>
            <w:r>
              <w:rPr>
                <w:rFonts w:hint="eastAsia" w:ascii="Times New Roman" w:hAnsi="Times New Roman" w:eastAsia="宋体" w:cs="Times New Roman"/>
                <w:color w:val="000000" w:themeColor="text1"/>
                <w:sz w:val="24"/>
                <w:szCs w:val="24"/>
                <w14:textFill>
                  <w14:solidFill>
                    <w14:schemeClr w14:val="tx1"/>
                  </w14:solidFill>
                </w14:textFill>
              </w:rPr>
              <w:t>蜂蜜</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3000吨蜂蜜制品</w:t>
            </w:r>
            <w:r>
              <w:rPr>
                <w:rFonts w:hint="eastAsia" w:ascii="Times New Roman" w:hAnsi="Times New Roman" w:eastAsia="宋体" w:cs="Times New Roman"/>
                <w:color w:val="000000" w:themeColor="text1"/>
                <w:sz w:val="24"/>
                <w:szCs w:val="24"/>
                <w14:textFill>
                  <w14:solidFill>
                    <w14:schemeClr w14:val="tx1"/>
                  </w14:solidFill>
                </w14:textFill>
              </w:rPr>
              <w:t>及</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15</w:t>
            </w:r>
            <w:r>
              <w:rPr>
                <w:rFonts w:hint="eastAsia" w:ascii="Times New Roman" w:hAnsi="Times New Roman" w:eastAsia="宋体" w:cs="Times New Roman"/>
                <w:color w:val="000000" w:themeColor="text1"/>
                <w:sz w:val="24"/>
                <w:szCs w:val="24"/>
                <w14:textFill>
                  <w14:solidFill>
                    <w14:schemeClr w14:val="tx1"/>
                  </w14:solidFill>
                </w14:textFill>
              </w:rPr>
              <w:t>000吨蜂蜜饮品</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具体情况见表2-2。</w:t>
            </w:r>
          </w:p>
          <w:p w14:paraId="4C9FC6E0">
            <w:pPr>
              <w:adjustRightInd w:val="0"/>
              <w:snapToGrid w:val="0"/>
              <w:ind w:firstLine="482" w:firstLineChars="200"/>
              <w:jc w:val="center"/>
              <w:rPr>
                <w:rFonts w:ascii="Times New Roman" w:hAnsi="Times New Roman" w:eastAsia="宋体" w:cs="Times New Roman"/>
                <w:b/>
                <w:bCs/>
                <w:color w:val="000000" w:themeColor="text1"/>
                <w:sz w:val="24"/>
                <w:szCs w:val="24"/>
                <w14:textFill>
                  <w14:solidFill>
                    <w14:schemeClr w14:val="tx1"/>
                  </w14:solidFill>
                </w14:textFill>
              </w:rPr>
            </w:pPr>
            <w:r>
              <w:rPr>
                <w:rFonts w:ascii="Times New Roman" w:hAnsi="Times New Roman" w:eastAsia="宋体" w:cs="Times New Roman"/>
                <w:b/>
                <w:bCs/>
                <w:color w:val="000000" w:themeColor="text1"/>
                <w:sz w:val="24"/>
                <w:szCs w:val="24"/>
                <w14:textFill>
                  <w14:solidFill>
                    <w14:schemeClr w14:val="tx1"/>
                  </w14:solidFill>
                </w14:textFill>
              </w:rPr>
              <w:t>表2-</w:t>
            </w:r>
            <w:r>
              <w:rPr>
                <w:rFonts w:hint="eastAsia" w:ascii="Times New Roman" w:hAnsi="Times New Roman" w:eastAsia="宋体" w:cs="Times New Roman"/>
                <w:b/>
                <w:bCs/>
                <w:color w:val="000000" w:themeColor="text1"/>
                <w:sz w:val="24"/>
                <w:szCs w:val="24"/>
                <w14:textFill>
                  <w14:solidFill>
                    <w14:schemeClr w14:val="tx1"/>
                  </w14:solidFill>
                </w14:textFill>
              </w:rPr>
              <w:t>2</w:t>
            </w:r>
            <w:r>
              <w:rPr>
                <w:rFonts w:ascii="Times New Roman" w:hAnsi="Times New Roman" w:eastAsia="宋体" w:cs="Times New Roman"/>
                <w:b/>
                <w:bCs/>
                <w:color w:val="000000" w:themeColor="text1"/>
                <w:sz w:val="24"/>
                <w:szCs w:val="24"/>
                <w14:textFill>
                  <w14:solidFill>
                    <w14:schemeClr w14:val="tx1"/>
                  </w14:solidFill>
                </w14:textFill>
              </w:rPr>
              <w:t>项目产品方案一览表</w:t>
            </w:r>
          </w:p>
          <w:tbl>
            <w:tblPr>
              <w:tblStyle w:val="9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19"/>
              <w:gridCol w:w="1816"/>
              <w:gridCol w:w="2159"/>
              <w:gridCol w:w="1661"/>
              <w:gridCol w:w="1661"/>
            </w:tblGrid>
            <w:tr w14:paraId="1509B8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765" w:type="pct"/>
                  <w:tcBorders>
                    <w:tl2br w:val="nil"/>
                    <w:tr2bl w:val="nil"/>
                  </w:tcBorders>
                  <w:vAlign w:val="center"/>
                </w:tcPr>
                <w:p w14:paraId="72C37A8E">
                  <w:pPr>
                    <w:adjustRightInd w:val="0"/>
                    <w:snapToGrid w:val="0"/>
                    <w:jc w:val="center"/>
                    <w:rPr>
                      <w:rFonts w:ascii="Times New Roman" w:hAnsi="Times New Roman" w:eastAsia="宋体" w:cs="Times New Roman"/>
                      <w:b/>
                      <w:bCs/>
                      <w:color w:val="000000" w:themeColor="text1"/>
                      <w:szCs w:val="21"/>
                      <w14:textFill>
                        <w14:solidFill>
                          <w14:schemeClr w14:val="tx1"/>
                        </w14:solidFill>
                      </w14:textFill>
                    </w:rPr>
                  </w:pPr>
                  <w:r>
                    <w:rPr>
                      <w:rFonts w:hint="eastAsia" w:ascii="Times New Roman" w:hAnsi="Times New Roman" w:eastAsia="宋体" w:cs="Times New Roman"/>
                      <w:b/>
                      <w:bCs/>
                      <w:color w:val="000000" w:themeColor="text1"/>
                      <w:szCs w:val="21"/>
                      <w14:textFill>
                        <w14:solidFill>
                          <w14:schemeClr w14:val="tx1"/>
                        </w14:solidFill>
                      </w14:textFill>
                    </w:rPr>
                    <w:t>序号</w:t>
                  </w:r>
                </w:p>
              </w:tc>
              <w:tc>
                <w:tcPr>
                  <w:tcW w:w="1053" w:type="pct"/>
                  <w:tcBorders>
                    <w:tl2br w:val="nil"/>
                    <w:tr2bl w:val="nil"/>
                  </w:tcBorders>
                  <w:vAlign w:val="center"/>
                </w:tcPr>
                <w:p w14:paraId="6721EB6B">
                  <w:pPr>
                    <w:adjustRightInd w:val="0"/>
                    <w:snapToGrid w:val="0"/>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产品名称</w:t>
                  </w:r>
                </w:p>
              </w:tc>
              <w:tc>
                <w:tcPr>
                  <w:tcW w:w="1252" w:type="pct"/>
                  <w:tcBorders>
                    <w:tl2br w:val="nil"/>
                    <w:tr2bl w:val="nil"/>
                  </w:tcBorders>
                  <w:vAlign w:val="center"/>
                </w:tcPr>
                <w:p w14:paraId="08DB105A">
                  <w:pPr>
                    <w:adjustRightInd w:val="0"/>
                    <w:snapToGrid w:val="0"/>
                    <w:jc w:val="center"/>
                    <w:rPr>
                      <w:rFonts w:ascii="Times New Roman" w:hAnsi="Times New Roman" w:eastAsia="宋体" w:cs="Times New Roman"/>
                      <w:b/>
                      <w:bCs/>
                      <w:color w:val="000000" w:themeColor="text1"/>
                      <w:szCs w:val="21"/>
                      <w14:textFill>
                        <w14:solidFill>
                          <w14:schemeClr w14:val="tx1"/>
                        </w14:solidFill>
                      </w14:textFill>
                    </w:rPr>
                  </w:pPr>
                  <w:r>
                    <w:rPr>
                      <w:rFonts w:hint="eastAsia" w:ascii="Times New Roman" w:hAnsi="Times New Roman" w:eastAsia="宋体" w:cs="Times New Roman"/>
                      <w:b/>
                      <w:bCs/>
                      <w:color w:val="000000" w:themeColor="text1"/>
                      <w:szCs w:val="21"/>
                      <w14:textFill>
                        <w14:solidFill>
                          <w14:schemeClr w14:val="tx1"/>
                        </w14:solidFill>
                      </w14:textFill>
                    </w:rPr>
                    <w:t>产能</w:t>
                  </w:r>
                  <w:r>
                    <w:rPr>
                      <w:rFonts w:ascii="Times New Roman" w:hAnsi="Times New Roman" w:eastAsia="宋体" w:cs="Times New Roman"/>
                      <w:b/>
                      <w:bCs/>
                      <w:color w:val="000000" w:themeColor="text1"/>
                      <w:szCs w:val="21"/>
                      <w14:textFill>
                        <w14:solidFill>
                          <w14:schemeClr w14:val="tx1"/>
                        </w14:solidFill>
                      </w14:textFill>
                    </w:rPr>
                    <w:t>（</w:t>
                  </w:r>
                  <w:r>
                    <w:rPr>
                      <w:rFonts w:hint="eastAsia" w:ascii="Times New Roman" w:hAnsi="Times New Roman" w:eastAsia="宋体" w:cs="Times New Roman"/>
                      <w:b/>
                      <w:bCs/>
                      <w:color w:val="000000" w:themeColor="text1"/>
                      <w:szCs w:val="21"/>
                      <w14:textFill>
                        <w14:solidFill>
                          <w14:schemeClr w14:val="tx1"/>
                        </w14:solidFill>
                      </w14:textFill>
                    </w:rPr>
                    <w:t>t</w:t>
                  </w:r>
                  <w:r>
                    <w:rPr>
                      <w:rFonts w:ascii="Times New Roman" w:hAnsi="Times New Roman" w:eastAsia="宋体" w:cs="Times New Roman"/>
                      <w:b/>
                      <w:bCs/>
                      <w:color w:val="000000" w:themeColor="text1"/>
                      <w:szCs w:val="21"/>
                      <w14:textFill>
                        <w14:solidFill>
                          <w14:schemeClr w14:val="tx1"/>
                        </w14:solidFill>
                      </w14:textFill>
                    </w:rPr>
                    <w:t>/</w:t>
                  </w:r>
                  <w:r>
                    <w:rPr>
                      <w:rFonts w:hint="eastAsia" w:ascii="Times New Roman" w:hAnsi="Times New Roman" w:eastAsia="宋体" w:cs="Times New Roman"/>
                      <w:b/>
                      <w:bCs/>
                      <w:color w:val="000000" w:themeColor="text1"/>
                      <w:szCs w:val="21"/>
                      <w14:textFill>
                        <w14:solidFill>
                          <w14:schemeClr w14:val="tx1"/>
                        </w14:solidFill>
                      </w14:textFill>
                    </w:rPr>
                    <w:t>a</w:t>
                  </w:r>
                  <w:r>
                    <w:rPr>
                      <w:rFonts w:ascii="Times New Roman" w:hAnsi="Times New Roman" w:eastAsia="宋体" w:cs="Times New Roman"/>
                      <w:b/>
                      <w:bCs/>
                      <w:color w:val="000000" w:themeColor="text1"/>
                      <w:szCs w:val="21"/>
                      <w14:textFill>
                        <w14:solidFill>
                          <w14:schemeClr w14:val="tx1"/>
                        </w14:solidFill>
                      </w14:textFill>
                    </w:rPr>
                    <w:t>）</w:t>
                  </w:r>
                </w:p>
              </w:tc>
              <w:tc>
                <w:tcPr>
                  <w:tcW w:w="964" w:type="pct"/>
                  <w:tcBorders>
                    <w:tl2br w:val="nil"/>
                    <w:tr2bl w:val="nil"/>
                  </w:tcBorders>
                  <w:vAlign w:val="center"/>
                </w:tcPr>
                <w:p w14:paraId="7CCB6E6A">
                  <w:pPr>
                    <w:adjustRightInd w:val="0"/>
                    <w:snapToGrid w:val="0"/>
                    <w:jc w:val="center"/>
                    <w:rPr>
                      <w:rFonts w:ascii="Times New Roman" w:hAnsi="Times New Roman" w:eastAsia="宋体" w:cs="Times New Roman"/>
                      <w:b/>
                      <w:bCs/>
                      <w:color w:val="000000" w:themeColor="text1"/>
                      <w:szCs w:val="21"/>
                      <w14:textFill>
                        <w14:solidFill>
                          <w14:schemeClr w14:val="tx1"/>
                        </w14:solidFill>
                      </w14:textFill>
                    </w:rPr>
                  </w:pPr>
                  <w:r>
                    <w:rPr>
                      <w:rFonts w:hint="eastAsia" w:ascii="Times New Roman" w:hAnsi="Times New Roman" w:eastAsia="宋体" w:cs="Times New Roman"/>
                      <w:b/>
                      <w:bCs/>
                      <w:color w:val="000000" w:themeColor="text1"/>
                      <w:szCs w:val="21"/>
                      <w14:textFill>
                        <w14:solidFill>
                          <w14:schemeClr w14:val="tx1"/>
                        </w14:solidFill>
                      </w14:textFill>
                    </w:rPr>
                    <w:t>包装规模</w:t>
                  </w:r>
                </w:p>
              </w:tc>
              <w:tc>
                <w:tcPr>
                  <w:tcW w:w="964" w:type="pct"/>
                  <w:tcBorders>
                    <w:tl2br w:val="nil"/>
                    <w:tr2bl w:val="nil"/>
                  </w:tcBorders>
                  <w:vAlign w:val="center"/>
                </w:tcPr>
                <w:p w14:paraId="1B72BE0C">
                  <w:pPr>
                    <w:adjustRightInd w:val="0"/>
                    <w:snapToGrid w:val="0"/>
                    <w:jc w:val="center"/>
                    <w:rPr>
                      <w:rFonts w:ascii="Times New Roman" w:hAnsi="Times New Roman" w:eastAsia="宋体" w:cs="Times New Roman"/>
                      <w:b/>
                      <w:bCs/>
                      <w:color w:val="000000" w:themeColor="text1"/>
                      <w:szCs w:val="21"/>
                      <w14:textFill>
                        <w14:solidFill>
                          <w14:schemeClr w14:val="tx1"/>
                        </w14:solidFill>
                      </w14:textFill>
                    </w:rPr>
                  </w:pPr>
                  <w:r>
                    <w:rPr>
                      <w:rFonts w:hint="eastAsia" w:ascii="Times New Roman" w:hAnsi="Times New Roman" w:eastAsia="宋体" w:cs="Times New Roman"/>
                      <w:b/>
                      <w:bCs/>
                      <w:color w:val="000000" w:themeColor="text1"/>
                      <w:szCs w:val="21"/>
                      <w14:textFill>
                        <w14:solidFill>
                          <w14:schemeClr w14:val="tx1"/>
                        </w14:solidFill>
                      </w14:textFill>
                    </w:rPr>
                    <w:t>执行标准</w:t>
                  </w:r>
                </w:p>
              </w:tc>
            </w:tr>
            <w:tr w14:paraId="5B0F69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pct"/>
                  <w:tcBorders>
                    <w:tl2br w:val="nil"/>
                    <w:tr2bl w:val="nil"/>
                  </w:tcBorders>
                  <w:vAlign w:val="center"/>
                </w:tcPr>
                <w:p w14:paraId="63C9763E">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w:t>
                  </w:r>
                </w:p>
              </w:tc>
              <w:tc>
                <w:tcPr>
                  <w:tcW w:w="1053" w:type="pct"/>
                  <w:tcBorders>
                    <w:tl2br w:val="nil"/>
                    <w:tr2bl w:val="nil"/>
                  </w:tcBorders>
                  <w:vAlign w:val="center"/>
                </w:tcPr>
                <w:p w14:paraId="17C1640D">
                  <w:pPr>
                    <w:adjustRightInd w:val="0"/>
                    <w:snapToGrid w:val="0"/>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灌装蜂蜜</w:t>
                  </w:r>
                </w:p>
              </w:tc>
              <w:tc>
                <w:tcPr>
                  <w:tcW w:w="1252" w:type="pct"/>
                  <w:tcBorders>
                    <w:tl2br w:val="nil"/>
                    <w:tr2bl w:val="nil"/>
                  </w:tcBorders>
                  <w:vAlign w:val="center"/>
                </w:tcPr>
                <w:p w14:paraId="0B9B4C92">
                  <w:pPr>
                    <w:adjustRightInd w:val="0"/>
                    <w:snapToGrid w:val="0"/>
                    <w:jc w:val="center"/>
                    <w:rPr>
                      <w:rFonts w:hint="default" w:ascii="Times New Roman" w:hAnsi="Times New Roman" w:cs="Times New Roman" w:eastAsiaTheme="minorEastAsia"/>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2000</w:t>
                  </w:r>
                </w:p>
              </w:tc>
              <w:tc>
                <w:tcPr>
                  <w:tcW w:w="964" w:type="pct"/>
                  <w:tcBorders>
                    <w:tl2br w:val="nil"/>
                    <w:tr2bl w:val="nil"/>
                  </w:tcBorders>
                  <w:vAlign w:val="center"/>
                </w:tcPr>
                <w:p w14:paraId="173373E1">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1000g</w:t>
                  </w:r>
                </w:p>
              </w:tc>
              <w:tc>
                <w:tcPr>
                  <w:tcW w:w="964" w:type="pct"/>
                  <w:tcBorders>
                    <w:tl2br w:val="nil"/>
                    <w:tr2bl w:val="nil"/>
                  </w:tcBorders>
                  <w:vAlign w:val="center"/>
                </w:tcPr>
                <w:p w14:paraId="496C2F58">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GB14963</w:t>
                  </w:r>
                </w:p>
              </w:tc>
            </w:tr>
            <w:tr w14:paraId="0DF1E3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pct"/>
                  <w:tcBorders>
                    <w:tl2br w:val="nil"/>
                    <w:tr2bl w:val="nil"/>
                  </w:tcBorders>
                  <w:vAlign w:val="center"/>
                </w:tcPr>
                <w:p w14:paraId="4E018BF4">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2</w:t>
                  </w:r>
                </w:p>
              </w:tc>
              <w:tc>
                <w:tcPr>
                  <w:tcW w:w="1053" w:type="pct"/>
                  <w:tcBorders>
                    <w:tl2br w:val="nil"/>
                    <w:tr2bl w:val="nil"/>
                  </w:tcBorders>
                  <w:vAlign w:val="center"/>
                </w:tcPr>
                <w:p w14:paraId="74804E2C">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蜂蜜制品</w:t>
                  </w:r>
                </w:p>
              </w:tc>
              <w:tc>
                <w:tcPr>
                  <w:tcW w:w="1252" w:type="pct"/>
                  <w:tcBorders>
                    <w:tl2br w:val="nil"/>
                    <w:tr2bl w:val="nil"/>
                  </w:tcBorders>
                  <w:vAlign w:val="center"/>
                </w:tcPr>
                <w:p w14:paraId="685B97ED">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3000</w:t>
                  </w:r>
                </w:p>
              </w:tc>
              <w:tc>
                <w:tcPr>
                  <w:tcW w:w="964" w:type="pct"/>
                  <w:tcBorders>
                    <w:tl2br w:val="nil"/>
                    <w:tr2bl w:val="nil"/>
                  </w:tcBorders>
                  <w:vAlign w:val="center"/>
                </w:tcPr>
                <w:p w14:paraId="6FDD0F03">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500g</w:t>
                  </w:r>
                </w:p>
              </w:tc>
              <w:tc>
                <w:tcPr>
                  <w:tcW w:w="964" w:type="pct"/>
                  <w:tcBorders>
                    <w:tl2br w:val="nil"/>
                    <w:tr2bl w:val="nil"/>
                  </w:tcBorders>
                  <w:vAlign w:val="center"/>
                </w:tcPr>
                <w:p w14:paraId="7F9CED14">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Q/SQWS0001S</w:t>
                  </w:r>
                </w:p>
              </w:tc>
            </w:tr>
            <w:tr w14:paraId="0C83CD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65" w:type="pct"/>
                  <w:tcBorders>
                    <w:tl2br w:val="nil"/>
                    <w:tr2bl w:val="nil"/>
                  </w:tcBorders>
                  <w:vAlign w:val="center"/>
                </w:tcPr>
                <w:p w14:paraId="1D3BEAB7">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w:t>
                  </w:r>
                </w:p>
              </w:tc>
              <w:tc>
                <w:tcPr>
                  <w:tcW w:w="1053" w:type="pct"/>
                  <w:tcBorders>
                    <w:tl2br w:val="nil"/>
                    <w:tr2bl w:val="nil"/>
                  </w:tcBorders>
                  <w:vAlign w:val="center"/>
                </w:tcPr>
                <w:p w14:paraId="55C9D304">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蜂蜜饮品</w:t>
                  </w:r>
                </w:p>
              </w:tc>
              <w:tc>
                <w:tcPr>
                  <w:tcW w:w="1252" w:type="pct"/>
                  <w:tcBorders>
                    <w:tl2br w:val="nil"/>
                    <w:tr2bl w:val="nil"/>
                  </w:tcBorders>
                  <w:vAlign w:val="center"/>
                </w:tcPr>
                <w:p w14:paraId="0D7C3162">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15000</w:t>
                  </w:r>
                </w:p>
              </w:tc>
              <w:tc>
                <w:tcPr>
                  <w:tcW w:w="964" w:type="pct"/>
                  <w:tcBorders>
                    <w:tl2br w:val="nil"/>
                    <w:tr2bl w:val="nil"/>
                  </w:tcBorders>
                  <w:vAlign w:val="center"/>
                </w:tcPr>
                <w:p w14:paraId="61C0101F">
                  <w:pPr>
                    <w:adjustRightInd w:val="0"/>
                    <w:snapToGrid w:val="0"/>
                    <w:jc w:val="center"/>
                    <w:rPr>
                      <w:rFonts w:ascii="Times New Roman" w:hAnsi="Times New Roman" w:eastAsia="宋体" w:cs="Times New Roman"/>
                      <w:color w:val="FF0000"/>
                      <w:szCs w:val="21"/>
                    </w:rPr>
                  </w:pPr>
                  <w:r>
                    <w:rPr>
                      <w:rFonts w:hint="eastAsia" w:ascii="Times New Roman" w:hAnsi="Times New Roman" w:eastAsia="宋体" w:cs="Times New Roman"/>
                      <w:color w:val="000000" w:themeColor="text1"/>
                      <w:szCs w:val="21"/>
                      <w14:textFill>
                        <w14:solidFill>
                          <w14:schemeClr w14:val="tx1"/>
                        </w14:solidFill>
                      </w14:textFill>
                    </w:rPr>
                    <w:t>385g</w:t>
                  </w:r>
                </w:p>
              </w:tc>
              <w:tc>
                <w:tcPr>
                  <w:tcW w:w="964" w:type="pct"/>
                  <w:tcBorders>
                    <w:tl2br w:val="nil"/>
                    <w:tr2bl w:val="nil"/>
                  </w:tcBorders>
                  <w:vAlign w:val="center"/>
                </w:tcPr>
                <w:p w14:paraId="3FE1E639">
                  <w:pPr>
                    <w:adjustRightInd w:val="0"/>
                    <w:snapToGrid w:val="0"/>
                    <w:jc w:val="center"/>
                    <w:rPr>
                      <w:rFonts w:hint="eastAsia" w:ascii="Times New Roman" w:hAnsi="Times New Roman" w:eastAsia="宋体" w:cs="Times New Roman"/>
                      <w:color w:val="FF0000"/>
                      <w:szCs w:val="21"/>
                      <w:lang w:val="en-US" w:eastAsia="zh-CN"/>
                    </w:rPr>
                  </w:pPr>
                  <w:r>
                    <w:rPr>
                      <w:rFonts w:hint="eastAsia" w:ascii="Times New Roman" w:hAnsi="Times New Roman" w:eastAsia="宋体" w:cs="Times New Roman"/>
                      <w:color w:val="FF0000"/>
                      <w:szCs w:val="21"/>
                      <w:lang w:val="en-US" w:eastAsia="zh-CN"/>
                    </w:rPr>
                    <w:t>-</w:t>
                  </w:r>
                </w:p>
              </w:tc>
            </w:tr>
          </w:tbl>
          <w:p w14:paraId="04C8B7C4">
            <w:pPr>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3、建设内容</w:t>
            </w:r>
          </w:p>
          <w:p w14:paraId="45F05882">
            <w:pPr>
              <w:widowControl/>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项目主要建设内容见表2-</w:t>
            </w:r>
            <w:r>
              <w:rPr>
                <w:rFonts w:hint="eastAsia" w:ascii="Times New Roman" w:hAnsi="Times New Roman" w:eastAsia="宋体" w:cs="Times New Roman"/>
                <w:color w:val="000000" w:themeColor="text1"/>
                <w:sz w:val="24"/>
                <w:szCs w:val="24"/>
                <w14:textFill>
                  <w14:solidFill>
                    <w14:schemeClr w14:val="tx1"/>
                  </w14:solidFill>
                </w14:textFill>
              </w:rPr>
              <w:t>3</w:t>
            </w:r>
            <w:r>
              <w:rPr>
                <w:rFonts w:ascii="Times New Roman" w:hAnsi="Times New Roman" w:eastAsia="宋体" w:cs="Times New Roman"/>
                <w:color w:val="000000" w:themeColor="text1"/>
                <w:sz w:val="24"/>
                <w:szCs w:val="24"/>
                <w14:textFill>
                  <w14:solidFill>
                    <w14:schemeClr w14:val="tx1"/>
                  </w14:solidFill>
                </w14:textFill>
              </w:rPr>
              <w:t>。</w:t>
            </w:r>
          </w:p>
          <w:p w14:paraId="677CBF83">
            <w:pPr>
              <w:jc w:val="center"/>
              <w:rPr>
                <w:rFonts w:ascii="Times New Roman" w:hAnsi="Times New Roman" w:eastAsia="宋体" w:cs="Times New Roman"/>
                <w:b/>
                <w:bCs/>
                <w:color w:val="000000" w:themeColor="text1"/>
                <w:sz w:val="24"/>
                <w14:textFill>
                  <w14:solidFill>
                    <w14:schemeClr w14:val="tx1"/>
                  </w14:solidFill>
                </w14:textFill>
              </w:rPr>
            </w:pPr>
            <w:r>
              <w:rPr>
                <w:rFonts w:ascii="Times New Roman" w:hAnsi="Times New Roman" w:eastAsia="宋体" w:cs="Times New Roman"/>
                <w:b/>
                <w:bCs/>
                <w:color w:val="000000" w:themeColor="text1"/>
                <w:sz w:val="24"/>
                <w14:textFill>
                  <w14:solidFill>
                    <w14:schemeClr w14:val="tx1"/>
                  </w14:solidFill>
                </w14:textFill>
              </w:rPr>
              <w:t>表2-</w:t>
            </w:r>
            <w:r>
              <w:rPr>
                <w:rFonts w:hint="eastAsia" w:ascii="Times New Roman" w:hAnsi="Times New Roman" w:eastAsia="宋体" w:cs="Times New Roman"/>
                <w:b/>
                <w:bCs/>
                <w:color w:val="000000" w:themeColor="text1"/>
                <w:sz w:val="24"/>
                <w14:textFill>
                  <w14:solidFill>
                    <w14:schemeClr w14:val="tx1"/>
                  </w14:solidFill>
                </w14:textFill>
              </w:rPr>
              <w:t>3</w:t>
            </w:r>
            <w:r>
              <w:rPr>
                <w:rFonts w:ascii="Times New Roman" w:hAnsi="Times New Roman" w:eastAsia="宋体" w:cs="Times New Roman"/>
                <w:b/>
                <w:bCs/>
                <w:color w:val="000000" w:themeColor="text1"/>
                <w:sz w:val="24"/>
                <w14:textFill>
                  <w14:solidFill>
                    <w14:schemeClr w14:val="tx1"/>
                  </w14:solidFill>
                </w14:textFill>
              </w:rPr>
              <w:t xml:space="preserve"> 项目</w:t>
            </w:r>
            <w:r>
              <w:rPr>
                <w:rFonts w:hint="eastAsia" w:ascii="Times New Roman" w:hAnsi="Times New Roman" w:eastAsia="宋体" w:cs="Times New Roman"/>
                <w:b/>
                <w:bCs/>
                <w:color w:val="000000" w:themeColor="text1"/>
                <w:sz w:val="24"/>
                <w14:textFill>
                  <w14:solidFill>
                    <w14:schemeClr w14:val="tx1"/>
                  </w14:solidFill>
                </w14:textFill>
              </w:rPr>
              <w:t>建设内容</w:t>
            </w:r>
            <w:r>
              <w:rPr>
                <w:rFonts w:ascii="Times New Roman" w:hAnsi="Times New Roman" w:eastAsia="宋体" w:cs="Times New Roman"/>
                <w:b/>
                <w:bCs/>
                <w:color w:val="000000" w:themeColor="text1"/>
                <w:sz w:val="24"/>
                <w14:textFill>
                  <w14:solidFill>
                    <w14:schemeClr w14:val="tx1"/>
                  </w14:solidFill>
                </w14:textFill>
              </w:rPr>
              <w:t>一览表</w:t>
            </w:r>
          </w:p>
          <w:tbl>
            <w:tblPr>
              <w:tblStyle w:val="92"/>
              <w:tblW w:w="8636"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25"/>
              <w:gridCol w:w="751"/>
              <w:gridCol w:w="1056"/>
              <w:gridCol w:w="2025"/>
              <w:gridCol w:w="2036"/>
              <w:gridCol w:w="2043"/>
            </w:tblGrid>
            <w:tr w14:paraId="21688A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19" w:type="pct"/>
                  <w:vMerge w:val="restart"/>
                  <w:vAlign w:val="center"/>
                </w:tcPr>
                <w:p w14:paraId="5F801691">
                  <w:pPr>
                    <w:contextualSpacing/>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工程名称</w:t>
                  </w:r>
                </w:p>
              </w:tc>
              <w:tc>
                <w:tcPr>
                  <w:tcW w:w="1046" w:type="pct"/>
                  <w:gridSpan w:val="2"/>
                  <w:vMerge w:val="restart"/>
                  <w:vAlign w:val="center"/>
                </w:tcPr>
                <w:p w14:paraId="221E0116">
                  <w:pPr>
                    <w:contextualSpacing/>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建设名称</w:t>
                  </w:r>
                </w:p>
              </w:tc>
              <w:tc>
                <w:tcPr>
                  <w:tcW w:w="2351" w:type="pct"/>
                  <w:gridSpan w:val="2"/>
                  <w:tcBorders>
                    <w:bottom w:val="single" w:color="auto" w:sz="4" w:space="0"/>
                  </w:tcBorders>
                  <w:vAlign w:val="center"/>
                </w:tcPr>
                <w:p w14:paraId="69CB4547">
                  <w:pPr>
                    <w:contextualSpacing/>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建设内容</w:t>
                  </w:r>
                </w:p>
              </w:tc>
              <w:tc>
                <w:tcPr>
                  <w:tcW w:w="1182" w:type="pct"/>
                  <w:vMerge w:val="restart"/>
                  <w:tcBorders>
                    <w:right w:val="nil"/>
                  </w:tcBorders>
                  <w:vAlign w:val="center"/>
                </w:tcPr>
                <w:p w14:paraId="01706B5D">
                  <w:pPr>
                    <w:contextualSpacing/>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备注</w:t>
                  </w:r>
                </w:p>
              </w:tc>
            </w:tr>
            <w:tr w14:paraId="3F1B235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19" w:type="pct"/>
                  <w:vMerge w:val="continue"/>
                  <w:tcBorders>
                    <w:bottom w:val="single" w:color="auto" w:sz="4" w:space="0"/>
                  </w:tcBorders>
                  <w:vAlign w:val="center"/>
                </w:tcPr>
                <w:p w14:paraId="46693100">
                  <w:pPr>
                    <w:contextualSpacing/>
                    <w:jc w:val="center"/>
                    <w:rPr>
                      <w:rFonts w:ascii="Times New Roman" w:hAnsi="Times New Roman" w:eastAsia="宋体" w:cs="Times New Roman"/>
                      <w:b/>
                      <w:color w:val="000000" w:themeColor="text1"/>
                      <w:szCs w:val="21"/>
                      <w14:textFill>
                        <w14:solidFill>
                          <w14:schemeClr w14:val="tx1"/>
                        </w14:solidFill>
                      </w14:textFill>
                    </w:rPr>
                  </w:pPr>
                </w:p>
              </w:tc>
              <w:tc>
                <w:tcPr>
                  <w:tcW w:w="1046" w:type="pct"/>
                  <w:gridSpan w:val="2"/>
                  <w:vMerge w:val="continue"/>
                  <w:tcBorders>
                    <w:bottom w:val="single" w:color="auto" w:sz="4" w:space="0"/>
                  </w:tcBorders>
                  <w:vAlign w:val="center"/>
                </w:tcPr>
                <w:p w14:paraId="4044F333">
                  <w:pPr>
                    <w:contextualSpacing/>
                    <w:jc w:val="center"/>
                    <w:rPr>
                      <w:rFonts w:ascii="Times New Roman" w:hAnsi="Times New Roman" w:eastAsia="宋体" w:cs="Times New Roman"/>
                      <w:b/>
                      <w:color w:val="000000" w:themeColor="text1"/>
                      <w:szCs w:val="21"/>
                      <w14:textFill>
                        <w14:solidFill>
                          <w14:schemeClr w14:val="tx1"/>
                        </w14:solidFill>
                      </w14:textFill>
                    </w:rPr>
                  </w:pPr>
                </w:p>
              </w:tc>
              <w:tc>
                <w:tcPr>
                  <w:tcW w:w="1172" w:type="pct"/>
                  <w:tcBorders>
                    <w:bottom w:val="single" w:color="auto" w:sz="4" w:space="0"/>
                  </w:tcBorders>
                  <w:vAlign w:val="center"/>
                </w:tcPr>
                <w:p w14:paraId="3FF8C73A">
                  <w:pPr>
                    <w:contextualSpacing/>
                    <w:jc w:val="center"/>
                    <w:rPr>
                      <w:rFonts w:hint="default" w:ascii="Times New Roman" w:hAnsi="Times New Roman" w:eastAsia="宋体" w:cs="Times New Roman"/>
                      <w:b/>
                      <w:color w:val="000000" w:themeColor="text1"/>
                      <w:szCs w:val="21"/>
                      <w:lang w:val="en-US" w:eastAsia="zh-CN"/>
                      <w14:textFill>
                        <w14:solidFill>
                          <w14:schemeClr w14:val="tx1"/>
                        </w14:solidFill>
                      </w14:textFill>
                    </w:rPr>
                  </w:pPr>
                  <w:r>
                    <w:rPr>
                      <w:rFonts w:hint="eastAsia" w:ascii="Times New Roman" w:hAnsi="Times New Roman" w:eastAsia="宋体" w:cs="Times New Roman"/>
                      <w:b/>
                      <w:color w:val="000000" w:themeColor="text1"/>
                      <w:szCs w:val="21"/>
                      <w:lang w:val="en-US" w:eastAsia="zh-CN"/>
                      <w14:textFill>
                        <w14:solidFill>
                          <w14:schemeClr w14:val="tx1"/>
                        </w14:solidFill>
                      </w14:textFill>
                    </w:rPr>
                    <w:t>重新报批前</w:t>
                  </w:r>
                </w:p>
              </w:tc>
              <w:tc>
                <w:tcPr>
                  <w:tcW w:w="1178" w:type="pct"/>
                  <w:tcBorders>
                    <w:bottom w:val="single" w:color="auto" w:sz="4" w:space="0"/>
                  </w:tcBorders>
                  <w:vAlign w:val="center"/>
                </w:tcPr>
                <w:p w14:paraId="4C0BC5F0">
                  <w:pPr>
                    <w:contextualSpacing/>
                    <w:jc w:val="center"/>
                    <w:rPr>
                      <w:rFonts w:hint="default" w:ascii="Times New Roman" w:hAnsi="Times New Roman" w:eastAsia="宋体" w:cs="Times New Roman"/>
                      <w:b/>
                      <w:color w:val="000000" w:themeColor="text1"/>
                      <w:szCs w:val="21"/>
                      <w:lang w:val="en-US" w:eastAsia="zh-CN"/>
                      <w14:textFill>
                        <w14:solidFill>
                          <w14:schemeClr w14:val="tx1"/>
                        </w14:solidFill>
                      </w14:textFill>
                    </w:rPr>
                  </w:pPr>
                  <w:r>
                    <w:rPr>
                      <w:rFonts w:hint="eastAsia" w:ascii="Times New Roman" w:hAnsi="Times New Roman" w:eastAsia="宋体" w:cs="Times New Roman"/>
                      <w:b/>
                      <w:color w:val="000000" w:themeColor="text1"/>
                      <w:szCs w:val="21"/>
                      <w:lang w:val="en-US" w:eastAsia="zh-CN"/>
                      <w14:textFill>
                        <w14:solidFill>
                          <w14:schemeClr w14:val="tx1"/>
                        </w14:solidFill>
                      </w14:textFill>
                    </w:rPr>
                    <w:t>重新报批后</w:t>
                  </w:r>
                </w:p>
              </w:tc>
              <w:tc>
                <w:tcPr>
                  <w:tcW w:w="1182" w:type="pct"/>
                  <w:vMerge w:val="continue"/>
                  <w:tcBorders>
                    <w:bottom w:val="single" w:color="auto" w:sz="4" w:space="0"/>
                    <w:right w:val="nil"/>
                  </w:tcBorders>
                  <w:vAlign w:val="center"/>
                </w:tcPr>
                <w:p w14:paraId="721164F3">
                  <w:pPr>
                    <w:contextualSpacing/>
                    <w:jc w:val="center"/>
                    <w:rPr>
                      <w:rFonts w:ascii="Times New Roman" w:hAnsi="Times New Roman" w:eastAsia="宋体" w:cs="Times New Roman"/>
                      <w:b/>
                      <w:color w:val="000000" w:themeColor="text1"/>
                      <w:szCs w:val="21"/>
                      <w14:textFill>
                        <w14:solidFill>
                          <w14:schemeClr w14:val="tx1"/>
                        </w14:solidFill>
                      </w14:textFill>
                    </w:rPr>
                  </w:pPr>
                </w:p>
              </w:tc>
            </w:tr>
            <w:tr w14:paraId="7A2040B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27" w:hRule="atLeast"/>
                <w:jc w:val="center"/>
              </w:trPr>
              <w:tc>
                <w:tcPr>
                  <w:tcW w:w="419" w:type="pct"/>
                  <w:vMerge w:val="restart"/>
                  <w:tcBorders>
                    <w:top w:val="single" w:color="auto" w:sz="4" w:space="0"/>
                    <w:bottom w:val="single" w:color="auto" w:sz="4" w:space="0"/>
                  </w:tcBorders>
                  <w:vAlign w:val="center"/>
                </w:tcPr>
                <w:p w14:paraId="05C55BF9">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主体工程</w:t>
                  </w:r>
                </w:p>
              </w:tc>
              <w:tc>
                <w:tcPr>
                  <w:tcW w:w="1046" w:type="pct"/>
                  <w:gridSpan w:val="2"/>
                  <w:tcBorders>
                    <w:top w:val="single" w:color="auto" w:sz="4" w:space="0"/>
                  </w:tcBorders>
                  <w:vAlign w:val="center"/>
                </w:tcPr>
                <w:p w14:paraId="379C9B04">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2#</w:t>
                  </w:r>
                  <w:r>
                    <w:rPr>
                      <w:rFonts w:ascii="Times New Roman" w:hAnsi="Times New Roman" w:eastAsia="宋体" w:cs="Times New Roman"/>
                      <w:color w:val="000000" w:themeColor="text1"/>
                      <w:szCs w:val="21"/>
                      <w14:textFill>
                        <w14:solidFill>
                          <w14:schemeClr w14:val="tx1"/>
                        </w14:solidFill>
                      </w14:textFill>
                    </w:rPr>
                    <w:t>厂房</w:t>
                  </w:r>
                </w:p>
              </w:tc>
              <w:tc>
                <w:tcPr>
                  <w:tcW w:w="1172" w:type="pct"/>
                  <w:tcBorders>
                    <w:top w:val="single" w:color="auto" w:sz="4" w:space="0"/>
                  </w:tcBorders>
                  <w:vAlign w:val="center"/>
                </w:tcPr>
                <w:p w14:paraId="7379763B">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1栋1层，占地面积</w:t>
                  </w:r>
                  <w:r>
                    <w:rPr>
                      <w:rFonts w:hint="eastAsia" w:ascii="Times New Roman" w:hAnsi="Times New Roman" w:eastAsia="宋体" w:cs="Times New Roman"/>
                      <w:color w:val="000000" w:themeColor="text1"/>
                      <w:szCs w:val="21"/>
                      <w14:textFill>
                        <w14:solidFill>
                          <w14:schemeClr w14:val="tx1"/>
                        </w14:solidFill>
                      </w14:textFill>
                    </w:rPr>
                    <w:t>3385</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r>
                    <w:rPr>
                      <w:rFonts w:hint="eastAsia" w:ascii="Times New Roman" w:hAnsi="Times New Roman" w:eastAsia="宋体" w:cs="Times New Roman"/>
                      <w:color w:val="000000" w:themeColor="text1"/>
                      <w:szCs w:val="21"/>
                      <w:vertAlign w:val="superscript"/>
                      <w14:textFill>
                        <w14:solidFill>
                          <w14:schemeClr w14:val="tx1"/>
                        </w14:solidFill>
                      </w14:textFill>
                    </w:rPr>
                    <w:t>,</w:t>
                  </w:r>
                </w:p>
              </w:tc>
              <w:tc>
                <w:tcPr>
                  <w:tcW w:w="1178" w:type="pct"/>
                  <w:tcBorders>
                    <w:top w:val="single" w:color="auto" w:sz="4" w:space="0"/>
                    <w:bottom w:val="single" w:color="auto" w:sz="4" w:space="0"/>
                  </w:tcBorders>
                  <w:vAlign w:val="center"/>
                </w:tcPr>
                <w:p w14:paraId="5DA7BEB6">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1栋1层，占地面积</w:t>
                  </w:r>
                  <w:r>
                    <w:rPr>
                      <w:rFonts w:hint="eastAsia" w:ascii="Times New Roman" w:hAnsi="Times New Roman" w:eastAsia="宋体" w:cs="Times New Roman"/>
                      <w:color w:val="000000" w:themeColor="text1"/>
                      <w:szCs w:val="21"/>
                      <w14:textFill>
                        <w14:solidFill>
                          <w14:schemeClr w14:val="tx1"/>
                        </w14:solidFill>
                      </w14:textFill>
                    </w:rPr>
                    <w:t>3385</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r>
                    <w:rPr>
                      <w:rFonts w:hint="eastAsia" w:ascii="Times New Roman" w:hAnsi="Times New Roman" w:eastAsia="宋体" w:cs="Times New Roman"/>
                      <w:color w:val="000000" w:themeColor="text1"/>
                      <w:szCs w:val="21"/>
                      <w:vertAlign w:val="superscript"/>
                      <w14:textFill>
                        <w14:solidFill>
                          <w14:schemeClr w14:val="tx1"/>
                        </w14:solidFill>
                      </w14:textFill>
                    </w:rPr>
                    <w:t>,</w:t>
                  </w:r>
                </w:p>
              </w:tc>
              <w:tc>
                <w:tcPr>
                  <w:tcW w:w="1182" w:type="pct"/>
                  <w:vMerge w:val="restart"/>
                  <w:tcBorders>
                    <w:top w:val="single" w:color="auto" w:sz="4" w:space="0"/>
                    <w:bottom w:val="single" w:color="auto" w:sz="4" w:space="0"/>
                    <w:right w:val="nil"/>
                  </w:tcBorders>
                  <w:vAlign w:val="center"/>
                </w:tcPr>
                <w:p w14:paraId="312252B8">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r>
            <w:tr w14:paraId="22D47A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restart"/>
                  <w:tcBorders>
                    <w:top w:val="single" w:color="auto" w:sz="4" w:space="0"/>
                    <w:bottom w:val="single" w:color="auto" w:sz="4" w:space="0"/>
                  </w:tcBorders>
                  <w:vAlign w:val="center"/>
                </w:tcPr>
                <w:p w14:paraId="2368C8B4">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辅助</w:t>
                  </w:r>
                  <w:r>
                    <w:rPr>
                      <w:rFonts w:ascii="Times New Roman" w:hAnsi="Times New Roman" w:eastAsia="宋体" w:cs="Times New Roman"/>
                      <w:color w:val="000000" w:themeColor="text1"/>
                      <w:szCs w:val="21"/>
                      <w14:textFill>
                        <w14:solidFill>
                          <w14:schemeClr w14:val="tx1"/>
                        </w14:solidFill>
                      </w14:textFill>
                    </w:rPr>
                    <w:t>工程</w:t>
                  </w:r>
                </w:p>
              </w:tc>
              <w:tc>
                <w:tcPr>
                  <w:tcW w:w="1046" w:type="pct"/>
                  <w:gridSpan w:val="2"/>
                  <w:tcBorders>
                    <w:top w:val="single" w:color="auto" w:sz="4" w:space="0"/>
                    <w:bottom w:val="single" w:color="auto" w:sz="4" w:space="0"/>
                  </w:tcBorders>
                  <w:vAlign w:val="center"/>
                </w:tcPr>
                <w:p w14:paraId="50BE6DFA">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办公楼</w:t>
                  </w:r>
                </w:p>
              </w:tc>
              <w:tc>
                <w:tcPr>
                  <w:tcW w:w="1172" w:type="pct"/>
                  <w:tcBorders>
                    <w:top w:val="single" w:color="auto" w:sz="4" w:space="0"/>
                    <w:bottom w:val="single" w:color="auto" w:sz="4" w:space="0"/>
                  </w:tcBorders>
                  <w:vAlign w:val="center"/>
                </w:tcPr>
                <w:p w14:paraId="362DD98F">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w:t>
                  </w:r>
                  <w:r>
                    <w:rPr>
                      <w:rFonts w:ascii="Times New Roman" w:hAnsi="Times New Roman" w:eastAsia="宋体" w:cs="Times New Roman"/>
                      <w:color w:val="000000" w:themeColor="text1"/>
                      <w:szCs w:val="21"/>
                      <w14:textFill>
                        <w14:solidFill>
                          <w14:schemeClr w14:val="tx1"/>
                        </w14:solidFill>
                      </w14:textFill>
                    </w:rPr>
                    <w:t>层，占地面积</w:t>
                  </w:r>
                  <w:r>
                    <w:rPr>
                      <w:rFonts w:hint="eastAsia" w:ascii="Times New Roman" w:hAnsi="Times New Roman" w:eastAsia="宋体" w:cs="Times New Roman"/>
                      <w:color w:val="000000" w:themeColor="text1"/>
                      <w:szCs w:val="21"/>
                      <w14:textFill>
                        <w14:solidFill>
                          <w14:schemeClr w14:val="tx1"/>
                        </w14:solidFill>
                      </w14:textFill>
                    </w:rPr>
                    <w:t>713</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r>
                    <w:rPr>
                      <w:rFonts w:hint="eastAsia" w:ascii="Times New Roman" w:hAnsi="Times New Roman" w:eastAsia="宋体" w:cs="Times New Roman"/>
                      <w:color w:val="000000" w:themeColor="text1"/>
                      <w:szCs w:val="21"/>
                      <w14:textFill>
                        <w14:solidFill>
                          <w14:schemeClr w14:val="tx1"/>
                        </w14:solidFill>
                      </w14:textFill>
                    </w:rPr>
                    <w:t>，建筑面积2139</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p>
              </w:tc>
              <w:tc>
                <w:tcPr>
                  <w:tcW w:w="1178" w:type="pct"/>
                  <w:tcBorders>
                    <w:top w:val="single" w:color="auto" w:sz="4" w:space="0"/>
                    <w:bottom w:val="single" w:color="auto" w:sz="4" w:space="0"/>
                  </w:tcBorders>
                  <w:vAlign w:val="center"/>
                </w:tcPr>
                <w:p w14:paraId="19027808">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w:t>
                  </w:r>
                  <w:r>
                    <w:rPr>
                      <w:rFonts w:ascii="Times New Roman" w:hAnsi="Times New Roman" w:eastAsia="宋体" w:cs="Times New Roman"/>
                      <w:color w:val="000000" w:themeColor="text1"/>
                      <w:szCs w:val="21"/>
                      <w14:textFill>
                        <w14:solidFill>
                          <w14:schemeClr w14:val="tx1"/>
                        </w14:solidFill>
                      </w14:textFill>
                    </w:rPr>
                    <w:t>层，占地面积</w:t>
                  </w:r>
                  <w:r>
                    <w:rPr>
                      <w:rFonts w:hint="eastAsia" w:ascii="Times New Roman" w:hAnsi="Times New Roman" w:eastAsia="宋体" w:cs="Times New Roman"/>
                      <w:color w:val="000000" w:themeColor="text1"/>
                      <w:szCs w:val="21"/>
                      <w14:textFill>
                        <w14:solidFill>
                          <w14:schemeClr w14:val="tx1"/>
                        </w14:solidFill>
                      </w14:textFill>
                    </w:rPr>
                    <w:t>713</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r>
                    <w:rPr>
                      <w:rFonts w:hint="eastAsia" w:ascii="Times New Roman" w:hAnsi="Times New Roman" w:eastAsia="宋体" w:cs="Times New Roman"/>
                      <w:color w:val="000000" w:themeColor="text1"/>
                      <w:szCs w:val="21"/>
                      <w14:textFill>
                        <w14:solidFill>
                          <w14:schemeClr w14:val="tx1"/>
                        </w14:solidFill>
                      </w14:textFill>
                    </w:rPr>
                    <w:t>，建筑面积2139</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p>
              </w:tc>
              <w:tc>
                <w:tcPr>
                  <w:tcW w:w="1182" w:type="pct"/>
                  <w:vMerge w:val="continue"/>
                  <w:tcBorders>
                    <w:top w:val="single" w:color="auto" w:sz="4" w:space="0"/>
                    <w:bottom w:val="single" w:color="auto" w:sz="4" w:space="0"/>
                    <w:right w:val="nil"/>
                  </w:tcBorders>
                  <w:vAlign w:val="center"/>
                </w:tcPr>
                <w:p w14:paraId="3E832B92">
                  <w:pPr>
                    <w:contextualSpacing/>
                    <w:jc w:val="center"/>
                    <w:rPr>
                      <w:rFonts w:ascii="Times New Roman" w:hAnsi="Times New Roman" w:eastAsia="宋体" w:cs="Times New Roman"/>
                      <w:color w:val="000000" w:themeColor="text1"/>
                      <w:szCs w:val="21"/>
                      <w14:textFill>
                        <w14:solidFill>
                          <w14:schemeClr w14:val="tx1"/>
                        </w14:solidFill>
                      </w14:textFill>
                    </w:rPr>
                  </w:pPr>
                </w:p>
              </w:tc>
            </w:tr>
            <w:tr w14:paraId="765811D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continue"/>
                  <w:tcBorders>
                    <w:top w:val="single" w:color="auto" w:sz="4" w:space="0"/>
                    <w:bottom w:val="single" w:color="auto" w:sz="4" w:space="0"/>
                  </w:tcBorders>
                  <w:vAlign w:val="center"/>
                </w:tcPr>
                <w:p w14:paraId="79453474">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1046" w:type="pct"/>
                  <w:gridSpan w:val="2"/>
                  <w:tcBorders>
                    <w:top w:val="single" w:color="auto" w:sz="4" w:space="0"/>
                    <w:bottom w:val="single" w:color="auto" w:sz="4" w:space="0"/>
                  </w:tcBorders>
                  <w:vAlign w:val="center"/>
                </w:tcPr>
                <w:p w14:paraId="37F26CE1">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综合楼</w:t>
                  </w:r>
                </w:p>
              </w:tc>
              <w:tc>
                <w:tcPr>
                  <w:tcW w:w="1172" w:type="pct"/>
                  <w:tcBorders>
                    <w:top w:val="single" w:color="auto" w:sz="4" w:space="0"/>
                    <w:bottom w:val="single" w:color="auto" w:sz="4" w:space="0"/>
                  </w:tcBorders>
                  <w:vAlign w:val="center"/>
                </w:tcPr>
                <w:p w14:paraId="3F38F805">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w:t>
                  </w:r>
                  <w:r>
                    <w:rPr>
                      <w:rFonts w:ascii="Times New Roman" w:hAnsi="Times New Roman" w:eastAsia="宋体" w:cs="Times New Roman"/>
                      <w:color w:val="000000" w:themeColor="text1"/>
                      <w:szCs w:val="21"/>
                      <w14:textFill>
                        <w14:solidFill>
                          <w14:schemeClr w14:val="tx1"/>
                        </w14:solidFill>
                      </w14:textFill>
                    </w:rPr>
                    <w:t>层，占地面积</w:t>
                  </w:r>
                  <w:r>
                    <w:rPr>
                      <w:rFonts w:hint="eastAsia" w:ascii="Times New Roman" w:hAnsi="Times New Roman" w:eastAsia="宋体" w:cs="Times New Roman"/>
                      <w:color w:val="000000" w:themeColor="text1"/>
                      <w:szCs w:val="21"/>
                      <w14:textFill>
                        <w14:solidFill>
                          <w14:schemeClr w14:val="tx1"/>
                        </w14:solidFill>
                      </w14:textFill>
                    </w:rPr>
                    <w:t>346.5</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r>
                    <w:rPr>
                      <w:rFonts w:hint="eastAsia" w:ascii="Times New Roman" w:hAnsi="Times New Roman" w:eastAsia="宋体" w:cs="Times New Roman"/>
                      <w:color w:val="000000" w:themeColor="text1"/>
                      <w:szCs w:val="21"/>
                      <w14:textFill>
                        <w14:solidFill>
                          <w14:schemeClr w14:val="tx1"/>
                        </w14:solidFill>
                      </w14:textFill>
                    </w:rPr>
                    <w:t>，建筑面积693</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p>
              </w:tc>
              <w:tc>
                <w:tcPr>
                  <w:tcW w:w="1178" w:type="pct"/>
                  <w:tcBorders>
                    <w:top w:val="single" w:color="auto" w:sz="4" w:space="0"/>
                    <w:bottom w:val="single" w:color="auto" w:sz="4" w:space="0"/>
                  </w:tcBorders>
                  <w:vAlign w:val="center"/>
                </w:tcPr>
                <w:p w14:paraId="26CDD64D">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w:t>
                  </w:r>
                  <w:r>
                    <w:rPr>
                      <w:rFonts w:ascii="Times New Roman" w:hAnsi="Times New Roman" w:eastAsia="宋体" w:cs="Times New Roman"/>
                      <w:color w:val="000000" w:themeColor="text1"/>
                      <w:szCs w:val="21"/>
                      <w14:textFill>
                        <w14:solidFill>
                          <w14:schemeClr w14:val="tx1"/>
                        </w14:solidFill>
                      </w14:textFill>
                    </w:rPr>
                    <w:t>层，占地面积</w:t>
                  </w:r>
                  <w:r>
                    <w:rPr>
                      <w:rFonts w:hint="eastAsia" w:ascii="Times New Roman" w:hAnsi="Times New Roman" w:eastAsia="宋体" w:cs="Times New Roman"/>
                      <w:color w:val="000000" w:themeColor="text1"/>
                      <w:szCs w:val="21"/>
                      <w14:textFill>
                        <w14:solidFill>
                          <w14:schemeClr w14:val="tx1"/>
                        </w14:solidFill>
                      </w14:textFill>
                    </w:rPr>
                    <w:t>346.5</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r>
                    <w:rPr>
                      <w:rFonts w:hint="eastAsia" w:ascii="Times New Roman" w:hAnsi="Times New Roman" w:eastAsia="宋体" w:cs="Times New Roman"/>
                      <w:color w:val="000000" w:themeColor="text1"/>
                      <w:szCs w:val="21"/>
                      <w14:textFill>
                        <w14:solidFill>
                          <w14:schemeClr w14:val="tx1"/>
                        </w14:solidFill>
                      </w14:textFill>
                    </w:rPr>
                    <w:t>，建筑面积693</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p>
              </w:tc>
              <w:tc>
                <w:tcPr>
                  <w:tcW w:w="1182" w:type="pct"/>
                  <w:vMerge w:val="continue"/>
                  <w:tcBorders>
                    <w:top w:val="single" w:color="auto" w:sz="4" w:space="0"/>
                    <w:bottom w:val="single" w:color="auto" w:sz="4" w:space="0"/>
                    <w:right w:val="nil"/>
                  </w:tcBorders>
                  <w:vAlign w:val="center"/>
                </w:tcPr>
                <w:p w14:paraId="5B74808C">
                  <w:pPr>
                    <w:contextualSpacing/>
                    <w:jc w:val="center"/>
                    <w:rPr>
                      <w:rFonts w:ascii="Times New Roman" w:hAnsi="Times New Roman" w:eastAsia="宋体" w:cs="Times New Roman"/>
                      <w:color w:val="000000" w:themeColor="text1"/>
                      <w:szCs w:val="21"/>
                      <w14:textFill>
                        <w14:solidFill>
                          <w14:schemeClr w14:val="tx1"/>
                        </w14:solidFill>
                      </w14:textFill>
                    </w:rPr>
                  </w:pPr>
                </w:p>
              </w:tc>
            </w:tr>
            <w:tr w14:paraId="7E5D2CE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continue"/>
                  <w:tcBorders>
                    <w:top w:val="single" w:color="auto" w:sz="4" w:space="0"/>
                    <w:bottom w:val="single" w:color="auto" w:sz="4" w:space="0"/>
                  </w:tcBorders>
                  <w:vAlign w:val="center"/>
                </w:tcPr>
                <w:p w14:paraId="342BB0D4">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1046" w:type="pct"/>
                  <w:gridSpan w:val="2"/>
                  <w:tcBorders>
                    <w:top w:val="single" w:color="auto" w:sz="4" w:space="0"/>
                    <w:bottom w:val="single" w:color="auto" w:sz="4" w:space="0"/>
                  </w:tcBorders>
                  <w:vAlign w:val="center"/>
                </w:tcPr>
                <w:p w14:paraId="06FA7118">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附属用房</w:t>
                  </w:r>
                </w:p>
              </w:tc>
              <w:tc>
                <w:tcPr>
                  <w:tcW w:w="1172" w:type="pct"/>
                  <w:tcBorders>
                    <w:top w:val="single" w:color="auto" w:sz="4" w:space="0"/>
                    <w:bottom w:val="single" w:color="auto" w:sz="4" w:space="0"/>
                  </w:tcBorders>
                  <w:vAlign w:val="center"/>
                </w:tcPr>
                <w:p w14:paraId="154A48C9">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2</w:t>
                  </w:r>
                  <w:r>
                    <w:rPr>
                      <w:rFonts w:ascii="Times New Roman" w:hAnsi="Times New Roman" w:eastAsia="宋体" w:cs="Times New Roman"/>
                      <w:color w:val="000000" w:themeColor="text1"/>
                      <w:szCs w:val="21"/>
                      <w14:textFill>
                        <w14:solidFill>
                          <w14:schemeClr w14:val="tx1"/>
                        </w14:solidFill>
                      </w14:textFill>
                    </w:rPr>
                    <w:t>层，占地面积</w:t>
                  </w:r>
                  <w:r>
                    <w:rPr>
                      <w:rFonts w:hint="eastAsia" w:ascii="Times New Roman" w:hAnsi="Times New Roman" w:eastAsia="宋体" w:cs="Times New Roman"/>
                      <w:color w:val="000000" w:themeColor="text1"/>
                      <w:szCs w:val="21"/>
                      <w14:textFill>
                        <w14:solidFill>
                          <w14:schemeClr w14:val="tx1"/>
                        </w14:solidFill>
                      </w14:textFill>
                    </w:rPr>
                    <w:t>117</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r>
                    <w:rPr>
                      <w:rFonts w:hint="eastAsia" w:ascii="Times New Roman" w:hAnsi="Times New Roman" w:eastAsia="宋体" w:cs="Times New Roman"/>
                      <w:color w:val="000000" w:themeColor="text1"/>
                      <w:szCs w:val="21"/>
                      <w14:textFill>
                        <w14:solidFill>
                          <w14:schemeClr w14:val="tx1"/>
                        </w14:solidFill>
                      </w14:textFill>
                    </w:rPr>
                    <w:t>，建筑面积234</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p>
              </w:tc>
              <w:tc>
                <w:tcPr>
                  <w:tcW w:w="1178" w:type="pct"/>
                  <w:tcBorders>
                    <w:top w:val="single" w:color="auto" w:sz="4" w:space="0"/>
                    <w:bottom w:val="single" w:color="auto" w:sz="4" w:space="0"/>
                  </w:tcBorders>
                  <w:vAlign w:val="center"/>
                </w:tcPr>
                <w:p w14:paraId="4F291B08">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2</w:t>
                  </w:r>
                  <w:r>
                    <w:rPr>
                      <w:rFonts w:ascii="Times New Roman" w:hAnsi="Times New Roman" w:eastAsia="宋体" w:cs="Times New Roman"/>
                      <w:color w:val="000000" w:themeColor="text1"/>
                      <w:szCs w:val="21"/>
                      <w14:textFill>
                        <w14:solidFill>
                          <w14:schemeClr w14:val="tx1"/>
                        </w14:solidFill>
                      </w14:textFill>
                    </w:rPr>
                    <w:t>层，占地面积</w:t>
                  </w:r>
                  <w:r>
                    <w:rPr>
                      <w:rFonts w:hint="eastAsia" w:ascii="Times New Roman" w:hAnsi="Times New Roman" w:eastAsia="宋体" w:cs="Times New Roman"/>
                      <w:color w:val="000000" w:themeColor="text1"/>
                      <w:szCs w:val="21"/>
                      <w14:textFill>
                        <w14:solidFill>
                          <w14:schemeClr w14:val="tx1"/>
                        </w14:solidFill>
                      </w14:textFill>
                    </w:rPr>
                    <w:t>117</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r>
                    <w:rPr>
                      <w:rFonts w:hint="eastAsia" w:ascii="Times New Roman" w:hAnsi="Times New Roman" w:eastAsia="宋体" w:cs="Times New Roman"/>
                      <w:color w:val="000000" w:themeColor="text1"/>
                      <w:szCs w:val="21"/>
                      <w14:textFill>
                        <w14:solidFill>
                          <w14:schemeClr w14:val="tx1"/>
                        </w14:solidFill>
                      </w14:textFill>
                    </w:rPr>
                    <w:t>，建筑面积234</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p>
              </w:tc>
              <w:tc>
                <w:tcPr>
                  <w:tcW w:w="1182" w:type="pct"/>
                  <w:vMerge w:val="continue"/>
                  <w:tcBorders>
                    <w:top w:val="single" w:color="auto" w:sz="4" w:space="0"/>
                    <w:bottom w:val="single" w:color="auto" w:sz="4" w:space="0"/>
                    <w:right w:val="nil"/>
                  </w:tcBorders>
                  <w:vAlign w:val="center"/>
                </w:tcPr>
                <w:p w14:paraId="58335F75">
                  <w:pPr>
                    <w:contextualSpacing/>
                    <w:jc w:val="center"/>
                    <w:rPr>
                      <w:rFonts w:ascii="Times New Roman" w:hAnsi="Times New Roman" w:eastAsia="宋体" w:cs="Times New Roman"/>
                      <w:color w:val="000000" w:themeColor="text1"/>
                      <w:szCs w:val="21"/>
                      <w14:textFill>
                        <w14:solidFill>
                          <w14:schemeClr w14:val="tx1"/>
                        </w14:solidFill>
                      </w14:textFill>
                    </w:rPr>
                  </w:pPr>
                </w:p>
              </w:tc>
            </w:tr>
            <w:tr w14:paraId="5525506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restart"/>
                  <w:tcBorders>
                    <w:top w:val="single" w:color="auto" w:sz="4" w:space="0"/>
                  </w:tcBorders>
                  <w:vAlign w:val="center"/>
                </w:tcPr>
                <w:p w14:paraId="724E43EB">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贮运工程</w:t>
                  </w:r>
                </w:p>
              </w:tc>
              <w:tc>
                <w:tcPr>
                  <w:tcW w:w="1046" w:type="pct"/>
                  <w:gridSpan w:val="2"/>
                  <w:tcBorders>
                    <w:top w:val="single" w:color="auto" w:sz="4" w:space="0"/>
                    <w:bottom w:val="single" w:color="auto" w:sz="4" w:space="0"/>
                  </w:tcBorders>
                  <w:vAlign w:val="center"/>
                </w:tcPr>
                <w:p w14:paraId="63EEECD5">
                  <w:pPr>
                    <w:pStyle w:val="114"/>
                    <w:rPr>
                      <w:rFonts w:ascii="Times New Roman" w:eastAsia="宋体" w:cs="Times New Roman"/>
                      <w:color w:val="000000" w:themeColor="text1"/>
                      <w:sz w:val="21"/>
                      <w:szCs w:val="21"/>
                      <w14:textFill>
                        <w14:solidFill>
                          <w14:schemeClr w14:val="tx1"/>
                        </w14:solidFill>
                      </w14:textFill>
                    </w:rPr>
                  </w:pPr>
                  <w:r>
                    <w:rPr>
                      <w:rFonts w:hint="eastAsia" w:ascii="Times New Roman" w:eastAsia="宋体" w:cs="Times New Roman"/>
                      <w:color w:val="000000" w:themeColor="text1"/>
                      <w:sz w:val="21"/>
                      <w:szCs w:val="21"/>
                      <w14:textFill>
                        <w14:solidFill>
                          <w14:schemeClr w14:val="tx1"/>
                        </w14:solidFill>
                      </w14:textFill>
                    </w:rPr>
                    <w:t>1#厂房</w:t>
                  </w:r>
                  <w:r>
                    <w:rPr>
                      <w:rFonts w:hint="eastAsia" w:ascii="Times New Roman" w:eastAsia="宋体" w:cs="Times New Roman"/>
                      <w:color w:val="000000" w:themeColor="text1"/>
                      <w:sz w:val="21"/>
                      <w:szCs w:val="21"/>
                      <w:lang w:eastAsia="zh-CN"/>
                      <w14:textFill>
                        <w14:solidFill>
                          <w14:schemeClr w14:val="tx1"/>
                        </w14:solidFill>
                      </w14:textFill>
                    </w:rPr>
                    <w:t>（</w:t>
                  </w:r>
                  <w:r>
                    <w:rPr>
                      <w:rFonts w:hint="eastAsia" w:ascii="Times New Roman" w:eastAsia="宋体" w:cs="Times New Roman"/>
                      <w:color w:val="000000" w:themeColor="text1"/>
                      <w:sz w:val="21"/>
                      <w:szCs w:val="21"/>
                      <w:lang w:val="en-US" w:eastAsia="zh-CN"/>
                      <w14:textFill>
                        <w14:solidFill>
                          <w14:schemeClr w14:val="tx1"/>
                        </w14:solidFill>
                      </w14:textFill>
                    </w:rPr>
                    <w:t>仓库</w:t>
                  </w:r>
                  <w:r>
                    <w:rPr>
                      <w:rFonts w:hint="eastAsia" w:ascii="Times New Roman" w:eastAsia="宋体" w:cs="Times New Roman"/>
                      <w:color w:val="000000" w:themeColor="text1"/>
                      <w:sz w:val="21"/>
                      <w:szCs w:val="21"/>
                      <w:lang w:eastAsia="zh-CN"/>
                      <w14:textFill>
                        <w14:solidFill>
                          <w14:schemeClr w14:val="tx1"/>
                        </w14:solidFill>
                      </w14:textFill>
                    </w:rPr>
                    <w:t>）</w:t>
                  </w:r>
                </w:p>
              </w:tc>
              <w:tc>
                <w:tcPr>
                  <w:tcW w:w="1172" w:type="pct"/>
                  <w:tcBorders>
                    <w:top w:val="single" w:color="auto" w:sz="4" w:space="0"/>
                    <w:bottom w:val="single" w:color="auto" w:sz="4" w:space="0"/>
                  </w:tcBorders>
                  <w:vAlign w:val="center"/>
                </w:tcPr>
                <w:p w14:paraId="5FD32623">
                  <w:pPr>
                    <w:contextualSpacing/>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1栋1层，占地面积</w:t>
                  </w:r>
                  <w:r>
                    <w:rPr>
                      <w:rFonts w:hint="eastAsia" w:ascii="Times New Roman" w:hAnsi="Times New Roman" w:eastAsia="宋体" w:cs="Times New Roman"/>
                      <w:color w:val="000000" w:themeColor="text1"/>
                      <w:szCs w:val="21"/>
                      <w14:textFill>
                        <w14:solidFill>
                          <w14:schemeClr w14:val="tx1"/>
                        </w14:solidFill>
                      </w14:textFill>
                    </w:rPr>
                    <w:t>3003</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r>
                    <w:rPr>
                      <w:rFonts w:hint="eastAsia" w:ascii="Times New Roman" w:hAnsi="Times New Roman" w:eastAsia="宋体" w:cs="Times New Roman"/>
                      <w:color w:val="000000" w:themeColor="text1"/>
                      <w:szCs w:val="21"/>
                      <w:vertAlign w:val="baseline"/>
                      <w:lang w:eastAsia="zh-CN"/>
                      <w14:textFill>
                        <w14:solidFill>
                          <w14:schemeClr w14:val="tx1"/>
                        </w14:solidFill>
                      </w14:textFill>
                    </w:rPr>
                    <w:t>；</w:t>
                  </w:r>
                  <w:r>
                    <w:rPr>
                      <w:rFonts w:hint="eastAsia" w:ascii="Times New Roman" w:hAnsi="Times New Roman" w:eastAsia="宋体" w:cs="Times New Roman"/>
                      <w:color w:val="000000" w:themeColor="text1"/>
                      <w:szCs w:val="21"/>
                      <w14:textFill>
                        <w14:solidFill>
                          <w14:schemeClr w14:val="tx1"/>
                        </w14:solidFill>
                      </w14:textFill>
                    </w:rPr>
                    <w:t>分为3个房间，各自存放原料及产品，蜂蜜和果糖房间采用空调控温，温度为10-15</w:t>
                  </w:r>
                  <w:r>
                    <w:rPr>
                      <w:rFonts w:ascii="Times New Roman" w:hAnsi="Times New Roman" w:eastAsia="宋体" w:cs="Times New Roman"/>
                      <w:color w:val="000000" w:themeColor="text1"/>
                      <w:szCs w:val="21"/>
                      <w14:textFill>
                        <w14:solidFill>
                          <w14:schemeClr w14:val="tx1"/>
                        </w14:solidFill>
                      </w14:textFill>
                    </w:rPr>
                    <w:t>℃</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不作为生产车间。</w:t>
                  </w:r>
                </w:p>
              </w:tc>
              <w:tc>
                <w:tcPr>
                  <w:tcW w:w="1178" w:type="pct"/>
                  <w:tcBorders>
                    <w:top w:val="single" w:color="auto" w:sz="4" w:space="0"/>
                    <w:bottom w:val="single" w:color="auto" w:sz="4" w:space="0"/>
                  </w:tcBorders>
                  <w:vAlign w:val="center"/>
                </w:tcPr>
                <w:p w14:paraId="00835600">
                  <w:pPr>
                    <w:contextualSpacing/>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1栋1层，占地面积</w:t>
                  </w:r>
                  <w:r>
                    <w:rPr>
                      <w:rFonts w:hint="eastAsia" w:ascii="Times New Roman" w:hAnsi="Times New Roman" w:eastAsia="宋体" w:cs="Times New Roman"/>
                      <w:color w:val="000000" w:themeColor="text1"/>
                      <w:szCs w:val="21"/>
                      <w14:textFill>
                        <w14:solidFill>
                          <w14:schemeClr w14:val="tx1"/>
                        </w14:solidFill>
                      </w14:textFill>
                    </w:rPr>
                    <w:t>3003</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r>
                    <w:rPr>
                      <w:rFonts w:hint="eastAsia" w:ascii="Times New Roman" w:hAnsi="Times New Roman" w:eastAsia="宋体" w:cs="Times New Roman"/>
                      <w:color w:val="000000" w:themeColor="text1"/>
                      <w:szCs w:val="21"/>
                      <w:vertAlign w:val="baseline"/>
                      <w:lang w:eastAsia="zh-CN"/>
                      <w14:textFill>
                        <w14:solidFill>
                          <w14:schemeClr w14:val="tx1"/>
                        </w14:solidFill>
                      </w14:textFill>
                    </w:rPr>
                    <w:t>；</w:t>
                  </w:r>
                  <w:r>
                    <w:rPr>
                      <w:rFonts w:hint="eastAsia" w:ascii="Times New Roman" w:hAnsi="Times New Roman" w:eastAsia="宋体" w:cs="Times New Roman"/>
                      <w:color w:val="000000" w:themeColor="text1"/>
                      <w:szCs w:val="21"/>
                      <w14:textFill>
                        <w14:solidFill>
                          <w14:schemeClr w14:val="tx1"/>
                        </w14:solidFill>
                      </w14:textFill>
                    </w:rPr>
                    <w:t>分为3个房间，各自存放原料及产品，蜂蜜和果糖房间采用空调控温，温度为10-15</w:t>
                  </w:r>
                  <w:r>
                    <w:rPr>
                      <w:rFonts w:ascii="Times New Roman" w:hAnsi="Times New Roman" w:eastAsia="宋体" w:cs="Times New Roman"/>
                      <w:color w:val="000000" w:themeColor="text1"/>
                      <w:szCs w:val="21"/>
                      <w14:textFill>
                        <w14:solidFill>
                          <w14:schemeClr w14:val="tx1"/>
                        </w14:solidFill>
                      </w14:textFill>
                    </w:rPr>
                    <w:t>℃</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不作为生产车间。</w:t>
                  </w:r>
                </w:p>
              </w:tc>
              <w:tc>
                <w:tcPr>
                  <w:tcW w:w="1182" w:type="pct"/>
                  <w:tcBorders>
                    <w:top w:val="single" w:color="auto" w:sz="4" w:space="0"/>
                    <w:bottom w:val="single" w:color="auto" w:sz="4" w:space="0"/>
                    <w:right w:val="nil"/>
                  </w:tcBorders>
                  <w:vAlign w:val="center"/>
                </w:tcPr>
                <w:p w14:paraId="0ECC17C1">
                  <w:pPr>
                    <w:contextualSpacing/>
                    <w:jc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蜂蜜和果糖暂存采用塑料桶或者陶瓷内衬金属外包装双层桶，低温条件下呈现结晶状；外购瓶装果汁常温存放</w:t>
                  </w:r>
                  <w:r>
                    <w:rPr>
                      <w:rFonts w:hint="eastAsia" w:ascii="Times New Roman" w:hAnsi="Times New Roman" w:eastAsia="宋体" w:cs="Times New Roman"/>
                      <w:color w:val="000000" w:themeColor="text1"/>
                      <w:szCs w:val="21"/>
                      <w:lang w:eastAsia="zh-CN"/>
                      <w14:textFill>
                        <w14:solidFill>
                          <w14:schemeClr w14:val="tx1"/>
                        </w14:solidFill>
                      </w14:textFill>
                    </w:rPr>
                    <w:t>。</w:t>
                  </w:r>
                </w:p>
              </w:tc>
            </w:tr>
            <w:tr w14:paraId="3005620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continue"/>
                  <w:tcBorders>
                    <w:top w:val="single" w:color="auto" w:sz="4" w:space="0"/>
                    <w:bottom w:val="single" w:color="auto" w:sz="4" w:space="0"/>
                  </w:tcBorders>
                  <w:vAlign w:val="center"/>
                </w:tcPr>
                <w:p w14:paraId="40813140">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1046" w:type="pct"/>
                  <w:gridSpan w:val="2"/>
                  <w:tcBorders>
                    <w:top w:val="single" w:color="auto" w:sz="4" w:space="0"/>
                    <w:bottom w:val="single" w:color="auto" w:sz="4" w:space="0"/>
                  </w:tcBorders>
                  <w:vAlign w:val="center"/>
                </w:tcPr>
                <w:p w14:paraId="68898AAF">
                  <w:pPr>
                    <w:pStyle w:val="114"/>
                    <w:rPr>
                      <w:rFonts w:ascii="Times New Roman" w:eastAsia="宋体" w:cs="Times New Roman"/>
                      <w:color w:val="000000" w:themeColor="text1"/>
                      <w:sz w:val="21"/>
                      <w:szCs w:val="21"/>
                      <w14:textFill>
                        <w14:solidFill>
                          <w14:schemeClr w14:val="tx1"/>
                        </w14:solidFill>
                      </w14:textFill>
                    </w:rPr>
                  </w:pPr>
                  <w:r>
                    <w:rPr>
                      <w:rFonts w:ascii="Times New Roman" w:eastAsia="宋体" w:cs="Times New Roman"/>
                      <w:color w:val="000000" w:themeColor="text1"/>
                      <w:sz w:val="21"/>
                      <w:szCs w:val="21"/>
                      <w14:textFill>
                        <w14:solidFill>
                          <w14:schemeClr w14:val="tx1"/>
                        </w14:solidFill>
                      </w14:textFill>
                    </w:rPr>
                    <w:t>运输</w:t>
                  </w:r>
                </w:p>
              </w:tc>
              <w:tc>
                <w:tcPr>
                  <w:tcW w:w="3534" w:type="pct"/>
                  <w:gridSpan w:val="3"/>
                  <w:tcBorders>
                    <w:top w:val="single" w:color="auto" w:sz="4" w:space="0"/>
                    <w:bottom w:val="single" w:color="auto" w:sz="4" w:space="0"/>
                    <w:right w:val="nil"/>
                  </w:tcBorders>
                  <w:vAlign w:val="center"/>
                </w:tcPr>
                <w:p w14:paraId="63C4AFC0">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全部委托社会车辆承担运输</w:t>
                  </w:r>
                </w:p>
              </w:tc>
            </w:tr>
            <w:tr w14:paraId="4FE004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restart"/>
                  <w:tcBorders>
                    <w:top w:val="single" w:color="auto" w:sz="4" w:space="0"/>
                    <w:bottom w:val="single" w:color="auto" w:sz="4" w:space="0"/>
                  </w:tcBorders>
                  <w:vAlign w:val="center"/>
                </w:tcPr>
                <w:p w14:paraId="6BE08ADE">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公用工程</w:t>
                  </w:r>
                </w:p>
              </w:tc>
              <w:tc>
                <w:tcPr>
                  <w:tcW w:w="1046" w:type="pct"/>
                  <w:gridSpan w:val="2"/>
                  <w:tcBorders>
                    <w:top w:val="single" w:color="auto" w:sz="4" w:space="0"/>
                    <w:bottom w:val="single" w:color="auto" w:sz="4" w:space="0"/>
                  </w:tcBorders>
                  <w:vAlign w:val="center"/>
                </w:tcPr>
                <w:p w14:paraId="19B99BBB">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给水</w:t>
                  </w:r>
                </w:p>
              </w:tc>
              <w:tc>
                <w:tcPr>
                  <w:tcW w:w="1172" w:type="pct"/>
                  <w:tcBorders>
                    <w:top w:val="single" w:color="auto" w:sz="4" w:space="0"/>
                    <w:bottom w:val="single" w:color="auto" w:sz="4" w:space="0"/>
                  </w:tcBorders>
                  <w:vAlign w:val="center"/>
                </w:tcPr>
                <w:p w14:paraId="183EBD67">
                  <w:pPr>
                    <w:autoSpaceDE w:val="0"/>
                    <w:autoSpaceDN w:val="0"/>
                    <w:adjustRightInd w:val="0"/>
                    <w:jc w:val="center"/>
                    <w:textAlignment w:val="baseline"/>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自来水，</w:t>
                  </w:r>
                  <w:r>
                    <w:rPr>
                      <w:rStyle w:val="109"/>
                      <w:rFonts w:ascii="Times New Roman" w:hAnsi="Times New Roman" w:eastAsia="宋体" w:cs="Times New Roman"/>
                      <w:color w:val="000000" w:themeColor="text1"/>
                      <w14:textFill>
                        <w14:solidFill>
                          <w14:schemeClr w14:val="tx1"/>
                        </w14:solidFill>
                      </w14:textFill>
                    </w:rPr>
                    <w:t>年供水量为</w:t>
                  </w:r>
                  <w:r>
                    <w:rPr>
                      <w:rFonts w:hint="eastAsia" w:ascii="Times New Roman" w:hAnsi="Times New Roman" w:eastAsia="宋体" w:cs="Times New Roman"/>
                      <w:color w:val="000000" w:themeColor="text1"/>
                      <w:szCs w:val="21"/>
                      <w14:textFill>
                        <w14:solidFill>
                          <w14:schemeClr w14:val="tx1"/>
                        </w14:solidFill>
                      </w14:textFill>
                    </w:rPr>
                    <w:t>353.6</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3</w:t>
                  </w:r>
                  <w:r>
                    <w:rPr>
                      <w:rFonts w:ascii="Times New Roman" w:hAnsi="Times New Roman" w:eastAsia="宋体" w:cs="Times New Roman"/>
                      <w:color w:val="000000" w:themeColor="text1"/>
                      <w:kern w:val="0"/>
                      <w:szCs w:val="21"/>
                      <w14:textFill>
                        <w14:solidFill>
                          <w14:schemeClr w14:val="tx1"/>
                        </w14:solidFill>
                      </w14:textFill>
                    </w:rPr>
                    <w:t>/a</w:t>
                  </w:r>
                </w:p>
              </w:tc>
              <w:tc>
                <w:tcPr>
                  <w:tcW w:w="1178" w:type="pct"/>
                  <w:tcBorders>
                    <w:top w:val="single" w:color="auto" w:sz="4" w:space="0"/>
                    <w:bottom w:val="single" w:color="auto" w:sz="4" w:space="0"/>
                  </w:tcBorders>
                  <w:vAlign w:val="center"/>
                </w:tcPr>
                <w:p w14:paraId="020BCE1A">
                  <w:pPr>
                    <w:autoSpaceDE w:val="0"/>
                    <w:autoSpaceDN w:val="0"/>
                    <w:adjustRightInd w:val="0"/>
                    <w:jc w:val="center"/>
                    <w:textAlignment w:val="baseline"/>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自来水，</w:t>
                  </w:r>
                  <w:r>
                    <w:rPr>
                      <w:rStyle w:val="109"/>
                      <w:rFonts w:ascii="Times New Roman" w:hAnsi="Times New Roman" w:eastAsia="宋体" w:cs="Times New Roman"/>
                      <w:color w:val="000000" w:themeColor="text1"/>
                      <w14:textFill>
                        <w14:solidFill>
                          <w14:schemeClr w14:val="tx1"/>
                        </w14:solidFill>
                      </w14:textFill>
                    </w:rPr>
                    <w:t>年供水量为</w:t>
                  </w:r>
                  <w:r>
                    <w:rPr>
                      <w:rFonts w:hint="eastAsia" w:ascii="Times New Roman" w:hAnsi="Times New Roman" w:eastAsia="宋体" w:cs="Times New Roman"/>
                      <w:color w:val="000000" w:themeColor="text1"/>
                      <w:szCs w:val="21"/>
                      <w:lang w:val="en-US" w:eastAsia="zh-CN"/>
                      <w14:textFill>
                        <w14:solidFill>
                          <w14:schemeClr w14:val="tx1"/>
                        </w14:solidFill>
                      </w14:textFill>
                    </w:rPr>
                    <w:t>19046</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3</w:t>
                  </w:r>
                  <w:r>
                    <w:rPr>
                      <w:rFonts w:ascii="Times New Roman" w:hAnsi="Times New Roman" w:eastAsia="宋体" w:cs="Times New Roman"/>
                      <w:color w:val="000000" w:themeColor="text1"/>
                      <w:kern w:val="0"/>
                      <w:szCs w:val="21"/>
                      <w14:textFill>
                        <w14:solidFill>
                          <w14:schemeClr w14:val="tx1"/>
                        </w14:solidFill>
                      </w14:textFill>
                    </w:rPr>
                    <w:t>/a</w:t>
                  </w:r>
                </w:p>
              </w:tc>
              <w:tc>
                <w:tcPr>
                  <w:tcW w:w="1182" w:type="pct"/>
                  <w:tcBorders>
                    <w:top w:val="single" w:color="auto" w:sz="4" w:space="0"/>
                    <w:bottom w:val="single" w:color="auto" w:sz="4" w:space="0"/>
                    <w:right w:val="nil"/>
                  </w:tcBorders>
                  <w:vAlign w:val="center"/>
                </w:tcPr>
                <w:p w14:paraId="6F5062B2">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当地自来水管网</w:t>
                  </w:r>
                </w:p>
              </w:tc>
            </w:tr>
            <w:tr w14:paraId="19E1D09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continue"/>
                  <w:tcBorders>
                    <w:top w:val="single" w:color="auto" w:sz="4" w:space="0"/>
                    <w:bottom w:val="single" w:color="auto" w:sz="4" w:space="0"/>
                  </w:tcBorders>
                  <w:vAlign w:val="center"/>
                </w:tcPr>
                <w:p w14:paraId="1BA6FB7E">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1046" w:type="pct"/>
                  <w:gridSpan w:val="2"/>
                  <w:tcBorders>
                    <w:top w:val="single" w:color="auto" w:sz="4" w:space="0"/>
                    <w:bottom w:val="single" w:color="auto" w:sz="4" w:space="0"/>
                  </w:tcBorders>
                  <w:vAlign w:val="center"/>
                </w:tcPr>
                <w:p w14:paraId="3D14DCA7">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排水</w:t>
                  </w:r>
                </w:p>
              </w:tc>
              <w:tc>
                <w:tcPr>
                  <w:tcW w:w="1172" w:type="pct"/>
                  <w:tcBorders>
                    <w:top w:val="single" w:color="auto" w:sz="4" w:space="0"/>
                    <w:bottom w:val="single" w:color="auto" w:sz="4" w:space="0"/>
                  </w:tcBorders>
                  <w:vAlign w:val="center"/>
                </w:tcPr>
                <w:p w14:paraId="7305C1F0">
                  <w:pPr>
                    <w:autoSpaceDE w:val="0"/>
                    <w:autoSpaceDN w:val="0"/>
                    <w:adjustRightInd w:val="0"/>
                    <w:jc w:val="center"/>
                    <w:textAlignment w:val="baseline"/>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“雨污分流”排水系统，</w:t>
                  </w:r>
                  <w:r>
                    <w:rPr>
                      <w:rFonts w:ascii="Times New Roman" w:hAnsi="Times New Roman" w:eastAsia="宋体" w:cs="Times New Roman"/>
                      <w:color w:val="000000" w:themeColor="text1"/>
                      <w:szCs w:val="21"/>
                      <w14:textFill>
                        <w14:solidFill>
                          <w14:schemeClr w14:val="tx1"/>
                        </w14:solidFill>
                      </w14:textFill>
                    </w:rPr>
                    <w:t>排水量</w:t>
                  </w:r>
                  <w:r>
                    <w:rPr>
                      <w:rFonts w:hint="eastAsia" w:ascii="Times New Roman" w:hAnsi="Times New Roman" w:eastAsia="宋体" w:cs="Times New Roman"/>
                      <w:color w:val="000000" w:themeColor="text1"/>
                      <w:szCs w:val="21"/>
                      <w14:textFill>
                        <w14:solidFill>
                          <w14:schemeClr w14:val="tx1"/>
                        </w14:solidFill>
                      </w14:textFill>
                    </w:rPr>
                    <w:t>为252</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3</w:t>
                  </w:r>
                  <w:r>
                    <w:rPr>
                      <w:rFonts w:ascii="Times New Roman" w:hAnsi="Times New Roman" w:eastAsia="宋体" w:cs="Times New Roman"/>
                      <w:color w:val="000000" w:themeColor="text1"/>
                      <w:szCs w:val="21"/>
                      <w14:textFill>
                        <w14:solidFill>
                          <w14:schemeClr w14:val="tx1"/>
                        </w14:solidFill>
                      </w14:textFill>
                    </w:rPr>
                    <w:t>/a</w:t>
                  </w:r>
                  <w:r>
                    <w:rPr>
                      <w:rFonts w:hint="eastAsia" w:ascii="Times New Roman" w:hAnsi="Times New Roman" w:eastAsia="宋体" w:cs="Times New Roman"/>
                      <w:color w:val="000000" w:themeColor="text1"/>
                      <w:szCs w:val="21"/>
                      <w14:textFill>
                        <w14:solidFill>
                          <w14:schemeClr w14:val="tx1"/>
                        </w14:solidFill>
                      </w14:textFill>
                    </w:rPr>
                    <w:t>，冷却水和蒸汽发生器用水循环使用不外排。冷却水循环水量为0.5t/a，蒸汽发生器用水循环水量为360t/a。蒸汽发生器用水采用离子交换树脂制取</w:t>
                  </w:r>
                </w:p>
              </w:tc>
              <w:tc>
                <w:tcPr>
                  <w:tcW w:w="1178" w:type="pct"/>
                  <w:tcBorders>
                    <w:top w:val="single" w:color="auto" w:sz="4" w:space="0"/>
                    <w:bottom w:val="single" w:color="auto" w:sz="4" w:space="0"/>
                  </w:tcBorders>
                  <w:vAlign w:val="center"/>
                </w:tcPr>
                <w:p w14:paraId="07AAA4D6">
                  <w:pPr>
                    <w:autoSpaceDE w:val="0"/>
                    <w:autoSpaceDN w:val="0"/>
                    <w:adjustRightInd w:val="0"/>
                    <w:jc w:val="center"/>
                    <w:textAlignment w:val="baseline"/>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“雨污分流”排水系统，</w:t>
                  </w:r>
                  <w:r>
                    <w:rPr>
                      <w:rFonts w:ascii="Times New Roman" w:hAnsi="Times New Roman" w:eastAsia="宋体" w:cs="Times New Roman"/>
                      <w:color w:val="000000" w:themeColor="text1"/>
                      <w:szCs w:val="21"/>
                      <w14:textFill>
                        <w14:solidFill>
                          <w14:schemeClr w14:val="tx1"/>
                        </w14:solidFill>
                      </w14:textFill>
                    </w:rPr>
                    <w:t>排水量</w:t>
                  </w:r>
                  <w:r>
                    <w:rPr>
                      <w:rFonts w:hint="eastAsia" w:ascii="Times New Roman" w:hAnsi="Times New Roman" w:eastAsia="宋体" w:cs="Times New Roman"/>
                      <w:color w:val="000000" w:themeColor="text1"/>
                      <w:szCs w:val="21"/>
                      <w14:textFill>
                        <w14:solidFill>
                          <w14:schemeClr w14:val="tx1"/>
                        </w14:solidFill>
                      </w14:textFill>
                    </w:rPr>
                    <w:t>为</w:t>
                  </w:r>
                  <w:r>
                    <w:rPr>
                      <w:rFonts w:hint="eastAsia" w:ascii="Times New Roman" w:hAnsi="Times New Roman" w:eastAsia="宋体" w:cs="Times New Roman"/>
                      <w:color w:val="000000" w:themeColor="text1"/>
                      <w:szCs w:val="21"/>
                      <w:lang w:val="en-US" w:eastAsia="zh-CN"/>
                      <w14:textFill>
                        <w14:solidFill>
                          <w14:schemeClr w14:val="tx1"/>
                        </w14:solidFill>
                      </w14:textFill>
                    </w:rPr>
                    <w:t>5849</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3</w:t>
                  </w:r>
                  <w:r>
                    <w:rPr>
                      <w:rFonts w:ascii="Times New Roman" w:hAnsi="Times New Roman" w:eastAsia="宋体" w:cs="Times New Roman"/>
                      <w:color w:val="000000" w:themeColor="text1"/>
                      <w:szCs w:val="21"/>
                      <w14:textFill>
                        <w14:solidFill>
                          <w14:schemeClr w14:val="tx1"/>
                        </w14:solidFill>
                      </w14:textFill>
                    </w:rPr>
                    <w:t>/a</w:t>
                  </w:r>
                  <w:r>
                    <w:rPr>
                      <w:rFonts w:hint="eastAsia" w:ascii="Times New Roman" w:hAnsi="Times New Roman" w:eastAsia="宋体" w:cs="Times New Roman"/>
                      <w:color w:val="000000" w:themeColor="text1"/>
                      <w:szCs w:val="21"/>
                      <w14:textFill>
                        <w14:solidFill>
                          <w14:schemeClr w14:val="tx1"/>
                        </w14:solidFill>
                      </w14:textFill>
                    </w:rPr>
                    <w:t>，冷却水</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eastAsia" w:ascii="Times New Roman" w:hAnsi="Times New Roman" w:eastAsia="宋体" w:cs="Times New Roman"/>
                      <w:color w:val="000000" w:themeColor="text1"/>
                      <w:szCs w:val="21"/>
                      <w14:textFill>
                        <w14:solidFill>
                          <w14:schemeClr w14:val="tx1"/>
                        </w14:solidFill>
                      </w14:textFill>
                    </w:rPr>
                    <w:t>蒸汽发生器用水</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eastAsia" w:ascii="Times New Roman" w:hAnsi="Times New Roman" w:eastAsia="宋体" w:cs="Times New Roman"/>
                      <w:color w:val="000000" w:themeColor="text1"/>
                      <w:szCs w:val="21"/>
                      <w:lang w:val="en-US" w:eastAsia="zh-CN"/>
                      <w14:textFill>
                        <w14:solidFill>
                          <w14:schemeClr w14:val="tx1"/>
                        </w14:solidFill>
                      </w14:textFill>
                    </w:rPr>
                    <w:t>瓶子清洗用水</w:t>
                  </w:r>
                  <w:r>
                    <w:rPr>
                      <w:rFonts w:hint="eastAsia" w:ascii="Times New Roman" w:hAnsi="Times New Roman" w:eastAsia="宋体" w:cs="Times New Roman"/>
                      <w:color w:val="000000" w:themeColor="text1"/>
                      <w:szCs w:val="21"/>
                      <w14:textFill>
                        <w14:solidFill>
                          <w14:schemeClr w14:val="tx1"/>
                        </w14:solidFill>
                      </w14:textFill>
                    </w:rPr>
                    <w:t>循环使用不外排</w:t>
                  </w:r>
                  <w:r>
                    <w:rPr>
                      <w:rFonts w:hint="eastAsia" w:ascii="Times New Roman" w:hAnsi="Times New Roman" w:eastAsia="宋体" w:cs="Times New Roman"/>
                      <w:color w:val="000000" w:themeColor="text1"/>
                      <w:szCs w:val="21"/>
                      <w:lang w:eastAsia="zh-CN"/>
                      <w14:textFill>
                        <w14:solidFill>
                          <w14:schemeClr w14:val="tx1"/>
                        </w14:solidFill>
                      </w14:textFill>
                    </w:rPr>
                    <w:t>，</w:t>
                  </w:r>
                  <w:r>
                    <w:rPr>
                      <w:rFonts w:hint="eastAsia" w:ascii="Times New Roman" w:hAnsi="Times New Roman" w:eastAsia="宋体" w:cs="Times New Roman"/>
                      <w:color w:val="000000" w:themeColor="text1"/>
                      <w:szCs w:val="21"/>
                      <w14:textFill>
                        <w14:solidFill>
                          <w14:schemeClr w14:val="tx1"/>
                        </w14:solidFill>
                      </w14:textFill>
                    </w:rPr>
                    <w:t>蒸汽发生器用水、清洗用水由纯水设备制得，纯水设备装置产生浓水55</w:t>
                  </w:r>
                  <w:r>
                    <w:rPr>
                      <w:rFonts w:hint="eastAsia" w:ascii="Times New Roman" w:hAnsi="Times New Roman" w:eastAsia="宋体" w:cs="Times New Roman"/>
                      <w:color w:val="000000" w:themeColor="text1"/>
                      <w:szCs w:val="21"/>
                      <w:lang w:val="en-US" w:eastAsia="zh-CN"/>
                      <w14:textFill>
                        <w14:solidFill>
                          <w14:schemeClr w14:val="tx1"/>
                        </w14:solidFill>
                      </w14:textFill>
                    </w:rPr>
                    <w:t>97</w:t>
                  </w:r>
                  <w:r>
                    <w:rPr>
                      <w:rFonts w:hint="eastAsia" w:ascii="Times New Roman" w:hAnsi="Times New Roman" w:eastAsia="宋体" w:cs="Times New Roman"/>
                      <w:color w:val="000000" w:themeColor="text1"/>
                      <w:szCs w:val="21"/>
                      <w14:textFill>
                        <w14:solidFill>
                          <w14:schemeClr w14:val="tx1"/>
                        </w14:solidFill>
                      </w14:textFill>
                    </w:rPr>
                    <w:t>t/a。</w:t>
                  </w:r>
                </w:p>
              </w:tc>
              <w:tc>
                <w:tcPr>
                  <w:tcW w:w="1182" w:type="pct"/>
                  <w:tcBorders>
                    <w:top w:val="single" w:color="auto" w:sz="4" w:space="0"/>
                    <w:bottom w:val="single" w:color="auto" w:sz="4" w:space="0"/>
                    <w:right w:val="nil"/>
                  </w:tcBorders>
                  <w:vAlign w:val="center"/>
                </w:tcPr>
                <w:p w14:paraId="2A101CD8">
                  <w:pPr>
                    <w:contextualSpacing/>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采用“雨污分流”排水系统</w:t>
                  </w:r>
                </w:p>
              </w:tc>
            </w:tr>
            <w:tr w14:paraId="1578538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continue"/>
                  <w:tcBorders>
                    <w:top w:val="single" w:color="auto" w:sz="4" w:space="0"/>
                    <w:bottom w:val="single" w:color="auto" w:sz="4" w:space="0"/>
                  </w:tcBorders>
                  <w:vAlign w:val="center"/>
                </w:tcPr>
                <w:p w14:paraId="5BC2B2B7">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1046" w:type="pct"/>
                  <w:gridSpan w:val="2"/>
                  <w:tcBorders>
                    <w:top w:val="single" w:color="auto" w:sz="4" w:space="0"/>
                    <w:bottom w:val="single" w:color="auto" w:sz="4" w:space="0"/>
                  </w:tcBorders>
                  <w:vAlign w:val="center"/>
                </w:tcPr>
                <w:p w14:paraId="5F054900">
                  <w:pPr>
                    <w:autoSpaceDE w:val="0"/>
                    <w:autoSpaceDN w:val="0"/>
                    <w:adjustRightInd w:val="0"/>
                    <w:jc w:val="center"/>
                    <w:textAlignment w:val="baseline"/>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供电</w:t>
                  </w:r>
                </w:p>
              </w:tc>
              <w:tc>
                <w:tcPr>
                  <w:tcW w:w="1172" w:type="pct"/>
                  <w:tcBorders>
                    <w:top w:val="single" w:color="auto" w:sz="4" w:space="0"/>
                    <w:bottom w:val="single" w:color="auto" w:sz="4" w:space="0"/>
                  </w:tcBorders>
                  <w:vAlign w:val="center"/>
                </w:tcPr>
                <w:p w14:paraId="6FC4F092">
                  <w:pPr>
                    <w:autoSpaceDE w:val="0"/>
                    <w:autoSpaceDN w:val="0"/>
                    <w:adjustRightInd w:val="0"/>
                    <w:jc w:val="center"/>
                    <w:textAlignment w:val="baseline"/>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7</w:t>
                  </w:r>
                  <w:r>
                    <w:rPr>
                      <w:rFonts w:hint="eastAsia" w:ascii="Times New Roman" w:hAnsi="Times New Roman" w:eastAsia="宋体" w:cs="Times New Roman"/>
                      <w:color w:val="000000" w:themeColor="text1"/>
                      <w:szCs w:val="21"/>
                      <w14:textFill>
                        <w14:solidFill>
                          <w14:schemeClr w14:val="tx1"/>
                        </w14:solidFill>
                      </w14:textFill>
                    </w:rPr>
                    <w:t>0</w:t>
                  </w:r>
                  <w:r>
                    <w:rPr>
                      <w:rFonts w:ascii="Times New Roman" w:hAnsi="Times New Roman" w:eastAsia="宋体" w:cs="Times New Roman"/>
                      <w:color w:val="000000" w:themeColor="text1"/>
                      <w:szCs w:val="21"/>
                      <w14:textFill>
                        <w14:solidFill>
                          <w14:schemeClr w14:val="tx1"/>
                        </w14:solidFill>
                      </w14:textFill>
                    </w:rPr>
                    <w:t>万kwh/a</w:t>
                  </w:r>
                </w:p>
              </w:tc>
              <w:tc>
                <w:tcPr>
                  <w:tcW w:w="1178" w:type="pct"/>
                  <w:tcBorders>
                    <w:top w:val="single" w:color="auto" w:sz="4" w:space="0"/>
                    <w:bottom w:val="single" w:color="auto" w:sz="4" w:space="0"/>
                  </w:tcBorders>
                  <w:vAlign w:val="center"/>
                </w:tcPr>
                <w:p w14:paraId="1A83CAE2">
                  <w:pPr>
                    <w:autoSpaceDE w:val="0"/>
                    <w:autoSpaceDN w:val="0"/>
                    <w:adjustRightInd w:val="0"/>
                    <w:jc w:val="center"/>
                    <w:textAlignment w:val="baseline"/>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w:t>
                  </w:r>
                  <w:r>
                    <w:rPr>
                      <w:rFonts w:hint="eastAsia" w:ascii="Times New Roman" w:hAnsi="Times New Roman" w:eastAsia="宋体" w:cs="Times New Roman"/>
                      <w:color w:val="000000" w:themeColor="text1"/>
                      <w:szCs w:val="21"/>
                      <w:lang w:val="en-US" w:eastAsia="zh-CN"/>
                      <w14:textFill>
                        <w14:solidFill>
                          <w14:schemeClr w14:val="tx1"/>
                        </w14:solidFill>
                      </w14:textFill>
                    </w:rPr>
                    <w:t>05.5</w:t>
                  </w:r>
                  <w:r>
                    <w:rPr>
                      <w:rFonts w:ascii="Times New Roman" w:hAnsi="Times New Roman" w:eastAsia="宋体" w:cs="Times New Roman"/>
                      <w:color w:val="000000" w:themeColor="text1"/>
                      <w:szCs w:val="21"/>
                      <w14:textFill>
                        <w14:solidFill>
                          <w14:schemeClr w14:val="tx1"/>
                        </w14:solidFill>
                      </w14:textFill>
                    </w:rPr>
                    <w:t>万kwh/a</w:t>
                  </w:r>
                </w:p>
              </w:tc>
              <w:tc>
                <w:tcPr>
                  <w:tcW w:w="1182" w:type="pct"/>
                  <w:tcBorders>
                    <w:top w:val="single" w:color="auto" w:sz="4" w:space="0"/>
                    <w:bottom w:val="single" w:color="auto" w:sz="4" w:space="0"/>
                    <w:right w:val="nil"/>
                  </w:tcBorders>
                  <w:vAlign w:val="center"/>
                </w:tcPr>
                <w:p w14:paraId="1B094210">
                  <w:pPr>
                    <w:autoSpaceDE w:val="0"/>
                    <w:autoSpaceDN w:val="0"/>
                    <w:adjustRightInd w:val="0"/>
                    <w:jc w:val="center"/>
                    <w:textAlignment w:val="baseline"/>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区域电网</w:t>
                  </w:r>
                </w:p>
              </w:tc>
            </w:tr>
            <w:tr w14:paraId="4CEE980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restart"/>
                  <w:tcBorders>
                    <w:top w:val="single" w:color="auto" w:sz="4" w:space="0"/>
                    <w:bottom w:val="single" w:color="auto" w:sz="4" w:space="0"/>
                  </w:tcBorders>
                  <w:vAlign w:val="center"/>
                </w:tcPr>
                <w:p w14:paraId="3263C1DF">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环保工程</w:t>
                  </w:r>
                </w:p>
              </w:tc>
              <w:tc>
                <w:tcPr>
                  <w:tcW w:w="434" w:type="pct"/>
                  <w:vMerge w:val="restart"/>
                  <w:tcBorders>
                    <w:top w:val="single" w:color="auto" w:sz="4" w:space="0"/>
                  </w:tcBorders>
                  <w:vAlign w:val="center"/>
                </w:tcPr>
                <w:p w14:paraId="17A29F21">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废水</w:t>
                  </w:r>
                </w:p>
              </w:tc>
              <w:tc>
                <w:tcPr>
                  <w:tcW w:w="611" w:type="pct"/>
                  <w:tcBorders>
                    <w:top w:val="single" w:color="auto" w:sz="4" w:space="0"/>
                    <w:bottom w:val="single" w:color="auto" w:sz="4" w:space="0"/>
                  </w:tcBorders>
                  <w:vAlign w:val="center"/>
                </w:tcPr>
                <w:p w14:paraId="360AF447">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生活污水</w:t>
                  </w:r>
                </w:p>
              </w:tc>
              <w:tc>
                <w:tcPr>
                  <w:tcW w:w="1172" w:type="pct"/>
                  <w:tcBorders>
                    <w:top w:val="single" w:color="auto" w:sz="4" w:space="0"/>
                    <w:bottom w:val="single" w:color="auto" w:sz="4" w:space="0"/>
                  </w:tcBorders>
                  <w:vAlign w:val="center"/>
                </w:tcPr>
                <w:p w14:paraId="32F7B58A">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新建</w:t>
                  </w:r>
                  <w:r>
                    <w:rPr>
                      <w:rFonts w:ascii="Times New Roman" w:hAnsi="Times New Roman" w:eastAsia="宋体" w:cs="Times New Roman"/>
                      <w:color w:val="000000" w:themeColor="text1"/>
                      <w:szCs w:val="21"/>
                      <w:lang w:val="zh-CN"/>
                      <w14:textFill>
                        <w14:solidFill>
                          <w14:schemeClr w14:val="tx1"/>
                        </w14:solidFill>
                      </w14:textFill>
                    </w:rPr>
                    <w:t>化粪池</w:t>
                  </w:r>
                  <w:r>
                    <w:rPr>
                      <w:rFonts w:ascii="Times New Roman" w:hAnsi="Times New Roman" w:eastAsia="宋体" w:cs="Times New Roman"/>
                      <w:color w:val="000000" w:themeColor="text1"/>
                      <w:szCs w:val="21"/>
                      <w14:textFill>
                        <w14:solidFill>
                          <w14:schemeClr w14:val="tx1"/>
                        </w14:solidFill>
                      </w14:textFill>
                    </w:rPr>
                    <w:t>15m</w:t>
                  </w:r>
                  <w:r>
                    <w:rPr>
                      <w:rFonts w:ascii="Times New Roman" w:hAnsi="Times New Roman" w:eastAsia="宋体" w:cs="Times New Roman"/>
                      <w:color w:val="000000" w:themeColor="text1"/>
                      <w:szCs w:val="21"/>
                      <w:vertAlign w:val="superscript"/>
                      <w14:textFill>
                        <w14:solidFill>
                          <w14:schemeClr w14:val="tx1"/>
                        </w14:solidFill>
                      </w14:textFill>
                    </w:rPr>
                    <w:t>3</w:t>
                  </w:r>
                </w:p>
              </w:tc>
              <w:tc>
                <w:tcPr>
                  <w:tcW w:w="1178" w:type="pct"/>
                  <w:tcBorders>
                    <w:top w:val="single" w:color="auto" w:sz="4" w:space="0"/>
                    <w:bottom w:val="single" w:color="auto" w:sz="4" w:space="0"/>
                  </w:tcBorders>
                  <w:vAlign w:val="center"/>
                </w:tcPr>
                <w:p w14:paraId="6EA9F5E2">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lang w:val="zh-CN"/>
                      <w14:textFill>
                        <w14:solidFill>
                          <w14:schemeClr w14:val="tx1"/>
                        </w14:solidFill>
                      </w14:textFill>
                    </w:rPr>
                    <w:t>化粪池</w:t>
                  </w:r>
                  <w:r>
                    <w:rPr>
                      <w:rFonts w:ascii="Times New Roman" w:hAnsi="Times New Roman" w:eastAsia="宋体" w:cs="Times New Roman"/>
                      <w:color w:val="000000" w:themeColor="text1"/>
                      <w:szCs w:val="21"/>
                      <w14:textFill>
                        <w14:solidFill>
                          <w14:schemeClr w14:val="tx1"/>
                        </w14:solidFill>
                      </w14:textFill>
                    </w:rPr>
                    <w:t>15m</w:t>
                  </w:r>
                  <w:r>
                    <w:rPr>
                      <w:rFonts w:ascii="Times New Roman" w:hAnsi="Times New Roman" w:eastAsia="宋体" w:cs="Times New Roman"/>
                      <w:color w:val="000000" w:themeColor="text1"/>
                      <w:szCs w:val="21"/>
                      <w:vertAlign w:val="superscript"/>
                      <w14:textFill>
                        <w14:solidFill>
                          <w14:schemeClr w14:val="tx1"/>
                        </w14:solidFill>
                      </w14:textFill>
                    </w:rPr>
                    <w:t>3</w:t>
                  </w:r>
                </w:p>
              </w:tc>
              <w:tc>
                <w:tcPr>
                  <w:tcW w:w="1182" w:type="pct"/>
                  <w:vMerge w:val="restart"/>
                  <w:tcBorders>
                    <w:top w:val="single" w:color="auto" w:sz="4" w:space="0"/>
                    <w:right w:val="nil"/>
                  </w:tcBorders>
                  <w:vAlign w:val="center"/>
                </w:tcPr>
                <w:p w14:paraId="711BC5D0">
                  <w:pPr>
                    <w:tabs>
                      <w:tab w:val="left" w:pos="429"/>
                    </w:tabs>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接管</w:t>
                  </w:r>
                  <w:r>
                    <w:rPr>
                      <w:rFonts w:hint="eastAsia" w:ascii="Times New Roman" w:hAnsi="Times New Roman" w:eastAsia="宋体" w:cs="Times New Roman"/>
                      <w:color w:val="000000" w:themeColor="text1"/>
                      <w:szCs w:val="21"/>
                      <w14:textFill>
                        <w14:solidFill>
                          <w14:schemeClr w14:val="tx1"/>
                        </w14:solidFill>
                      </w14:textFill>
                    </w:rPr>
                    <w:t>至泗阳城东污水处理厂（一期）集中处理</w:t>
                  </w:r>
                </w:p>
              </w:tc>
            </w:tr>
            <w:tr w14:paraId="1B05CA6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continue"/>
                  <w:vAlign w:val="center"/>
                </w:tcPr>
                <w:p w14:paraId="51E8CD75">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434" w:type="pct"/>
                  <w:vMerge w:val="continue"/>
                  <w:tcBorders>
                    <w:bottom w:val="single" w:color="auto" w:sz="4" w:space="0"/>
                  </w:tcBorders>
                  <w:vAlign w:val="center"/>
                </w:tcPr>
                <w:p w14:paraId="7CC4553B">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611" w:type="pct"/>
                  <w:tcBorders>
                    <w:top w:val="single" w:color="auto" w:sz="4" w:space="0"/>
                    <w:bottom w:val="single" w:color="auto" w:sz="4" w:space="0"/>
                  </w:tcBorders>
                  <w:vAlign w:val="center"/>
                </w:tcPr>
                <w:p w14:paraId="205A3E02">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纯水制备浓水</w:t>
                  </w:r>
                </w:p>
              </w:tc>
              <w:tc>
                <w:tcPr>
                  <w:tcW w:w="1172" w:type="pct"/>
                  <w:tcBorders>
                    <w:top w:val="single" w:color="auto" w:sz="4" w:space="0"/>
                    <w:bottom w:val="single" w:color="auto" w:sz="4" w:space="0"/>
                  </w:tcBorders>
                  <w:vAlign w:val="center"/>
                </w:tcPr>
                <w:p w14:paraId="2007066D">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c>
                <w:tcPr>
                  <w:tcW w:w="1178" w:type="pct"/>
                  <w:tcBorders>
                    <w:top w:val="single" w:color="auto" w:sz="4" w:space="0"/>
                    <w:bottom w:val="single" w:color="auto" w:sz="4" w:space="0"/>
                  </w:tcBorders>
                  <w:vAlign w:val="center"/>
                </w:tcPr>
                <w:p w14:paraId="1AD49232">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直接接管到</w:t>
                  </w:r>
                  <w:r>
                    <w:rPr>
                      <w:rFonts w:hint="eastAsia" w:ascii="Times New Roman" w:hAnsi="Times New Roman" w:eastAsia="宋体" w:cs="Times New Roman"/>
                      <w:color w:val="000000" w:themeColor="text1"/>
                      <w:szCs w:val="21"/>
                      <w14:textFill>
                        <w14:solidFill>
                          <w14:schemeClr w14:val="tx1"/>
                        </w14:solidFill>
                      </w14:textFill>
                    </w:rPr>
                    <w:t>泗阳城东污水处理厂</w:t>
                  </w:r>
                </w:p>
              </w:tc>
              <w:tc>
                <w:tcPr>
                  <w:tcW w:w="1182" w:type="pct"/>
                  <w:vMerge w:val="continue"/>
                  <w:tcBorders>
                    <w:bottom w:val="single" w:color="auto" w:sz="4" w:space="0"/>
                    <w:right w:val="nil"/>
                  </w:tcBorders>
                  <w:vAlign w:val="center"/>
                </w:tcPr>
                <w:p w14:paraId="55F4D382">
                  <w:pPr>
                    <w:tabs>
                      <w:tab w:val="left" w:pos="429"/>
                    </w:tabs>
                    <w:contextualSpacing/>
                    <w:jc w:val="center"/>
                    <w:rPr>
                      <w:rFonts w:ascii="Times New Roman" w:hAnsi="Times New Roman" w:eastAsia="宋体" w:cs="Times New Roman"/>
                      <w:color w:val="000000" w:themeColor="text1"/>
                      <w:szCs w:val="21"/>
                      <w14:textFill>
                        <w14:solidFill>
                          <w14:schemeClr w14:val="tx1"/>
                        </w14:solidFill>
                      </w14:textFill>
                    </w:rPr>
                  </w:pPr>
                </w:p>
              </w:tc>
            </w:tr>
            <w:tr w14:paraId="727D647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continue"/>
                  <w:tcBorders>
                    <w:top w:val="single" w:color="auto" w:sz="4" w:space="0"/>
                    <w:bottom w:val="single" w:color="auto" w:sz="4" w:space="0"/>
                  </w:tcBorders>
                  <w:vAlign w:val="center"/>
                </w:tcPr>
                <w:p w14:paraId="1E6D6DC3">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434" w:type="pct"/>
                  <w:vMerge w:val="restart"/>
                  <w:tcBorders>
                    <w:top w:val="single" w:color="auto" w:sz="4" w:space="0"/>
                  </w:tcBorders>
                  <w:vAlign w:val="center"/>
                </w:tcPr>
                <w:p w14:paraId="4948C6C8">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废气</w:t>
                  </w:r>
                </w:p>
              </w:tc>
              <w:tc>
                <w:tcPr>
                  <w:tcW w:w="611" w:type="pct"/>
                  <w:tcBorders>
                    <w:top w:val="single" w:color="auto" w:sz="4" w:space="0"/>
                    <w:bottom w:val="single" w:color="auto" w:sz="4" w:space="0"/>
                  </w:tcBorders>
                  <w:vAlign w:val="center"/>
                </w:tcPr>
                <w:p w14:paraId="3413869D">
                  <w:pPr>
                    <w:contextualSpacing/>
                    <w:jc w:val="center"/>
                    <w:rPr>
                      <w:rFonts w:ascii="Times New Roman" w:hAnsi="Times New Roman" w:eastAsia="宋体" w:cs="Times New Roman"/>
                      <w:color w:val="000000" w:themeColor="text1"/>
                      <w:szCs w:val="21"/>
                      <w14:textFill>
                        <w14:solidFill>
                          <w14:schemeClr w14:val="tx1"/>
                        </w14:solidFill>
                      </w14:textFill>
                    </w:rPr>
                  </w:pPr>
                  <w:r>
                    <w:rPr>
                      <w:rStyle w:val="109"/>
                      <w:rFonts w:hint="eastAsia" w:ascii="Times New Roman" w:hAnsi="Times New Roman" w:eastAsia="宋体" w:cs="Times New Roman"/>
                      <w:kern w:val="0"/>
                      <w:szCs w:val="20"/>
                      <w:lang w:val="en-US" w:eastAsia="zh-CN"/>
                    </w:rPr>
                    <w:t>封口废气</w:t>
                  </w:r>
                </w:p>
              </w:tc>
              <w:tc>
                <w:tcPr>
                  <w:tcW w:w="2351" w:type="pct"/>
                  <w:gridSpan w:val="2"/>
                  <w:vMerge w:val="restart"/>
                  <w:tcBorders>
                    <w:top w:val="single" w:color="auto" w:sz="4" w:space="0"/>
                  </w:tcBorders>
                  <w:vAlign w:val="center"/>
                </w:tcPr>
                <w:p w14:paraId="41F595B2">
                  <w:pPr>
                    <w:tabs>
                      <w:tab w:val="left" w:pos="429"/>
                    </w:tabs>
                    <w:contextualSpacing/>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满足江苏省地方标准《大气污染物综合排放标准》（DB32/4041-2021）表3中标准限值</w:t>
                  </w:r>
                  <w:r>
                    <w:rPr>
                      <w:rFonts w:hint="eastAsia" w:ascii="Times New Roman" w:hAnsi="Times New Roman" w:eastAsia="宋体" w:cs="Times New Roman"/>
                      <w:color w:val="000000" w:themeColor="text1"/>
                      <w:szCs w:val="21"/>
                      <w:lang w:val="en-US" w:eastAsia="zh-CN"/>
                      <w14:textFill>
                        <w14:solidFill>
                          <w14:schemeClr w14:val="tx1"/>
                        </w14:solidFill>
                      </w14:textFill>
                    </w:rPr>
                    <w:t>进行无组织排放</w:t>
                  </w:r>
                </w:p>
              </w:tc>
              <w:tc>
                <w:tcPr>
                  <w:tcW w:w="1182" w:type="pct"/>
                  <w:vMerge w:val="restart"/>
                  <w:tcBorders>
                    <w:top w:val="single" w:color="auto" w:sz="4" w:space="0"/>
                    <w:right w:val="nil"/>
                  </w:tcBorders>
                  <w:vAlign w:val="center"/>
                </w:tcPr>
                <w:p w14:paraId="41BB6EA5">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达标排放</w:t>
                  </w:r>
                </w:p>
              </w:tc>
            </w:tr>
            <w:tr w14:paraId="07179C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continue"/>
                  <w:tcBorders>
                    <w:top w:val="single" w:color="auto" w:sz="4" w:space="0"/>
                    <w:bottom w:val="single" w:color="auto" w:sz="4" w:space="0"/>
                  </w:tcBorders>
                  <w:vAlign w:val="center"/>
                </w:tcPr>
                <w:p w14:paraId="0DFCE585">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434" w:type="pct"/>
                  <w:vMerge w:val="continue"/>
                  <w:vAlign w:val="center"/>
                </w:tcPr>
                <w:p w14:paraId="01A29A02">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611" w:type="pct"/>
                  <w:tcBorders>
                    <w:top w:val="single" w:color="auto" w:sz="4" w:space="0"/>
                    <w:bottom w:val="single" w:color="auto" w:sz="4" w:space="0"/>
                  </w:tcBorders>
                  <w:vAlign w:val="center"/>
                </w:tcPr>
                <w:p w14:paraId="6F190629">
                  <w:pPr>
                    <w:contextualSpacing/>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喷码废气</w:t>
                  </w:r>
                </w:p>
              </w:tc>
              <w:tc>
                <w:tcPr>
                  <w:tcW w:w="2351" w:type="pct"/>
                  <w:gridSpan w:val="2"/>
                  <w:vMerge w:val="continue"/>
                  <w:vAlign w:val="center"/>
                </w:tcPr>
                <w:p w14:paraId="39E8F8F9">
                  <w:pPr>
                    <w:tabs>
                      <w:tab w:val="left" w:pos="429"/>
                    </w:tabs>
                    <w:contextualSpacing/>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p>
              </w:tc>
              <w:tc>
                <w:tcPr>
                  <w:tcW w:w="1182" w:type="pct"/>
                  <w:vMerge w:val="continue"/>
                  <w:tcBorders>
                    <w:right w:val="nil"/>
                  </w:tcBorders>
                  <w:vAlign w:val="center"/>
                </w:tcPr>
                <w:p w14:paraId="5AA1A28A">
                  <w:pPr>
                    <w:contextualSpacing/>
                    <w:jc w:val="center"/>
                    <w:rPr>
                      <w:rFonts w:hint="eastAsia" w:ascii="Times New Roman" w:hAnsi="Times New Roman" w:eastAsia="宋体" w:cs="Times New Roman"/>
                      <w:color w:val="000000" w:themeColor="text1"/>
                      <w:szCs w:val="21"/>
                      <w14:textFill>
                        <w14:solidFill>
                          <w14:schemeClr w14:val="tx1"/>
                        </w14:solidFill>
                      </w14:textFill>
                    </w:rPr>
                  </w:pPr>
                </w:p>
              </w:tc>
            </w:tr>
            <w:tr w14:paraId="01A23F2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continue"/>
                  <w:tcBorders>
                    <w:top w:val="single" w:color="auto" w:sz="4" w:space="0"/>
                    <w:bottom w:val="single" w:color="auto" w:sz="4" w:space="0"/>
                  </w:tcBorders>
                  <w:vAlign w:val="center"/>
                </w:tcPr>
                <w:p w14:paraId="07CAC00D">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434" w:type="pct"/>
                  <w:vMerge w:val="continue"/>
                  <w:tcBorders>
                    <w:bottom w:val="single" w:color="auto" w:sz="4" w:space="0"/>
                  </w:tcBorders>
                  <w:vAlign w:val="center"/>
                </w:tcPr>
                <w:p w14:paraId="222CCAE3">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611" w:type="pct"/>
                  <w:tcBorders>
                    <w:top w:val="single" w:color="auto" w:sz="4" w:space="0"/>
                    <w:bottom w:val="single" w:color="auto" w:sz="4" w:space="0"/>
                  </w:tcBorders>
                  <w:vAlign w:val="center"/>
                </w:tcPr>
                <w:p w14:paraId="03AC8A7C">
                  <w:pPr>
                    <w:contextualSpacing/>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套标废气</w:t>
                  </w:r>
                </w:p>
              </w:tc>
              <w:tc>
                <w:tcPr>
                  <w:tcW w:w="2351" w:type="pct"/>
                  <w:gridSpan w:val="2"/>
                  <w:vMerge w:val="continue"/>
                  <w:tcBorders>
                    <w:bottom w:val="single" w:color="auto" w:sz="4" w:space="0"/>
                  </w:tcBorders>
                  <w:vAlign w:val="center"/>
                </w:tcPr>
                <w:p w14:paraId="2102BCF7">
                  <w:pPr>
                    <w:tabs>
                      <w:tab w:val="left" w:pos="429"/>
                    </w:tabs>
                    <w:contextualSpacing/>
                    <w:jc w:val="center"/>
                    <w:rPr>
                      <w:rFonts w:hint="eastAsia" w:ascii="Times New Roman" w:hAnsi="Times New Roman" w:eastAsia="宋体" w:cs="Times New Roman"/>
                      <w:color w:val="000000" w:themeColor="text1"/>
                      <w:szCs w:val="21"/>
                      <w:lang w:val="en-US" w:eastAsia="zh-CN"/>
                      <w14:textFill>
                        <w14:solidFill>
                          <w14:schemeClr w14:val="tx1"/>
                        </w14:solidFill>
                      </w14:textFill>
                    </w:rPr>
                  </w:pPr>
                </w:p>
              </w:tc>
              <w:tc>
                <w:tcPr>
                  <w:tcW w:w="1182" w:type="pct"/>
                  <w:vMerge w:val="continue"/>
                  <w:tcBorders>
                    <w:bottom w:val="single" w:color="auto" w:sz="4" w:space="0"/>
                    <w:right w:val="nil"/>
                  </w:tcBorders>
                  <w:vAlign w:val="center"/>
                </w:tcPr>
                <w:p w14:paraId="508A1D36">
                  <w:pPr>
                    <w:contextualSpacing/>
                    <w:jc w:val="center"/>
                    <w:rPr>
                      <w:rFonts w:hint="eastAsia" w:ascii="Times New Roman" w:hAnsi="Times New Roman" w:eastAsia="宋体" w:cs="Times New Roman"/>
                      <w:color w:val="000000" w:themeColor="text1"/>
                      <w:szCs w:val="21"/>
                      <w14:textFill>
                        <w14:solidFill>
                          <w14:schemeClr w14:val="tx1"/>
                        </w14:solidFill>
                      </w14:textFill>
                    </w:rPr>
                  </w:pPr>
                </w:p>
              </w:tc>
            </w:tr>
            <w:tr w14:paraId="02DABF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continue"/>
                  <w:tcBorders>
                    <w:top w:val="single" w:color="auto" w:sz="4" w:space="0"/>
                    <w:bottom w:val="single" w:color="auto" w:sz="4" w:space="0"/>
                  </w:tcBorders>
                  <w:vAlign w:val="center"/>
                </w:tcPr>
                <w:p w14:paraId="3AC5B8D4">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434" w:type="pct"/>
                  <w:vMerge w:val="restart"/>
                  <w:tcBorders>
                    <w:top w:val="single" w:color="auto" w:sz="4" w:space="0"/>
                    <w:bottom w:val="single" w:color="auto" w:sz="4" w:space="0"/>
                  </w:tcBorders>
                  <w:vAlign w:val="center"/>
                </w:tcPr>
                <w:p w14:paraId="473AC39C">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固废</w:t>
                  </w:r>
                </w:p>
              </w:tc>
              <w:tc>
                <w:tcPr>
                  <w:tcW w:w="611" w:type="pct"/>
                  <w:tcBorders>
                    <w:top w:val="single" w:color="auto" w:sz="4" w:space="0"/>
                    <w:bottom w:val="single" w:color="auto" w:sz="4" w:space="0"/>
                  </w:tcBorders>
                  <w:vAlign w:val="center"/>
                </w:tcPr>
                <w:p w14:paraId="7576C214">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一般固废暂存区</w:t>
                  </w:r>
                </w:p>
              </w:tc>
              <w:tc>
                <w:tcPr>
                  <w:tcW w:w="1172" w:type="pct"/>
                  <w:tcBorders>
                    <w:top w:val="single" w:color="auto" w:sz="4" w:space="0"/>
                    <w:bottom w:val="single" w:color="auto" w:sz="4" w:space="0"/>
                  </w:tcBorders>
                  <w:vAlign w:val="center"/>
                </w:tcPr>
                <w:p w14:paraId="16700ADB">
                  <w:pPr>
                    <w:tabs>
                      <w:tab w:val="left" w:pos="429"/>
                    </w:tabs>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w:t>
                  </w:r>
                  <w:r>
                    <w:rPr>
                      <w:rFonts w:ascii="Times New Roman" w:hAnsi="Times New Roman" w:eastAsia="宋体" w:cs="Times New Roman"/>
                      <w:color w:val="000000" w:themeColor="text1"/>
                      <w:szCs w:val="21"/>
                      <w14:textFill>
                        <w14:solidFill>
                          <w14:schemeClr w14:val="tx1"/>
                        </w14:solidFill>
                      </w14:textFill>
                    </w:rPr>
                    <w:t>处，总占地面积约</w:t>
                  </w:r>
                  <w:r>
                    <w:rPr>
                      <w:rFonts w:hint="eastAsia" w:ascii="Times New Roman" w:hAnsi="Times New Roman" w:eastAsia="宋体" w:cs="Times New Roman"/>
                      <w:color w:val="000000" w:themeColor="text1"/>
                      <w:szCs w:val="21"/>
                      <w14:textFill>
                        <w14:solidFill>
                          <w14:schemeClr w14:val="tx1"/>
                        </w14:solidFill>
                      </w14:textFill>
                    </w:rPr>
                    <w:t>20</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p>
              </w:tc>
              <w:tc>
                <w:tcPr>
                  <w:tcW w:w="1178" w:type="pct"/>
                  <w:tcBorders>
                    <w:top w:val="single" w:color="auto" w:sz="4" w:space="0"/>
                    <w:bottom w:val="single" w:color="auto" w:sz="4" w:space="0"/>
                  </w:tcBorders>
                  <w:shd w:val="clear" w:color="auto" w:fill="auto"/>
                  <w:vAlign w:val="center"/>
                </w:tcPr>
                <w:p w14:paraId="6B48531E">
                  <w:pPr>
                    <w:tabs>
                      <w:tab w:val="left" w:pos="429"/>
                    </w:tabs>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w:t>
                  </w:r>
                  <w:r>
                    <w:rPr>
                      <w:rFonts w:ascii="Times New Roman" w:hAnsi="Times New Roman" w:eastAsia="宋体" w:cs="Times New Roman"/>
                      <w:color w:val="000000" w:themeColor="text1"/>
                      <w:szCs w:val="21"/>
                      <w14:textFill>
                        <w14:solidFill>
                          <w14:schemeClr w14:val="tx1"/>
                        </w14:solidFill>
                      </w14:textFill>
                    </w:rPr>
                    <w:t>处，总占地面积约</w:t>
                  </w:r>
                  <w:r>
                    <w:rPr>
                      <w:rFonts w:hint="eastAsia" w:ascii="Times New Roman" w:hAnsi="Times New Roman" w:eastAsia="宋体" w:cs="Times New Roman"/>
                      <w:color w:val="000000" w:themeColor="text1"/>
                      <w:szCs w:val="21"/>
                      <w14:textFill>
                        <w14:solidFill>
                          <w14:schemeClr w14:val="tx1"/>
                        </w14:solidFill>
                      </w14:textFill>
                    </w:rPr>
                    <w:t>20</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p>
              </w:tc>
              <w:tc>
                <w:tcPr>
                  <w:tcW w:w="1182" w:type="pct"/>
                  <w:vMerge w:val="restart"/>
                  <w:tcBorders>
                    <w:top w:val="single" w:color="auto" w:sz="4" w:space="0"/>
                    <w:bottom w:val="single" w:color="auto" w:sz="4" w:space="0"/>
                    <w:right w:val="nil"/>
                  </w:tcBorders>
                  <w:vAlign w:val="center"/>
                </w:tcPr>
                <w:p w14:paraId="7098AD05">
                  <w:pPr>
                    <w:tabs>
                      <w:tab w:val="left" w:pos="429"/>
                    </w:tabs>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满足环境管理要求</w:t>
                  </w:r>
                </w:p>
              </w:tc>
            </w:tr>
            <w:tr w14:paraId="5412C5A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continue"/>
                  <w:tcBorders>
                    <w:top w:val="single" w:color="auto" w:sz="4" w:space="0"/>
                    <w:bottom w:val="single" w:color="auto" w:sz="4" w:space="0"/>
                  </w:tcBorders>
                  <w:vAlign w:val="center"/>
                </w:tcPr>
                <w:p w14:paraId="10DDCA80">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434" w:type="pct"/>
                  <w:vMerge w:val="continue"/>
                  <w:tcBorders>
                    <w:top w:val="single" w:color="auto" w:sz="4" w:space="0"/>
                    <w:bottom w:val="single" w:color="auto" w:sz="4" w:space="0"/>
                  </w:tcBorders>
                  <w:vAlign w:val="center"/>
                </w:tcPr>
                <w:p w14:paraId="6F0D77EF">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611" w:type="pct"/>
                  <w:tcBorders>
                    <w:top w:val="single" w:color="auto" w:sz="4" w:space="0"/>
                    <w:bottom w:val="single" w:color="auto" w:sz="4" w:space="0"/>
                  </w:tcBorders>
                  <w:vAlign w:val="center"/>
                </w:tcPr>
                <w:p w14:paraId="4AA4DE3D">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危废库</w:t>
                  </w:r>
                </w:p>
              </w:tc>
              <w:tc>
                <w:tcPr>
                  <w:tcW w:w="1172" w:type="pct"/>
                  <w:tcBorders>
                    <w:top w:val="single" w:color="auto" w:sz="4" w:space="0"/>
                    <w:bottom w:val="single" w:color="auto" w:sz="4" w:space="0"/>
                  </w:tcBorders>
                  <w:vAlign w:val="center"/>
                </w:tcPr>
                <w:p w14:paraId="5D064086">
                  <w:pPr>
                    <w:tabs>
                      <w:tab w:val="left" w:pos="429"/>
                    </w:tabs>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1处，总占地面积约</w:t>
                  </w:r>
                  <w:r>
                    <w:rPr>
                      <w:rFonts w:hint="eastAsia" w:ascii="Times New Roman" w:hAnsi="Times New Roman" w:eastAsia="宋体" w:cs="Times New Roman"/>
                      <w:color w:val="000000" w:themeColor="text1"/>
                      <w:szCs w:val="21"/>
                      <w14:textFill>
                        <w14:solidFill>
                          <w14:schemeClr w14:val="tx1"/>
                        </w14:solidFill>
                      </w14:textFill>
                    </w:rPr>
                    <w:t>5</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p>
              </w:tc>
              <w:tc>
                <w:tcPr>
                  <w:tcW w:w="1178" w:type="pct"/>
                  <w:tcBorders>
                    <w:top w:val="single" w:color="auto" w:sz="4" w:space="0"/>
                    <w:bottom w:val="single" w:color="auto" w:sz="4" w:space="0"/>
                  </w:tcBorders>
                  <w:shd w:val="clear" w:color="auto" w:fill="auto"/>
                  <w:vAlign w:val="center"/>
                </w:tcPr>
                <w:p w14:paraId="10E3888C">
                  <w:pPr>
                    <w:tabs>
                      <w:tab w:val="left" w:pos="429"/>
                    </w:tabs>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1处，总占地面积约</w:t>
                  </w:r>
                  <w:r>
                    <w:rPr>
                      <w:rFonts w:hint="eastAsia" w:ascii="Times New Roman" w:hAnsi="Times New Roman" w:eastAsia="宋体" w:cs="Times New Roman"/>
                      <w:color w:val="000000" w:themeColor="text1"/>
                      <w:szCs w:val="21"/>
                      <w14:textFill>
                        <w14:solidFill>
                          <w14:schemeClr w14:val="tx1"/>
                        </w14:solidFill>
                      </w14:textFill>
                    </w:rPr>
                    <w:t>5</w:t>
                  </w:r>
                  <w:r>
                    <w:rPr>
                      <w:rFonts w:ascii="Times New Roman" w:hAnsi="Times New Roman" w:eastAsia="宋体" w:cs="Times New Roman"/>
                      <w:color w:val="000000" w:themeColor="text1"/>
                      <w:szCs w:val="21"/>
                      <w14:textFill>
                        <w14:solidFill>
                          <w14:schemeClr w14:val="tx1"/>
                        </w14:solidFill>
                      </w14:textFill>
                    </w:rPr>
                    <w:t>m</w:t>
                  </w:r>
                  <w:r>
                    <w:rPr>
                      <w:rFonts w:ascii="Times New Roman" w:hAnsi="Times New Roman" w:eastAsia="宋体" w:cs="Times New Roman"/>
                      <w:color w:val="000000" w:themeColor="text1"/>
                      <w:szCs w:val="21"/>
                      <w:vertAlign w:val="superscript"/>
                      <w14:textFill>
                        <w14:solidFill>
                          <w14:schemeClr w14:val="tx1"/>
                        </w14:solidFill>
                      </w14:textFill>
                    </w:rPr>
                    <w:t>2</w:t>
                  </w:r>
                </w:p>
              </w:tc>
              <w:tc>
                <w:tcPr>
                  <w:tcW w:w="1182" w:type="pct"/>
                  <w:vMerge w:val="continue"/>
                  <w:tcBorders>
                    <w:top w:val="single" w:color="auto" w:sz="4" w:space="0"/>
                    <w:bottom w:val="single" w:color="auto" w:sz="4" w:space="0"/>
                    <w:right w:val="nil"/>
                  </w:tcBorders>
                  <w:vAlign w:val="center"/>
                </w:tcPr>
                <w:p w14:paraId="6851E4CA">
                  <w:pPr>
                    <w:tabs>
                      <w:tab w:val="left" w:pos="429"/>
                    </w:tabs>
                    <w:contextualSpacing/>
                    <w:jc w:val="center"/>
                    <w:rPr>
                      <w:rFonts w:ascii="Times New Roman" w:hAnsi="Times New Roman" w:eastAsia="宋体" w:cs="Times New Roman"/>
                      <w:color w:val="000000" w:themeColor="text1"/>
                      <w:szCs w:val="21"/>
                      <w14:textFill>
                        <w14:solidFill>
                          <w14:schemeClr w14:val="tx1"/>
                        </w14:solidFill>
                      </w14:textFill>
                    </w:rPr>
                  </w:pPr>
                </w:p>
              </w:tc>
            </w:tr>
            <w:tr w14:paraId="58EFF7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19" w:type="pct"/>
                  <w:vMerge w:val="continue"/>
                  <w:tcBorders>
                    <w:top w:val="single" w:color="auto" w:sz="4" w:space="0"/>
                  </w:tcBorders>
                  <w:vAlign w:val="center"/>
                </w:tcPr>
                <w:p w14:paraId="7331BC41">
                  <w:pPr>
                    <w:contextualSpacing/>
                    <w:jc w:val="center"/>
                    <w:rPr>
                      <w:rFonts w:ascii="Times New Roman" w:hAnsi="Times New Roman" w:eastAsia="宋体" w:cs="Times New Roman"/>
                      <w:color w:val="000000" w:themeColor="text1"/>
                      <w:szCs w:val="21"/>
                      <w14:textFill>
                        <w14:solidFill>
                          <w14:schemeClr w14:val="tx1"/>
                        </w14:solidFill>
                      </w14:textFill>
                    </w:rPr>
                  </w:pPr>
                </w:p>
              </w:tc>
              <w:tc>
                <w:tcPr>
                  <w:tcW w:w="1046" w:type="pct"/>
                  <w:gridSpan w:val="2"/>
                  <w:tcBorders>
                    <w:top w:val="single" w:color="auto" w:sz="4" w:space="0"/>
                  </w:tcBorders>
                  <w:vAlign w:val="center"/>
                </w:tcPr>
                <w:p w14:paraId="044AED9C">
                  <w:pPr>
                    <w:contextualSpacing/>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噪声</w:t>
                  </w:r>
                </w:p>
              </w:tc>
              <w:tc>
                <w:tcPr>
                  <w:tcW w:w="2351" w:type="pct"/>
                  <w:gridSpan w:val="2"/>
                  <w:tcBorders>
                    <w:top w:val="single" w:color="auto" w:sz="4" w:space="0"/>
                  </w:tcBorders>
                  <w:vAlign w:val="center"/>
                </w:tcPr>
                <w:p w14:paraId="422DCBC9">
                  <w:pPr>
                    <w:contextualSpacing/>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选用低噪声设备，厂房隔声，合理布局，距离衰减等</w:t>
                  </w:r>
                </w:p>
              </w:tc>
              <w:tc>
                <w:tcPr>
                  <w:tcW w:w="1182" w:type="pct"/>
                  <w:tcBorders>
                    <w:top w:val="single" w:color="auto" w:sz="4" w:space="0"/>
                    <w:right w:val="nil"/>
                  </w:tcBorders>
                  <w:vAlign w:val="center"/>
                </w:tcPr>
                <w:p w14:paraId="57C6733F">
                  <w:pPr>
                    <w:tabs>
                      <w:tab w:val="left" w:pos="429"/>
                    </w:tabs>
                    <w:contextualSpacing/>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达标排放</w:t>
                  </w:r>
                </w:p>
              </w:tc>
            </w:tr>
          </w:tbl>
          <w:p w14:paraId="0E00CAF1">
            <w:pPr>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4、主要原辅材料</w:t>
            </w:r>
          </w:p>
          <w:p w14:paraId="0306F16D">
            <w:pPr>
              <w:spacing w:line="360" w:lineRule="auto"/>
              <w:ind w:firstLine="480" w:firstLineChars="200"/>
              <w:rPr>
                <w:rFonts w:ascii="Times New Roman" w:hAnsi="Times New Roman" w:eastAsia="宋体" w:cs="Times New Roman"/>
                <w:color w:val="000000" w:themeColor="text1"/>
                <w:sz w:val="24"/>
                <w:szCs w:val="24"/>
                <w:lang w:val="zh-CN"/>
                <w14:textFill>
                  <w14:solidFill>
                    <w14:schemeClr w14:val="tx1"/>
                  </w14:solidFill>
                </w14:textFill>
              </w:rPr>
            </w:pPr>
            <w:r>
              <w:rPr>
                <w:rFonts w:ascii="Times New Roman" w:hAnsi="Times New Roman" w:eastAsia="宋体" w:cs="Times New Roman"/>
                <w:color w:val="000000" w:themeColor="text1"/>
                <w:sz w:val="24"/>
                <w:szCs w:val="24"/>
                <w:lang w:val="zh-CN"/>
                <w14:textFill>
                  <w14:solidFill>
                    <w14:schemeClr w14:val="tx1"/>
                  </w14:solidFill>
                </w14:textFill>
              </w:rPr>
              <w:t>本项目主要原辅料见表2-</w:t>
            </w:r>
            <w:r>
              <w:rPr>
                <w:rFonts w:hint="eastAsia" w:ascii="Times New Roman" w:hAnsi="Times New Roman" w:eastAsia="宋体" w:cs="Times New Roman"/>
                <w:color w:val="000000" w:themeColor="text1"/>
                <w:sz w:val="24"/>
                <w:szCs w:val="24"/>
                <w14:textFill>
                  <w14:solidFill>
                    <w14:schemeClr w14:val="tx1"/>
                  </w14:solidFill>
                </w14:textFill>
              </w:rPr>
              <w:t>4</w:t>
            </w:r>
            <w:r>
              <w:rPr>
                <w:rFonts w:ascii="Times New Roman" w:hAnsi="Times New Roman" w:eastAsia="宋体" w:cs="Times New Roman"/>
                <w:color w:val="000000" w:themeColor="text1"/>
                <w:sz w:val="24"/>
                <w:szCs w:val="24"/>
                <w:lang w:val="zh-CN"/>
                <w14:textFill>
                  <w14:solidFill>
                    <w14:schemeClr w14:val="tx1"/>
                  </w14:solidFill>
                </w14:textFill>
              </w:rPr>
              <w:t>。</w:t>
            </w:r>
          </w:p>
          <w:p w14:paraId="51E78204">
            <w:pPr>
              <w:adjustRightInd w:val="0"/>
              <w:snapToGrid w:val="0"/>
              <w:ind w:firstLine="482" w:firstLineChars="200"/>
              <w:jc w:val="center"/>
              <w:rPr>
                <w:rFonts w:ascii="Times New Roman" w:hAnsi="Times New Roman" w:eastAsia="宋体" w:cs="Times New Roman"/>
                <w:b/>
                <w:bCs/>
                <w:color w:val="000000" w:themeColor="text1"/>
                <w:sz w:val="24"/>
                <w:szCs w:val="24"/>
                <w14:textFill>
                  <w14:solidFill>
                    <w14:schemeClr w14:val="tx1"/>
                  </w14:solidFill>
                </w14:textFill>
              </w:rPr>
            </w:pPr>
            <w:r>
              <w:rPr>
                <w:rFonts w:ascii="Times New Roman" w:hAnsi="Times New Roman" w:eastAsia="宋体" w:cs="Times New Roman"/>
                <w:b/>
                <w:bCs/>
                <w:color w:val="000000" w:themeColor="text1"/>
                <w:sz w:val="24"/>
                <w:szCs w:val="24"/>
                <w14:textFill>
                  <w14:solidFill>
                    <w14:schemeClr w14:val="tx1"/>
                  </w14:solidFill>
                </w14:textFill>
              </w:rPr>
              <w:t>表2-</w:t>
            </w:r>
            <w:r>
              <w:rPr>
                <w:rFonts w:hint="eastAsia" w:ascii="Times New Roman" w:hAnsi="Times New Roman" w:eastAsia="宋体" w:cs="Times New Roman"/>
                <w:b/>
                <w:bCs/>
                <w:color w:val="000000" w:themeColor="text1"/>
                <w:sz w:val="24"/>
                <w:szCs w:val="24"/>
                <w14:textFill>
                  <w14:solidFill>
                    <w14:schemeClr w14:val="tx1"/>
                  </w14:solidFill>
                </w14:textFill>
              </w:rPr>
              <w:t xml:space="preserve">4 </w:t>
            </w:r>
            <w:r>
              <w:rPr>
                <w:rFonts w:ascii="Times New Roman" w:hAnsi="Times New Roman" w:eastAsia="宋体" w:cs="Times New Roman"/>
                <w:b/>
                <w:bCs/>
                <w:color w:val="000000" w:themeColor="text1"/>
                <w:sz w:val="24"/>
                <w:szCs w:val="24"/>
                <w14:textFill>
                  <w14:solidFill>
                    <w14:schemeClr w14:val="tx1"/>
                  </w14:solidFill>
                </w14:textFill>
              </w:rPr>
              <w:t>项目原辅材料</w:t>
            </w:r>
            <w:r>
              <w:rPr>
                <w:rFonts w:hint="eastAsia" w:ascii="Times New Roman" w:hAnsi="Times New Roman" w:eastAsia="宋体" w:cs="Times New Roman"/>
                <w:b/>
                <w:bCs/>
                <w:color w:val="000000" w:themeColor="text1"/>
                <w:sz w:val="24"/>
                <w:szCs w:val="24"/>
                <w14:textFill>
                  <w14:solidFill>
                    <w14:schemeClr w14:val="tx1"/>
                  </w14:solidFill>
                </w14:textFill>
              </w:rPr>
              <w:t>一览表</w:t>
            </w:r>
          </w:p>
          <w:tbl>
            <w:tblPr>
              <w:tblStyle w:val="92"/>
              <w:tblW w:w="501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397"/>
              <w:gridCol w:w="1077"/>
              <w:gridCol w:w="1134"/>
              <w:gridCol w:w="1083"/>
              <w:gridCol w:w="1095"/>
              <w:gridCol w:w="1127"/>
              <w:gridCol w:w="884"/>
              <w:gridCol w:w="974"/>
              <w:gridCol w:w="881"/>
            </w:tblGrid>
            <w:tr w14:paraId="1B940BE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9" w:type="pct"/>
                  <w:vMerge w:val="restart"/>
                  <w:tcBorders>
                    <w:tl2br w:val="nil"/>
                    <w:tr2bl w:val="nil"/>
                  </w:tcBorders>
                  <w:vAlign w:val="center"/>
                </w:tcPr>
                <w:p w14:paraId="5DAB0D26">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r>
                    <w:rPr>
                      <w:rFonts w:ascii="Times New Roman" w:hAnsi="Times New Roman" w:eastAsia="宋体" w:cs="Times New Roman"/>
                      <w:b/>
                      <w:bCs/>
                      <w:color w:val="000000" w:themeColor="text1"/>
                      <w:kern w:val="0"/>
                      <w:szCs w:val="20"/>
                      <w14:textFill>
                        <w14:solidFill>
                          <w14:schemeClr w14:val="tx1"/>
                        </w14:solidFill>
                      </w14:textFill>
                    </w:rPr>
                    <w:t>序号</w:t>
                  </w:r>
                </w:p>
              </w:tc>
              <w:tc>
                <w:tcPr>
                  <w:tcW w:w="622" w:type="pct"/>
                  <w:vMerge w:val="restart"/>
                  <w:tcBorders>
                    <w:tl2br w:val="nil"/>
                    <w:tr2bl w:val="nil"/>
                  </w:tcBorders>
                  <w:vAlign w:val="center"/>
                </w:tcPr>
                <w:p w14:paraId="11A63D1E">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r>
                    <w:rPr>
                      <w:rFonts w:ascii="Times New Roman" w:hAnsi="Times New Roman" w:eastAsia="宋体" w:cs="Times New Roman"/>
                      <w:b/>
                      <w:bCs/>
                      <w:color w:val="000000" w:themeColor="text1"/>
                      <w:kern w:val="0"/>
                      <w:szCs w:val="20"/>
                      <w14:textFill>
                        <w14:solidFill>
                          <w14:schemeClr w14:val="tx1"/>
                        </w14:solidFill>
                      </w14:textFill>
                    </w:rPr>
                    <w:t>名称</w:t>
                  </w:r>
                </w:p>
              </w:tc>
              <w:tc>
                <w:tcPr>
                  <w:tcW w:w="655" w:type="pct"/>
                  <w:vMerge w:val="restart"/>
                  <w:tcBorders>
                    <w:tl2br w:val="nil"/>
                    <w:tr2bl w:val="nil"/>
                  </w:tcBorders>
                  <w:vAlign w:val="center"/>
                </w:tcPr>
                <w:p w14:paraId="09F01BC7">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r>
                    <w:rPr>
                      <w:rFonts w:ascii="Times New Roman" w:hAnsi="Times New Roman" w:eastAsia="宋体" w:cs="Times New Roman"/>
                      <w:b/>
                      <w:bCs/>
                      <w:color w:val="000000" w:themeColor="text1"/>
                      <w:kern w:val="0"/>
                      <w:szCs w:val="20"/>
                      <w14:textFill>
                        <w14:solidFill>
                          <w14:schemeClr w14:val="tx1"/>
                        </w14:solidFill>
                      </w14:textFill>
                    </w:rPr>
                    <w:t>规格</w:t>
                  </w:r>
                  <w:r>
                    <w:rPr>
                      <w:rFonts w:ascii="Times New Roman" w:hAnsi="Times New Roman" w:eastAsia="宋体" w:cs="Times New Roman"/>
                      <w:b/>
                      <w:bCs/>
                      <w:color w:val="000000" w:themeColor="text1"/>
                      <w:kern w:val="0"/>
                      <w:szCs w:val="21"/>
                      <w14:textFill>
                        <w14:solidFill>
                          <w14:schemeClr w14:val="tx1"/>
                        </w14:solidFill>
                      </w14:textFill>
                    </w:rPr>
                    <w:t>、成分</w:t>
                  </w:r>
                </w:p>
              </w:tc>
              <w:tc>
                <w:tcPr>
                  <w:tcW w:w="1909" w:type="pct"/>
                  <w:gridSpan w:val="3"/>
                  <w:tcBorders>
                    <w:tl2br w:val="nil"/>
                    <w:tr2bl w:val="nil"/>
                  </w:tcBorders>
                  <w:vAlign w:val="center"/>
                </w:tcPr>
                <w:p w14:paraId="2690A975">
                  <w:pPr>
                    <w:adjustRightInd w:val="0"/>
                    <w:snapToGrid w:val="0"/>
                    <w:jc w:val="center"/>
                    <w:rPr>
                      <w:rFonts w:eastAsia="宋体"/>
                      <w:color w:val="000000" w:themeColor="text1"/>
                      <w14:textFill>
                        <w14:solidFill>
                          <w14:schemeClr w14:val="tx1"/>
                        </w14:solidFill>
                      </w14:textFill>
                    </w:rPr>
                  </w:pPr>
                  <w:r>
                    <w:rPr>
                      <w:rFonts w:ascii="Times New Roman" w:hAnsi="Times New Roman" w:eastAsia="宋体" w:cs="Times New Roman"/>
                      <w:b/>
                      <w:bCs/>
                      <w:color w:val="000000" w:themeColor="text1"/>
                      <w:kern w:val="0"/>
                      <w:szCs w:val="20"/>
                      <w14:textFill>
                        <w14:solidFill>
                          <w14:schemeClr w14:val="tx1"/>
                        </w14:solidFill>
                      </w14:textFill>
                    </w:rPr>
                    <w:t>年</w:t>
                  </w:r>
                  <w:r>
                    <w:rPr>
                      <w:rFonts w:hint="eastAsia" w:ascii="Times New Roman" w:hAnsi="Times New Roman" w:eastAsia="宋体" w:cs="Times New Roman"/>
                      <w:b/>
                      <w:bCs/>
                      <w:color w:val="000000" w:themeColor="text1"/>
                      <w:kern w:val="0"/>
                      <w:szCs w:val="20"/>
                      <w14:textFill>
                        <w14:solidFill>
                          <w14:schemeClr w14:val="tx1"/>
                        </w14:solidFill>
                      </w14:textFill>
                    </w:rPr>
                    <w:t>耗</w:t>
                  </w:r>
                  <w:r>
                    <w:rPr>
                      <w:rFonts w:ascii="Times New Roman" w:hAnsi="Times New Roman" w:eastAsia="宋体" w:cs="Times New Roman"/>
                      <w:b/>
                      <w:bCs/>
                      <w:color w:val="000000" w:themeColor="text1"/>
                      <w:kern w:val="0"/>
                      <w:szCs w:val="20"/>
                      <w14:textFill>
                        <w14:solidFill>
                          <w14:schemeClr w14:val="tx1"/>
                        </w14:solidFill>
                      </w14:textFill>
                    </w:rPr>
                    <w:t>量</w:t>
                  </w:r>
                  <w:r>
                    <w:rPr>
                      <w:rFonts w:hint="eastAsia" w:ascii="Times New Roman" w:hAnsi="Times New Roman" w:eastAsia="宋体" w:cs="Times New Roman"/>
                      <w:b/>
                      <w:bCs/>
                      <w:color w:val="000000" w:themeColor="text1"/>
                      <w:kern w:val="0"/>
                      <w:szCs w:val="20"/>
                      <w14:textFill>
                        <w14:solidFill>
                          <w14:schemeClr w14:val="tx1"/>
                        </w14:solidFill>
                      </w14:textFill>
                    </w:rPr>
                    <w:t>（t/a）</w:t>
                  </w:r>
                </w:p>
              </w:tc>
              <w:tc>
                <w:tcPr>
                  <w:tcW w:w="510" w:type="pct"/>
                  <w:vMerge w:val="restart"/>
                  <w:tcBorders>
                    <w:tl2br w:val="nil"/>
                    <w:tr2bl w:val="nil"/>
                  </w:tcBorders>
                  <w:vAlign w:val="center"/>
                </w:tcPr>
                <w:p w14:paraId="214F1B0E">
                  <w:pPr>
                    <w:widowControl/>
                    <w:jc w:val="center"/>
                    <w:rPr>
                      <w:rFonts w:ascii="Times New Roman" w:hAnsi="Times New Roman" w:eastAsia="宋体" w:cs="Times New Roman"/>
                      <w:b/>
                      <w:bCs/>
                      <w:color w:val="000000" w:themeColor="text1"/>
                      <w:kern w:val="0"/>
                      <w:szCs w:val="20"/>
                      <w14:textFill>
                        <w14:solidFill>
                          <w14:schemeClr w14:val="tx1"/>
                        </w14:solidFill>
                      </w14:textFill>
                    </w:rPr>
                  </w:pPr>
                  <w:r>
                    <w:rPr>
                      <w:rFonts w:ascii="Times New Roman" w:hAnsi="Times New Roman" w:eastAsia="宋体" w:cs="Times New Roman"/>
                      <w:b/>
                      <w:bCs/>
                      <w:color w:val="000000" w:themeColor="text1"/>
                      <w:kern w:val="0"/>
                      <w:szCs w:val="20"/>
                      <w14:textFill>
                        <w14:solidFill>
                          <w14:schemeClr w14:val="tx1"/>
                        </w14:solidFill>
                      </w14:textFill>
                    </w:rPr>
                    <w:t>最大储存量</w:t>
                  </w:r>
                  <w:r>
                    <w:rPr>
                      <w:rFonts w:hint="eastAsia" w:ascii="宋体" w:hAnsi="宋体" w:eastAsia="宋体" w:cs="宋体"/>
                      <w:b/>
                      <w:bCs/>
                      <w:color w:val="000000" w:themeColor="text1"/>
                      <w:kern w:val="0"/>
                      <w:szCs w:val="21"/>
                      <w:lang w:bidi="ar"/>
                      <w14:textFill>
                        <w14:solidFill>
                          <w14:schemeClr w14:val="tx1"/>
                        </w14:solidFill>
                      </w14:textFill>
                    </w:rPr>
                    <w:t>（</w:t>
                  </w:r>
                  <w:r>
                    <w:rPr>
                      <w:rFonts w:ascii="Times New Roman" w:hAnsi="Times New Roman" w:eastAsia="宋体" w:cs="Times New Roman"/>
                      <w:b/>
                      <w:bCs/>
                      <w:color w:val="000000" w:themeColor="text1"/>
                      <w:kern w:val="0"/>
                      <w:szCs w:val="21"/>
                      <w:lang w:bidi="ar"/>
                      <w14:textFill>
                        <w14:solidFill>
                          <w14:schemeClr w14:val="tx1"/>
                        </w14:solidFill>
                      </w14:textFill>
                    </w:rPr>
                    <w:t>t</w:t>
                  </w:r>
                  <w:r>
                    <w:rPr>
                      <w:rFonts w:hint="eastAsia" w:ascii="宋体" w:hAnsi="宋体" w:eastAsia="宋体" w:cs="宋体"/>
                      <w:b/>
                      <w:bCs/>
                      <w:color w:val="000000" w:themeColor="text1"/>
                      <w:kern w:val="0"/>
                      <w:szCs w:val="21"/>
                      <w:lang w:bidi="ar"/>
                      <w14:textFill>
                        <w14:solidFill>
                          <w14:schemeClr w14:val="tx1"/>
                        </w14:solidFill>
                      </w14:textFill>
                    </w:rPr>
                    <w:t>）</w:t>
                  </w:r>
                </w:p>
              </w:tc>
              <w:tc>
                <w:tcPr>
                  <w:tcW w:w="562" w:type="pct"/>
                  <w:vMerge w:val="restart"/>
                  <w:tcBorders>
                    <w:tl2br w:val="nil"/>
                    <w:tr2bl w:val="nil"/>
                  </w:tcBorders>
                  <w:vAlign w:val="center"/>
                </w:tcPr>
                <w:p w14:paraId="4F8BEB8B">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r>
                    <w:rPr>
                      <w:rFonts w:ascii="Times New Roman" w:hAnsi="Times New Roman" w:eastAsia="宋体" w:cs="Times New Roman"/>
                      <w:b/>
                      <w:bCs/>
                      <w:color w:val="000000" w:themeColor="text1"/>
                      <w:kern w:val="0"/>
                      <w:szCs w:val="20"/>
                      <w14:textFill>
                        <w14:solidFill>
                          <w14:schemeClr w14:val="tx1"/>
                        </w14:solidFill>
                      </w14:textFill>
                    </w:rPr>
                    <w:t>包装及储存方式</w:t>
                  </w:r>
                </w:p>
              </w:tc>
              <w:tc>
                <w:tcPr>
                  <w:tcW w:w="509" w:type="pct"/>
                  <w:vMerge w:val="restart"/>
                  <w:tcBorders>
                    <w:tl2br w:val="nil"/>
                    <w:tr2bl w:val="nil"/>
                  </w:tcBorders>
                  <w:vAlign w:val="center"/>
                </w:tcPr>
                <w:p w14:paraId="76FA1A77">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r>
                    <w:rPr>
                      <w:rFonts w:hint="eastAsia" w:ascii="Times New Roman" w:hAnsi="Times New Roman" w:eastAsia="宋体" w:cs="Times New Roman"/>
                      <w:b/>
                      <w:bCs/>
                      <w:color w:val="000000" w:themeColor="text1"/>
                      <w:kern w:val="0"/>
                      <w:szCs w:val="20"/>
                      <w14:textFill>
                        <w14:solidFill>
                          <w14:schemeClr w14:val="tx1"/>
                        </w14:solidFill>
                      </w14:textFill>
                    </w:rPr>
                    <w:t>形态</w:t>
                  </w:r>
                </w:p>
              </w:tc>
            </w:tr>
            <w:tr w14:paraId="49DF61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29" w:type="pct"/>
                  <w:vMerge w:val="continue"/>
                  <w:tcBorders>
                    <w:tl2br w:val="nil"/>
                    <w:tr2bl w:val="nil"/>
                  </w:tcBorders>
                  <w:vAlign w:val="center"/>
                </w:tcPr>
                <w:p w14:paraId="52EDB73E">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p>
              </w:tc>
              <w:tc>
                <w:tcPr>
                  <w:tcW w:w="622" w:type="pct"/>
                  <w:vMerge w:val="continue"/>
                  <w:tcBorders>
                    <w:tl2br w:val="nil"/>
                    <w:tr2bl w:val="nil"/>
                  </w:tcBorders>
                  <w:vAlign w:val="center"/>
                </w:tcPr>
                <w:p w14:paraId="78DAB97A">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p>
              </w:tc>
              <w:tc>
                <w:tcPr>
                  <w:tcW w:w="655" w:type="pct"/>
                  <w:vMerge w:val="continue"/>
                  <w:tcBorders>
                    <w:tl2br w:val="nil"/>
                    <w:tr2bl w:val="nil"/>
                  </w:tcBorders>
                  <w:vAlign w:val="center"/>
                </w:tcPr>
                <w:p w14:paraId="575B3792">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p>
              </w:tc>
              <w:tc>
                <w:tcPr>
                  <w:tcW w:w="625" w:type="pct"/>
                  <w:tcBorders>
                    <w:tl2br w:val="nil"/>
                    <w:tr2bl w:val="nil"/>
                  </w:tcBorders>
                  <w:vAlign w:val="center"/>
                </w:tcPr>
                <w:p w14:paraId="10FB3A41">
                  <w:pPr>
                    <w:adjustRightInd w:val="0"/>
                    <w:snapToGrid w:val="0"/>
                    <w:jc w:val="center"/>
                    <w:rPr>
                      <w:rFonts w:hint="default" w:ascii="Times New Roman" w:hAnsi="Times New Roman" w:cs="Times New Roman" w:eastAsiaTheme="minorEastAsia"/>
                      <w:b/>
                      <w:bCs/>
                      <w:color w:val="000000" w:themeColor="text1"/>
                      <w:kern w:val="0"/>
                      <w:szCs w:val="20"/>
                      <w:lang w:val="en-US" w:eastAsia="zh-CN"/>
                      <w14:textFill>
                        <w14:solidFill>
                          <w14:schemeClr w14:val="tx1"/>
                        </w14:solidFill>
                      </w14:textFill>
                    </w:rPr>
                  </w:pPr>
                  <w:r>
                    <w:rPr>
                      <w:rFonts w:hint="eastAsia" w:ascii="Times New Roman" w:hAnsi="Times New Roman" w:eastAsia="宋体" w:cs="Times New Roman"/>
                      <w:b/>
                      <w:bCs/>
                      <w:color w:val="000000" w:themeColor="text1"/>
                      <w:kern w:val="0"/>
                      <w:szCs w:val="20"/>
                      <w:lang w:val="en-US" w:eastAsia="zh-CN"/>
                      <w14:textFill>
                        <w14:solidFill>
                          <w14:schemeClr w14:val="tx1"/>
                        </w14:solidFill>
                      </w14:textFill>
                    </w:rPr>
                    <w:t>重新报批前</w:t>
                  </w:r>
                </w:p>
              </w:tc>
              <w:tc>
                <w:tcPr>
                  <w:tcW w:w="632" w:type="pct"/>
                  <w:tcBorders>
                    <w:tl2br w:val="nil"/>
                    <w:tr2bl w:val="nil"/>
                  </w:tcBorders>
                  <w:vAlign w:val="center"/>
                </w:tcPr>
                <w:p w14:paraId="627228E5">
                  <w:pPr>
                    <w:adjustRightInd w:val="0"/>
                    <w:snapToGrid w:val="0"/>
                    <w:jc w:val="center"/>
                    <w:rPr>
                      <w:rFonts w:hint="default" w:ascii="Times New Roman" w:hAnsi="Times New Roman" w:eastAsia="宋体" w:cs="Times New Roman"/>
                      <w:b/>
                      <w:bCs/>
                      <w:color w:val="000000" w:themeColor="text1"/>
                      <w:kern w:val="0"/>
                      <w:szCs w:val="20"/>
                      <w:lang w:val="en-US" w:eastAsia="zh-CN"/>
                      <w14:textFill>
                        <w14:solidFill>
                          <w14:schemeClr w14:val="tx1"/>
                        </w14:solidFill>
                      </w14:textFill>
                    </w:rPr>
                  </w:pPr>
                  <w:r>
                    <w:rPr>
                      <w:rFonts w:hint="eastAsia" w:ascii="Times New Roman" w:hAnsi="Times New Roman" w:eastAsia="宋体" w:cs="Times New Roman"/>
                      <w:b/>
                      <w:color w:val="000000" w:themeColor="text1"/>
                      <w:szCs w:val="21"/>
                      <w:lang w:val="en-US" w:eastAsia="zh-CN"/>
                      <w14:textFill>
                        <w14:solidFill>
                          <w14:schemeClr w14:val="tx1"/>
                        </w14:solidFill>
                      </w14:textFill>
                    </w:rPr>
                    <w:t>重新报批后</w:t>
                  </w:r>
                </w:p>
              </w:tc>
              <w:tc>
                <w:tcPr>
                  <w:tcW w:w="651" w:type="pct"/>
                  <w:tcBorders>
                    <w:tl2br w:val="nil"/>
                    <w:tr2bl w:val="nil"/>
                  </w:tcBorders>
                  <w:vAlign w:val="center"/>
                </w:tcPr>
                <w:p w14:paraId="1C7BF346">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r>
                    <w:rPr>
                      <w:rFonts w:hint="eastAsia" w:ascii="Times New Roman" w:hAnsi="Times New Roman" w:eastAsia="宋体" w:cs="Times New Roman"/>
                      <w:b/>
                      <w:bCs/>
                      <w:color w:val="000000" w:themeColor="text1"/>
                      <w:kern w:val="0"/>
                      <w:szCs w:val="20"/>
                      <w14:textFill>
                        <w14:solidFill>
                          <w14:schemeClr w14:val="tx1"/>
                        </w14:solidFill>
                      </w14:textFill>
                    </w:rPr>
                    <w:t>变化量</w:t>
                  </w:r>
                </w:p>
              </w:tc>
              <w:tc>
                <w:tcPr>
                  <w:tcW w:w="510" w:type="pct"/>
                  <w:vMerge w:val="continue"/>
                  <w:tcBorders>
                    <w:tl2br w:val="nil"/>
                    <w:tr2bl w:val="nil"/>
                  </w:tcBorders>
                  <w:vAlign w:val="center"/>
                </w:tcPr>
                <w:p w14:paraId="2A614B42">
                  <w:pPr>
                    <w:widowControl/>
                    <w:jc w:val="center"/>
                    <w:rPr>
                      <w:rFonts w:ascii="Times New Roman" w:hAnsi="Times New Roman" w:eastAsia="宋体" w:cs="Times New Roman"/>
                      <w:b/>
                      <w:bCs/>
                      <w:color w:val="000000" w:themeColor="text1"/>
                      <w:kern w:val="0"/>
                      <w:szCs w:val="20"/>
                      <w14:textFill>
                        <w14:solidFill>
                          <w14:schemeClr w14:val="tx1"/>
                        </w14:solidFill>
                      </w14:textFill>
                    </w:rPr>
                  </w:pPr>
                </w:p>
              </w:tc>
              <w:tc>
                <w:tcPr>
                  <w:tcW w:w="562" w:type="pct"/>
                  <w:vMerge w:val="continue"/>
                  <w:tcBorders>
                    <w:tl2br w:val="nil"/>
                    <w:tr2bl w:val="nil"/>
                  </w:tcBorders>
                  <w:vAlign w:val="center"/>
                </w:tcPr>
                <w:p w14:paraId="6C999328">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p>
              </w:tc>
              <w:tc>
                <w:tcPr>
                  <w:tcW w:w="509" w:type="pct"/>
                  <w:vMerge w:val="continue"/>
                  <w:tcBorders>
                    <w:tl2br w:val="nil"/>
                    <w:tr2bl w:val="nil"/>
                  </w:tcBorders>
                  <w:vAlign w:val="center"/>
                </w:tcPr>
                <w:p w14:paraId="067AB4B8">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p>
              </w:tc>
            </w:tr>
            <w:tr w14:paraId="018F0B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29" w:type="pct"/>
                  <w:tcBorders>
                    <w:tl2br w:val="nil"/>
                    <w:tr2bl w:val="nil"/>
                  </w:tcBorders>
                  <w:vAlign w:val="center"/>
                </w:tcPr>
                <w:p w14:paraId="6D6D1C05">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ascii="Times New Roman" w:hAnsi="Times New Roman" w:eastAsia="宋体" w:cs="Times New Roman"/>
                      <w:color w:val="000000" w:themeColor="text1"/>
                      <w:kern w:val="0"/>
                      <w:szCs w:val="20"/>
                      <w14:textFill>
                        <w14:solidFill>
                          <w14:schemeClr w14:val="tx1"/>
                        </w14:solidFill>
                      </w14:textFill>
                    </w:rPr>
                    <w:t>1</w:t>
                  </w:r>
                </w:p>
              </w:tc>
              <w:tc>
                <w:tcPr>
                  <w:tcW w:w="622" w:type="pct"/>
                  <w:tcBorders>
                    <w:tl2br w:val="nil"/>
                    <w:tr2bl w:val="nil"/>
                  </w:tcBorders>
                  <w:vAlign w:val="center"/>
                </w:tcPr>
                <w:p w14:paraId="5A4DAF30">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蜂蜜</w:t>
                  </w:r>
                </w:p>
              </w:tc>
              <w:tc>
                <w:tcPr>
                  <w:tcW w:w="655" w:type="pct"/>
                  <w:tcBorders>
                    <w:tl2br w:val="nil"/>
                    <w:tr2bl w:val="nil"/>
                  </w:tcBorders>
                  <w:vAlign w:val="center"/>
                </w:tcPr>
                <w:p w14:paraId="6CB7B20D">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蜂蜜</w:t>
                  </w:r>
                </w:p>
              </w:tc>
              <w:tc>
                <w:tcPr>
                  <w:tcW w:w="625" w:type="pct"/>
                  <w:tcBorders>
                    <w:tl2br w:val="nil"/>
                    <w:tr2bl w:val="nil"/>
                  </w:tcBorders>
                  <w:vAlign w:val="center"/>
                </w:tcPr>
                <w:p w14:paraId="3D5512F2">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3000</w:t>
                  </w:r>
                </w:p>
              </w:tc>
              <w:tc>
                <w:tcPr>
                  <w:tcW w:w="632" w:type="pct"/>
                  <w:tcBorders>
                    <w:tl2br w:val="nil"/>
                    <w:tr2bl w:val="nil"/>
                  </w:tcBorders>
                  <w:vAlign w:val="center"/>
                </w:tcPr>
                <w:p w14:paraId="02AA5E60">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5250</w:t>
                  </w:r>
                </w:p>
              </w:tc>
              <w:tc>
                <w:tcPr>
                  <w:tcW w:w="651" w:type="pct"/>
                  <w:tcBorders>
                    <w:tl2br w:val="nil"/>
                    <w:tr2bl w:val="nil"/>
                  </w:tcBorders>
                  <w:vAlign w:val="center"/>
                </w:tcPr>
                <w:p w14:paraId="0C3275AB">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+2250</w:t>
                  </w:r>
                </w:p>
              </w:tc>
              <w:tc>
                <w:tcPr>
                  <w:tcW w:w="510" w:type="pct"/>
                  <w:tcBorders>
                    <w:tl2br w:val="nil"/>
                    <w:tr2bl w:val="nil"/>
                  </w:tcBorders>
                  <w:vAlign w:val="center"/>
                </w:tcPr>
                <w:p w14:paraId="738BC443">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125</w:t>
                  </w:r>
                </w:p>
              </w:tc>
              <w:tc>
                <w:tcPr>
                  <w:tcW w:w="562" w:type="pct"/>
                  <w:tcBorders>
                    <w:tl2br w:val="nil"/>
                    <w:tr2bl w:val="nil"/>
                  </w:tcBorders>
                  <w:vAlign w:val="center"/>
                </w:tcPr>
                <w:p w14:paraId="783D67F8">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75kg/桶</w:t>
                  </w:r>
                </w:p>
              </w:tc>
              <w:tc>
                <w:tcPr>
                  <w:tcW w:w="509" w:type="pct"/>
                  <w:tcBorders>
                    <w:tl2br w:val="nil"/>
                    <w:tr2bl w:val="nil"/>
                  </w:tcBorders>
                  <w:vAlign w:val="center"/>
                </w:tcPr>
                <w:p w14:paraId="05061FD9">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半固态</w:t>
                  </w:r>
                </w:p>
              </w:tc>
            </w:tr>
            <w:tr w14:paraId="1A00194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7" w:hRule="atLeast"/>
                <w:jc w:val="center"/>
              </w:trPr>
              <w:tc>
                <w:tcPr>
                  <w:tcW w:w="229" w:type="pct"/>
                  <w:tcBorders>
                    <w:tl2br w:val="nil"/>
                    <w:tr2bl w:val="nil"/>
                  </w:tcBorders>
                  <w:vAlign w:val="center"/>
                </w:tcPr>
                <w:p w14:paraId="4A7BC3D5">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2</w:t>
                  </w:r>
                </w:p>
              </w:tc>
              <w:tc>
                <w:tcPr>
                  <w:tcW w:w="622" w:type="pct"/>
                  <w:tcBorders>
                    <w:tl2br w:val="nil"/>
                    <w:tr2bl w:val="nil"/>
                  </w:tcBorders>
                  <w:vAlign w:val="center"/>
                </w:tcPr>
                <w:p w14:paraId="4AE357D0">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果糖</w:t>
                  </w:r>
                </w:p>
              </w:tc>
              <w:tc>
                <w:tcPr>
                  <w:tcW w:w="655" w:type="pct"/>
                  <w:tcBorders>
                    <w:tl2br w:val="nil"/>
                    <w:tr2bl w:val="nil"/>
                  </w:tcBorders>
                  <w:vAlign w:val="center"/>
                </w:tcPr>
                <w:p w14:paraId="04B1311A">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果糖</w:t>
                  </w:r>
                </w:p>
              </w:tc>
              <w:tc>
                <w:tcPr>
                  <w:tcW w:w="625" w:type="pct"/>
                  <w:tcBorders>
                    <w:tl2br w:val="nil"/>
                    <w:tr2bl w:val="nil"/>
                  </w:tcBorders>
                  <w:vAlign w:val="center"/>
                </w:tcPr>
                <w:p w14:paraId="567D32B6">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1500</w:t>
                  </w:r>
                </w:p>
              </w:tc>
              <w:tc>
                <w:tcPr>
                  <w:tcW w:w="632" w:type="pct"/>
                  <w:tcBorders>
                    <w:tl2br w:val="nil"/>
                    <w:tr2bl w:val="nil"/>
                  </w:tcBorders>
                  <w:shd w:val="clear" w:color="auto" w:fill="auto"/>
                  <w:vAlign w:val="center"/>
                </w:tcPr>
                <w:p w14:paraId="5B1739C5">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1500</w:t>
                  </w:r>
                </w:p>
              </w:tc>
              <w:tc>
                <w:tcPr>
                  <w:tcW w:w="651" w:type="pct"/>
                  <w:tcBorders>
                    <w:tl2br w:val="nil"/>
                    <w:tr2bl w:val="nil"/>
                  </w:tcBorders>
                  <w:vAlign w:val="center"/>
                </w:tcPr>
                <w:p w14:paraId="7980F586">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0</w:t>
                  </w:r>
                </w:p>
              </w:tc>
              <w:tc>
                <w:tcPr>
                  <w:tcW w:w="510" w:type="pct"/>
                  <w:tcBorders>
                    <w:tl2br w:val="nil"/>
                    <w:tr2bl w:val="nil"/>
                  </w:tcBorders>
                  <w:vAlign w:val="center"/>
                </w:tcPr>
                <w:p w14:paraId="4EE680DE">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62.5</w:t>
                  </w:r>
                </w:p>
              </w:tc>
              <w:tc>
                <w:tcPr>
                  <w:tcW w:w="562" w:type="pct"/>
                  <w:tcBorders>
                    <w:tl2br w:val="nil"/>
                    <w:tr2bl w:val="nil"/>
                  </w:tcBorders>
                  <w:vAlign w:val="center"/>
                </w:tcPr>
                <w:p w14:paraId="772B5039">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75kg/桶</w:t>
                  </w:r>
                </w:p>
              </w:tc>
              <w:tc>
                <w:tcPr>
                  <w:tcW w:w="509" w:type="pct"/>
                  <w:tcBorders>
                    <w:tl2br w:val="nil"/>
                    <w:tr2bl w:val="nil"/>
                  </w:tcBorders>
                  <w:vAlign w:val="center"/>
                </w:tcPr>
                <w:p w14:paraId="7328DE99">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半固态</w:t>
                  </w:r>
                </w:p>
              </w:tc>
            </w:tr>
            <w:tr w14:paraId="62F206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9" w:type="pct"/>
                  <w:tcBorders>
                    <w:tl2br w:val="nil"/>
                    <w:tr2bl w:val="nil"/>
                  </w:tcBorders>
                  <w:vAlign w:val="center"/>
                </w:tcPr>
                <w:p w14:paraId="643FE679">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3</w:t>
                  </w:r>
                </w:p>
              </w:tc>
              <w:tc>
                <w:tcPr>
                  <w:tcW w:w="622" w:type="pct"/>
                  <w:tcBorders>
                    <w:tl2br w:val="nil"/>
                    <w:tr2bl w:val="nil"/>
                  </w:tcBorders>
                  <w:vAlign w:val="center"/>
                </w:tcPr>
                <w:p w14:paraId="539D98F7">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麦芽糖</w:t>
                  </w:r>
                </w:p>
              </w:tc>
              <w:tc>
                <w:tcPr>
                  <w:tcW w:w="655" w:type="pct"/>
                  <w:tcBorders>
                    <w:tl2br w:val="nil"/>
                    <w:tr2bl w:val="nil"/>
                  </w:tcBorders>
                  <w:vAlign w:val="center"/>
                </w:tcPr>
                <w:p w14:paraId="1FB727BB">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麦芽糖</w:t>
                  </w:r>
                </w:p>
              </w:tc>
              <w:tc>
                <w:tcPr>
                  <w:tcW w:w="625" w:type="pct"/>
                  <w:tcBorders>
                    <w:tl2br w:val="nil"/>
                    <w:tr2bl w:val="nil"/>
                  </w:tcBorders>
                  <w:vAlign w:val="center"/>
                </w:tcPr>
                <w:p w14:paraId="02A4AD95">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500</w:t>
                  </w:r>
                </w:p>
              </w:tc>
              <w:tc>
                <w:tcPr>
                  <w:tcW w:w="632" w:type="pct"/>
                  <w:tcBorders>
                    <w:tl2br w:val="nil"/>
                    <w:tr2bl w:val="nil"/>
                  </w:tcBorders>
                  <w:shd w:val="clear" w:color="auto" w:fill="auto"/>
                  <w:vAlign w:val="center"/>
                </w:tcPr>
                <w:p w14:paraId="0A526DF0">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500</w:t>
                  </w:r>
                </w:p>
              </w:tc>
              <w:tc>
                <w:tcPr>
                  <w:tcW w:w="651" w:type="pct"/>
                  <w:tcBorders>
                    <w:tl2br w:val="nil"/>
                    <w:tr2bl w:val="nil"/>
                  </w:tcBorders>
                  <w:vAlign w:val="center"/>
                </w:tcPr>
                <w:p w14:paraId="2B1B0B10">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0</w:t>
                  </w:r>
                </w:p>
              </w:tc>
              <w:tc>
                <w:tcPr>
                  <w:tcW w:w="510" w:type="pct"/>
                  <w:tcBorders>
                    <w:tl2br w:val="nil"/>
                    <w:tr2bl w:val="nil"/>
                  </w:tcBorders>
                  <w:vAlign w:val="center"/>
                </w:tcPr>
                <w:p w14:paraId="0C6AE7DD">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21</w:t>
                  </w:r>
                </w:p>
              </w:tc>
              <w:tc>
                <w:tcPr>
                  <w:tcW w:w="562" w:type="pct"/>
                  <w:tcBorders>
                    <w:tl2br w:val="nil"/>
                    <w:tr2bl w:val="nil"/>
                  </w:tcBorders>
                  <w:vAlign w:val="center"/>
                </w:tcPr>
                <w:p w14:paraId="40880701">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75kg/桶</w:t>
                  </w:r>
                </w:p>
              </w:tc>
              <w:tc>
                <w:tcPr>
                  <w:tcW w:w="509" w:type="pct"/>
                  <w:tcBorders>
                    <w:tl2br w:val="nil"/>
                    <w:tr2bl w:val="nil"/>
                  </w:tcBorders>
                  <w:vAlign w:val="center"/>
                </w:tcPr>
                <w:p w14:paraId="46403B11">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固态</w:t>
                  </w:r>
                </w:p>
              </w:tc>
            </w:tr>
            <w:tr w14:paraId="5BD4256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9" w:type="pct"/>
                  <w:tcBorders>
                    <w:tl2br w:val="nil"/>
                    <w:tr2bl w:val="nil"/>
                  </w:tcBorders>
                  <w:shd w:val="clear" w:color="auto" w:fill="auto"/>
                  <w:vAlign w:val="center"/>
                </w:tcPr>
                <w:p w14:paraId="659B6926">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4</w:t>
                  </w:r>
                </w:p>
              </w:tc>
              <w:tc>
                <w:tcPr>
                  <w:tcW w:w="622" w:type="pct"/>
                  <w:tcBorders>
                    <w:tl2br w:val="nil"/>
                    <w:tr2bl w:val="nil"/>
                  </w:tcBorders>
                  <w:shd w:val="clear" w:color="auto" w:fill="auto"/>
                  <w:vAlign w:val="center"/>
                </w:tcPr>
                <w:p w14:paraId="0F313EDD">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果汁</w:t>
                  </w:r>
                </w:p>
              </w:tc>
              <w:tc>
                <w:tcPr>
                  <w:tcW w:w="655" w:type="pct"/>
                  <w:tcBorders>
                    <w:tl2br w:val="nil"/>
                    <w:tr2bl w:val="nil"/>
                  </w:tcBorders>
                  <w:shd w:val="clear" w:color="auto" w:fill="auto"/>
                  <w:vAlign w:val="center"/>
                </w:tcPr>
                <w:p w14:paraId="1E350E49">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果汁</w:t>
                  </w:r>
                </w:p>
              </w:tc>
              <w:tc>
                <w:tcPr>
                  <w:tcW w:w="625" w:type="pct"/>
                  <w:tcBorders>
                    <w:tl2br w:val="nil"/>
                    <w:tr2bl w:val="nil"/>
                  </w:tcBorders>
                  <w:shd w:val="clear" w:color="auto" w:fill="auto"/>
                  <w:vAlign w:val="center"/>
                </w:tcPr>
                <w:p w14:paraId="0E4EE187">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0</w:t>
                  </w:r>
                </w:p>
              </w:tc>
              <w:tc>
                <w:tcPr>
                  <w:tcW w:w="632" w:type="pct"/>
                  <w:tcBorders>
                    <w:tl2br w:val="nil"/>
                    <w:tr2bl w:val="nil"/>
                  </w:tcBorders>
                  <w:shd w:val="clear" w:color="auto" w:fill="auto"/>
                  <w:vAlign w:val="center"/>
                </w:tcPr>
                <w:p w14:paraId="4AC5204B">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150</w:t>
                  </w:r>
                </w:p>
              </w:tc>
              <w:tc>
                <w:tcPr>
                  <w:tcW w:w="651" w:type="pct"/>
                  <w:tcBorders>
                    <w:tl2br w:val="nil"/>
                    <w:tr2bl w:val="nil"/>
                  </w:tcBorders>
                  <w:shd w:val="clear" w:color="auto" w:fill="auto"/>
                  <w:vAlign w:val="center"/>
                </w:tcPr>
                <w:p w14:paraId="1523F4E7">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+150</w:t>
                  </w:r>
                </w:p>
              </w:tc>
              <w:tc>
                <w:tcPr>
                  <w:tcW w:w="510" w:type="pct"/>
                  <w:tcBorders>
                    <w:tl2br w:val="nil"/>
                    <w:tr2bl w:val="nil"/>
                  </w:tcBorders>
                  <w:shd w:val="clear" w:color="auto" w:fill="auto"/>
                  <w:vAlign w:val="center"/>
                </w:tcPr>
                <w:p w14:paraId="45F29785">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6</w:t>
                  </w:r>
                </w:p>
              </w:tc>
              <w:tc>
                <w:tcPr>
                  <w:tcW w:w="562" w:type="pct"/>
                  <w:tcBorders>
                    <w:tl2br w:val="nil"/>
                    <w:tr2bl w:val="nil"/>
                  </w:tcBorders>
                  <w:shd w:val="clear" w:color="auto" w:fill="auto"/>
                  <w:vAlign w:val="center"/>
                </w:tcPr>
                <w:p w14:paraId="1B220CFE">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p>
              </w:tc>
              <w:tc>
                <w:tcPr>
                  <w:tcW w:w="509" w:type="pct"/>
                  <w:tcBorders>
                    <w:tl2br w:val="nil"/>
                    <w:tr2bl w:val="nil"/>
                  </w:tcBorders>
                  <w:shd w:val="clear" w:color="auto" w:fill="auto"/>
                  <w:vAlign w:val="center"/>
                </w:tcPr>
                <w:p w14:paraId="3CEF3A70">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液体</w:t>
                  </w:r>
                </w:p>
              </w:tc>
            </w:tr>
            <w:tr w14:paraId="26A9488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9" w:type="pct"/>
                  <w:tcBorders>
                    <w:tl2br w:val="nil"/>
                    <w:tr2bl w:val="nil"/>
                  </w:tcBorders>
                  <w:vAlign w:val="center"/>
                </w:tcPr>
                <w:p w14:paraId="4D4A2DDC">
                  <w:pPr>
                    <w:adjustRightInd w:val="0"/>
                    <w:snapToGrid w:val="0"/>
                    <w:jc w:val="center"/>
                    <w:rPr>
                      <w:rFonts w:hint="eastAsia" w:ascii="Times New Roman" w:hAnsi="Times New Roman" w:eastAsia="宋体" w:cs="Times New Roman"/>
                      <w:color w:val="000000" w:themeColor="text1"/>
                      <w:kern w:val="0"/>
                      <w:szCs w:val="20"/>
                      <w:lang w:eastAsia="zh-CN"/>
                      <w14:textFill>
                        <w14:solidFill>
                          <w14:schemeClr w14:val="tx1"/>
                        </w14:solidFill>
                      </w14:textFill>
                    </w:rPr>
                  </w:pPr>
                  <w:r>
                    <w:rPr>
                      <w:rFonts w:hint="eastAsia" w:ascii="Times New Roman" w:hAnsi="Times New Roman" w:eastAsia="宋体" w:cs="Times New Roman"/>
                      <w:color w:val="000000" w:themeColor="text1"/>
                      <w:kern w:val="0"/>
                      <w:szCs w:val="20"/>
                      <w:lang w:val="en-US" w:eastAsia="zh-CN"/>
                      <w14:textFill>
                        <w14:solidFill>
                          <w14:schemeClr w14:val="tx1"/>
                        </w14:solidFill>
                      </w14:textFill>
                    </w:rPr>
                    <w:t>5</w:t>
                  </w:r>
                </w:p>
              </w:tc>
              <w:tc>
                <w:tcPr>
                  <w:tcW w:w="622" w:type="pct"/>
                  <w:tcBorders>
                    <w:tl2br w:val="nil"/>
                    <w:tr2bl w:val="nil"/>
                  </w:tcBorders>
                  <w:vAlign w:val="center"/>
                </w:tcPr>
                <w:p w14:paraId="25EB74BC">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包装瓶</w:t>
                  </w:r>
                </w:p>
              </w:tc>
              <w:tc>
                <w:tcPr>
                  <w:tcW w:w="655" w:type="pct"/>
                  <w:tcBorders>
                    <w:tl2br w:val="nil"/>
                    <w:tr2bl w:val="nil"/>
                  </w:tcBorders>
                  <w:vAlign w:val="center"/>
                </w:tcPr>
                <w:p w14:paraId="15AFA267">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包装瓶</w:t>
                  </w:r>
                </w:p>
              </w:tc>
              <w:tc>
                <w:tcPr>
                  <w:tcW w:w="625" w:type="pct"/>
                  <w:tcBorders>
                    <w:tl2br w:val="nil"/>
                    <w:tr2bl w:val="nil"/>
                  </w:tcBorders>
                  <w:vAlign w:val="center"/>
                </w:tcPr>
                <w:p w14:paraId="1CE22DB5">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3060</w:t>
                  </w:r>
                </w:p>
              </w:tc>
              <w:tc>
                <w:tcPr>
                  <w:tcW w:w="632" w:type="pct"/>
                  <w:tcBorders>
                    <w:tl2br w:val="nil"/>
                    <w:tr2bl w:val="nil"/>
                  </w:tcBorders>
                  <w:vAlign w:val="center"/>
                </w:tcPr>
                <w:p w14:paraId="220F4E5B">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3060</w:t>
                  </w:r>
                </w:p>
              </w:tc>
              <w:tc>
                <w:tcPr>
                  <w:tcW w:w="651" w:type="pct"/>
                  <w:tcBorders>
                    <w:tl2br w:val="nil"/>
                    <w:tr2bl w:val="nil"/>
                  </w:tcBorders>
                  <w:vAlign w:val="center"/>
                </w:tcPr>
                <w:p w14:paraId="15906863">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0</w:t>
                  </w:r>
                </w:p>
              </w:tc>
              <w:tc>
                <w:tcPr>
                  <w:tcW w:w="510" w:type="pct"/>
                  <w:tcBorders>
                    <w:tl2br w:val="nil"/>
                    <w:tr2bl w:val="nil"/>
                  </w:tcBorders>
                  <w:vAlign w:val="center"/>
                </w:tcPr>
                <w:p w14:paraId="10FD12BF">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127.5</w:t>
                  </w:r>
                </w:p>
              </w:tc>
              <w:tc>
                <w:tcPr>
                  <w:tcW w:w="562" w:type="pct"/>
                  <w:tcBorders>
                    <w:tl2br w:val="nil"/>
                    <w:tr2bl w:val="nil"/>
                  </w:tcBorders>
                  <w:vAlign w:val="center"/>
                </w:tcPr>
                <w:p w14:paraId="1513C56B">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w:t>
                  </w:r>
                </w:p>
              </w:tc>
              <w:tc>
                <w:tcPr>
                  <w:tcW w:w="509" w:type="pct"/>
                  <w:tcBorders>
                    <w:tl2br w:val="nil"/>
                    <w:tr2bl w:val="nil"/>
                  </w:tcBorders>
                  <w:vAlign w:val="center"/>
                </w:tcPr>
                <w:p w14:paraId="6512821E">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固态</w:t>
                  </w:r>
                </w:p>
              </w:tc>
            </w:tr>
            <w:tr w14:paraId="5425BA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9" w:type="pct"/>
                  <w:tcBorders>
                    <w:tl2br w:val="nil"/>
                    <w:tr2bl w:val="nil"/>
                  </w:tcBorders>
                  <w:vAlign w:val="center"/>
                </w:tcPr>
                <w:p w14:paraId="2EEF5663">
                  <w:pPr>
                    <w:adjustRightInd w:val="0"/>
                    <w:snapToGrid w:val="0"/>
                    <w:jc w:val="center"/>
                    <w:rPr>
                      <w:rFonts w:hint="eastAsia" w:ascii="Times New Roman" w:hAnsi="Times New Roman" w:eastAsia="宋体" w:cs="Times New Roman"/>
                      <w:color w:val="000000" w:themeColor="text1"/>
                      <w:kern w:val="0"/>
                      <w:szCs w:val="20"/>
                      <w:lang w:eastAsia="zh-CN"/>
                      <w14:textFill>
                        <w14:solidFill>
                          <w14:schemeClr w14:val="tx1"/>
                        </w14:solidFill>
                      </w14:textFill>
                    </w:rPr>
                  </w:pPr>
                  <w:r>
                    <w:rPr>
                      <w:rFonts w:hint="eastAsia" w:ascii="Times New Roman" w:hAnsi="Times New Roman" w:eastAsia="宋体" w:cs="Times New Roman"/>
                      <w:color w:val="000000" w:themeColor="text1"/>
                      <w:kern w:val="0"/>
                      <w:szCs w:val="20"/>
                      <w:lang w:val="en-US" w:eastAsia="zh-CN"/>
                      <w14:textFill>
                        <w14:solidFill>
                          <w14:schemeClr w14:val="tx1"/>
                        </w14:solidFill>
                      </w14:textFill>
                    </w:rPr>
                    <w:t>6</w:t>
                  </w:r>
                </w:p>
              </w:tc>
              <w:tc>
                <w:tcPr>
                  <w:tcW w:w="622" w:type="pct"/>
                  <w:tcBorders>
                    <w:tl2br w:val="nil"/>
                    <w:tr2bl w:val="nil"/>
                  </w:tcBorders>
                  <w:vAlign w:val="center"/>
                </w:tcPr>
                <w:p w14:paraId="1B663636">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铝箔垫片</w:t>
                  </w:r>
                </w:p>
              </w:tc>
              <w:tc>
                <w:tcPr>
                  <w:tcW w:w="655" w:type="pct"/>
                  <w:tcBorders>
                    <w:tl2br w:val="nil"/>
                    <w:tr2bl w:val="nil"/>
                  </w:tcBorders>
                  <w:vAlign w:val="center"/>
                </w:tcPr>
                <w:p w14:paraId="277C5BC1">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铝箔垫片</w:t>
                  </w:r>
                </w:p>
              </w:tc>
              <w:tc>
                <w:tcPr>
                  <w:tcW w:w="625" w:type="pct"/>
                  <w:tcBorders>
                    <w:tl2br w:val="nil"/>
                    <w:tr2bl w:val="nil"/>
                  </w:tcBorders>
                  <w:vAlign w:val="center"/>
                </w:tcPr>
                <w:p w14:paraId="79318027">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0</w:t>
                  </w:r>
                </w:p>
              </w:tc>
              <w:tc>
                <w:tcPr>
                  <w:tcW w:w="632" w:type="pct"/>
                  <w:tcBorders>
                    <w:tl2br w:val="nil"/>
                    <w:tr2bl w:val="nil"/>
                  </w:tcBorders>
                  <w:shd w:val="clear" w:color="auto" w:fill="auto"/>
                  <w:vAlign w:val="center"/>
                </w:tcPr>
                <w:p w14:paraId="255450C8">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800万片</w:t>
                  </w:r>
                </w:p>
              </w:tc>
              <w:tc>
                <w:tcPr>
                  <w:tcW w:w="651" w:type="pct"/>
                  <w:tcBorders>
                    <w:tl2br w:val="nil"/>
                    <w:tr2bl w:val="nil"/>
                  </w:tcBorders>
                  <w:vAlign w:val="center"/>
                </w:tcPr>
                <w:p w14:paraId="4BEF3266">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+800万片</w:t>
                  </w:r>
                </w:p>
              </w:tc>
              <w:tc>
                <w:tcPr>
                  <w:tcW w:w="510" w:type="pct"/>
                  <w:tcBorders>
                    <w:tl2br w:val="nil"/>
                    <w:tr2bl w:val="nil"/>
                  </w:tcBorders>
                  <w:vAlign w:val="center"/>
                </w:tcPr>
                <w:p w14:paraId="0EAE6885">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50万片</w:t>
                  </w:r>
                </w:p>
              </w:tc>
              <w:tc>
                <w:tcPr>
                  <w:tcW w:w="562" w:type="pct"/>
                  <w:tcBorders>
                    <w:tl2br w:val="nil"/>
                    <w:tr2bl w:val="nil"/>
                  </w:tcBorders>
                  <w:vAlign w:val="center"/>
                </w:tcPr>
                <w:p w14:paraId="3341315E">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w:t>
                  </w:r>
                </w:p>
              </w:tc>
              <w:tc>
                <w:tcPr>
                  <w:tcW w:w="509" w:type="pct"/>
                  <w:tcBorders>
                    <w:tl2br w:val="nil"/>
                    <w:tr2bl w:val="nil"/>
                  </w:tcBorders>
                  <w:vAlign w:val="center"/>
                </w:tcPr>
                <w:p w14:paraId="2DD0039A">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固态</w:t>
                  </w:r>
                </w:p>
              </w:tc>
            </w:tr>
            <w:tr w14:paraId="7EEA9E4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9" w:type="pct"/>
                  <w:tcBorders>
                    <w:tl2br w:val="nil"/>
                    <w:tr2bl w:val="nil"/>
                  </w:tcBorders>
                  <w:shd w:val="clear" w:color="auto" w:fill="auto"/>
                  <w:vAlign w:val="center"/>
                </w:tcPr>
                <w:p w14:paraId="319C64E1">
                  <w:pPr>
                    <w:adjustRightInd w:val="0"/>
                    <w:snapToGrid w:val="0"/>
                    <w:jc w:val="center"/>
                    <w:rPr>
                      <w:rFonts w:hint="eastAsia" w:ascii="Times New Roman" w:hAnsi="Times New Roman" w:eastAsia="宋体" w:cs="Times New Roman"/>
                      <w:color w:val="000000" w:themeColor="text1"/>
                      <w:kern w:val="0"/>
                      <w:szCs w:val="20"/>
                      <w:lang w:eastAsia="zh-CN"/>
                      <w14:textFill>
                        <w14:solidFill>
                          <w14:schemeClr w14:val="tx1"/>
                        </w14:solidFill>
                      </w14:textFill>
                    </w:rPr>
                  </w:pPr>
                  <w:r>
                    <w:rPr>
                      <w:rFonts w:hint="eastAsia" w:ascii="Times New Roman" w:hAnsi="Times New Roman" w:eastAsia="宋体" w:cs="Times New Roman"/>
                      <w:color w:val="000000" w:themeColor="text1"/>
                      <w:kern w:val="0"/>
                      <w:szCs w:val="20"/>
                      <w:lang w:val="en-US" w:eastAsia="zh-CN"/>
                      <w14:textFill>
                        <w14:solidFill>
                          <w14:schemeClr w14:val="tx1"/>
                        </w14:solidFill>
                      </w14:textFill>
                    </w:rPr>
                    <w:t>7</w:t>
                  </w:r>
                </w:p>
              </w:tc>
              <w:tc>
                <w:tcPr>
                  <w:tcW w:w="622" w:type="pct"/>
                  <w:tcBorders>
                    <w:tl2br w:val="nil"/>
                    <w:tr2bl w:val="nil"/>
                  </w:tcBorders>
                  <w:shd w:val="clear" w:color="auto" w:fill="auto"/>
                  <w:vAlign w:val="center"/>
                </w:tcPr>
                <w:p w14:paraId="73F7CD25">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塑料瓶</w:t>
                  </w:r>
                </w:p>
              </w:tc>
              <w:tc>
                <w:tcPr>
                  <w:tcW w:w="655" w:type="pct"/>
                  <w:tcBorders>
                    <w:tl2br w:val="nil"/>
                    <w:tr2bl w:val="nil"/>
                  </w:tcBorders>
                  <w:shd w:val="clear" w:color="auto" w:fill="auto"/>
                  <w:vAlign w:val="center"/>
                </w:tcPr>
                <w:p w14:paraId="0009ED8B">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塑料瓶</w:t>
                  </w:r>
                </w:p>
              </w:tc>
              <w:tc>
                <w:tcPr>
                  <w:tcW w:w="625" w:type="pct"/>
                  <w:tcBorders>
                    <w:tl2br w:val="nil"/>
                    <w:tr2bl w:val="nil"/>
                  </w:tcBorders>
                  <w:shd w:val="clear" w:color="auto" w:fill="auto"/>
                  <w:vAlign w:val="center"/>
                </w:tcPr>
                <w:p w14:paraId="77A872F1">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0</w:t>
                  </w:r>
                </w:p>
              </w:tc>
              <w:tc>
                <w:tcPr>
                  <w:tcW w:w="632" w:type="pct"/>
                  <w:tcBorders>
                    <w:tl2br w:val="nil"/>
                    <w:tr2bl w:val="nil"/>
                  </w:tcBorders>
                  <w:shd w:val="clear" w:color="auto" w:fill="auto"/>
                  <w:vAlign w:val="center"/>
                </w:tcPr>
                <w:p w14:paraId="53BB0E1E">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480万个</w:t>
                  </w:r>
                </w:p>
              </w:tc>
              <w:tc>
                <w:tcPr>
                  <w:tcW w:w="651" w:type="pct"/>
                  <w:tcBorders>
                    <w:tl2br w:val="nil"/>
                    <w:tr2bl w:val="nil"/>
                  </w:tcBorders>
                  <w:shd w:val="clear" w:color="auto" w:fill="auto"/>
                  <w:vAlign w:val="center"/>
                </w:tcPr>
                <w:p w14:paraId="37F3F682">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+480万个</w:t>
                  </w:r>
                </w:p>
              </w:tc>
              <w:tc>
                <w:tcPr>
                  <w:tcW w:w="510" w:type="pct"/>
                  <w:tcBorders>
                    <w:tl2br w:val="nil"/>
                    <w:tr2bl w:val="nil"/>
                  </w:tcBorders>
                  <w:shd w:val="clear" w:color="auto" w:fill="auto"/>
                  <w:vAlign w:val="center"/>
                </w:tcPr>
                <w:p w14:paraId="7591A1E3">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30万个</w:t>
                  </w:r>
                </w:p>
              </w:tc>
              <w:tc>
                <w:tcPr>
                  <w:tcW w:w="562" w:type="pct"/>
                  <w:tcBorders>
                    <w:tl2br w:val="nil"/>
                    <w:tr2bl w:val="nil"/>
                  </w:tcBorders>
                  <w:shd w:val="clear" w:color="auto" w:fill="auto"/>
                  <w:vAlign w:val="center"/>
                </w:tcPr>
                <w:p w14:paraId="52EB6DED">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w:t>
                  </w:r>
                </w:p>
              </w:tc>
              <w:tc>
                <w:tcPr>
                  <w:tcW w:w="509" w:type="pct"/>
                  <w:tcBorders>
                    <w:tl2br w:val="nil"/>
                    <w:tr2bl w:val="nil"/>
                  </w:tcBorders>
                  <w:shd w:val="clear" w:color="auto" w:fill="auto"/>
                  <w:vAlign w:val="center"/>
                </w:tcPr>
                <w:p w14:paraId="28714DBE">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固态</w:t>
                  </w:r>
                </w:p>
              </w:tc>
            </w:tr>
            <w:tr w14:paraId="3498BDF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9" w:type="pct"/>
                  <w:shd w:val="clear" w:color="auto" w:fill="auto"/>
                  <w:vAlign w:val="center"/>
                </w:tcPr>
                <w:p w14:paraId="330B4E83">
                  <w:pPr>
                    <w:adjustRightInd w:val="0"/>
                    <w:snapToGrid w:val="0"/>
                    <w:jc w:val="center"/>
                    <w:rPr>
                      <w:rFonts w:hint="eastAsia" w:ascii="Times New Roman" w:hAnsi="Times New Roman" w:cs="Times New Roman" w:eastAsiaTheme="minorEastAsia"/>
                      <w:color w:val="000000" w:themeColor="text1"/>
                      <w:kern w:val="0"/>
                      <w:szCs w:val="20"/>
                      <w:lang w:eastAsia="zh-CN"/>
                      <w14:textFill>
                        <w14:solidFill>
                          <w14:schemeClr w14:val="tx1"/>
                        </w14:solidFill>
                      </w14:textFill>
                    </w:rPr>
                  </w:pPr>
                  <w:r>
                    <w:rPr>
                      <w:rFonts w:hint="eastAsia" w:ascii="Times New Roman" w:hAnsi="Times New Roman" w:eastAsia="宋体" w:cs="Times New Roman"/>
                      <w:color w:val="000000" w:themeColor="text1"/>
                      <w:kern w:val="0"/>
                      <w:szCs w:val="20"/>
                      <w:lang w:val="en-US" w:eastAsia="zh-CN"/>
                      <w14:textFill>
                        <w14:solidFill>
                          <w14:schemeClr w14:val="tx1"/>
                        </w14:solidFill>
                      </w14:textFill>
                    </w:rPr>
                    <w:t>8</w:t>
                  </w:r>
                </w:p>
              </w:tc>
              <w:tc>
                <w:tcPr>
                  <w:tcW w:w="622" w:type="pct"/>
                  <w:shd w:val="clear" w:color="auto" w:fill="auto"/>
                  <w:vAlign w:val="center"/>
                </w:tcPr>
                <w:p w14:paraId="375C9744">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便携式蜂蜜盖</w:t>
                  </w:r>
                </w:p>
              </w:tc>
              <w:tc>
                <w:tcPr>
                  <w:tcW w:w="655" w:type="pct"/>
                  <w:shd w:val="clear" w:color="auto" w:fill="auto"/>
                  <w:vAlign w:val="center"/>
                </w:tcPr>
                <w:p w14:paraId="6CF314DD">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便携式蜂蜜盖</w:t>
                  </w:r>
                </w:p>
              </w:tc>
              <w:tc>
                <w:tcPr>
                  <w:tcW w:w="625" w:type="pct"/>
                  <w:shd w:val="clear" w:color="auto" w:fill="auto"/>
                  <w:vAlign w:val="center"/>
                </w:tcPr>
                <w:p w14:paraId="1C3A0A55">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0</w:t>
                  </w:r>
                </w:p>
              </w:tc>
              <w:tc>
                <w:tcPr>
                  <w:tcW w:w="632" w:type="pct"/>
                  <w:shd w:val="clear" w:color="auto" w:fill="auto"/>
                  <w:vAlign w:val="center"/>
                </w:tcPr>
                <w:p w14:paraId="191E4DDE">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480万个</w:t>
                  </w:r>
                </w:p>
              </w:tc>
              <w:tc>
                <w:tcPr>
                  <w:tcW w:w="651" w:type="pct"/>
                  <w:shd w:val="clear" w:color="auto" w:fill="auto"/>
                  <w:vAlign w:val="center"/>
                </w:tcPr>
                <w:p w14:paraId="0F0562BF">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+480万个</w:t>
                  </w:r>
                </w:p>
              </w:tc>
              <w:tc>
                <w:tcPr>
                  <w:tcW w:w="510" w:type="pct"/>
                  <w:shd w:val="clear" w:color="auto" w:fill="auto"/>
                  <w:vAlign w:val="center"/>
                </w:tcPr>
                <w:p w14:paraId="4F3BE353">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30万个</w:t>
                  </w:r>
                </w:p>
              </w:tc>
              <w:tc>
                <w:tcPr>
                  <w:tcW w:w="562" w:type="pct"/>
                  <w:shd w:val="clear" w:color="auto" w:fill="auto"/>
                  <w:vAlign w:val="center"/>
                </w:tcPr>
                <w:p w14:paraId="708ED7E0">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w:t>
                  </w:r>
                </w:p>
              </w:tc>
              <w:tc>
                <w:tcPr>
                  <w:tcW w:w="509" w:type="pct"/>
                  <w:shd w:val="clear" w:color="auto" w:fill="auto"/>
                  <w:vAlign w:val="center"/>
                </w:tcPr>
                <w:p w14:paraId="6455A377">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固态</w:t>
                  </w:r>
                </w:p>
              </w:tc>
            </w:tr>
            <w:tr w14:paraId="11FF4E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229" w:type="pct"/>
                  <w:shd w:val="clear" w:color="auto" w:fill="auto"/>
                  <w:vAlign w:val="center"/>
                </w:tcPr>
                <w:p w14:paraId="70D48143">
                  <w:pPr>
                    <w:adjustRightInd w:val="0"/>
                    <w:snapToGrid w:val="0"/>
                    <w:jc w:val="center"/>
                    <w:rPr>
                      <w:rFonts w:hint="eastAsia" w:ascii="Times New Roman" w:hAnsi="Times New Roman" w:eastAsia="宋体" w:cs="Times New Roman"/>
                      <w:color w:val="000000" w:themeColor="text1"/>
                      <w:kern w:val="0"/>
                      <w:szCs w:val="20"/>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0"/>
                      <w:lang w:val="en-US" w:eastAsia="zh-CN"/>
                      <w14:textFill>
                        <w14:solidFill>
                          <w14:schemeClr w14:val="tx1"/>
                        </w14:solidFill>
                      </w14:textFill>
                    </w:rPr>
                    <w:t>9</w:t>
                  </w:r>
                </w:p>
              </w:tc>
              <w:tc>
                <w:tcPr>
                  <w:tcW w:w="622" w:type="pct"/>
                  <w:shd w:val="clear" w:color="auto" w:fill="auto"/>
                  <w:vAlign w:val="center"/>
                </w:tcPr>
                <w:p w14:paraId="1C8B0968">
                  <w:pPr>
                    <w:adjustRightInd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热收缩膜标签</w:t>
                  </w:r>
                </w:p>
              </w:tc>
              <w:tc>
                <w:tcPr>
                  <w:tcW w:w="655" w:type="pct"/>
                  <w:shd w:val="clear" w:color="auto" w:fill="auto"/>
                  <w:vAlign w:val="center"/>
                </w:tcPr>
                <w:p w14:paraId="42140209">
                  <w:pPr>
                    <w:adjustRightInd w:val="0"/>
                    <w:snapToGrid w:val="0"/>
                    <w:jc w:val="center"/>
                    <w:rPr>
                      <w:rFonts w:hint="eastAsia"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热收缩膜标签</w:t>
                  </w:r>
                </w:p>
              </w:tc>
              <w:tc>
                <w:tcPr>
                  <w:tcW w:w="625" w:type="pct"/>
                  <w:shd w:val="clear" w:color="auto" w:fill="auto"/>
                  <w:vAlign w:val="center"/>
                </w:tcPr>
                <w:p w14:paraId="3277931C">
                  <w:pPr>
                    <w:adjustRightInd w:val="0"/>
                    <w:snapToGrid w:val="0"/>
                    <w:jc w:val="center"/>
                    <w:rPr>
                      <w:rFonts w:hint="eastAsia" w:ascii="Times New Roman" w:hAnsi="Times New Roman" w:eastAsia="宋体" w:cs="Times New Roman"/>
                      <w:color w:val="000000" w:themeColor="text1"/>
                      <w:kern w:val="0"/>
                      <w:szCs w:val="20"/>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0"/>
                      <w:lang w:val="en-US" w:eastAsia="zh-CN"/>
                      <w14:textFill>
                        <w14:solidFill>
                          <w14:schemeClr w14:val="tx1"/>
                        </w14:solidFill>
                      </w14:textFill>
                    </w:rPr>
                    <w:t>0</w:t>
                  </w:r>
                </w:p>
              </w:tc>
              <w:tc>
                <w:tcPr>
                  <w:tcW w:w="632" w:type="pct"/>
                  <w:shd w:val="clear" w:color="auto" w:fill="auto"/>
                  <w:vAlign w:val="center"/>
                </w:tcPr>
                <w:p w14:paraId="1A1437DB">
                  <w:pPr>
                    <w:adjustRightInd w:val="0"/>
                    <w:snapToGrid w:val="0"/>
                    <w:jc w:val="center"/>
                    <w:rPr>
                      <w:rFonts w:hint="eastAsia" w:ascii="Times New Roman" w:hAnsi="Times New Roman" w:eastAsia="宋体" w:cs="Times New Roman"/>
                      <w:color w:val="000000" w:themeColor="text1"/>
                      <w:kern w:val="0"/>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480万个</w:t>
                  </w:r>
                </w:p>
              </w:tc>
              <w:tc>
                <w:tcPr>
                  <w:tcW w:w="651" w:type="pct"/>
                  <w:shd w:val="clear" w:color="auto" w:fill="auto"/>
                  <w:vAlign w:val="center"/>
                </w:tcPr>
                <w:p w14:paraId="49553D98">
                  <w:pPr>
                    <w:adjustRightInd w:val="0"/>
                    <w:snapToGrid w:val="0"/>
                    <w:jc w:val="center"/>
                    <w:rPr>
                      <w:rFonts w:hint="eastAsia" w:ascii="Times New Roman" w:hAnsi="Times New Roman" w:eastAsia="宋体" w:cs="Times New Roman"/>
                      <w:color w:val="000000" w:themeColor="text1"/>
                      <w:kern w:val="0"/>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+480万个</w:t>
                  </w:r>
                </w:p>
              </w:tc>
              <w:tc>
                <w:tcPr>
                  <w:tcW w:w="510" w:type="pct"/>
                  <w:shd w:val="clear" w:color="auto" w:fill="auto"/>
                  <w:vAlign w:val="center"/>
                </w:tcPr>
                <w:p w14:paraId="0A8C9978">
                  <w:pPr>
                    <w:adjustRightInd w:val="0"/>
                    <w:snapToGrid w:val="0"/>
                    <w:jc w:val="center"/>
                    <w:rPr>
                      <w:rFonts w:hint="eastAsia" w:ascii="Times New Roman" w:hAnsi="Times New Roman" w:eastAsia="宋体" w:cs="Times New Roman"/>
                      <w:color w:val="000000" w:themeColor="text1"/>
                      <w:kern w:val="0"/>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30万个</w:t>
                  </w:r>
                </w:p>
              </w:tc>
              <w:tc>
                <w:tcPr>
                  <w:tcW w:w="562" w:type="pct"/>
                  <w:shd w:val="clear" w:color="auto" w:fill="auto"/>
                  <w:vAlign w:val="center"/>
                </w:tcPr>
                <w:p w14:paraId="2959968D">
                  <w:pPr>
                    <w:adjustRightInd w:val="0"/>
                    <w:snapToGrid w:val="0"/>
                    <w:jc w:val="center"/>
                    <w:rPr>
                      <w:rFonts w:hint="eastAsia" w:ascii="Times New Roman" w:hAnsi="Times New Roman" w:eastAsia="宋体" w:cs="Times New Roman"/>
                      <w:color w:val="000000" w:themeColor="text1"/>
                      <w:kern w:val="0"/>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w:t>
                  </w:r>
                </w:p>
              </w:tc>
              <w:tc>
                <w:tcPr>
                  <w:tcW w:w="509" w:type="pct"/>
                  <w:shd w:val="clear" w:color="auto" w:fill="auto"/>
                  <w:vAlign w:val="center"/>
                </w:tcPr>
                <w:p w14:paraId="727BAE27">
                  <w:pPr>
                    <w:adjustRightInd w:val="0"/>
                    <w:snapToGrid w:val="0"/>
                    <w:jc w:val="center"/>
                    <w:rPr>
                      <w:rFonts w:hint="eastAsia" w:ascii="Times New Roman" w:hAnsi="Times New Roman" w:eastAsia="宋体" w:cs="Times New Roman"/>
                      <w:color w:val="000000" w:themeColor="text1"/>
                      <w:kern w:val="0"/>
                      <w:sz w:val="21"/>
                      <w:szCs w:val="20"/>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固态</w:t>
                  </w:r>
                </w:p>
              </w:tc>
            </w:tr>
          </w:tbl>
          <w:p w14:paraId="289C9115">
            <w:pPr>
              <w:adjustRightInd w:val="0"/>
              <w:snapToGrid w:val="0"/>
              <w:jc w:val="center"/>
              <w:rPr>
                <w:rFonts w:ascii="Times New Roman" w:hAnsi="Times New Roman" w:eastAsia="宋体" w:cs="Times New Roman"/>
                <w:b/>
                <w:color w:val="000000" w:themeColor="text1"/>
                <w:sz w:val="24"/>
                <w:szCs w:val="24"/>
                <w14:textFill>
                  <w14:solidFill>
                    <w14:schemeClr w14:val="tx1"/>
                  </w14:solidFill>
                </w14:textFill>
              </w:rPr>
            </w:pPr>
          </w:p>
          <w:p w14:paraId="62FA0021">
            <w:pPr>
              <w:adjustRightInd w:val="0"/>
              <w:snapToGrid w:val="0"/>
              <w:jc w:val="center"/>
              <w:rPr>
                <w:rFonts w:ascii="Times New Roman" w:hAnsi="Times New Roman" w:eastAsia="宋体" w:cs="Times New Roman"/>
                <w:b/>
                <w:color w:val="000000" w:themeColor="text1"/>
                <w:sz w:val="24"/>
                <w:szCs w:val="24"/>
                <w14:textFill>
                  <w14:solidFill>
                    <w14:schemeClr w14:val="tx1"/>
                  </w14:solidFill>
                </w14:textFill>
              </w:rPr>
            </w:pPr>
          </w:p>
          <w:p w14:paraId="7CA0238D">
            <w:pPr>
              <w:adjustRightInd w:val="0"/>
              <w:snapToGrid w:val="0"/>
              <w:jc w:val="both"/>
              <w:rPr>
                <w:rFonts w:ascii="Times New Roman" w:hAnsi="Times New Roman" w:eastAsia="宋体" w:cs="Times New Roman"/>
                <w:b/>
                <w:color w:val="000000" w:themeColor="text1"/>
                <w:sz w:val="24"/>
                <w:szCs w:val="24"/>
                <w14:textFill>
                  <w14:solidFill>
                    <w14:schemeClr w14:val="tx1"/>
                  </w14:solidFill>
                </w14:textFill>
              </w:rPr>
            </w:pPr>
          </w:p>
          <w:p w14:paraId="53F6A2C6">
            <w:pPr>
              <w:adjustRightInd w:val="0"/>
              <w:snapToGrid w:val="0"/>
              <w:jc w:val="center"/>
              <w:rPr>
                <w:rFonts w:ascii="Times New Roman" w:hAnsi="Times New Roman" w:eastAsia="宋体" w:cs="Times New Roman"/>
                <w:b/>
                <w:color w:val="000000" w:themeColor="text1"/>
                <w:sz w:val="24"/>
                <w:szCs w:val="24"/>
                <w14:textFill>
                  <w14:solidFill>
                    <w14:schemeClr w14:val="tx1"/>
                  </w14:solidFill>
                </w14:textFill>
              </w:rPr>
            </w:pPr>
          </w:p>
          <w:p w14:paraId="37D86149">
            <w:pPr>
              <w:adjustRightInd w:val="0"/>
              <w:snapToGrid w:val="0"/>
              <w:jc w:val="center"/>
              <w:rPr>
                <w:rFonts w:ascii="Times New Roman" w:hAnsi="Times New Roman" w:eastAsia="宋体" w:cs="Times New Roman"/>
                <w:b/>
                <w:color w:val="000000" w:themeColor="text1"/>
                <w:sz w:val="24"/>
                <w:szCs w:val="24"/>
                <w14:textFill>
                  <w14:solidFill>
                    <w14:schemeClr w14:val="tx1"/>
                  </w14:solidFill>
                </w14:textFill>
              </w:rPr>
            </w:pPr>
          </w:p>
          <w:p w14:paraId="5F2BCE96">
            <w:pPr>
              <w:adjustRightInd w:val="0"/>
              <w:snapToGrid w:val="0"/>
              <w:jc w:val="center"/>
              <w:rPr>
                <w:rFonts w:ascii="Times New Roman" w:hAnsi="Times New Roman" w:eastAsia="宋体" w:cs="Times New Roman"/>
                <w:b/>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表2-</w:t>
            </w:r>
            <w:r>
              <w:rPr>
                <w:rFonts w:hint="eastAsia" w:ascii="Times New Roman" w:hAnsi="Times New Roman" w:eastAsia="宋体" w:cs="Times New Roman"/>
                <w:b/>
                <w:color w:val="000000" w:themeColor="text1"/>
                <w:sz w:val="24"/>
                <w:szCs w:val="24"/>
                <w14:textFill>
                  <w14:solidFill>
                    <w14:schemeClr w14:val="tx1"/>
                  </w14:solidFill>
                </w14:textFill>
              </w:rPr>
              <w:t>5</w:t>
            </w:r>
            <w:r>
              <w:rPr>
                <w:rFonts w:ascii="Times New Roman" w:hAnsi="Times New Roman" w:eastAsia="宋体" w:cs="Times New Roman"/>
                <w:b/>
                <w:color w:val="000000" w:themeColor="text1"/>
                <w:sz w:val="24"/>
                <w:szCs w:val="24"/>
                <w14:textFill>
                  <w14:solidFill>
                    <w14:schemeClr w14:val="tx1"/>
                  </w14:solidFill>
                </w14:textFill>
              </w:rPr>
              <w:t xml:space="preserve"> 主要原辅材料理化性质</w:t>
            </w:r>
          </w:p>
          <w:tbl>
            <w:tblPr>
              <w:tblStyle w:val="92"/>
              <w:tblW w:w="5000"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108" w:type="dxa"/>
                <w:bottom w:w="0" w:type="dxa"/>
                <w:right w:w="108" w:type="dxa"/>
              </w:tblCellMar>
            </w:tblPr>
            <w:tblGrid>
              <w:gridCol w:w="1065"/>
              <w:gridCol w:w="5201"/>
              <w:gridCol w:w="1279"/>
              <w:gridCol w:w="1074"/>
            </w:tblGrid>
            <w:tr w14:paraId="5471833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blHeader/>
                <w:jc w:val="center"/>
              </w:trPr>
              <w:tc>
                <w:tcPr>
                  <w:tcW w:w="617" w:type="pct"/>
                  <w:tcBorders>
                    <w:tl2br w:val="nil"/>
                    <w:tr2bl w:val="nil"/>
                  </w:tcBorders>
                  <w:vAlign w:val="center"/>
                </w:tcPr>
                <w:p w14:paraId="10232D60">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物料名称</w:t>
                  </w:r>
                </w:p>
              </w:tc>
              <w:tc>
                <w:tcPr>
                  <w:tcW w:w="3017" w:type="pct"/>
                  <w:tcBorders>
                    <w:tl2br w:val="nil"/>
                    <w:tr2bl w:val="nil"/>
                  </w:tcBorders>
                  <w:vAlign w:val="center"/>
                </w:tcPr>
                <w:p w14:paraId="149104A3">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理化性质</w:t>
                  </w:r>
                </w:p>
              </w:tc>
              <w:tc>
                <w:tcPr>
                  <w:tcW w:w="741" w:type="pct"/>
                  <w:tcBorders>
                    <w:tl2br w:val="nil"/>
                    <w:tr2bl w:val="nil"/>
                  </w:tcBorders>
                  <w:vAlign w:val="center"/>
                </w:tcPr>
                <w:p w14:paraId="745CFBA2">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燃烧爆炸性</w:t>
                  </w:r>
                </w:p>
              </w:tc>
              <w:tc>
                <w:tcPr>
                  <w:tcW w:w="623" w:type="pct"/>
                  <w:tcBorders>
                    <w:tl2br w:val="nil"/>
                    <w:tr2bl w:val="nil"/>
                  </w:tcBorders>
                  <w:vAlign w:val="center"/>
                </w:tcPr>
                <w:p w14:paraId="57C2840C">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毒性毒理</w:t>
                  </w:r>
                </w:p>
              </w:tc>
            </w:tr>
            <w:tr w14:paraId="452DE8D3">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90" w:hRule="atLeast"/>
                <w:tblHeader/>
                <w:jc w:val="center"/>
              </w:trPr>
              <w:tc>
                <w:tcPr>
                  <w:tcW w:w="617" w:type="pct"/>
                  <w:tcBorders>
                    <w:tl2br w:val="nil"/>
                    <w:tr2bl w:val="nil"/>
                  </w:tcBorders>
                  <w:vAlign w:val="center"/>
                </w:tcPr>
                <w:p w14:paraId="07DAE713">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蜂蜜</w:t>
                  </w:r>
                </w:p>
              </w:tc>
              <w:tc>
                <w:tcPr>
                  <w:tcW w:w="3017" w:type="pct"/>
                  <w:tcBorders>
                    <w:tl2br w:val="nil"/>
                    <w:tr2bl w:val="nil"/>
                  </w:tcBorders>
                  <w:vAlign w:val="center"/>
                </w:tcPr>
                <w:p w14:paraId="42CD906D">
                  <w:pPr>
                    <w:widowControl/>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在常温下，蜂蜜是半透明的黏稠状液体，温度低时，出现部分结晶或全部结晶。蜂蜜是密度较大的液体，成熟的蜂蜜，在20℃时的密度为1.39～1.42左右。蜂蜜具有吸湿性。高浓度蜂蜜在湿度大的环境中，能从周围空气中吸收水分；如果环境的湿度很小，蜂蜜能向周围释放出一定量的水分。蜂蜜是一种糖类物质，具有光折射性，因此可用光折射仪器（如精度计、阿贝折光仪等）来测定蜂蜜的浓度。蜂蜜具有旋光性，且绝大多数是左旋的，只有极少数（如油菜等）是右旋的。</w:t>
                  </w:r>
                </w:p>
              </w:tc>
              <w:tc>
                <w:tcPr>
                  <w:tcW w:w="741" w:type="pct"/>
                  <w:tcBorders>
                    <w:tl2br w:val="nil"/>
                    <w:tr2bl w:val="nil"/>
                  </w:tcBorders>
                  <w:vAlign w:val="center"/>
                </w:tcPr>
                <w:p w14:paraId="51117A89">
                  <w:pPr>
                    <w:widowControl/>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不可燃</w:t>
                  </w:r>
                </w:p>
              </w:tc>
              <w:tc>
                <w:tcPr>
                  <w:tcW w:w="623" w:type="pct"/>
                  <w:tcBorders>
                    <w:tl2br w:val="nil"/>
                    <w:tr2bl w:val="nil"/>
                  </w:tcBorders>
                  <w:vAlign w:val="center"/>
                </w:tcPr>
                <w:p w14:paraId="003B8931">
                  <w:pPr>
                    <w:widowControl/>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无毒</w:t>
                  </w:r>
                </w:p>
              </w:tc>
            </w:tr>
            <w:tr w14:paraId="2A68FAF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blHeader/>
                <w:jc w:val="center"/>
              </w:trPr>
              <w:tc>
                <w:tcPr>
                  <w:tcW w:w="617" w:type="pct"/>
                  <w:tcBorders>
                    <w:tl2br w:val="nil"/>
                    <w:tr2bl w:val="nil"/>
                  </w:tcBorders>
                  <w:vAlign w:val="center"/>
                </w:tcPr>
                <w:p w14:paraId="1506A9A5">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果糖</w:t>
                  </w:r>
                </w:p>
              </w:tc>
              <w:tc>
                <w:tcPr>
                  <w:tcW w:w="3017" w:type="pct"/>
                  <w:tcBorders>
                    <w:tl2br w:val="nil"/>
                    <w:tr2bl w:val="nil"/>
                  </w:tcBorders>
                  <w:vAlign w:val="center"/>
                </w:tcPr>
                <w:p w14:paraId="214D48B5">
                  <w:pPr>
                    <w:widowControl/>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果糖是单糖，分子比蔗糖小，渗透压比蔗糖高出一倍，能较快地穿透细胞组织，有利于抑制食品表面微生物生长，防腐性能好。果糖具有良好的吸湿性。果糖的溶解度高，在水中扩散速度快，难结晶。</w:t>
                  </w:r>
                </w:p>
              </w:tc>
              <w:tc>
                <w:tcPr>
                  <w:tcW w:w="741" w:type="pct"/>
                  <w:tcBorders>
                    <w:tl2br w:val="nil"/>
                    <w:tr2bl w:val="nil"/>
                  </w:tcBorders>
                  <w:vAlign w:val="center"/>
                </w:tcPr>
                <w:p w14:paraId="26E0D935">
                  <w:pPr>
                    <w:widowControl/>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不可燃</w:t>
                  </w:r>
                </w:p>
              </w:tc>
              <w:tc>
                <w:tcPr>
                  <w:tcW w:w="623" w:type="pct"/>
                  <w:tcBorders>
                    <w:tl2br w:val="nil"/>
                    <w:tr2bl w:val="nil"/>
                  </w:tcBorders>
                  <w:vAlign w:val="center"/>
                </w:tcPr>
                <w:p w14:paraId="01399446">
                  <w:pPr>
                    <w:widowControl/>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无毒</w:t>
                  </w:r>
                </w:p>
              </w:tc>
            </w:tr>
            <w:tr w14:paraId="5248E758">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blHeader/>
                <w:jc w:val="center"/>
              </w:trPr>
              <w:tc>
                <w:tcPr>
                  <w:tcW w:w="617" w:type="pct"/>
                  <w:tcBorders>
                    <w:tl2br w:val="nil"/>
                    <w:tr2bl w:val="nil"/>
                  </w:tcBorders>
                  <w:vAlign w:val="center"/>
                </w:tcPr>
                <w:p w14:paraId="2E7CD2AC">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麦芽糖</w:t>
                  </w:r>
                </w:p>
              </w:tc>
              <w:tc>
                <w:tcPr>
                  <w:tcW w:w="3017" w:type="pct"/>
                  <w:tcBorders>
                    <w:tl2br w:val="nil"/>
                    <w:tr2bl w:val="nil"/>
                  </w:tcBorders>
                  <w:vAlign w:val="center"/>
                </w:tcPr>
                <w:p w14:paraId="7BB84343">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ascii="Times New Roman" w:hAnsi="Times New Roman" w:eastAsia="宋体" w:cs="Times New Roman"/>
                      <w:color w:val="000000" w:themeColor="text1"/>
                      <w:kern w:val="0"/>
                      <w:szCs w:val="20"/>
                      <w14:textFill>
                        <w14:solidFill>
                          <w14:schemeClr w14:val="tx1"/>
                        </w14:solidFill>
                      </w14:textFill>
                    </w:rPr>
                    <w:t>麦芽糖是无色晶体，通常含一分子结晶水，熔点102℃，易溶于水。不同麦芽糖异构体在水中的溶解度不同</w:t>
                  </w:r>
                  <w:r>
                    <w:rPr>
                      <w:rFonts w:hint="eastAsia" w:ascii="Times New Roman" w:hAnsi="Times New Roman" w:eastAsia="宋体" w:cs="Times New Roman"/>
                      <w:color w:val="000000" w:themeColor="text1"/>
                      <w:kern w:val="0"/>
                      <w:szCs w:val="20"/>
                      <w14:textFill>
                        <w14:solidFill>
                          <w14:schemeClr w14:val="tx1"/>
                        </w14:solidFill>
                      </w14:textFill>
                    </w:rPr>
                    <w:t>。麦芽糖的吸湿性低。麦芽糖具有热稳定性，加热时也不易发生美拉德反应而产生有色物质。</w:t>
                  </w:r>
                </w:p>
              </w:tc>
              <w:tc>
                <w:tcPr>
                  <w:tcW w:w="741" w:type="pct"/>
                  <w:tcBorders>
                    <w:tl2br w:val="nil"/>
                    <w:tr2bl w:val="nil"/>
                  </w:tcBorders>
                  <w:vAlign w:val="center"/>
                </w:tcPr>
                <w:p w14:paraId="01F60DA4">
                  <w:pPr>
                    <w:widowControl/>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不可燃</w:t>
                  </w:r>
                </w:p>
              </w:tc>
              <w:tc>
                <w:tcPr>
                  <w:tcW w:w="623" w:type="pct"/>
                  <w:tcBorders>
                    <w:tl2br w:val="nil"/>
                    <w:tr2bl w:val="nil"/>
                  </w:tcBorders>
                  <w:vAlign w:val="center"/>
                </w:tcPr>
                <w:p w14:paraId="088E5FF4">
                  <w:pPr>
                    <w:widowControl/>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无毒</w:t>
                  </w:r>
                </w:p>
              </w:tc>
            </w:tr>
            <w:tr w14:paraId="48E863D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blHeader/>
                <w:jc w:val="center"/>
              </w:trPr>
              <w:tc>
                <w:tcPr>
                  <w:tcW w:w="617" w:type="pct"/>
                  <w:tcBorders>
                    <w:tl2br w:val="nil"/>
                    <w:tr2bl w:val="nil"/>
                  </w:tcBorders>
                  <w:vAlign w:val="center"/>
                </w:tcPr>
                <w:p w14:paraId="6229F225">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铝箔垫片</w:t>
                  </w:r>
                </w:p>
              </w:tc>
              <w:tc>
                <w:tcPr>
                  <w:tcW w:w="3017" w:type="pct"/>
                  <w:tcBorders>
                    <w:tl2br w:val="nil"/>
                    <w:tr2bl w:val="nil"/>
                  </w:tcBorders>
                  <w:vAlign w:val="center"/>
                </w:tcPr>
                <w:p w14:paraId="79B76E5F">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ascii="Times New Roman" w:hAnsi="Times New Roman" w:eastAsia="宋体" w:cs="Times New Roman"/>
                      <w:color w:val="000000" w:themeColor="text1"/>
                      <w:kern w:val="0"/>
                      <w:szCs w:val="20"/>
                      <w14:textFill>
                        <w14:solidFill>
                          <w14:schemeClr w14:val="tx1"/>
                        </w14:solidFill>
                      </w14:textFill>
                    </w:rPr>
                    <w:t>蜂蜜封口铝箔垫片是一种专门用于蜂蜜瓶封口的材料。它通常位于瓶盖与瓶口之间，起到密封的作用。一般为多层复合结构。常见的有纸/AL/PE等材质复合而成。其中铝</w:t>
                  </w:r>
                  <w:r>
                    <w:rPr>
                      <w:rFonts w:hint="eastAsia" w:ascii="Times New Roman" w:hAnsi="Times New Roman" w:eastAsia="宋体" w:cs="Times New Roman"/>
                      <w:color w:val="000000" w:themeColor="text1"/>
                      <w:kern w:val="0"/>
                      <w:szCs w:val="20"/>
                      <w14:textFill>
                        <w14:solidFill>
                          <w14:schemeClr w14:val="tx1"/>
                        </w14:solidFill>
                      </w14:textFill>
                    </w:rPr>
                    <w:t>（</w:t>
                  </w:r>
                  <w:r>
                    <w:rPr>
                      <w:rFonts w:ascii="Times New Roman" w:hAnsi="Times New Roman" w:eastAsia="宋体" w:cs="Times New Roman"/>
                      <w:color w:val="000000" w:themeColor="text1"/>
                      <w:kern w:val="0"/>
                      <w:szCs w:val="20"/>
                      <w14:textFill>
                        <w14:solidFill>
                          <w14:schemeClr w14:val="tx1"/>
                        </w14:solidFill>
                      </w14:textFill>
                    </w:rPr>
                    <w:t>AL</w:t>
                  </w:r>
                  <w:r>
                    <w:rPr>
                      <w:rFonts w:hint="eastAsia" w:ascii="Times New Roman" w:hAnsi="Times New Roman" w:eastAsia="宋体" w:cs="Times New Roman"/>
                      <w:color w:val="000000" w:themeColor="text1"/>
                      <w:kern w:val="0"/>
                      <w:szCs w:val="20"/>
                      <w14:textFill>
                        <w14:solidFill>
                          <w14:schemeClr w14:val="tx1"/>
                        </w14:solidFill>
                      </w14:textFill>
                    </w:rPr>
                    <w:t>）</w:t>
                  </w:r>
                  <w:r>
                    <w:rPr>
                      <w:rFonts w:ascii="Times New Roman" w:hAnsi="Times New Roman" w:eastAsia="宋体" w:cs="Times New Roman"/>
                      <w:color w:val="000000" w:themeColor="text1"/>
                      <w:kern w:val="0"/>
                      <w:szCs w:val="20"/>
                      <w14:textFill>
                        <w14:solidFill>
                          <w14:schemeClr w14:val="tx1"/>
                        </w14:solidFill>
                      </w14:textFill>
                    </w:rPr>
                    <w:t>层具有良好的阻隔性能，能够有效地阻挡外界的空气、水分等，防止蜂蜜变质。纸层可以提供一定的支撑和柔韧性，方便加工和使用。PE</w:t>
                  </w:r>
                  <w:r>
                    <w:rPr>
                      <w:rFonts w:hint="eastAsia" w:ascii="Times New Roman" w:hAnsi="Times New Roman" w:eastAsia="宋体" w:cs="Times New Roman"/>
                      <w:color w:val="000000" w:themeColor="text1"/>
                      <w:kern w:val="0"/>
                      <w:szCs w:val="20"/>
                      <w14:textFill>
                        <w14:solidFill>
                          <w14:schemeClr w14:val="tx1"/>
                        </w14:solidFill>
                      </w14:textFill>
                    </w:rPr>
                    <w:t>（</w:t>
                  </w:r>
                  <w:r>
                    <w:rPr>
                      <w:rFonts w:ascii="Times New Roman" w:hAnsi="Times New Roman" w:eastAsia="宋体" w:cs="Times New Roman"/>
                      <w:color w:val="000000" w:themeColor="text1"/>
                      <w:kern w:val="0"/>
                      <w:szCs w:val="20"/>
                      <w14:textFill>
                        <w14:solidFill>
                          <w14:schemeClr w14:val="tx1"/>
                        </w14:solidFill>
                      </w14:textFill>
                    </w:rPr>
                    <w:t>聚乙烯</w:t>
                  </w:r>
                  <w:r>
                    <w:rPr>
                      <w:rFonts w:hint="eastAsia" w:ascii="Times New Roman" w:hAnsi="Times New Roman" w:eastAsia="宋体" w:cs="Times New Roman"/>
                      <w:color w:val="000000" w:themeColor="text1"/>
                      <w:kern w:val="0"/>
                      <w:szCs w:val="20"/>
                      <w14:textFill>
                        <w14:solidFill>
                          <w14:schemeClr w14:val="tx1"/>
                        </w14:solidFill>
                      </w14:textFill>
                    </w:rPr>
                    <w:t>）</w:t>
                  </w:r>
                  <w:r>
                    <w:rPr>
                      <w:rFonts w:ascii="Times New Roman" w:hAnsi="Times New Roman" w:eastAsia="宋体" w:cs="Times New Roman"/>
                      <w:color w:val="000000" w:themeColor="text1"/>
                      <w:kern w:val="0"/>
                      <w:szCs w:val="20"/>
                      <w14:textFill>
                        <w14:solidFill>
                          <w14:schemeClr w14:val="tx1"/>
                        </w14:solidFill>
                      </w14:textFill>
                    </w:rPr>
                    <w:t>层有助于提高垫片的柔韧性和密封性能，使垫片能更好地贴合瓶口。材质特性这种复合材质使得蜂蜜封口铝箔垫片具有多种优良特性。例如，它的密度一般为2.7</w:t>
                  </w:r>
                  <w:r>
                    <w:rPr>
                      <w:rFonts w:hint="eastAsia" w:ascii="Times New Roman" w:hAnsi="Times New Roman" w:eastAsia="宋体" w:cs="Times New Roman"/>
                      <w:color w:val="000000" w:themeColor="text1"/>
                      <w:kern w:val="0"/>
                      <w:szCs w:val="20"/>
                      <w:lang w:eastAsia="zh-CN"/>
                      <w14:textFill>
                        <w14:solidFill>
                          <w14:schemeClr w14:val="tx1"/>
                        </w14:solidFill>
                      </w14:textFill>
                    </w:rPr>
                    <w:t>（</w:t>
                  </w:r>
                  <w:r>
                    <w:rPr>
                      <w:rFonts w:ascii="Times New Roman" w:hAnsi="Times New Roman" w:eastAsia="宋体" w:cs="Times New Roman"/>
                      <w:color w:val="000000" w:themeColor="text1"/>
                      <w:kern w:val="0"/>
                      <w:szCs w:val="20"/>
                      <w14:textFill>
                        <w14:solidFill>
                          <w14:schemeClr w14:val="tx1"/>
                        </w14:solidFill>
                      </w14:textFill>
                    </w:rPr>
                    <w:t>g/cm</w:t>
                  </w:r>
                  <w:r>
                    <w:rPr>
                      <w:rFonts w:ascii="Times New Roman" w:hAnsi="Times New Roman" w:eastAsia="宋体" w:cs="Times New Roman"/>
                      <w:color w:val="000000" w:themeColor="text1"/>
                      <w:kern w:val="0"/>
                      <w:szCs w:val="20"/>
                      <w:vertAlign w:val="superscript"/>
                      <w14:textFill>
                        <w14:solidFill>
                          <w14:schemeClr w14:val="tx1"/>
                        </w14:solidFill>
                      </w14:textFill>
                    </w:rPr>
                    <w:t>3</w:t>
                  </w:r>
                  <w:r>
                    <w:rPr>
                      <w:rFonts w:hint="eastAsia" w:ascii="Times New Roman" w:hAnsi="Times New Roman" w:eastAsia="宋体" w:cs="Times New Roman"/>
                      <w:color w:val="000000" w:themeColor="text1"/>
                      <w:kern w:val="0"/>
                      <w:szCs w:val="20"/>
                      <w:lang w:eastAsia="zh-CN"/>
                      <w14:textFill>
                        <w14:solidFill>
                          <w14:schemeClr w14:val="tx1"/>
                        </w14:solidFill>
                      </w14:textFill>
                    </w:rPr>
                    <w:t>）</w:t>
                  </w:r>
                  <w:r>
                    <w:rPr>
                      <w:rFonts w:ascii="Times New Roman" w:hAnsi="Times New Roman" w:eastAsia="宋体" w:cs="Times New Roman"/>
                      <w:color w:val="000000" w:themeColor="text1"/>
                      <w:kern w:val="0"/>
                      <w:szCs w:val="20"/>
                      <w14:textFill>
                        <w14:solidFill>
                          <w14:schemeClr w14:val="tx1"/>
                        </w14:solidFill>
                      </w14:textFill>
                    </w:rPr>
                    <w:t>左右，厚度在0.5-1.0</w:t>
                  </w:r>
                  <w:r>
                    <w:rPr>
                      <w:rFonts w:hint="eastAsia" w:ascii="Times New Roman" w:hAnsi="Times New Roman" w:eastAsia="宋体" w:cs="Times New Roman"/>
                      <w:color w:val="000000" w:themeColor="text1"/>
                      <w:kern w:val="0"/>
                      <w:szCs w:val="20"/>
                      <w:lang w:eastAsia="zh-CN"/>
                      <w14:textFill>
                        <w14:solidFill>
                          <w14:schemeClr w14:val="tx1"/>
                        </w14:solidFill>
                      </w14:textFill>
                    </w:rPr>
                    <w:t>（</w:t>
                  </w:r>
                  <w:r>
                    <w:rPr>
                      <w:rFonts w:ascii="Times New Roman" w:hAnsi="Times New Roman" w:eastAsia="宋体" w:cs="Times New Roman"/>
                      <w:color w:val="000000" w:themeColor="text1"/>
                      <w:kern w:val="0"/>
                      <w:szCs w:val="20"/>
                      <w14:textFill>
                        <w14:solidFill>
                          <w14:schemeClr w14:val="tx1"/>
                        </w14:solidFill>
                      </w14:textFill>
                    </w:rPr>
                    <w:t>mm</w:t>
                  </w:r>
                  <w:r>
                    <w:rPr>
                      <w:rFonts w:hint="eastAsia" w:ascii="Times New Roman" w:hAnsi="Times New Roman" w:eastAsia="宋体" w:cs="Times New Roman"/>
                      <w:color w:val="000000" w:themeColor="text1"/>
                      <w:kern w:val="0"/>
                      <w:szCs w:val="20"/>
                      <w14:textFill>
                        <w14:solidFill>
                          <w14:schemeClr w14:val="tx1"/>
                        </w14:solidFill>
                      </w14:textFill>
                    </w:rPr>
                    <w:t>）</w:t>
                  </w:r>
                  <w:r>
                    <w:rPr>
                      <w:rFonts w:ascii="Times New Roman" w:hAnsi="Times New Roman" w:eastAsia="宋体" w:cs="Times New Roman"/>
                      <w:color w:val="000000" w:themeColor="text1"/>
                      <w:kern w:val="0"/>
                      <w:szCs w:val="20"/>
                      <w14:textFill>
                        <w14:solidFill>
                          <w14:schemeClr w14:val="tx1"/>
                        </w14:solidFill>
                      </w14:textFill>
                    </w:rPr>
                    <w:t>之间，规格可根据不同的蜂蜜瓶尺寸在1.0</w:t>
                  </w:r>
                  <w:r>
                    <w:rPr>
                      <w:rFonts w:hint="eastAsia" w:ascii="Times New Roman" w:hAnsi="Times New Roman" w:eastAsia="宋体" w:cs="Times New Roman"/>
                      <w:color w:val="000000" w:themeColor="text1"/>
                      <w:kern w:val="0"/>
                      <w:szCs w:val="20"/>
                      <w:lang w:eastAsia="zh-CN"/>
                      <w14:textFill>
                        <w14:solidFill>
                          <w14:schemeClr w14:val="tx1"/>
                        </w14:solidFill>
                      </w14:textFill>
                    </w:rPr>
                    <w:t>～</w:t>
                  </w:r>
                  <w:r>
                    <w:rPr>
                      <w:rFonts w:ascii="Times New Roman" w:hAnsi="Times New Roman" w:eastAsia="宋体" w:cs="Times New Roman"/>
                      <w:color w:val="000000" w:themeColor="text1"/>
                      <w:kern w:val="0"/>
                      <w:szCs w:val="20"/>
                      <w14:textFill>
                        <w14:solidFill>
                          <w14:schemeClr w14:val="tx1"/>
                        </w14:solidFill>
                      </w14:textFill>
                    </w:rPr>
                    <w:t>120mm之间进行调整。</w:t>
                  </w:r>
                </w:p>
              </w:tc>
              <w:tc>
                <w:tcPr>
                  <w:tcW w:w="741" w:type="pct"/>
                  <w:tcBorders>
                    <w:tl2br w:val="nil"/>
                    <w:tr2bl w:val="nil"/>
                  </w:tcBorders>
                  <w:vAlign w:val="center"/>
                </w:tcPr>
                <w:p w14:paraId="7D957584">
                  <w:pPr>
                    <w:widowControl/>
                    <w:jc w:val="center"/>
                    <w:rPr>
                      <w:rFonts w:ascii="宋体" w:hAnsi="宋体" w:eastAsia="宋体" w:cs="宋体"/>
                      <w:color w:val="000000" w:themeColor="text1"/>
                      <w:kern w:val="0"/>
                      <w:szCs w:val="21"/>
                      <w:lang w:bidi="ar"/>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可燃</w:t>
                  </w:r>
                </w:p>
              </w:tc>
              <w:tc>
                <w:tcPr>
                  <w:tcW w:w="623" w:type="pct"/>
                  <w:tcBorders>
                    <w:tl2br w:val="nil"/>
                    <w:tr2bl w:val="nil"/>
                  </w:tcBorders>
                  <w:vAlign w:val="center"/>
                </w:tcPr>
                <w:p w14:paraId="0B91CEB0">
                  <w:pPr>
                    <w:widowControl/>
                    <w:jc w:val="center"/>
                    <w:rPr>
                      <w:rFonts w:ascii="宋体" w:hAnsi="宋体" w:eastAsia="宋体" w:cs="宋体"/>
                      <w:color w:val="000000" w:themeColor="text1"/>
                      <w:kern w:val="0"/>
                      <w:szCs w:val="21"/>
                      <w:lang w:bidi="ar"/>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无毒</w:t>
                  </w:r>
                </w:p>
              </w:tc>
            </w:tr>
            <w:tr w14:paraId="43F613D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tblHeader/>
                <w:jc w:val="center"/>
              </w:trPr>
              <w:tc>
                <w:tcPr>
                  <w:tcW w:w="617" w:type="pct"/>
                  <w:tcBorders>
                    <w:tl2br w:val="nil"/>
                    <w:tr2bl w:val="nil"/>
                  </w:tcBorders>
                  <w:vAlign w:val="center"/>
                </w:tcPr>
                <w:p w14:paraId="3B08090F">
                  <w:pPr>
                    <w:adjustRightInd w:val="0"/>
                    <w:snapToGrid w:val="0"/>
                    <w:jc w:val="center"/>
                    <w:rPr>
                      <w:rFonts w:hint="eastAsia"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热收缩膜标签</w:t>
                  </w:r>
                </w:p>
              </w:tc>
              <w:tc>
                <w:tcPr>
                  <w:tcW w:w="3017" w:type="pct"/>
                  <w:tcBorders>
                    <w:tl2br w:val="nil"/>
                    <w:tr2bl w:val="nil"/>
                  </w:tcBorders>
                  <w:vAlign w:val="center"/>
                </w:tcPr>
                <w:p w14:paraId="17492547">
                  <w:pPr>
                    <w:adjustRightInd w:val="0"/>
                    <w:snapToGrid w:val="0"/>
                    <w:jc w:val="center"/>
                    <w:rPr>
                      <w:rFonts w:ascii="Times New Roman" w:hAnsi="Times New Roman" w:eastAsia="宋体" w:cs="Times New Roman"/>
                      <w:color w:val="000000" w:themeColor="text1"/>
                      <w:kern w:val="0"/>
                      <w:szCs w:val="20"/>
                      <w14:textFill>
                        <w14:solidFill>
                          <w14:schemeClr w14:val="tx1"/>
                        </w14:solidFill>
                      </w14:textFill>
                    </w:rPr>
                  </w:pPr>
                  <w:r>
                    <w:rPr>
                      <w:rFonts w:hint="eastAsia" w:ascii="Times New Roman" w:hAnsi="Times New Roman" w:eastAsia="宋体" w:cs="Times New Roman"/>
                      <w:color w:val="000000" w:themeColor="text1"/>
                      <w:kern w:val="0"/>
                      <w:szCs w:val="20"/>
                      <w14:textFill>
                        <w14:solidFill>
                          <w14:schemeClr w14:val="tx1"/>
                        </w14:solidFill>
                      </w14:textFill>
                    </w:rPr>
                    <w:t>热收缩膜标签的理化性质主要由其基材决定，常见的PETG、OPS、PVC等材质使其具备多种特性。PETG材质具有优异的综合性能，其密度约为1.38 g/cm³，厚度通常在35-60</w:t>
                  </w:r>
                  <w:r>
                    <w:rPr>
                      <w:rFonts w:hint="default" w:ascii="Times New Roman" w:hAnsi="Times New Roman" w:eastAsia="宋体" w:cs="Times New Roman"/>
                      <w:color w:val="000000" w:themeColor="text1"/>
                      <w:kern w:val="0"/>
                      <w:szCs w:val="20"/>
                      <w:lang w:val="en-US" w:eastAsia="zh-CN"/>
                      <w14:textFill>
                        <w14:solidFill>
                          <w14:schemeClr w14:val="tx1"/>
                        </w14:solidFill>
                      </w14:textFill>
                    </w:rPr>
                    <w:t>μ</w:t>
                  </w:r>
                  <w:r>
                    <w:rPr>
                      <w:rFonts w:hint="eastAsia" w:ascii="Times New Roman" w:hAnsi="Times New Roman" w:eastAsia="宋体" w:cs="Times New Roman"/>
                      <w:color w:val="000000" w:themeColor="text1"/>
                      <w:kern w:val="0"/>
                      <w:szCs w:val="20"/>
                      <w14:textFill>
                        <w14:solidFill>
                          <w14:schemeClr w14:val="tx1"/>
                        </w14:solidFill>
                      </w14:textFill>
                    </w:rPr>
                    <w:t>m之间，规格可根据瓶体周长和高度在较大范围内定制。这种材质赋予标签高透明度、高光泽度以及高达50%</w:t>
                  </w:r>
                  <w:r>
                    <w:rPr>
                      <w:rFonts w:hint="eastAsia" w:ascii="Times New Roman" w:hAnsi="Times New Roman" w:eastAsia="宋体" w:cs="Times New Roman"/>
                      <w:color w:val="000000" w:themeColor="text1"/>
                      <w:kern w:val="0"/>
                      <w:szCs w:val="20"/>
                      <w:lang w:eastAsia="zh-CN"/>
                      <w14:textFill>
                        <w14:solidFill>
                          <w14:schemeClr w14:val="tx1"/>
                        </w14:solidFill>
                      </w14:textFill>
                    </w:rPr>
                    <w:t>～</w:t>
                  </w:r>
                  <w:r>
                    <w:rPr>
                      <w:rFonts w:hint="eastAsia" w:ascii="Times New Roman" w:hAnsi="Times New Roman" w:eastAsia="宋体" w:cs="Times New Roman"/>
                      <w:color w:val="000000" w:themeColor="text1"/>
                      <w:kern w:val="0"/>
                      <w:szCs w:val="20"/>
                      <w14:textFill>
                        <w14:solidFill>
                          <w14:schemeClr w14:val="tx1"/>
                        </w14:solidFill>
                      </w14:textFill>
                    </w:rPr>
                    <w:t>80%的横向热收缩率，确保标签能紧密贴合瓶身。同时，它具有良好的机械强度和耐化学性，能有效抵御内容物侵蚀，并具备优良的印刷适性，保证图案鲜艳牢固。</w:t>
                  </w:r>
                </w:p>
              </w:tc>
              <w:tc>
                <w:tcPr>
                  <w:tcW w:w="741" w:type="pct"/>
                  <w:tcBorders>
                    <w:tl2br w:val="nil"/>
                    <w:tr2bl w:val="nil"/>
                  </w:tcBorders>
                  <w:shd w:val="clear" w:color="auto" w:fill="auto"/>
                  <w:vAlign w:val="center"/>
                </w:tcPr>
                <w:p w14:paraId="5AE6EDBA">
                  <w:pPr>
                    <w:widowControl/>
                    <w:jc w:val="center"/>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可燃</w:t>
                  </w:r>
                </w:p>
              </w:tc>
              <w:tc>
                <w:tcPr>
                  <w:tcW w:w="623" w:type="pct"/>
                  <w:tcBorders>
                    <w:tl2br w:val="nil"/>
                    <w:tr2bl w:val="nil"/>
                  </w:tcBorders>
                  <w:shd w:val="clear" w:color="auto" w:fill="auto"/>
                  <w:vAlign w:val="center"/>
                </w:tcPr>
                <w:p w14:paraId="291E3A03">
                  <w:pPr>
                    <w:widowControl/>
                    <w:jc w:val="center"/>
                    <w:rPr>
                      <w:rFonts w:hint="eastAsia" w:ascii="宋体" w:hAnsi="宋体" w:eastAsia="宋体" w:cs="宋体"/>
                      <w:color w:val="000000" w:themeColor="text1"/>
                      <w:kern w:val="0"/>
                      <w:sz w:val="21"/>
                      <w:szCs w:val="21"/>
                      <w:lang w:val="en-US" w:eastAsia="zh-CN" w:bidi="ar"/>
                      <w14:textFill>
                        <w14:solidFill>
                          <w14:schemeClr w14:val="tx1"/>
                        </w14:solidFill>
                      </w14:textFill>
                    </w:rPr>
                  </w:pPr>
                  <w:r>
                    <w:rPr>
                      <w:rFonts w:hint="eastAsia" w:ascii="宋体" w:hAnsi="宋体" w:eastAsia="宋体" w:cs="宋体"/>
                      <w:color w:val="000000" w:themeColor="text1"/>
                      <w:kern w:val="0"/>
                      <w:szCs w:val="21"/>
                      <w:lang w:bidi="ar"/>
                      <w14:textFill>
                        <w14:solidFill>
                          <w14:schemeClr w14:val="tx1"/>
                        </w14:solidFill>
                      </w14:textFill>
                    </w:rPr>
                    <w:t>无毒</w:t>
                  </w:r>
                </w:p>
              </w:tc>
            </w:tr>
          </w:tbl>
          <w:p w14:paraId="2C8A9D7B">
            <w:pPr>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5、主要生产设备</w:t>
            </w:r>
          </w:p>
          <w:p w14:paraId="10C53E0E">
            <w:pPr>
              <w:tabs>
                <w:tab w:val="left" w:pos="2707"/>
                <w:tab w:val="center" w:pos="4389"/>
              </w:tabs>
              <w:jc w:val="center"/>
              <w:rPr>
                <w:rFonts w:ascii="Times New Roman" w:hAnsi="Times New Roman" w:eastAsia="宋体" w:cs="Times New Roman"/>
                <w:b/>
                <w:bCs/>
                <w:color w:val="000000" w:themeColor="text1"/>
                <w:sz w:val="24"/>
                <w:szCs w:val="24"/>
                <w14:textFill>
                  <w14:solidFill>
                    <w14:schemeClr w14:val="tx1"/>
                  </w14:solidFill>
                </w14:textFill>
              </w:rPr>
            </w:pPr>
            <w:r>
              <w:rPr>
                <w:rFonts w:ascii="Times New Roman" w:hAnsi="Times New Roman" w:eastAsia="宋体" w:cs="Times New Roman"/>
                <w:b/>
                <w:bCs/>
                <w:color w:val="000000" w:themeColor="text1"/>
                <w:sz w:val="24"/>
                <w:szCs w:val="24"/>
                <w14:textFill>
                  <w14:solidFill>
                    <w14:schemeClr w14:val="tx1"/>
                  </w14:solidFill>
                </w14:textFill>
              </w:rPr>
              <w:t>表2-</w:t>
            </w:r>
            <w:r>
              <w:rPr>
                <w:rFonts w:hint="eastAsia" w:ascii="Times New Roman" w:hAnsi="Times New Roman" w:eastAsia="宋体" w:cs="Times New Roman"/>
                <w:b/>
                <w:bCs/>
                <w:color w:val="000000" w:themeColor="text1"/>
                <w:sz w:val="24"/>
                <w:szCs w:val="24"/>
                <w14:textFill>
                  <w14:solidFill>
                    <w14:schemeClr w14:val="tx1"/>
                  </w14:solidFill>
                </w14:textFill>
              </w:rPr>
              <w:t>6</w:t>
            </w:r>
            <w:r>
              <w:rPr>
                <w:rFonts w:ascii="Times New Roman" w:hAnsi="Times New Roman" w:eastAsia="宋体" w:cs="Times New Roman"/>
                <w:b/>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14:textFill>
                  <w14:solidFill>
                    <w14:schemeClr w14:val="tx1"/>
                  </w14:solidFill>
                </w14:textFill>
              </w:rPr>
              <w:t>项目</w:t>
            </w:r>
            <w:r>
              <w:rPr>
                <w:rFonts w:ascii="Times New Roman" w:hAnsi="Times New Roman" w:eastAsia="宋体" w:cs="Times New Roman"/>
                <w:b/>
                <w:bCs/>
                <w:color w:val="000000" w:themeColor="text1"/>
                <w:sz w:val="24"/>
                <w:szCs w:val="24"/>
                <w14:textFill>
                  <w14:solidFill>
                    <w14:schemeClr w14:val="tx1"/>
                  </w14:solidFill>
                </w14:textFill>
              </w:rPr>
              <w:t>主要设备一览表</w:t>
            </w:r>
          </w:p>
          <w:tbl>
            <w:tblPr>
              <w:tblStyle w:val="92"/>
              <w:tblW w:w="4979"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519"/>
              <w:gridCol w:w="1566"/>
              <w:gridCol w:w="1319"/>
              <w:gridCol w:w="908"/>
              <w:gridCol w:w="901"/>
              <w:gridCol w:w="886"/>
              <w:gridCol w:w="2484"/>
            </w:tblGrid>
            <w:tr w14:paraId="4647CB7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tblHeader/>
                <w:jc w:val="center"/>
              </w:trPr>
              <w:tc>
                <w:tcPr>
                  <w:tcW w:w="302" w:type="pct"/>
                  <w:vMerge w:val="restart"/>
                  <w:tcBorders>
                    <w:tl2br w:val="nil"/>
                    <w:tr2bl w:val="nil"/>
                  </w:tcBorders>
                  <w:vAlign w:val="center"/>
                </w:tcPr>
                <w:p w14:paraId="65A5A218">
                  <w:pPr>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序号</w:t>
                  </w:r>
                </w:p>
              </w:tc>
              <w:tc>
                <w:tcPr>
                  <w:tcW w:w="912" w:type="pct"/>
                  <w:vMerge w:val="restart"/>
                  <w:tcBorders>
                    <w:tl2br w:val="nil"/>
                    <w:tr2bl w:val="nil"/>
                  </w:tcBorders>
                  <w:vAlign w:val="center"/>
                </w:tcPr>
                <w:p w14:paraId="285DA937">
                  <w:pPr>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设备名称</w:t>
                  </w:r>
                </w:p>
              </w:tc>
              <w:tc>
                <w:tcPr>
                  <w:tcW w:w="768" w:type="pct"/>
                  <w:vMerge w:val="restart"/>
                  <w:tcBorders>
                    <w:tl2br w:val="nil"/>
                    <w:tr2bl w:val="nil"/>
                  </w:tcBorders>
                  <w:vAlign w:val="center"/>
                </w:tcPr>
                <w:p w14:paraId="7F49CA1C">
                  <w:pPr>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规格型号</w:t>
                  </w:r>
                </w:p>
              </w:tc>
              <w:tc>
                <w:tcPr>
                  <w:tcW w:w="1569" w:type="pct"/>
                  <w:gridSpan w:val="3"/>
                  <w:tcBorders>
                    <w:tl2br w:val="nil"/>
                    <w:tr2bl w:val="nil"/>
                  </w:tcBorders>
                  <w:vAlign w:val="center"/>
                </w:tcPr>
                <w:p w14:paraId="59E1ACD8">
                  <w:pPr>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数量</w:t>
                  </w:r>
                  <w:r>
                    <w:rPr>
                      <w:rFonts w:hint="eastAsia" w:ascii="Times New Roman" w:hAnsi="Times New Roman" w:eastAsia="宋体" w:cs="Times New Roman"/>
                      <w:b/>
                      <w:color w:val="000000" w:themeColor="text1"/>
                      <w:szCs w:val="21"/>
                      <w14:textFill>
                        <w14:solidFill>
                          <w14:schemeClr w14:val="tx1"/>
                        </w14:solidFill>
                      </w14:textFill>
                    </w:rPr>
                    <w:t>（</w:t>
                  </w:r>
                  <w:r>
                    <w:rPr>
                      <w:rFonts w:ascii="Times New Roman" w:hAnsi="Times New Roman" w:eastAsia="宋体" w:cs="Times New Roman"/>
                      <w:b/>
                      <w:color w:val="000000" w:themeColor="text1"/>
                      <w:szCs w:val="21"/>
                      <w14:textFill>
                        <w14:solidFill>
                          <w14:schemeClr w14:val="tx1"/>
                        </w14:solidFill>
                      </w14:textFill>
                    </w:rPr>
                    <w:t>台</w:t>
                  </w:r>
                  <w:r>
                    <w:rPr>
                      <w:rFonts w:hint="eastAsia" w:ascii="Times New Roman" w:hAnsi="Times New Roman" w:eastAsia="宋体" w:cs="Times New Roman"/>
                      <w:b/>
                      <w:color w:val="000000" w:themeColor="text1"/>
                      <w:szCs w:val="21"/>
                      <w14:textFill>
                        <w14:solidFill>
                          <w14:schemeClr w14:val="tx1"/>
                        </w14:solidFill>
                      </w14:textFill>
                    </w:rPr>
                    <w:t>/</w:t>
                  </w:r>
                  <w:r>
                    <w:rPr>
                      <w:rFonts w:ascii="Times New Roman" w:hAnsi="Times New Roman" w:eastAsia="宋体" w:cs="Times New Roman"/>
                      <w:b/>
                      <w:color w:val="000000" w:themeColor="text1"/>
                      <w:szCs w:val="21"/>
                      <w14:textFill>
                        <w14:solidFill>
                          <w14:schemeClr w14:val="tx1"/>
                        </w14:solidFill>
                      </w14:textFill>
                    </w:rPr>
                    <w:t>套</w:t>
                  </w:r>
                  <w:r>
                    <w:rPr>
                      <w:rFonts w:hint="eastAsia" w:ascii="Times New Roman" w:hAnsi="Times New Roman" w:eastAsia="宋体" w:cs="Times New Roman"/>
                      <w:b/>
                      <w:color w:val="000000" w:themeColor="text1"/>
                      <w:szCs w:val="21"/>
                      <w14:textFill>
                        <w14:solidFill>
                          <w14:schemeClr w14:val="tx1"/>
                        </w14:solidFill>
                      </w14:textFill>
                    </w:rPr>
                    <w:t>）</w:t>
                  </w:r>
                </w:p>
              </w:tc>
              <w:tc>
                <w:tcPr>
                  <w:tcW w:w="1447" w:type="pct"/>
                  <w:vMerge w:val="restart"/>
                  <w:tcBorders>
                    <w:tl2br w:val="nil"/>
                    <w:tr2bl w:val="nil"/>
                  </w:tcBorders>
                  <w:vAlign w:val="center"/>
                </w:tcPr>
                <w:p w14:paraId="2CE10A49">
                  <w:pPr>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备注</w:t>
                  </w:r>
                </w:p>
              </w:tc>
            </w:tr>
            <w:tr w14:paraId="242B27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tblHeader/>
                <w:jc w:val="center"/>
              </w:trPr>
              <w:tc>
                <w:tcPr>
                  <w:tcW w:w="302" w:type="pct"/>
                  <w:vMerge w:val="continue"/>
                  <w:tcBorders>
                    <w:tl2br w:val="nil"/>
                    <w:tr2bl w:val="nil"/>
                  </w:tcBorders>
                  <w:vAlign w:val="center"/>
                </w:tcPr>
                <w:p w14:paraId="55CDA169">
                  <w:pPr>
                    <w:jc w:val="center"/>
                    <w:rPr>
                      <w:rFonts w:ascii="Times New Roman" w:hAnsi="Times New Roman" w:eastAsia="宋体" w:cs="Times New Roman"/>
                      <w:b/>
                      <w:color w:val="000000" w:themeColor="text1"/>
                      <w:szCs w:val="21"/>
                      <w14:textFill>
                        <w14:solidFill>
                          <w14:schemeClr w14:val="tx1"/>
                        </w14:solidFill>
                      </w14:textFill>
                    </w:rPr>
                  </w:pPr>
                </w:p>
              </w:tc>
              <w:tc>
                <w:tcPr>
                  <w:tcW w:w="912" w:type="pct"/>
                  <w:vMerge w:val="continue"/>
                  <w:tcBorders>
                    <w:tl2br w:val="nil"/>
                    <w:tr2bl w:val="nil"/>
                  </w:tcBorders>
                  <w:vAlign w:val="center"/>
                </w:tcPr>
                <w:p w14:paraId="780AAE51">
                  <w:pPr>
                    <w:jc w:val="center"/>
                    <w:rPr>
                      <w:rFonts w:ascii="Times New Roman" w:hAnsi="Times New Roman" w:eastAsia="宋体" w:cs="Times New Roman"/>
                      <w:b/>
                      <w:color w:val="000000" w:themeColor="text1"/>
                      <w:szCs w:val="21"/>
                      <w14:textFill>
                        <w14:solidFill>
                          <w14:schemeClr w14:val="tx1"/>
                        </w14:solidFill>
                      </w14:textFill>
                    </w:rPr>
                  </w:pPr>
                </w:p>
              </w:tc>
              <w:tc>
                <w:tcPr>
                  <w:tcW w:w="768" w:type="pct"/>
                  <w:vMerge w:val="continue"/>
                  <w:tcBorders>
                    <w:tl2br w:val="nil"/>
                    <w:tr2bl w:val="nil"/>
                  </w:tcBorders>
                  <w:vAlign w:val="center"/>
                </w:tcPr>
                <w:p w14:paraId="6EBA8CEC">
                  <w:pPr>
                    <w:jc w:val="center"/>
                    <w:rPr>
                      <w:rFonts w:ascii="Times New Roman" w:hAnsi="Times New Roman" w:eastAsia="宋体" w:cs="Times New Roman"/>
                      <w:b/>
                      <w:color w:val="000000" w:themeColor="text1"/>
                      <w:szCs w:val="21"/>
                      <w14:textFill>
                        <w14:solidFill>
                          <w14:schemeClr w14:val="tx1"/>
                        </w14:solidFill>
                      </w14:textFill>
                    </w:rPr>
                  </w:pPr>
                </w:p>
              </w:tc>
              <w:tc>
                <w:tcPr>
                  <w:tcW w:w="908" w:type="dxa"/>
                  <w:tcBorders>
                    <w:tl2br w:val="nil"/>
                    <w:tr2bl w:val="nil"/>
                  </w:tcBorders>
                  <w:shd w:val="clear" w:color="auto" w:fill="auto"/>
                  <w:vAlign w:val="center"/>
                </w:tcPr>
                <w:p w14:paraId="435DD441">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r>
                    <w:rPr>
                      <w:rFonts w:hint="eastAsia" w:ascii="Times New Roman" w:hAnsi="Times New Roman" w:eastAsia="宋体" w:cs="Times New Roman"/>
                      <w:b/>
                      <w:bCs/>
                      <w:color w:val="000000" w:themeColor="text1"/>
                      <w:kern w:val="0"/>
                      <w:szCs w:val="20"/>
                      <w:lang w:val="en-US" w:eastAsia="zh-CN"/>
                      <w14:textFill>
                        <w14:solidFill>
                          <w14:schemeClr w14:val="tx1"/>
                        </w14:solidFill>
                      </w14:textFill>
                    </w:rPr>
                    <w:t>重新报批前</w:t>
                  </w:r>
                </w:p>
              </w:tc>
              <w:tc>
                <w:tcPr>
                  <w:tcW w:w="901" w:type="dxa"/>
                  <w:tcBorders>
                    <w:tl2br w:val="nil"/>
                    <w:tr2bl w:val="nil"/>
                  </w:tcBorders>
                  <w:shd w:val="clear" w:color="auto" w:fill="auto"/>
                  <w:vAlign w:val="center"/>
                </w:tcPr>
                <w:p w14:paraId="113BBFAD">
                  <w:pPr>
                    <w:adjustRightInd w:val="0"/>
                    <w:snapToGrid w:val="0"/>
                    <w:jc w:val="center"/>
                    <w:rPr>
                      <w:rFonts w:hint="eastAsia" w:ascii="Times New Roman" w:hAnsi="Times New Roman" w:eastAsia="宋体" w:cs="Times New Roman"/>
                      <w:b/>
                      <w:bCs/>
                      <w:color w:val="000000" w:themeColor="text1"/>
                      <w:kern w:val="0"/>
                      <w:szCs w:val="20"/>
                      <w:lang w:val="en-US" w:eastAsia="zh-CN"/>
                      <w14:textFill>
                        <w14:solidFill>
                          <w14:schemeClr w14:val="tx1"/>
                        </w14:solidFill>
                      </w14:textFill>
                    </w:rPr>
                  </w:pPr>
                  <w:r>
                    <w:rPr>
                      <w:rFonts w:hint="eastAsia" w:ascii="Times New Roman" w:hAnsi="Times New Roman" w:eastAsia="宋体" w:cs="Times New Roman"/>
                      <w:b/>
                      <w:color w:val="000000" w:themeColor="text1"/>
                      <w:szCs w:val="21"/>
                      <w:lang w:val="en-US" w:eastAsia="zh-CN"/>
                      <w14:textFill>
                        <w14:solidFill>
                          <w14:schemeClr w14:val="tx1"/>
                        </w14:solidFill>
                      </w14:textFill>
                    </w:rPr>
                    <w:t>重新报批后</w:t>
                  </w:r>
                </w:p>
              </w:tc>
              <w:tc>
                <w:tcPr>
                  <w:tcW w:w="516" w:type="pct"/>
                  <w:tcBorders>
                    <w:tl2br w:val="nil"/>
                    <w:tr2bl w:val="nil"/>
                  </w:tcBorders>
                  <w:shd w:val="clear" w:color="auto" w:fill="auto"/>
                  <w:vAlign w:val="center"/>
                </w:tcPr>
                <w:p w14:paraId="52A50074">
                  <w:pPr>
                    <w:adjustRightInd w:val="0"/>
                    <w:snapToGrid w:val="0"/>
                    <w:jc w:val="center"/>
                    <w:rPr>
                      <w:rFonts w:ascii="Times New Roman" w:hAnsi="Times New Roman" w:eastAsia="宋体" w:cs="Times New Roman"/>
                      <w:b/>
                      <w:bCs/>
                      <w:color w:val="000000" w:themeColor="text1"/>
                      <w:kern w:val="0"/>
                      <w:szCs w:val="20"/>
                      <w14:textFill>
                        <w14:solidFill>
                          <w14:schemeClr w14:val="tx1"/>
                        </w14:solidFill>
                      </w14:textFill>
                    </w:rPr>
                  </w:pPr>
                  <w:r>
                    <w:rPr>
                      <w:rFonts w:hint="eastAsia" w:ascii="Times New Roman" w:hAnsi="Times New Roman" w:eastAsia="宋体" w:cs="Times New Roman"/>
                      <w:b/>
                      <w:bCs/>
                      <w:color w:val="000000" w:themeColor="text1"/>
                      <w:kern w:val="0"/>
                      <w:szCs w:val="20"/>
                      <w14:textFill>
                        <w14:solidFill>
                          <w14:schemeClr w14:val="tx1"/>
                        </w14:solidFill>
                      </w14:textFill>
                    </w:rPr>
                    <w:t>变化量</w:t>
                  </w:r>
                </w:p>
              </w:tc>
              <w:tc>
                <w:tcPr>
                  <w:tcW w:w="1447" w:type="pct"/>
                  <w:vMerge w:val="continue"/>
                  <w:tcBorders>
                    <w:tl2br w:val="nil"/>
                    <w:tr2bl w:val="nil"/>
                  </w:tcBorders>
                  <w:vAlign w:val="center"/>
                </w:tcPr>
                <w:p w14:paraId="5B95DB19">
                  <w:pPr>
                    <w:jc w:val="center"/>
                    <w:rPr>
                      <w:rFonts w:ascii="Times New Roman" w:hAnsi="Times New Roman" w:eastAsia="宋体" w:cs="Times New Roman"/>
                      <w:b/>
                      <w:color w:val="000000" w:themeColor="text1"/>
                      <w:szCs w:val="21"/>
                      <w14:textFill>
                        <w14:solidFill>
                          <w14:schemeClr w14:val="tx1"/>
                        </w14:solidFill>
                      </w14:textFill>
                    </w:rPr>
                  </w:pPr>
                </w:p>
              </w:tc>
            </w:tr>
            <w:tr w14:paraId="12D32A6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4" w:hRule="atLeast"/>
                <w:jc w:val="center"/>
              </w:trPr>
              <w:tc>
                <w:tcPr>
                  <w:tcW w:w="302" w:type="pct"/>
                  <w:tcBorders>
                    <w:tl2br w:val="nil"/>
                    <w:tr2bl w:val="nil"/>
                  </w:tcBorders>
                  <w:shd w:val="clear" w:color="auto" w:fill="auto"/>
                  <w:vAlign w:val="center"/>
                </w:tcPr>
                <w:p w14:paraId="6A972DA7">
                  <w:pPr>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1</w:t>
                  </w:r>
                </w:p>
              </w:tc>
              <w:tc>
                <w:tcPr>
                  <w:tcW w:w="912" w:type="pct"/>
                  <w:tcBorders>
                    <w:tl2br w:val="nil"/>
                    <w:tr2bl w:val="nil"/>
                  </w:tcBorders>
                  <w:shd w:val="clear" w:color="auto" w:fill="auto"/>
                  <w:vAlign w:val="center"/>
                </w:tcPr>
                <w:p w14:paraId="7285FD82">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粗滤预热池</w:t>
                  </w:r>
                </w:p>
              </w:tc>
              <w:tc>
                <w:tcPr>
                  <w:tcW w:w="768" w:type="pct"/>
                  <w:tcBorders>
                    <w:tl2br w:val="nil"/>
                    <w:tr2bl w:val="nil"/>
                  </w:tcBorders>
                  <w:shd w:val="clear" w:color="auto" w:fill="auto"/>
                  <w:vAlign w:val="center"/>
                </w:tcPr>
                <w:p w14:paraId="24ABC231">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TCH5000</w:t>
                  </w:r>
                </w:p>
              </w:tc>
              <w:tc>
                <w:tcPr>
                  <w:tcW w:w="528" w:type="pct"/>
                  <w:tcBorders>
                    <w:tl2br w:val="nil"/>
                    <w:tr2bl w:val="nil"/>
                  </w:tcBorders>
                  <w:vAlign w:val="center"/>
                </w:tcPr>
                <w:p w14:paraId="381C8AA6">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24" w:type="pct"/>
                  <w:tcBorders>
                    <w:tl2br w:val="nil"/>
                    <w:tr2bl w:val="nil"/>
                  </w:tcBorders>
                  <w:shd w:val="clear" w:color="auto" w:fill="auto"/>
                  <w:vAlign w:val="center"/>
                </w:tcPr>
                <w:p w14:paraId="199118A0">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2</w:t>
                  </w:r>
                </w:p>
              </w:tc>
              <w:tc>
                <w:tcPr>
                  <w:tcW w:w="516" w:type="pct"/>
                  <w:tcBorders>
                    <w:tl2br w:val="nil"/>
                    <w:tr2bl w:val="nil"/>
                  </w:tcBorders>
                  <w:vAlign w:val="center"/>
                </w:tcPr>
                <w:p w14:paraId="0857B20B">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tcBorders>
                    <w:tl2br w:val="nil"/>
                    <w:tr2bl w:val="nil"/>
                  </w:tcBorders>
                  <w:vAlign w:val="center"/>
                </w:tcPr>
                <w:p w14:paraId="4ED74EB0">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粗滤、化晶、混合、加温一体化</w:t>
                  </w:r>
                </w:p>
              </w:tc>
            </w:tr>
            <w:tr w14:paraId="20CBBD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4" w:hRule="atLeast"/>
                <w:jc w:val="center"/>
              </w:trPr>
              <w:tc>
                <w:tcPr>
                  <w:tcW w:w="302" w:type="pct"/>
                  <w:tcBorders>
                    <w:tl2br w:val="nil"/>
                    <w:tr2bl w:val="nil"/>
                  </w:tcBorders>
                  <w:shd w:val="clear" w:color="auto" w:fill="auto"/>
                  <w:vAlign w:val="center"/>
                </w:tcPr>
                <w:p w14:paraId="36D253E4">
                  <w:pPr>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2</w:t>
                  </w:r>
                </w:p>
              </w:tc>
              <w:tc>
                <w:tcPr>
                  <w:tcW w:w="912" w:type="pct"/>
                  <w:tcBorders>
                    <w:tl2br w:val="nil"/>
                    <w:tr2bl w:val="nil"/>
                  </w:tcBorders>
                  <w:shd w:val="clear" w:color="auto" w:fill="auto"/>
                  <w:vAlign w:val="center"/>
                </w:tcPr>
                <w:p w14:paraId="7EA28749">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双联过滤器</w:t>
                  </w:r>
                </w:p>
              </w:tc>
              <w:tc>
                <w:tcPr>
                  <w:tcW w:w="768" w:type="pct"/>
                  <w:tcBorders>
                    <w:tl2br w:val="nil"/>
                    <w:tr2bl w:val="nil"/>
                  </w:tcBorders>
                  <w:shd w:val="clear" w:color="auto" w:fill="auto"/>
                  <w:vAlign w:val="center"/>
                </w:tcPr>
                <w:p w14:paraId="41571E03">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DGL300</w:t>
                  </w:r>
                </w:p>
              </w:tc>
              <w:tc>
                <w:tcPr>
                  <w:tcW w:w="528" w:type="pct"/>
                  <w:tcBorders>
                    <w:tl2br w:val="nil"/>
                    <w:tr2bl w:val="nil"/>
                  </w:tcBorders>
                  <w:vAlign w:val="center"/>
                </w:tcPr>
                <w:p w14:paraId="3033E0AD">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24" w:type="pct"/>
                  <w:tcBorders>
                    <w:tl2br w:val="nil"/>
                    <w:tr2bl w:val="nil"/>
                  </w:tcBorders>
                  <w:shd w:val="clear" w:color="auto" w:fill="auto"/>
                  <w:vAlign w:val="center"/>
                </w:tcPr>
                <w:p w14:paraId="1B678EA8">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2</w:t>
                  </w:r>
                </w:p>
              </w:tc>
              <w:tc>
                <w:tcPr>
                  <w:tcW w:w="516" w:type="pct"/>
                  <w:tcBorders>
                    <w:tl2br w:val="nil"/>
                    <w:tr2bl w:val="nil"/>
                  </w:tcBorders>
                  <w:vAlign w:val="center"/>
                </w:tcPr>
                <w:p w14:paraId="45170ACE">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tcBorders>
                    <w:tl2br w:val="nil"/>
                    <w:tr2bl w:val="nil"/>
                  </w:tcBorders>
                  <w:vAlign w:val="center"/>
                </w:tcPr>
                <w:p w14:paraId="5DA0117C">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袋式过滤器（进浓缩罐前）</w:t>
                  </w:r>
                </w:p>
              </w:tc>
            </w:tr>
            <w:tr w14:paraId="3939C6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2" w:type="pct"/>
                  <w:tcBorders>
                    <w:tl2br w:val="nil"/>
                    <w:tr2bl w:val="nil"/>
                  </w:tcBorders>
                  <w:shd w:val="clear" w:color="auto" w:fill="auto"/>
                  <w:vAlign w:val="center"/>
                </w:tcPr>
                <w:p w14:paraId="584AD89E">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w:t>
                  </w:r>
                </w:p>
              </w:tc>
              <w:tc>
                <w:tcPr>
                  <w:tcW w:w="912" w:type="pct"/>
                  <w:tcBorders>
                    <w:tl2br w:val="nil"/>
                    <w:tr2bl w:val="nil"/>
                  </w:tcBorders>
                  <w:shd w:val="clear" w:color="auto" w:fill="auto"/>
                  <w:vAlign w:val="center"/>
                </w:tcPr>
                <w:p w14:paraId="67F86264">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浓缩机</w:t>
                  </w:r>
                </w:p>
              </w:tc>
              <w:tc>
                <w:tcPr>
                  <w:tcW w:w="768" w:type="pct"/>
                  <w:tcBorders>
                    <w:tl2br w:val="nil"/>
                    <w:tr2bl w:val="nil"/>
                  </w:tcBorders>
                  <w:shd w:val="clear" w:color="auto" w:fill="auto"/>
                  <w:vAlign w:val="center"/>
                </w:tcPr>
                <w:p w14:paraId="6510D195">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ZDN2000</w:t>
                  </w:r>
                </w:p>
              </w:tc>
              <w:tc>
                <w:tcPr>
                  <w:tcW w:w="528" w:type="pct"/>
                  <w:tcBorders>
                    <w:tl2br w:val="nil"/>
                    <w:tr2bl w:val="nil"/>
                  </w:tcBorders>
                  <w:vAlign w:val="center"/>
                </w:tcPr>
                <w:p w14:paraId="1F1B57BF">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24" w:type="pct"/>
                  <w:tcBorders>
                    <w:tl2br w:val="nil"/>
                    <w:tr2bl w:val="nil"/>
                  </w:tcBorders>
                  <w:shd w:val="clear" w:color="auto" w:fill="auto"/>
                  <w:vAlign w:val="center"/>
                </w:tcPr>
                <w:p w14:paraId="2ACFD39A">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2</w:t>
                  </w:r>
                </w:p>
              </w:tc>
              <w:tc>
                <w:tcPr>
                  <w:tcW w:w="516" w:type="pct"/>
                  <w:tcBorders>
                    <w:tl2br w:val="nil"/>
                    <w:tr2bl w:val="nil"/>
                  </w:tcBorders>
                  <w:vAlign w:val="center"/>
                </w:tcPr>
                <w:p w14:paraId="56F00B73">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tcBorders>
                    <w:tl2br w:val="nil"/>
                    <w:tr2bl w:val="nil"/>
                  </w:tcBorders>
                  <w:vAlign w:val="center"/>
                </w:tcPr>
                <w:p w14:paraId="57A1FA22">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真空浓缩</w:t>
                  </w:r>
                </w:p>
              </w:tc>
            </w:tr>
            <w:tr w14:paraId="12EAF7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2" w:type="pct"/>
                  <w:tcBorders>
                    <w:tl2br w:val="nil"/>
                    <w:tr2bl w:val="nil"/>
                  </w:tcBorders>
                  <w:shd w:val="clear" w:color="auto" w:fill="auto"/>
                  <w:vAlign w:val="center"/>
                </w:tcPr>
                <w:p w14:paraId="14CFFA4F">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4</w:t>
                  </w:r>
                </w:p>
              </w:tc>
              <w:tc>
                <w:tcPr>
                  <w:tcW w:w="912" w:type="pct"/>
                  <w:tcBorders>
                    <w:tl2br w:val="nil"/>
                    <w:tr2bl w:val="nil"/>
                  </w:tcBorders>
                  <w:shd w:val="clear" w:color="auto" w:fill="auto"/>
                  <w:vAlign w:val="center"/>
                </w:tcPr>
                <w:p w14:paraId="1799609D">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输送泵</w:t>
                  </w:r>
                </w:p>
              </w:tc>
              <w:tc>
                <w:tcPr>
                  <w:tcW w:w="768" w:type="pct"/>
                  <w:tcBorders>
                    <w:tl2br w:val="nil"/>
                    <w:tr2bl w:val="nil"/>
                  </w:tcBorders>
                  <w:shd w:val="clear" w:color="auto" w:fill="auto"/>
                  <w:vAlign w:val="center"/>
                </w:tcPr>
                <w:p w14:paraId="7F0A10BA">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KB200</w:t>
                  </w:r>
                </w:p>
              </w:tc>
              <w:tc>
                <w:tcPr>
                  <w:tcW w:w="528" w:type="pct"/>
                  <w:tcBorders>
                    <w:tl2br w:val="nil"/>
                    <w:tr2bl w:val="nil"/>
                  </w:tcBorders>
                  <w:vAlign w:val="center"/>
                </w:tcPr>
                <w:p w14:paraId="6E2EE4D8">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24" w:type="pct"/>
                  <w:tcBorders>
                    <w:tl2br w:val="nil"/>
                    <w:tr2bl w:val="nil"/>
                  </w:tcBorders>
                  <w:shd w:val="clear" w:color="auto" w:fill="auto"/>
                  <w:vAlign w:val="center"/>
                </w:tcPr>
                <w:p w14:paraId="0A691F30">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2</w:t>
                  </w:r>
                </w:p>
              </w:tc>
              <w:tc>
                <w:tcPr>
                  <w:tcW w:w="516" w:type="pct"/>
                  <w:tcBorders>
                    <w:tl2br w:val="nil"/>
                    <w:tr2bl w:val="nil"/>
                  </w:tcBorders>
                  <w:vAlign w:val="center"/>
                </w:tcPr>
                <w:p w14:paraId="2330947A">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tcBorders>
                    <w:tl2br w:val="nil"/>
                    <w:tr2bl w:val="nil"/>
                  </w:tcBorders>
                  <w:vAlign w:val="center"/>
                </w:tcPr>
                <w:p w14:paraId="4410BFD3">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输送浓缩机蜂蜜到储罐</w:t>
                  </w:r>
                </w:p>
              </w:tc>
            </w:tr>
            <w:tr w14:paraId="1B2A84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2" w:type="pct"/>
                  <w:tcBorders>
                    <w:tl2br w:val="nil"/>
                    <w:tr2bl w:val="nil"/>
                  </w:tcBorders>
                  <w:shd w:val="clear" w:color="auto" w:fill="auto"/>
                  <w:vAlign w:val="center"/>
                </w:tcPr>
                <w:p w14:paraId="1D07EC8F">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5</w:t>
                  </w:r>
                </w:p>
              </w:tc>
              <w:tc>
                <w:tcPr>
                  <w:tcW w:w="912" w:type="pct"/>
                  <w:tcBorders>
                    <w:tl2br w:val="nil"/>
                    <w:tr2bl w:val="nil"/>
                  </w:tcBorders>
                  <w:shd w:val="clear" w:color="auto" w:fill="auto"/>
                  <w:vAlign w:val="center"/>
                </w:tcPr>
                <w:p w14:paraId="5659D27B">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双联过滤器</w:t>
                  </w:r>
                </w:p>
              </w:tc>
              <w:tc>
                <w:tcPr>
                  <w:tcW w:w="768" w:type="pct"/>
                  <w:tcBorders>
                    <w:tl2br w:val="nil"/>
                    <w:tr2bl w:val="nil"/>
                  </w:tcBorders>
                  <w:shd w:val="clear" w:color="auto" w:fill="auto"/>
                  <w:vAlign w:val="center"/>
                </w:tcPr>
                <w:p w14:paraId="2F3DD212">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DGL300</w:t>
                  </w:r>
                </w:p>
              </w:tc>
              <w:tc>
                <w:tcPr>
                  <w:tcW w:w="528" w:type="pct"/>
                  <w:tcBorders>
                    <w:tl2br w:val="nil"/>
                    <w:tr2bl w:val="nil"/>
                  </w:tcBorders>
                  <w:vAlign w:val="center"/>
                </w:tcPr>
                <w:p w14:paraId="60B3CED6">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24" w:type="pct"/>
                  <w:tcBorders>
                    <w:tl2br w:val="nil"/>
                    <w:tr2bl w:val="nil"/>
                  </w:tcBorders>
                  <w:shd w:val="clear" w:color="auto" w:fill="auto"/>
                  <w:vAlign w:val="center"/>
                </w:tcPr>
                <w:p w14:paraId="19C57CFD">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2</w:t>
                  </w:r>
                </w:p>
              </w:tc>
              <w:tc>
                <w:tcPr>
                  <w:tcW w:w="516" w:type="pct"/>
                  <w:tcBorders>
                    <w:tl2br w:val="nil"/>
                    <w:tr2bl w:val="nil"/>
                  </w:tcBorders>
                  <w:vAlign w:val="center"/>
                </w:tcPr>
                <w:p w14:paraId="2DD3EA11">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tcBorders>
                    <w:tl2br w:val="nil"/>
                    <w:tr2bl w:val="nil"/>
                  </w:tcBorders>
                  <w:vAlign w:val="center"/>
                </w:tcPr>
                <w:p w14:paraId="12D83DE9">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袋式过滤器（进成品罐前过滤）</w:t>
                  </w:r>
                </w:p>
              </w:tc>
            </w:tr>
            <w:tr w14:paraId="7C9B63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2" w:type="pct"/>
                  <w:tcBorders>
                    <w:tl2br w:val="nil"/>
                    <w:tr2bl w:val="nil"/>
                  </w:tcBorders>
                  <w:shd w:val="clear" w:color="auto" w:fill="auto"/>
                  <w:vAlign w:val="center"/>
                </w:tcPr>
                <w:p w14:paraId="53CD1262">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6</w:t>
                  </w:r>
                </w:p>
              </w:tc>
              <w:tc>
                <w:tcPr>
                  <w:tcW w:w="912" w:type="pct"/>
                  <w:tcBorders>
                    <w:tl2br w:val="nil"/>
                    <w:tr2bl w:val="nil"/>
                  </w:tcBorders>
                  <w:shd w:val="clear" w:color="auto" w:fill="auto"/>
                  <w:vAlign w:val="center"/>
                </w:tcPr>
                <w:p w14:paraId="048D3157">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蜂蜜储罐</w:t>
                  </w:r>
                </w:p>
              </w:tc>
              <w:tc>
                <w:tcPr>
                  <w:tcW w:w="768" w:type="pct"/>
                  <w:tcBorders>
                    <w:tl2br w:val="nil"/>
                    <w:tr2bl w:val="nil"/>
                  </w:tcBorders>
                  <w:shd w:val="clear" w:color="auto" w:fill="auto"/>
                  <w:vAlign w:val="center"/>
                </w:tcPr>
                <w:p w14:paraId="4138DA9D">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HWG4000</w:t>
                  </w:r>
                </w:p>
              </w:tc>
              <w:tc>
                <w:tcPr>
                  <w:tcW w:w="528" w:type="pct"/>
                  <w:tcBorders>
                    <w:tl2br w:val="nil"/>
                    <w:tr2bl w:val="nil"/>
                  </w:tcBorders>
                  <w:vAlign w:val="center"/>
                </w:tcPr>
                <w:p w14:paraId="22011241">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2</w:t>
                  </w:r>
                </w:p>
              </w:tc>
              <w:tc>
                <w:tcPr>
                  <w:tcW w:w="524" w:type="pct"/>
                  <w:tcBorders>
                    <w:tl2br w:val="nil"/>
                    <w:tr2bl w:val="nil"/>
                  </w:tcBorders>
                  <w:shd w:val="clear" w:color="auto" w:fill="auto"/>
                  <w:vAlign w:val="center"/>
                </w:tcPr>
                <w:p w14:paraId="6362C337">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3</w:t>
                  </w:r>
                </w:p>
              </w:tc>
              <w:tc>
                <w:tcPr>
                  <w:tcW w:w="516" w:type="pct"/>
                  <w:tcBorders>
                    <w:tl2br w:val="nil"/>
                    <w:tr2bl w:val="nil"/>
                  </w:tcBorders>
                  <w:vAlign w:val="center"/>
                </w:tcPr>
                <w:p w14:paraId="065CC12A">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tcBorders>
                    <w:tl2br w:val="nil"/>
                    <w:tr2bl w:val="nil"/>
                  </w:tcBorders>
                  <w:vAlign w:val="center"/>
                </w:tcPr>
                <w:p w14:paraId="0776D94C">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容量：4000L；常压封闭；电源：380V/50</w:t>
                  </w:r>
                  <w:r>
                    <w:rPr>
                      <w:rFonts w:hint="eastAsia" w:ascii="Times New Roman" w:hAnsi="Times New Roman" w:eastAsia="宋体" w:cs="Times New Roman"/>
                      <w:bCs/>
                      <w:color w:val="000000" w:themeColor="text1"/>
                      <w:szCs w:val="21"/>
                      <w:lang w:eastAsia="zh-CN"/>
                      <w14:textFill>
                        <w14:solidFill>
                          <w14:schemeClr w14:val="tx1"/>
                        </w14:solidFill>
                      </w14:textFill>
                    </w:rPr>
                    <w:t>Hz</w:t>
                  </w:r>
                  <w:r>
                    <w:rPr>
                      <w:rFonts w:hint="eastAsia" w:ascii="Times New Roman" w:hAnsi="Times New Roman" w:eastAsia="宋体" w:cs="Times New Roman"/>
                      <w:bCs/>
                      <w:color w:val="000000" w:themeColor="text1"/>
                      <w:szCs w:val="21"/>
                      <w14:textFill>
                        <w14:solidFill>
                          <w14:schemeClr w14:val="tx1"/>
                        </w14:solidFill>
                      </w14:textFill>
                    </w:rPr>
                    <w:t>/2.2KW；材质：304不锈钢，厚3mm</w:t>
                  </w:r>
                </w:p>
              </w:tc>
            </w:tr>
            <w:tr w14:paraId="310B199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jc w:val="center"/>
              </w:trPr>
              <w:tc>
                <w:tcPr>
                  <w:tcW w:w="302" w:type="pct"/>
                  <w:tcBorders>
                    <w:tl2br w:val="nil"/>
                    <w:tr2bl w:val="nil"/>
                  </w:tcBorders>
                  <w:shd w:val="clear" w:color="auto" w:fill="auto"/>
                  <w:vAlign w:val="center"/>
                </w:tcPr>
                <w:p w14:paraId="563D5869">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7</w:t>
                  </w:r>
                </w:p>
              </w:tc>
              <w:tc>
                <w:tcPr>
                  <w:tcW w:w="912" w:type="pct"/>
                  <w:tcBorders>
                    <w:tl2br w:val="nil"/>
                    <w:tr2bl w:val="nil"/>
                  </w:tcBorders>
                  <w:shd w:val="clear" w:color="auto" w:fill="auto"/>
                  <w:vAlign w:val="center"/>
                </w:tcPr>
                <w:p w14:paraId="2B613784">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蒸汽发生器</w:t>
                  </w:r>
                </w:p>
              </w:tc>
              <w:tc>
                <w:tcPr>
                  <w:tcW w:w="768" w:type="pct"/>
                  <w:tcBorders>
                    <w:tl2br w:val="nil"/>
                    <w:tr2bl w:val="nil"/>
                  </w:tcBorders>
                  <w:shd w:val="clear" w:color="auto" w:fill="auto"/>
                  <w:vAlign w:val="center"/>
                </w:tcPr>
                <w:p w14:paraId="751763D3">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LD48</w:t>
                  </w:r>
                </w:p>
              </w:tc>
              <w:tc>
                <w:tcPr>
                  <w:tcW w:w="528" w:type="pct"/>
                  <w:tcBorders>
                    <w:tl2br w:val="nil"/>
                    <w:tr2bl w:val="nil"/>
                  </w:tcBorders>
                  <w:vAlign w:val="center"/>
                </w:tcPr>
                <w:p w14:paraId="7823207E">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24" w:type="pct"/>
                  <w:tcBorders>
                    <w:tl2br w:val="nil"/>
                    <w:tr2bl w:val="nil"/>
                  </w:tcBorders>
                  <w:shd w:val="clear" w:color="auto" w:fill="auto"/>
                  <w:vAlign w:val="center"/>
                </w:tcPr>
                <w:p w14:paraId="319843DE">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2</w:t>
                  </w:r>
                </w:p>
              </w:tc>
              <w:tc>
                <w:tcPr>
                  <w:tcW w:w="516" w:type="pct"/>
                  <w:tcBorders>
                    <w:tl2br w:val="nil"/>
                    <w:tr2bl w:val="nil"/>
                  </w:tcBorders>
                  <w:vAlign w:val="center"/>
                </w:tcPr>
                <w:p w14:paraId="26AE3E3C">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tcBorders>
                    <w:tl2br w:val="nil"/>
                    <w:tr2bl w:val="nil"/>
                  </w:tcBorders>
                  <w:vAlign w:val="center"/>
                </w:tcPr>
                <w:p w14:paraId="2CE872AF">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电加热蒸汽锅380V/50</w:t>
                  </w:r>
                  <w:r>
                    <w:rPr>
                      <w:rFonts w:hint="eastAsia" w:ascii="Times New Roman" w:hAnsi="Times New Roman" w:eastAsia="宋体" w:cs="Times New Roman"/>
                      <w:bCs/>
                      <w:color w:val="000000" w:themeColor="text1"/>
                      <w:szCs w:val="21"/>
                      <w:lang w:eastAsia="zh-CN"/>
                      <w14:textFill>
                        <w14:solidFill>
                          <w14:schemeClr w14:val="tx1"/>
                        </w14:solidFill>
                      </w14:textFill>
                    </w:rPr>
                    <w:t>Hz</w:t>
                  </w:r>
                  <w:r>
                    <w:rPr>
                      <w:rFonts w:hint="eastAsia" w:ascii="Times New Roman" w:hAnsi="Times New Roman" w:eastAsia="宋体" w:cs="Times New Roman"/>
                      <w:bCs/>
                      <w:color w:val="000000" w:themeColor="text1"/>
                      <w:szCs w:val="21"/>
                      <w14:textFill>
                        <w14:solidFill>
                          <w14:schemeClr w14:val="tx1"/>
                        </w14:solidFill>
                      </w14:textFill>
                    </w:rPr>
                    <w:t>/48</w:t>
                  </w:r>
                  <w:r>
                    <w:rPr>
                      <w:rFonts w:hint="eastAsia" w:ascii="Times New Roman" w:hAnsi="Times New Roman" w:eastAsia="宋体" w:cs="Times New Roman"/>
                      <w:bCs/>
                      <w:color w:val="000000" w:themeColor="text1"/>
                      <w:szCs w:val="21"/>
                      <w:lang w:eastAsia="zh-CN"/>
                      <w14:textFill>
                        <w14:solidFill>
                          <w14:schemeClr w14:val="tx1"/>
                        </w14:solidFill>
                      </w14:textFill>
                    </w:rPr>
                    <w:t>kW</w:t>
                  </w:r>
                  <w:r>
                    <w:rPr>
                      <w:rFonts w:hint="eastAsia" w:ascii="Times New Roman" w:hAnsi="Times New Roman" w:eastAsia="宋体" w:cs="Times New Roman"/>
                      <w:bCs/>
                      <w:color w:val="000000" w:themeColor="text1"/>
                      <w:szCs w:val="21"/>
                      <w14:textFill>
                        <w14:solidFill>
                          <w14:schemeClr w14:val="tx1"/>
                        </w14:solidFill>
                      </w14:textFill>
                    </w:rPr>
                    <w:t>（台）</w:t>
                  </w:r>
                </w:p>
              </w:tc>
            </w:tr>
            <w:tr w14:paraId="0585DFC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2" w:type="pct"/>
                  <w:tcBorders>
                    <w:tl2br w:val="nil"/>
                    <w:tr2bl w:val="nil"/>
                  </w:tcBorders>
                  <w:shd w:val="clear" w:color="auto" w:fill="auto"/>
                  <w:vAlign w:val="center"/>
                </w:tcPr>
                <w:p w14:paraId="65D52D03">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8</w:t>
                  </w:r>
                </w:p>
              </w:tc>
              <w:tc>
                <w:tcPr>
                  <w:tcW w:w="912" w:type="pct"/>
                  <w:tcBorders>
                    <w:tl2br w:val="nil"/>
                    <w:tr2bl w:val="nil"/>
                  </w:tcBorders>
                  <w:shd w:val="clear" w:color="auto" w:fill="auto"/>
                  <w:vAlign w:val="center"/>
                </w:tcPr>
                <w:p w14:paraId="2E16982F">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激光喷码机</w:t>
                  </w:r>
                </w:p>
              </w:tc>
              <w:tc>
                <w:tcPr>
                  <w:tcW w:w="768" w:type="pct"/>
                  <w:tcBorders>
                    <w:tl2br w:val="nil"/>
                    <w:tr2bl w:val="nil"/>
                  </w:tcBorders>
                  <w:shd w:val="clear" w:color="auto" w:fill="auto"/>
                  <w:vAlign w:val="center"/>
                </w:tcPr>
                <w:p w14:paraId="062BF885">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NF-F20PM</w:t>
                  </w:r>
                </w:p>
              </w:tc>
              <w:tc>
                <w:tcPr>
                  <w:tcW w:w="528" w:type="pct"/>
                  <w:tcBorders>
                    <w:tl2br w:val="nil"/>
                    <w:tr2bl w:val="nil"/>
                  </w:tcBorders>
                  <w:vAlign w:val="center"/>
                </w:tcPr>
                <w:p w14:paraId="241824B1">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24" w:type="pct"/>
                  <w:tcBorders>
                    <w:tl2br w:val="nil"/>
                    <w:tr2bl w:val="nil"/>
                  </w:tcBorders>
                  <w:shd w:val="clear" w:color="auto" w:fill="auto"/>
                  <w:vAlign w:val="center"/>
                </w:tcPr>
                <w:p w14:paraId="03B8F93F">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2</w:t>
                  </w:r>
                </w:p>
              </w:tc>
              <w:tc>
                <w:tcPr>
                  <w:tcW w:w="516" w:type="pct"/>
                  <w:tcBorders>
                    <w:tl2br w:val="nil"/>
                    <w:tr2bl w:val="nil"/>
                  </w:tcBorders>
                  <w:vAlign w:val="center"/>
                </w:tcPr>
                <w:p w14:paraId="68C40187">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tcBorders>
                    <w:tl2br w:val="nil"/>
                    <w:tr2bl w:val="nil"/>
                  </w:tcBorders>
                  <w:vAlign w:val="center"/>
                </w:tcPr>
                <w:p w14:paraId="6852D691">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功率800w</w:t>
                  </w:r>
                </w:p>
              </w:tc>
            </w:tr>
            <w:tr w14:paraId="055460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2" w:type="pct"/>
                  <w:tcBorders>
                    <w:tl2br w:val="nil"/>
                    <w:tr2bl w:val="nil"/>
                  </w:tcBorders>
                  <w:shd w:val="clear" w:color="auto" w:fill="auto"/>
                  <w:vAlign w:val="center"/>
                </w:tcPr>
                <w:p w14:paraId="2C1756A2">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9</w:t>
                  </w:r>
                </w:p>
              </w:tc>
              <w:tc>
                <w:tcPr>
                  <w:tcW w:w="912" w:type="pct"/>
                  <w:tcBorders>
                    <w:tl2br w:val="nil"/>
                    <w:tr2bl w:val="nil"/>
                  </w:tcBorders>
                  <w:shd w:val="clear" w:color="auto" w:fill="auto"/>
                  <w:vAlign w:val="center"/>
                </w:tcPr>
                <w:p w14:paraId="61972A52">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铝箔封口机</w:t>
                  </w:r>
                </w:p>
              </w:tc>
              <w:tc>
                <w:tcPr>
                  <w:tcW w:w="768" w:type="pct"/>
                  <w:tcBorders>
                    <w:tl2br w:val="nil"/>
                    <w:tr2bl w:val="nil"/>
                  </w:tcBorders>
                  <w:shd w:val="clear" w:color="auto" w:fill="auto"/>
                  <w:vAlign w:val="center"/>
                </w:tcPr>
                <w:p w14:paraId="05181E52">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528" w:type="pct"/>
                  <w:tcBorders>
                    <w:tl2br w:val="nil"/>
                    <w:tr2bl w:val="nil"/>
                  </w:tcBorders>
                  <w:vAlign w:val="center"/>
                </w:tcPr>
                <w:p w14:paraId="735C4F63">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24" w:type="pct"/>
                  <w:tcBorders>
                    <w:tl2br w:val="nil"/>
                    <w:tr2bl w:val="nil"/>
                  </w:tcBorders>
                  <w:shd w:val="clear" w:color="auto" w:fill="auto"/>
                  <w:vAlign w:val="center"/>
                </w:tcPr>
                <w:p w14:paraId="0C288CAD">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16" w:type="pct"/>
                  <w:tcBorders>
                    <w:tl2br w:val="nil"/>
                    <w:tr2bl w:val="nil"/>
                  </w:tcBorders>
                  <w:vAlign w:val="center"/>
                </w:tcPr>
                <w:p w14:paraId="1839B051">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0</w:t>
                  </w:r>
                </w:p>
              </w:tc>
              <w:tc>
                <w:tcPr>
                  <w:tcW w:w="1447" w:type="pct"/>
                  <w:tcBorders>
                    <w:tl2br w:val="nil"/>
                    <w:tr2bl w:val="nil"/>
                  </w:tcBorders>
                  <w:vAlign w:val="center"/>
                </w:tcPr>
                <w:p w14:paraId="728B3FD8">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r>
            <w:tr w14:paraId="467299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2" w:type="pct"/>
                  <w:tcBorders>
                    <w:tl2br w:val="nil"/>
                    <w:tr2bl w:val="nil"/>
                  </w:tcBorders>
                  <w:shd w:val="clear" w:color="auto" w:fill="auto"/>
                  <w:vAlign w:val="center"/>
                </w:tcPr>
                <w:p w14:paraId="6028EDDB">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10</w:t>
                  </w:r>
                </w:p>
              </w:tc>
              <w:tc>
                <w:tcPr>
                  <w:tcW w:w="912" w:type="pct"/>
                  <w:tcBorders>
                    <w:tl2br w:val="nil"/>
                    <w:tr2bl w:val="nil"/>
                  </w:tcBorders>
                  <w:shd w:val="clear" w:color="auto" w:fill="auto"/>
                  <w:vAlign w:val="center"/>
                </w:tcPr>
                <w:p w14:paraId="2E7992A2">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纯净水设备</w:t>
                  </w:r>
                </w:p>
              </w:tc>
              <w:tc>
                <w:tcPr>
                  <w:tcW w:w="768" w:type="pct"/>
                  <w:tcBorders>
                    <w:tl2br w:val="nil"/>
                    <w:tr2bl w:val="nil"/>
                  </w:tcBorders>
                  <w:shd w:val="clear" w:color="auto" w:fill="auto"/>
                  <w:vAlign w:val="center"/>
                </w:tcPr>
                <w:p w14:paraId="0919554E">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528" w:type="pct"/>
                  <w:tcBorders>
                    <w:tl2br w:val="nil"/>
                    <w:tr2bl w:val="nil"/>
                  </w:tcBorders>
                  <w:shd w:val="clear" w:color="auto" w:fill="auto"/>
                  <w:vAlign w:val="center"/>
                </w:tcPr>
                <w:p w14:paraId="2C2CAF6B">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0</w:t>
                  </w:r>
                </w:p>
              </w:tc>
              <w:tc>
                <w:tcPr>
                  <w:tcW w:w="524" w:type="pct"/>
                  <w:tcBorders>
                    <w:tl2br w:val="nil"/>
                    <w:tr2bl w:val="nil"/>
                  </w:tcBorders>
                  <w:shd w:val="clear" w:color="auto" w:fill="auto"/>
                  <w:vAlign w:val="center"/>
                </w:tcPr>
                <w:p w14:paraId="595ACD40">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16" w:type="pct"/>
                  <w:tcBorders>
                    <w:tl2br w:val="nil"/>
                    <w:tr2bl w:val="nil"/>
                  </w:tcBorders>
                  <w:shd w:val="clear" w:color="auto" w:fill="auto"/>
                  <w:vAlign w:val="center"/>
                </w:tcPr>
                <w:p w14:paraId="19753F3E">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tcBorders>
                    <w:tl2br w:val="nil"/>
                    <w:tr2bl w:val="nil"/>
                  </w:tcBorders>
                  <w:shd w:val="clear" w:color="auto" w:fill="auto"/>
                  <w:vAlign w:val="center"/>
                </w:tcPr>
                <w:p w14:paraId="6673E3A6">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双级反渗透系统，10t/h</w:t>
                  </w:r>
                </w:p>
              </w:tc>
            </w:tr>
            <w:tr w14:paraId="7364BB7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2" w:type="pct"/>
                  <w:tcBorders>
                    <w:tl2br w:val="nil"/>
                    <w:tr2bl w:val="nil"/>
                  </w:tcBorders>
                  <w:shd w:val="clear" w:color="auto" w:fill="auto"/>
                  <w:vAlign w:val="center"/>
                </w:tcPr>
                <w:p w14:paraId="65D04022">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11</w:t>
                  </w:r>
                </w:p>
              </w:tc>
              <w:tc>
                <w:tcPr>
                  <w:tcW w:w="912" w:type="pct"/>
                  <w:tcBorders>
                    <w:tl2br w:val="nil"/>
                    <w:tr2bl w:val="nil"/>
                  </w:tcBorders>
                  <w:shd w:val="clear" w:color="auto" w:fill="auto"/>
                  <w:vAlign w:val="center"/>
                </w:tcPr>
                <w:p w14:paraId="344B64CE">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洗瓶机</w:t>
                  </w:r>
                </w:p>
              </w:tc>
              <w:tc>
                <w:tcPr>
                  <w:tcW w:w="768" w:type="pct"/>
                  <w:tcBorders>
                    <w:tl2br w:val="nil"/>
                    <w:tr2bl w:val="nil"/>
                  </w:tcBorders>
                  <w:shd w:val="clear" w:color="auto" w:fill="auto"/>
                  <w:vAlign w:val="center"/>
                </w:tcPr>
                <w:p w14:paraId="621C19C7">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528" w:type="pct"/>
                  <w:tcBorders>
                    <w:tl2br w:val="nil"/>
                    <w:tr2bl w:val="nil"/>
                  </w:tcBorders>
                  <w:shd w:val="clear" w:color="auto" w:fill="auto"/>
                  <w:vAlign w:val="center"/>
                </w:tcPr>
                <w:p w14:paraId="0F09DF60">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0</w:t>
                  </w:r>
                </w:p>
              </w:tc>
              <w:tc>
                <w:tcPr>
                  <w:tcW w:w="524" w:type="pct"/>
                  <w:tcBorders>
                    <w:tl2br w:val="nil"/>
                    <w:tr2bl w:val="nil"/>
                  </w:tcBorders>
                  <w:shd w:val="clear" w:color="auto" w:fill="auto"/>
                  <w:vAlign w:val="center"/>
                </w:tcPr>
                <w:p w14:paraId="70E808DC">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16" w:type="pct"/>
                  <w:tcBorders>
                    <w:tl2br w:val="nil"/>
                    <w:tr2bl w:val="nil"/>
                  </w:tcBorders>
                  <w:shd w:val="clear" w:color="auto" w:fill="auto"/>
                  <w:vAlign w:val="center"/>
                </w:tcPr>
                <w:p w14:paraId="23284DDD">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tcBorders>
                    <w:tl2br w:val="nil"/>
                    <w:tr2bl w:val="nil"/>
                  </w:tcBorders>
                  <w:shd w:val="clear" w:color="auto" w:fill="auto"/>
                  <w:vAlign w:val="center"/>
                </w:tcPr>
                <w:p w14:paraId="1C184A5C">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清洗水为纯水</w:t>
                  </w:r>
                </w:p>
              </w:tc>
            </w:tr>
            <w:tr w14:paraId="1395375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2" w:type="pct"/>
                  <w:shd w:val="clear" w:color="auto" w:fill="auto"/>
                  <w:vAlign w:val="center"/>
                </w:tcPr>
                <w:p w14:paraId="603E0FAC">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12</w:t>
                  </w:r>
                </w:p>
              </w:tc>
              <w:tc>
                <w:tcPr>
                  <w:tcW w:w="912" w:type="pct"/>
                  <w:shd w:val="clear" w:color="auto" w:fill="auto"/>
                  <w:vAlign w:val="center"/>
                </w:tcPr>
                <w:p w14:paraId="58D6C564">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紫外线消毒装置</w:t>
                  </w:r>
                </w:p>
              </w:tc>
              <w:tc>
                <w:tcPr>
                  <w:tcW w:w="768" w:type="pct"/>
                  <w:shd w:val="clear" w:color="auto" w:fill="auto"/>
                  <w:vAlign w:val="center"/>
                </w:tcPr>
                <w:p w14:paraId="27E7B55E">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528" w:type="pct"/>
                  <w:shd w:val="clear" w:color="auto" w:fill="auto"/>
                  <w:vAlign w:val="center"/>
                </w:tcPr>
                <w:p w14:paraId="73816749">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0</w:t>
                  </w:r>
                </w:p>
              </w:tc>
              <w:tc>
                <w:tcPr>
                  <w:tcW w:w="524" w:type="pct"/>
                  <w:shd w:val="clear" w:color="auto" w:fill="auto"/>
                  <w:vAlign w:val="center"/>
                </w:tcPr>
                <w:p w14:paraId="484B89B4">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16" w:type="pct"/>
                  <w:shd w:val="clear" w:color="auto" w:fill="auto"/>
                  <w:vAlign w:val="center"/>
                </w:tcPr>
                <w:p w14:paraId="27A357D8">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shd w:val="clear" w:color="auto" w:fill="auto"/>
                  <w:vAlign w:val="center"/>
                </w:tcPr>
                <w:p w14:paraId="74FBB36B">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r>
            <w:tr w14:paraId="1EDC57A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2" w:type="pct"/>
                  <w:shd w:val="clear" w:color="auto" w:fill="auto"/>
                  <w:vAlign w:val="center"/>
                </w:tcPr>
                <w:p w14:paraId="6A536F11">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13</w:t>
                  </w:r>
                </w:p>
              </w:tc>
              <w:tc>
                <w:tcPr>
                  <w:tcW w:w="912" w:type="pct"/>
                  <w:shd w:val="clear" w:color="auto" w:fill="auto"/>
                  <w:vAlign w:val="center"/>
                </w:tcPr>
                <w:p w14:paraId="6D83C09A">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灌装机</w:t>
                  </w:r>
                </w:p>
              </w:tc>
              <w:tc>
                <w:tcPr>
                  <w:tcW w:w="768" w:type="pct"/>
                  <w:shd w:val="clear" w:color="auto" w:fill="auto"/>
                  <w:vAlign w:val="center"/>
                </w:tcPr>
                <w:p w14:paraId="7A13ADD5">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528" w:type="pct"/>
                  <w:shd w:val="clear" w:color="auto" w:fill="auto"/>
                  <w:vAlign w:val="center"/>
                </w:tcPr>
                <w:p w14:paraId="5CE4E610">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0</w:t>
                  </w:r>
                </w:p>
              </w:tc>
              <w:tc>
                <w:tcPr>
                  <w:tcW w:w="524" w:type="pct"/>
                  <w:shd w:val="clear" w:color="auto" w:fill="auto"/>
                  <w:vAlign w:val="center"/>
                </w:tcPr>
                <w:p w14:paraId="44528E56">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16" w:type="pct"/>
                  <w:shd w:val="clear" w:color="auto" w:fill="auto"/>
                  <w:vAlign w:val="center"/>
                </w:tcPr>
                <w:p w14:paraId="2EAA1D91">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shd w:val="clear" w:color="auto" w:fill="auto"/>
                  <w:vAlign w:val="center"/>
                </w:tcPr>
                <w:p w14:paraId="0AF5F07F">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r>
            <w:tr w14:paraId="5D702D0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2" w:type="pct"/>
                  <w:shd w:val="clear" w:color="auto" w:fill="auto"/>
                  <w:vAlign w:val="center"/>
                </w:tcPr>
                <w:p w14:paraId="5CC48178">
                  <w:pPr>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15</w:t>
                  </w:r>
                </w:p>
              </w:tc>
              <w:tc>
                <w:tcPr>
                  <w:tcW w:w="912" w:type="pct"/>
                  <w:shd w:val="clear" w:color="auto" w:fill="auto"/>
                  <w:vAlign w:val="center"/>
                </w:tcPr>
                <w:p w14:paraId="4AB4ACF3">
                  <w:pPr>
                    <w:widowControl/>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热收缩套标机</w:t>
                  </w:r>
                </w:p>
              </w:tc>
              <w:tc>
                <w:tcPr>
                  <w:tcW w:w="768" w:type="pct"/>
                  <w:shd w:val="clear" w:color="auto" w:fill="auto"/>
                  <w:vAlign w:val="center"/>
                </w:tcPr>
                <w:p w14:paraId="20781A13">
                  <w:pPr>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w:t>
                  </w:r>
                </w:p>
              </w:tc>
              <w:tc>
                <w:tcPr>
                  <w:tcW w:w="528" w:type="pct"/>
                  <w:shd w:val="clear" w:color="auto" w:fill="auto"/>
                  <w:vAlign w:val="center"/>
                </w:tcPr>
                <w:p w14:paraId="7307CFF8">
                  <w:pPr>
                    <w:jc w:val="center"/>
                    <w:rPr>
                      <w:rFonts w:hint="eastAsia"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0</w:t>
                  </w:r>
                </w:p>
              </w:tc>
              <w:tc>
                <w:tcPr>
                  <w:tcW w:w="524" w:type="pct"/>
                  <w:shd w:val="clear" w:color="auto" w:fill="auto"/>
                  <w:vAlign w:val="center"/>
                </w:tcPr>
                <w:p w14:paraId="41D9BA05">
                  <w:pPr>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516" w:type="pct"/>
                  <w:shd w:val="clear" w:color="auto" w:fill="auto"/>
                  <w:vAlign w:val="center"/>
                </w:tcPr>
                <w:p w14:paraId="6995F777">
                  <w:pPr>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+1</w:t>
                  </w:r>
                </w:p>
              </w:tc>
              <w:tc>
                <w:tcPr>
                  <w:tcW w:w="1447" w:type="pct"/>
                  <w:shd w:val="clear" w:color="auto" w:fill="auto"/>
                  <w:vAlign w:val="center"/>
                </w:tcPr>
                <w:p w14:paraId="209D1201">
                  <w:pPr>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w:t>
                  </w:r>
                </w:p>
              </w:tc>
            </w:tr>
            <w:tr w14:paraId="3AB50FF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29" w:hRule="atLeast"/>
                <w:jc w:val="center"/>
              </w:trPr>
              <w:tc>
                <w:tcPr>
                  <w:tcW w:w="302" w:type="pct"/>
                  <w:shd w:val="clear" w:color="auto" w:fill="auto"/>
                  <w:vAlign w:val="center"/>
                </w:tcPr>
                <w:p w14:paraId="45691F60">
                  <w:pPr>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16</w:t>
                  </w:r>
                </w:p>
              </w:tc>
              <w:tc>
                <w:tcPr>
                  <w:tcW w:w="912" w:type="pct"/>
                  <w:shd w:val="clear" w:color="auto" w:fill="auto"/>
                  <w:vAlign w:val="center"/>
                </w:tcPr>
                <w:p w14:paraId="25F45E0D">
                  <w:pPr>
                    <w:widowControl/>
                    <w:jc w:val="center"/>
                    <w:rPr>
                      <w:rFonts w:hint="default" w:eastAsiaTheme="minorEastAsia"/>
                      <w:lang w:val="en-US" w:eastAsia="zh-CN"/>
                    </w:rPr>
                  </w:pPr>
                  <w:r>
                    <w:rPr>
                      <w:rFonts w:hint="eastAsia" w:ascii="宋体" w:hAnsi="宋体" w:eastAsia="宋体" w:cs="宋体"/>
                      <w:lang w:val="en-US" w:eastAsia="zh-CN"/>
                    </w:rPr>
                    <w:t>冷却塔</w:t>
                  </w:r>
                </w:p>
              </w:tc>
              <w:tc>
                <w:tcPr>
                  <w:tcW w:w="768" w:type="pct"/>
                  <w:shd w:val="clear" w:color="auto" w:fill="auto"/>
                  <w:vAlign w:val="center"/>
                </w:tcPr>
                <w:p w14:paraId="5A65A759">
                  <w:pPr>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w:t>
                  </w:r>
                </w:p>
              </w:tc>
              <w:tc>
                <w:tcPr>
                  <w:tcW w:w="528" w:type="pct"/>
                  <w:shd w:val="clear" w:color="auto" w:fill="auto"/>
                  <w:vAlign w:val="center"/>
                </w:tcPr>
                <w:p w14:paraId="51C7EA15">
                  <w:pPr>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0</w:t>
                  </w:r>
                </w:p>
              </w:tc>
              <w:tc>
                <w:tcPr>
                  <w:tcW w:w="524" w:type="pct"/>
                  <w:shd w:val="clear" w:color="auto" w:fill="auto"/>
                  <w:vAlign w:val="center"/>
                </w:tcPr>
                <w:p w14:paraId="5D16D903">
                  <w:pPr>
                    <w:jc w:val="center"/>
                    <w:rPr>
                      <w:rFonts w:hint="eastAsia"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1</w:t>
                  </w:r>
                </w:p>
              </w:tc>
              <w:tc>
                <w:tcPr>
                  <w:tcW w:w="516" w:type="pct"/>
                  <w:shd w:val="clear" w:color="auto" w:fill="auto"/>
                  <w:vAlign w:val="center"/>
                </w:tcPr>
                <w:p w14:paraId="5C287B09">
                  <w:pPr>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+1</w:t>
                  </w:r>
                </w:p>
              </w:tc>
              <w:tc>
                <w:tcPr>
                  <w:tcW w:w="1447" w:type="pct"/>
                  <w:shd w:val="clear" w:color="auto" w:fill="auto"/>
                  <w:vAlign w:val="center"/>
                </w:tcPr>
                <w:p w14:paraId="35AE72DE">
                  <w:pPr>
                    <w:jc w:val="center"/>
                    <w:rPr>
                      <w:rFonts w:hint="default"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5t/h</w:t>
                  </w:r>
                </w:p>
              </w:tc>
            </w:tr>
          </w:tbl>
          <w:p w14:paraId="004760A3">
            <w:pPr>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产品产能匹配性分析情况：</w:t>
            </w:r>
          </w:p>
          <w:p w14:paraId="2006E0FC">
            <w:pPr>
              <w:pStyle w:val="114"/>
              <w:spacing w:line="360" w:lineRule="auto"/>
              <w:ind w:firstLine="480" w:firstLineChars="200"/>
              <w:jc w:val="both"/>
              <w:rPr>
                <w:rFonts w:ascii="Times New Roman" w:eastAsia="宋体" w:cs="Times New Roman"/>
                <w:color w:val="000000" w:themeColor="text1"/>
                <w14:textFill>
                  <w14:solidFill>
                    <w14:schemeClr w14:val="tx1"/>
                  </w14:solidFill>
                </w14:textFill>
              </w:rPr>
            </w:pPr>
            <w:r>
              <w:rPr>
                <w:rFonts w:ascii="Times New Roman" w:eastAsia="宋体" w:cs="Times New Roman"/>
                <w:color w:val="000000" w:themeColor="text1"/>
                <w14:textFill>
                  <w14:solidFill>
                    <w14:schemeClr w14:val="tx1"/>
                  </w14:solidFill>
                </w14:textFill>
              </w:rPr>
              <w:t>决定蜂蜜的产能的主要为低温浓缩</w:t>
            </w:r>
            <w:r>
              <w:rPr>
                <w:rFonts w:hint="eastAsia" w:ascii="Times New Roman" w:eastAsia="宋体" w:cs="Times New Roman"/>
                <w:color w:val="000000" w:themeColor="text1"/>
                <w14:textFill>
                  <w14:solidFill>
                    <w14:schemeClr w14:val="tx1"/>
                  </w14:solidFill>
                </w14:textFill>
              </w:rPr>
              <w:t>机</w:t>
            </w:r>
            <w:r>
              <w:rPr>
                <w:rFonts w:ascii="Times New Roman" w:eastAsia="宋体" w:cs="Times New Roman"/>
                <w:color w:val="000000" w:themeColor="text1"/>
                <w14:textFill>
                  <w14:solidFill>
                    <w14:schemeClr w14:val="tx1"/>
                  </w14:solidFill>
                </w14:textFill>
              </w:rPr>
              <w:t>，浓缩</w:t>
            </w:r>
            <w:r>
              <w:rPr>
                <w:rFonts w:hint="eastAsia" w:ascii="Times New Roman" w:eastAsia="宋体" w:cs="Times New Roman"/>
                <w:color w:val="000000" w:themeColor="text1"/>
                <w14:textFill>
                  <w14:solidFill>
                    <w14:schemeClr w14:val="tx1"/>
                  </w14:solidFill>
                </w14:textFill>
              </w:rPr>
              <w:t>机</w:t>
            </w:r>
            <w:r>
              <w:rPr>
                <w:rFonts w:ascii="Times New Roman" w:eastAsia="宋体" w:cs="Times New Roman"/>
                <w:color w:val="000000" w:themeColor="text1"/>
                <w14:textFill>
                  <w14:solidFill>
                    <w14:schemeClr w14:val="tx1"/>
                  </w14:solidFill>
                </w14:textFill>
              </w:rPr>
              <w:t>和蜂蜜产能的匹配性分析见下表2-7所示。</w:t>
            </w:r>
          </w:p>
          <w:p w14:paraId="528FC6DD">
            <w:pPr>
              <w:tabs>
                <w:tab w:val="left" w:pos="2707"/>
                <w:tab w:val="center" w:pos="4389"/>
              </w:tabs>
              <w:jc w:val="center"/>
              <w:rPr>
                <w:rFonts w:ascii="Times New Roman" w:hAnsi="Times New Roman" w:eastAsia="宋体" w:cs="Times New Roman"/>
                <w:b/>
                <w:bCs/>
                <w:color w:val="000000" w:themeColor="text1"/>
                <w:sz w:val="24"/>
                <w:szCs w:val="24"/>
                <w14:textFill>
                  <w14:solidFill>
                    <w14:schemeClr w14:val="tx1"/>
                  </w14:solidFill>
                </w14:textFill>
              </w:rPr>
            </w:pPr>
            <w:r>
              <w:rPr>
                <w:rFonts w:ascii="Times New Roman" w:hAnsi="Times New Roman" w:eastAsia="宋体" w:cs="Times New Roman"/>
                <w:b/>
                <w:bCs/>
                <w:color w:val="000000" w:themeColor="text1"/>
                <w:sz w:val="24"/>
                <w:szCs w:val="24"/>
                <w14:textFill>
                  <w14:solidFill>
                    <w14:schemeClr w14:val="tx1"/>
                  </w14:solidFill>
                </w14:textFill>
              </w:rPr>
              <w:t>表2-</w:t>
            </w:r>
            <w:r>
              <w:rPr>
                <w:rFonts w:hint="eastAsia" w:ascii="Times New Roman" w:hAnsi="Times New Roman" w:eastAsia="宋体" w:cs="Times New Roman"/>
                <w:b/>
                <w:bCs/>
                <w:color w:val="000000" w:themeColor="text1"/>
                <w:sz w:val="24"/>
                <w:szCs w:val="24"/>
                <w14:textFill>
                  <w14:solidFill>
                    <w14:schemeClr w14:val="tx1"/>
                  </w14:solidFill>
                </w14:textFill>
              </w:rPr>
              <w:t>7</w:t>
            </w:r>
            <w:r>
              <w:rPr>
                <w:rFonts w:ascii="Times New Roman" w:hAnsi="Times New Roman" w:eastAsia="宋体" w:cs="Times New Roman"/>
                <w:b/>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14:textFill>
                  <w14:solidFill>
                    <w14:schemeClr w14:val="tx1"/>
                  </w14:solidFill>
                </w14:textFill>
              </w:rPr>
              <w:t>本项目产能匹配性分析</w:t>
            </w:r>
            <w:r>
              <w:rPr>
                <w:rFonts w:ascii="Times New Roman" w:hAnsi="Times New Roman" w:eastAsia="宋体" w:cs="Times New Roman"/>
                <w:b/>
                <w:bCs/>
                <w:color w:val="000000" w:themeColor="text1"/>
                <w:sz w:val="24"/>
                <w:szCs w:val="24"/>
                <w14:textFill>
                  <w14:solidFill>
                    <w14:schemeClr w14:val="tx1"/>
                  </w14:solidFill>
                </w14:textFill>
              </w:rPr>
              <w:t>一览表</w:t>
            </w:r>
          </w:p>
          <w:tbl>
            <w:tblPr>
              <w:tblStyle w:val="9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28" w:type="dxa"/>
                <w:bottom w:w="0" w:type="dxa"/>
                <w:right w:w="28" w:type="dxa"/>
              </w:tblCellMar>
            </w:tblPr>
            <w:tblGrid>
              <w:gridCol w:w="1114"/>
              <w:gridCol w:w="1273"/>
              <w:gridCol w:w="1206"/>
              <w:gridCol w:w="1504"/>
              <w:gridCol w:w="839"/>
              <w:gridCol w:w="949"/>
              <w:gridCol w:w="756"/>
              <w:gridCol w:w="975"/>
            </w:tblGrid>
            <w:tr w14:paraId="5A7931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90" w:hRule="atLeast"/>
                <w:tblHeader/>
                <w:jc w:val="center"/>
              </w:trPr>
              <w:tc>
                <w:tcPr>
                  <w:tcW w:w="646" w:type="pct"/>
                  <w:tcBorders>
                    <w:tl2br w:val="nil"/>
                    <w:tr2bl w:val="nil"/>
                  </w:tcBorders>
                  <w:vAlign w:val="center"/>
                </w:tcPr>
                <w:p w14:paraId="036E7518">
                  <w:pPr>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产品</w:t>
                  </w:r>
                </w:p>
              </w:tc>
              <w:tc>
                <w:tcPr>
                  <w:tcW w:w="738" w:type="pct"/>
                  <w:tcBorders>
                    <w:tl2br w:val="nil"/>
                    <w:tr2bl w:val="nil"/>
                  </w:tcBorders>
                  <w:vAlign w:val="center"/>
                </w:tcPr>
                <w:p w14:paraId="3DB7E4F6">
                  <w:pPr>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浓缩机数量（台）</w:t>
                  </w:r>
                </w:p>
              </w:tc>
              <w:tc>
                <w:tcPr>
                  <w:tcW w:w="699" w:type="pct"/>
                  <w:tcBorders>
                    <w:tl2br w:val="nil"/>
                    <w:tr2bl w:val="nil"/>
                  </w:tcBorders>
                  <w:vAlign w:val="center"/>
                </w:tcPr>
                <w:p w14:paraId="01D27BB2">
                  <w:pPr>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容量（L）</w:t>
                  </w:r>
                </w:p>
              </w:tc>
              <w:tc>
                <w:tcPr>
                  <w:tcW w:w="872" w:type="pct"/>
                  <w:tcBorders>
                    <w:tl2br w:val="nil"/>
                    <w:tr2bl w:val="nil"/>
                  </w:tcBorders>
                  <w:vAlign w:val="center"/>
                </w:tcPr>
                <w:p w14:paraId="05B87CD7">
                  <w:pPr>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浓缩速度</w:t>
                  </w:r>
                </w:p>
              </w:tc>
              <w:tc>
                <w:tcPr>
                  <w:tcW w:w="486" w:type="pct"/>
                  <w:tcBorders>
                    <w:tl2br w:val="nil"/>
                    <w:tr2bl w:val="nil"/>
                  </w:tcBorders>
                  <w:vAlign w:val="center"/>
                </w:tcPr>
                <w:p w14:paraId="0EC633A2">
                  <w:pPr>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浓缩温度（℃）</w:t>
                  </w:r>
                </w:p>
              </w:tc>
              <w:tc>
                <w:tcPr>
                  <w:tcW w:w="550" w:type="pct"/>
                  <w:tcBorders>
                    <w:tl2br w:val="nil"/>
                    <w:tr2bl w:val="nil"/>
                  </w:tcBorders>
                  <w:vAlign w:val="center"/>
                </w:tcPr>
                <w:p w14:paraId="45C13C0F">
                  <w:pPr>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生产能力（t/h）</w:t>
                  </w:r>
                </w:p>
              </w:tc>
              <w:tc>
                <w:tcPr>
                  <w:tcW w:w="438" w:type="pct"/>
                  <w:tcBorders>
                    <w:tl2br w:val="nil"/>
                    <w:tr2bl w:val="nil"/>
                  </w:tcBorders>
                  <w:vAlign w:val="center"/>
                </w:tcPr>
                <w:p w14:paraId="48F2FA2F">
                  <w:pPr>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生产时间（h）</w:t>
                  </w:r>
                </w:p>
              </w:tc>
              <w:tc>
                <w:tcPr>
                  <w:tcW w:w="565" w:type="pct"/>
                  <w:tcBorders>
                    <w:tl2br w:val="nil"/>
                    <w:tr2bl w:val="nil"/>
                  </w:tcBorders>
                  <w:vAlign w:val="center"/>
                </w:tcPr>
                <w:p w14:paraId="1C49757A">
                  <w:pPr>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14:textFill>
                        <w14:solidFill>
                          <w14:schemeClr w14:val="tx1"/>
                        </w14:solidFill>
                      </w14:textFill>
                    </w:rPr>
                    <w:t>最大生产能力（t）</w:t>
                  </w:r>
                </w:p>
              </w:tc>
            </w:tr>
            <w:tr w14:paraId="58615CC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28" w:type="dxa"/>
                  <w:bottom w:w="0" w:type="dxa"/>
                  <w:right w:w="28" w:type="dxa"/>
                </w:tblCellMar>
              </w:tblPrEx>
              <w:trPr>
                <w:trHeight w:val="334" w:hRule="atLeast"/>
                <w:jc w:val="center"/>
              </w:trPr>
              <w:tc>
                <w:tcPr>
                  <w:tcW w:w="646" w:type="pct"/>
                  <w:tcBorders>
                    <w:tl2br w:val="nil"/>
                    <w:tr2bl w:val="nil"/>
                  </w:tcBorders>
                  <w:vAlign w:val="center"/>
                </w:tcPr>
                <w:p w14:paraId="499BE8EE">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灌装</w:t>
                  </w:r>
                  <w:r>
                    <w:rPr>
                      <w:rFonts w:hint="eastAsia" w:ascii="Times New Roman" w:hAnsi="Times New Roman" w:eastAsia="宋体" w:cs="Times New Roman"/>
                      <w:color w:val="000000" w:themeColor="text1"/>
                      <w:szCs w:val="21"/>
                      <w14:textFill>
                        <w14:solidFill>
                          <w14:schemeClr w14:val="tx1"/>
                        </w14:solidFill>
                      </w14:textFill>
                    </w:rPr>
                    <w:t>蜂蜜、蜂蜜制品、蜂蜜饮品</w:t>
                  </w:r>
                </w:p>
              </w:tc>
              <w:tc>
                <w:tcPr>
                  <w:tcW w:w="738" w:type="pct"/>
                  <w:tcBorders>
                    <w:tl2br w:val="nil"/>
                    <w:tr2bl w:val="nil"/>
                  </w:tcBorders>
                  <w:vAlign w:val="center"/>
                </w:tcPr>
                <w:p w14:paraId="360DEE3F">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2</w:t>
                  </w:r>
                </w:p>
              </w:tc>
              <w:tc>
                <w:tcPr>
                  <w:tcW w:w="699" w:type="pct"/>
                  <w:tcBorders>
                    <w:tl2br w:val="nil"/>
                    <w:tr2bl w:val="nil"/>
                  </w:tcBorders>
                  <w:vAlign w:val="center"/>
                </w:tcPr>
                <w:p w14:paraId="6354F3BB">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2200</w:t>
                  </w:r>
                </w:p>
              </w:tc>
              <w:tc>
                <w:tcPr>
                  <w:tcW w:w="872" w:type="pct"/>
                  <w:tcBorders>
                    <w:tl2br w:val="nil"/>
                    <w:tr2bl w:val="nil"/>
                  </w:tcBorders>
                  <w:vAlign w:val="center"/>
                </w:tcPr>
                <w:p w14:paraId="1090B7F4">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约25分钟提高1个波美度</w:t>
                  </w:r>
                </w:p>
              </w:tc>
              <w:tc>
                <w:tcPr>
                  <w:tcW w:w="486" w:type="pct"/>
                  <w:tcBorders>
                    <w:tl2br w:val="nil"/>
                    <w:tr2bl w:val="nil"/>
                  </w:tcBorders>
                  <w:vAlign w:val="center"/>
                </w:tcPr>
                <w:p w14:paraId="23BE609A">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50-55</w:t>
                  </w:r>
                </w:p>
              </w:tc>
              <w:tc>
                <w:tcPr>
                  <w:tcW w:w="550" w:type="pct"/>
                  <w:tcBorders>
                    <w:tl2br w:val="nil"/>
                    <w:tr2bl w:val="nil"/>
                  </w:tcBorders>
                  <w:vAlign w:val="center"/>
                </w:tcPr>
                <w:p w14:paraId="13114990">
                  <w:pPr>
                    <w:jc w:val="center"/>
                    <w:rPr>
                      <w:rFonts w:hint="eastAsia" w:ascii="Times New Roman" w:hAnsi="Times New Roman" w:eastAsia="宋体" w:cs="Times New Roman"/>
                      <w:bCs/>
                      <w:color w:val="000000" w:themeColor="text1"/>
                      <w:szCs w:val="21"/>
                      <w:lang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3</w:t>
                  </w:r>
                </w:p>
              </w:tc>
              <w:tc>
                <w:tcPr>
                  <w:tcW w:w="438" w:type="pct"/>
                  <w:tcBorders>
                    <w:tl2br w:val="nil"/>
                    <w:tr2bl w:val="nil"/>
                  </w:tcBorders>
                  <w:vAlign w:val="center"/>
                </w:tcPr>
                <w:p w14:paraId="3E205E27">
                  <w:pPr>
                    <w:jc w:val="center"/>
                    <w:rPr>
                      <w:rFonts w:hint="default" w:ascii="Times New Roman" w:hAnsi="Times New Roman" w:cs="Times New Roman" w:eastAsiaTheme="minorEastAsia"/>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1500</w:t>
                  </w:r>
                </w:p>
              </w:tc>
              <w:tc>
                <w:tcPr>
                  <w:tcW w:w="565" w:type="pct"/>
                  <w:tcBorders>
                    <w:tl2br w:val="nil"/>
                    <w:tr2bl w:val="nil"/>
                  </w:tcBorders>
                  <w:vAlign w:val="center"/>
                </w:tcPr>
                <w:p w14:paraId="58046D97">
                  <w:pPr>
                    <w:jc w:val="center"/>
                    <w:rPr>
                      <w:rFonts w:hint="default" w:ascii="Times New Roman" w:hAnsi="Times New Roman" w:cs="Times New Roman" w:eastAsiaTheme="minorEastAsia"/>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9000</w:t>
                  </w:r>
                </w:p>
              </w:tc>
            </w:tr>
          </w:tbl>
          <w:p w14:paraId="14DBAD7B">
            <w:pPr>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lang w:val="en-US" w:eastAsia="zh-CN"/>
                <w14:textFill>
                  <w14:solidFill>
                    <w14:schemeClr w14:val="tx1"/>
                  </w14:solidFill>
                </w14:textFill>
              </w:rPr>
              <w:t>项目</w:t>
            </w:r>
            <w:r>
              <w:rPr>
                <w:rFonts w:hint="eastAsia" w:ascii="宋体" w:hAnsi="宋体" w:eastAsia="宋体" w:cs="宋体"/>
                <w:color w:val="000000" w:themeColor="text1"/>
                <w:sz w:val="24"/>
                <w:szCs w:val="24"/>
                <w14:textFill>
                  <w14:solidFill>
                    <w14:schemeClr w14:val="tx1"/>
                  </w14:solidFill>
                </w14:textFill>
              </w:rPr>
              <w:t>纯水设备</w:t>
            </w:r>
            <w:r>
              <w:rPr>
                <w:rStyle w:val="109"/>
                <w:rFonts w:hint="eastAsia" w:ascii="宋体" w:hAnsi="宋体" w:eastAsia="宋体" w:cs="宋体"/>
                <w:kern w:val="0"/>
                <w:sz w:val="24"/>
                <w:szCs w:val="24"/>
                <w:lang w:val="en-US" w:eastAsia="zh-CN"/>
              </w:rPr>
              <w:t>采用</w:t>
            </w:r>
            <w:r>
              <w:rPr>
                <w:rFonts w:ascii="Times New Roman" w:hAnsi="Times New Roman" w:eastAsia="宋体" w:cs="Times New Roman"/>
                <w:color w:val="000000" w:themeColor="text1"/>
                <w:sz w:val="24"/>
                <w:szCs w:val="24"/>
                <w14:textFill>
                  <w14:solidFill>
                    <w14:schemeClr w14:val="tx1"/>
                  </w14:solidFill>
                </w14:textFill>
              </w:rPr>
              <w:t>石英砂过滤器+活性炭过滤器+精密过滤器+一级反渗透装置+二级反渗透装置工艺，产水量10t/h，</w:t>
            </w:r>
            <w:r>
              <w:rPr>
                <w:rFonts w:hint="eastAsia" w:ascii="Times New Roman" w:hAnsi="Times New Roman" w:eastAsia="宋体" w:cs="Times New Roman"/>
                <w:color w:val="000000" w:themeColor="text1"/>
                <w:sz w:val="24"/>
                <w:szCs w:val="24"/>
                <w14:textFill>
                  <w14:solidFill>
                    <w14:schemeClr w14:val="tx1"/>
                  </w14:solidFill>
                </w14:textFill>
              </w:rPr>
              <w:t>产水率70%，可满足项目纯水用水量需求。</w:t>
            </w:r>
          </w:p>
          <w:p w14:paraId="20E454AC">
            <w:pPr>
              <w:pStyle w:val="34"/>
              <w:adjustRightInd w:val="0"/>
              <w:spacing w:before="0" w:after="0" w:line="360" w:lineRule="auto"/>
              <w:ind w:right="0" w:firstLine="480" w:firstLineChars="200"/>
              <w:rPr>
                <w:rFonts w:ascii="宋体" w:hAnsi="宋体" w:cs="宋体"/>
                <w:color w:val="000000" w:themeColor="text1"/>
                <w:sz w:val="24"/>
                <w:szCs w:val="24"/>
                <w14:textFill>
                  <w14:solidFill>
                    <w14:schemeClr w14:val="tx1"/>
                  </w14:solidFill>
                </w14:textFill>
              </w:rPr>
            </w:pPr>
            <w:r>
              <w:rPr>
                <w:rFonts w:hint="eastAsia"/>
                <w:color w:val="000000" w:themeColor="text1"/>
                <w:sz w:val="24"/>
                <w:szCs w:val="24"/>
                <w14:textFill>
                  <w14:solidFill>
                    <w14:schemeClr w14:val="tx1"/>
                  </w14:solidFill>
                </w14:textFill>
              </w:rPr>
              <w:t>综上，</w:t>
            </w:r>
            <w:r>
              <w:rPr>
                <w:rFonts w:ascii="宋体" w:hAnsi="宋体" w:cs="宋体"/>
                <w:color w:val="000000" w:themeColor="text1"/>
                <w:sz w:val="24"/>
                <w:szCs w:val="24"/>
                <w14:textFill>
                  <w14:solidFill>
                    <w14:schemeClr w14:val="tx1"/>
                  </w14:solidFill>
                </w14:textFill>
              </w:rPr>
              <w:t>本项目产能与设备匹配具有合理性。</w:t>
            </w:r>
          </w:p>
          <w:p w14:paraId="2EC6DECF">
            <w:pPr>
              <w:pStyle w:val="34"/>
              <w:numPr>
                <w:ilvl w:val="0"/>
                <w:numId w:val="24"/>
              </w:numPr>
              <w:spacing w:before="0" w:after="0" w:line="360" w:lineRule="auto"/>
              <w:ind w:right="0" w:firstLine="482" w:firstLineChars="200"/>
              <w:rPr>
                <w:b/>
                <w:color w:val="000000" w:themeColor="text1"/>
                <w:sz w:val="24"/>
                <w:szCs w:val="24"/>
                <w14:textFill>
                  <w14:solidFill>
                    <w14:schemeClr w14:val="tx1"/>
                  </w14:solidFill>
                </w14:textFill>
              </w:rPr>
            </w:pPr>
            <w:r>
              <w:rPr>
                <w:rFonts w:hint="eastAsia"/>
                <w:b/>
                <w:iCs/>
                <w:color w:val="000000" w:themeColor="text1"/>
                <w:sz w:val="24"/>
                <w14:textFill>
                  <w14:solidFill>
                    <w14:schemeClr w14:val="tx1"/>
                  </w14:solidFill>
                </w14:textFill>
              </w:rPr>
              <w:t>水平衡</w:t>
            </w:r>
          </w:p>
          <w:p w14:paraId="3FD4744C">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本项目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重新报批</w:t>
            </w:r>
            <w:r>
              <w:rPr>
                <w:rFonts w:hint="eastAsia" w:ascii="Times New Roman" w:hAnsi="Times New Roman" w:eastAsia="宋体" w:cs="Times New Roman"/>
                <w:color w:val="000000" w:themeColor="text1"/>
                <w:sz w:val="24"/>
                <w:szCs w:val="24"/>
                <w14:textFill>
                  <w14:solidFill>
                    <w14:schemeClr w14:val="tx1"/>
                  </w14:solidFill>
                </w14:textFill>
              </w:rPr>
              <w:t>后原始生产设备数量增加，并购置纯净水装置等生产设备，职工人数不变，则</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项目</w:t>
            </w:r>
            <w:r>
              <w:rPr>
                <w:rFonts w:hint="eastAsia" w:ascii="Times New Roman" w:hAnsi="Times New Roman" w:eastAsia="宋体" w:cs="Times New Roman"/>
                <w:color w:val="000000" w:themeColor="text1"/>
                <w:sz w:val="24"/>
                <w:szCs w:val="24"/>
                <w14:textFill>
                  <w14:solidFill>
                    <w14:schemeClr w14:val="tx1"/>
                  </w14:solidFill>
                </w14:textFill>
              </w:rPr>
              <w:t>用水为纯净水制备用水、冷却水</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生活用水</w:t>
            </w:r>
            <w:r>
              <w:rPr>
                <w:rFonts w:hint="eastAsia" w:ascii="Times New Roman" w:hAnsi="Times New Roman" w:eastAsia="宋体" w:cs="Times New Roman"/>
                <w:color w:val="000000" w:themeColor="text1"/>
                <w:sz w:val="24"/>
                <w:szCs w:val="24"/>
                <w14:textFill>
                  <w14:solidFill>
                    <w14:schemeClr w14:val="tx1"/>
                  </w14:solidFill>
                </w14:textFill>
              </w:rPr>
              <w:t>，制备后的纯水用于产品配料水、设备清洗水、外购瓶子清洗水、蒸汽发生器用水</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年用水量1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9046</w:t>
            </w:r>
            <w:r>
              <w:rPr>
                <w:rFonts w:hint="eastAsia" w:ascii="Times New Roman" w:hAnsi="Times New Roman" w:eastAsia="宋体" w:cs="Times New Roman"/>
                <w:color w:val="000000" w:themeColor="text1"/>
                <w:sz w:val="24"/>
                <w:szCs w:val="24"/>
                <w14:textFill>
                  <w14:solidFill>
                    <w14:schemeClr w14:val="tx1"/>
                  </w14:solidFill>
                </w14:textFill>
              </w:rPr>
              <w:t>t/a</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蒸汽发生器用水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循环使用不外排，</w:t>
            </w:r>
            <w:r>
              <w:rPr>
                <w:rFonts w:hint="eastAsia" w:ascii="Times New Roman" w:hAnsi="Times New Roman" w:eastAsia="宋体" w:cs="Times New Roman"/>
                <w:color w:val="000000" w:themeColor="text1"/>
                <w:sz w:val="24"/>
                <w:szCs w:val="24"/>
                <w14:textFill>
                  <w14:solidFill>
                    <w14:schemeClr w14:val="tx1"/>
                  </w14:solidFill>
                </w14:textFill>
              </w:rPr>
              <w:t>外购瓶子清洗</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废水经纯水设备处理后回用不外排</w:t>
            </w:r>
            <w:r>
              <w:rPr>
                <w:rFonts w:hint="eastAsia" w:ascii="Times New Roman" w:hAnsi="Times New Roman" w:eastAsia="宋体" w:cs="Times New Roman"/>
                <w:color w:val="000000" w:themeColor="text1"/>
                <w:sz w:val="24"/>
                <w:szCs w:val="24"/>
                <w14:textFill>
                  <w14:solidFill>
                    <w14:schemeClr w14:val="tx1"/>
                  </w14:solidFill>
                </w14:textFill>
              </w:rPr>
              <w:t>浓水直接接管到泗阳城东污水处理厂（一期）</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生活污水经化粪池处理后</w:t>
            </w:r>
            <w:r>
              <w:rPr>
                <w:rFonts w:hint="eastAsia" w:ascii="Times New Roman" w:hAnsi="Times New Roman" w:eastAsia="宋体" w:cs="Times New Roman"/>
                <w:color w:val="000000" w:themeColor="text1"/>
                <w:sz w:val="24"/>
                <w:szCs w:val="24"/>
                <w14:textFill>
                  <w14:solidFill>
                    <w14:schemeClr w14:val="tx1"/>
                  </w14:solidFill>
                </w14:textFill>
              </w:rPr>
              <w:t>接管到泗阳城东污水处理厂（一期）</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废水排放量为5</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849</w:t>
            </w:r>
            <w:r>
              <w:rPr>
                <w:rFonts w:hint="eastAsia" w:ascii="Times New Roman" w:hAnsi="Times New Roman" w:eastAsia="宋体" w:cs="Times New Roman"/>
                <w:color w:val="000000" w:themeColor="text1"/>
                <w:sz w:val="24"/>
                <w:szCs w:val="24"/>
                <w14:textFill>
                  <w14:solidFill>
                    <w14:schemeClr w14:val="tx1"/>
                  </w14:solidFill>
                </w14:textFill>
              </w:rPr>
              <w:t>t</w:t>
            </w:r>
            <w:r>
              <w:rPr>
                <w:rFonts w:ascii="Times New Roman" w:hAnsi="Times New Roman" w:eastAsia="宋体" w:cs="Times New Roman"/>
                <w:color w:val="000000" w:themeColor="text1"/>
                <w:sz w:val="24"/>
                <w:szCs w:val="24"/>
                <w14:textFill>
                  <w14:solidFill>
                    <w14:schemeClr w14:val="tx1"/>
                  </w14:solidFill>
                </w14:textFill>
              </w:rPr>
              <w:t>/a</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p>
          <w:p w14:paraId="0BD1D8F2">
            <w:pPr>
              <w:pStyle w:val="40"/>
              <w:ind w:right="-97"/>
              <w:rPr>
                <w:rFonts w:ascii="Times New Roman" w:hAnsi="Times New Roman" w:eastAsia="宋体"/>
                <w:b/>
                <w:color w:val="000000" w:themeColor="text1"/>
                <w:sz w:val="24"/>
                <w:szCs w:val="24"/>
                <w14:textFill>
                  <w14:solidFill>
                    <w14:schemeClr w14:val="tx1"/>
                  </w14:solidFill>
                </w14:textFill>
              </w:rPr>
            </w:pPr>
          </w:p>
          <w:p w14:paraId="400B6B3F">
            <w:pPr>
              <w:adjustRightInd w:val="0"/>
              <w:snapToGrid w:val="0"/>
              <w:spacing w:line="360" w:lineRule="auto"/>
              <w:jc w:val="center"/>
              <w:rPr>
                <w:color w:val="000000" w:themeColor="text1"/>
                <w14:textFill>
                  <w14:solidFill>
                    <w14:schemeClr w14:val="tx1"/>
                  </w14:solidFill>
                </w14:textFill>
              </w:rPr>
            </w:pPr>
            <w:r>
              <w:drawing>
                <wp:inline distT="0" distB="0" distL="114300" distR="114300">
                  <wp:extent cx="5467985" cy="4465955"/>
                  <wp:effectExtent l="0" t="0" r="18415" b="10795"/>
                  <wp:docPr id="9"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5"/>
                          <pic:cNvPicPr>
                            <a:picLocks noChangeAspect="1"/>
                          </pic:cNvPicPr>
                        </pic:nvPicPr>
                        <pic:blipFill>
                          <a:blip r:embed="rId9"/>
                          <a:stretch>
                            <a:fillRect/>
                          </a:stretch>
                        </pic:blipFill>
                        <pic:spPr>
                          <a:xfrm>
                            <a:off x="0" y="0"/>
                            <a:ext cx="5467985" cy="4465955"/>
                          </a:xfrm>
                          <a:prstGeom prst="rect">
                            <a:avLst/>
                          </a:prstGeom>
                          <a:noFill/>
                          <a:ln>
                            <a:noFill/>
                          </a:ln>
                        </pic:spPr>
                      </pic:pic>
                    </a:graphicData>
                  </a:graphic>
                </wp:inline>
              </w:drawing>
            </w:r>
          </w:p>
          <w:p w14:paraId="24AFC7BA">
            <w:pPr>
              <w:pStyle w:val="34"/>
              <w:spacing w:before="0" w:after="120" w:afterLines="50" w:line="240" w:lineRule="auto"/>
              <w:ind w:right="0"/>
              <w:jc w:val="center"/>
              <w:rPr>
                <w:color w:val="000000" w:themeColor="text1"/>
                <w14:textFill>
                  <w14:solidFill>
                    <w14:schemeClr w14:val="tx1"/>
                  </w14:solidFill>
                </w14:textFill>
              </w:rPr>
            </w:pPr>
            <w:r>
              <w:rPr>
                <w:b/>
                <w:color w:val="000000" w:themeColor="text1"/>
                <w:sz w:val="24"/>
                <w14:textFill>
                  <w14:solidFill>
                    <w14:schemeClr w14:val="tx1"/>
                  </w14:solidFill>
                </w14:textFill>
              </w:rPr>
              <w:t>图2-</w:t>
            </w:r>
            <w:r>
              <w:rPr>
                <w:rFonts w:hint="eastAsia"/>
                <w:b/>
                <w:color w:val="000000" w:themeColor="text1"/>
                <w:sz w:val="24"/>
                <w:lang w:val="en-US" w:eastAsia="zh-CN"/>
                <w14:textFill>
                  <w14:solidFill>
                    <w14:schemeClr w14:val="tx1"/>
                  </w14:solidFill>
                </w14:textFill>
              </w:rPr>
              <w:t>1</w:t>
            </w:r>
            <w:r>
              <w:rPr>
                <w:b/>
                <w:color w:val="000000" w:themeColor="text1"/>
                <w:sz w:val="24"/>
                <w14:textFill>
                  <w14:solidFill>
                    <w14:schemeClr w14:val="tx1"/>
                  </w14:solidFill>
                </w14:textFill>
              </w:rPr>
              <w:t xml:space="preserve"> </w:t>
            </w:r>
            <w:r>
              <w:rPr>
                <w:rFonts w:hint="eastAsia"/>
                <w:b/>
                <w:color w:val="000000" w:themeColor="text1"/>
                <w:sz w:val="24"/>
                <w14:textFill>
                  <w14:solidFill>
                    <w14:schemeClr w14:val="tx1"/>
                  </w14:solidFill>
                </w14:textFill>
              </w:rPr>
              <w:t>项目</w:t>
            </w:r>
            <w:r>
              <w:rPr>
                <w:rFonts w:hint="eastAsia"/>
                <w:b/>
                <w:color w:val="000000" w:themeColor="text1"/>
                <w:sz w:val="24"/>
                <w:lang w:val="en-US" w:eastAsia="zh-CN"/>
                <w14:textFill>
                  <w14:solidFill>
                    <w14:schemeClr w14:val="tx1"/>
                  </w14:solidFill>
                </w14:textFill>
              </w:rPr>
              <w:t>重新报批</w:t>
            </w:r>
            <w:r>
              <w:rPr>
                <w:rFonts w:hint="eastAsia"/>
                <w:b/>
                <w:color w:val="000000" w:themeColor="text1"/>
                <w:sz w:val="24"/>
                <w14:textFill>
                  <w14:solidFill>
                    <w14:schemeClr w14:val="tx1"/>
                  </w14:solidFill>
                </w14:textFill>
              </w:rPr>
              <w:t>后全厂</w:t>
            </w:r>
            <w:r>
              <w:rPr>
                <w:b/>
                <w:color w:val="000000" w:themeColor="text1"/>
                <w:sz w:val="24"/>
                <w14:textFill>
                  <w14:solidFill>
                    <w14:schemeClr w14:val="tx1"/>
                  </w14:solidFill>
                </w14:textFill>
              </w:rPr>
              <w:t>水平衡图（t/a）</w:t>
            </w:r>
          </w:p>
          <w:p w14:paraId="01DBDF83">
            <w:pPr>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7</w:t>
            </w:r>
            <w:r>
              <w:rPr>
                <w:rFonts w:ascii="Times New Roman" w:hAnsi="Times New Roman" w:eastAsia="宋体" w:cs="Times New Roman"/>
                <w:b/>
                <w:color w:val="000000" w:themeColor="text1"/>
                <w:sz w:val="24"/>
                <w:szCs w:val="24"/>
                <w14:textFill>
                  <w14:solidFill>
                    <w14:schemeClr w14:val="tx1"/>
                  </w14:solidFill>
                </w14:textFill>
              </w:rPr>
              <w:t>、职工人数及工作制度</w:t>
            </w:r>
          </w:p>
          <w:p w14:paraId="0AD692EF">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本次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重新报批</w:t>
            </w:r>
            <w:r>
              <w:rPr>
                <w:rFonts w:ascii="Times New Roman" w:hAnsi="Times New Roman" w:eastAsia="宋体" w:cs="Times New Roman"/>
                <w:color w:val="000000" w:themeColor="text1"/>
                <w:sz w:val="24"/>
                <w:szCs w:val="24"/>
                <w14:textFill>
                  <w14:solidFill>
                    <w14:schemeClr w14:val="tx1"/>
                  </w14:solidFill>
                </w14:textFill>
              </w:rPr>
              <w:t>项目劳动定员</w:t>
            </w:r>
            <w:r>
              <w:rPr>
                <w:rFonts w:hint="eastAsia" w:ascii="Times New Roman" w:hAnsi="Times New Roman" w:eastAsia="宋体" w:cs="Times New Roman"/>
                <w:color w:val="000000" w:themeColor="text1"/>
                <w:sz w:val="24"/>
                <w:szCs w:val="24"/>
                <w14:textFill>
                  <w14:solidFill>
                    <w14:schemeClr w14:val="tx1"/>
                  </w14:solidFill>
                </w14:textFill>
              </w:rPr>
              <w:t>不变，</w:t>
            </w:r>
            <w:r>
              <w:rPr>
                <w:rFonts w:ascii="Times New Roman" w:hAnsi="Times New Roman" w:eastAsia="宋体" w:cs="Times New Roman"/>
                <w:color w:val="000000" w:themeColor="text1"/>
                <w:sz w:val="24"/>
                <w:szCs w:val="24"/>
                <w14:textFill>
                  <w14:solidFill>
                    <w14:schemeClr w14:val="tx1"/>
                  </w14:solidFill>
                </w14:textFill>
              </w:rPr>
              <w:t>为</w:t>
            </w:r>
            <w:r>
              <w:rPr>
                <w:rFonts w:hint="eastAsia" w:ascii="Times New Roman" w:hAnsi="Times New Roman" w:eastAsia="宋体" w:cs="Times New Roman"/>
                <w:color w:val="000000" w:themeColor="text1"/>
                <w:sz w:val="24"/>
                <w:szCs w:val="24"/>
                <w14:textFill>
                  <w14:solidFill>
                    <w14:schemeClr w14:val="tx1"/>
                  </w14:solidFill>
                </w14:textFill>
              </w:rPr>
              <w:t>21</w:t>
            </w:r>
            <w:r>
              <w:rPr>
                <w:rFonts w:ascii="Times New Roman" w:hAnsi="Times New Roman" w:eastAsia="宋体" w:cs="Times New Roman"/>
                <w:color w:val="000000" w:themeColor="text1"/>
                <w:sz w:val="24"/>
                <w:szCs w:val="24"/>
                <w14:textFill>
                  <w14:solidFill>
                    <w14:schemeClr w14:val="tx1"/>
                  </w14:solidFill>
                </w14:textFill>
              </w:rPr>
              <w:t>人</w:t>
            </w:r>
            <w:r>
              <w:rPr>
                <w:rFonts w:hint="eastAsia" w:ascii="Times New Roman" w:hAnsi="Times New Roman" w:eastAsia="宋体" w:cs="Times New Roman"/>
                <w:color w:val="000000" w:themeColor="text1"/>
                <w:sz w:val="24"/>
                <w:szCs w:val="24"/>
                <w14:textFill>
                  <w14:solidFill>
                    <w14:schemeClr w14:val="tx1"/>
                  </w14:solidFill>
                </w14:textFill>
              </w:rPr>
              <w:t>，实行一</w:t>
            </w:r>
            <w:r>
              <w:rPr>
                <w:rFonts w:ascii="Times New Roman" w:hAnsi="Times New Roman" w:eastAsia="宋体" w:cs="Times New Roman"/>
                <w:color w:val="000000" w:themeColor="text1"/>
                <w:sz w:val="24"/>
                <w:szCs w:val="24"/>
                <w14:textFill>
                  <w14:solidFill>
                    <w14:schemeClr w14:val="tx1"/>
                  </w14:solidFill>
                </w14:textFill>
              </w:rPr>
              <w:t>班制，每班8小时，年工作日3</w:t>
            </w:r>
            <w:r>
              <w:rPr>
                <w:rFonts w:hint="eastAsia" w:ascii="Times New Roman" w:hAnsi="Times New Roman" w:eastAsia="宋体" w:cs="Times New Roman"/>
                <w:color w:val="000000" w:themeColor="text1"/>
                <w:sz w:val="24"/>
                <w:szCs w:val="24"/>
                <w14:textFill>
                  <w14:solidFill>
                    <w14:schemeClr w14:val="tx1"/>
                  </w14:solidFill>
                </w14:textFill>
              </w:rPr>
              <w:t>0</w:t>
            </w:r>
            <w:r>
              <w:rPr>
                <w:rFonts w:ascii="Times New Roman" w:hAnsi="Times New Roman" w:eastAsia="宋体" w:cs="Times New Roman"/>
                <w:color w:val="000000" w:themeColor="text1"/>
                <w:sz w:val="24"/>
                <w:szCs w:val="24"/>
                <w14:textFill>
                  <w14:solidFill>
                    <w14:schemeClr w14:val="tx1"/>
                  </w14:solidFill>
                </w14:textFill>
              </w:rPr>
              <w:t>0天，年工作时间</w:t>
            </w:r>
            <w:r>
              <w:rPr>
                <w:rFonts w:hint="eastAsia" w:ascii="Times New Roman" w:hAnsi="Times New Roman" w:eastAsia="宋体" w:cs="Times New Roman"/>
                <w:color w:val="000000" w:themeColor="text1"/>
                <w:sz w:val="24"/>
                <w:szCs w:val="24"/>
                <w14:textFill>
                  <w14:solidFill>
                    <w14:schemeClr w14:val="tx1"/>
                  </w14:solidFill>
                </w14:textFill>
              </w:rPr>
              <w:t>240</w:t>
            </w:r>
            <w:r>
              <w:rPr>
                <w:rFonts w:ascii="Times New Roman" w:hAnsi="Times New Roman" w:eastAsia="宋体" w:cs="Times New Roman"/>
                <w:color w:val="000000" w:themeColor="text1"/>
                <w:sz w:val="24"/>
                <w:szCs w:val="24"/>
                <w14:textFill>
                  <w14:solidFill>
                    <w14:schemeClr w14:val="tx1"/>
                  </w14:solidFill>
                </w14:textFill>
              </w:rPr>
              <w:t>0小时。</w:t>
            </w:r>
          </w:p>
          <w:p w14:paraId="207DC8B9">
            <w:pPr>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8、厂区平面布置及周边环境情况</w:t>
            </w:r>
          </w:p>
          <w:p w14:paraId="36B6F597">
            <w:pPr>
              <w:pStyle w:val="34"/>
              <w:tabs>
                <w:tab w:val="left" w:pos="6510"/>
              </w:tabs>
              <w:adjustRightInd w:val="0"/>
              <w:spacing w:before="0" w:after="0" w:line="360" w:lineRule="auto"/>
              <w:ind w:right="0" w:firstLine="480" w:firstLineChars="200"/>
              <w:rPr>
                <w:color w:val="000000" w:themeColor="text1"/>
                <w:sz w:val="24"/>
                <w14:textFill>
                  <w14:solidFill>
                    <w14:schemeClr w14:val="tx1"/>
                  </w14:solidFill>
                </w14:textFill>
              </w:rPr>
            </w:pPr>
            <w:r>
              <w:rPr>
                <w:rFonts w:hint="eastAsia"/>
                <w:color w:val="000000" w:themeColor="text1"/>
                <w:sz w:val="24"/>
                <w14:textFill>
                  <w14:solidFill>
                    <w14:schemeClr w14:val="tx1"/>
                  </w14:solidFill>
                </w14:textFill>
              </w:rPr>
              <w:t>（1）周边环境概况</w:t>
            </w:r>
          </w:p>
          <w:p w14:paraId="2124A399">
            <w:pPr>
              <w:pStyle w:val="34"/>
              <w:tabs>
                <w:tab w:val="left" w:pos="6510"/>
              </w:tabs>
              <w:adjustRightInd w:val="0"/>
              <w:spacing w:before="0" w:after="0" w:line="360" w:lineRule="auto"/>
              <w:ind w:right="0" w:firstLine="480" w:firstLineChars="200"/>
              <w:rPr>
                <w:color w:val="000000" w:themeColor="text1"/>
                <w:sz w:val="24"/>
                <w:szCs w:val="24"/>
                <w14:textFill>
                  <w14:solidFill>
                    <w14:schemeClr w14:val="tx1"/>
                  </w14:solidFill>
                </w14:textFill>
              </w:rPr>
            </w:pPr>
            <w:r>
              <w:rPr>
                <w:color w:val="000000" w:themeColor="text1"/>
                <w:sz w:val="24"/>
                <w:lang w:bidi="ar"/>
                <w14:textFill>
                  <w14:solidFill>
                    <w14:schemeClr w14:val="tx1"/>
                  </w14:solidFill>
                </w14:textFill>
              </w:rPr>
              <w:t>本</w:t>
            </w:r>
            <w:r>
              <w:rPr>
                <w:color w:val="000000" w:themeColor="text1"/>
                <w:sz w:val="24"/>
                <w14:textFill>
                  <w14:solidFill>
                    <w14:schemeClr w14:val="tx1"/>
                  </w14:solidFill>
                </w14:textFill>
              </w:rPr>
              <w:t>项目位于</w:t>
            </w:r>
            <w:r>
              <w:rPr>
                <w:rFonts w:hint="eastAsia"/>
                <w:color w:val="000000" w:themeColor="text1"/>
                <w:sz w:val="24"/>
                <w:szCs w:val="24"/>
                <w14:textFill>
                  <w14:solidFill>
                    <w14:schemeClr w14:val="tx1"/>
                  </w14:solidFill>
                </w14:textFill>
              </w:rPr>
              <w:t>江苏省宿迁市泗阳经济开发区深圳路31号</w:t>
            </w:r>
            <w:r>
              <w:rPr>
                <w:color w:val="000000" w:themeColor="text1"/>
                <w:sz w:val="24"/>
                <w14:textFill>
                  <w14:solidFill>
                    <w14:schemeClr w14:val="tx1"/>
                  </w14:solidFill>
                </w14:textFill>
              </w:rPr>
              <w:t>，</w:t>
            </w:r>
            <w:r>
              <w:rPr>
                <w:color w:val="000000" w:themeColor="text1"/>
                <w:sz w:val="24"/>
                <w:lang w:bidi="ar"/>
                <w14:textFill>
                  <w14:solidFill>
                    <w14:schemeClr w14:val="tx1"/>
                  </w14:solidFill>
                </w14:textFill>
              </w:rPr>
              <w:t>厂区东侧</w:t>
            </w:r>
            <w:r>
              <w:rPr>
                <w:rFonts w:hint="eastAsia"/>
                <w:color w:val="000000" w:themeColor="text1"/>
                <w:sz w:val="24"/>
                <w:szCs w:val="24"/>
                <w14:textFill>
                  <w14:solidFill>
                    <w14:schemeClr w14:val="tx1"/>
                  </w14:solidFill>
                </w14:textFill>
              </w:rPr>
              <w:t>为标准化厂房</w:t>
            </w:r>
            <w:r>
              <w:rPr>
                <w:rFonts w:hint="eastAsia"/>
                <w:color w:val="000000" w:themeColor="text1"/>
                <w:sz w:val="24"/>
                <w:lang w:bidi="ar"/>
                <w14:textFill>
                  <w14:solidFill>
                    <w14:schemeClr w14:val="tx1"/>
                  </w14:solidFill>
                </w14:textFill>
              </w:rPr>
              <w:t>，南侧为德旺食品，西侧为爱宝宝装饰，北侧为泗阳金兴绢纺有限公司</w:t>
            </w:r>
            <w:r>
              <w:rPr>
                <w:color w:val="000000" w:themeColor="text1"/>
                <w:sz w:val="24"/>
                <w:lang w:bidi="ar"/>
                <w14:textFill>
                  <w14:solidFill>
                    <w14:schemeClr w14:val="tx1"/>
                  </w14:solidFill>
                </w14:textFill>
              </w:rPr>
              <w:t>。项目地理位置见附图1，周边500米环境</w:t>
            </w:r>
            <w:r>
              <w:rPr>
                <w:rFonts w:hint="eastAsia"/>
                <w:color w:val="000000" w:themeColor="text1"/>
                <w:sz w:val="24"/>
                <w:lang w:bidi="ar"/>
                <w14:textFill>
                  <w14:solidFill>
                    <w14:schemeClr w14:val="tx1"/>
                  </w14:solidFill>
                </w14:textFill>
              </w:rPr>
              <w:t>概况</w:t>
            </w:r>
            <w:r>
              <w:rPr>
                <w:color w:val="000000" w:themeColor="text1"/>
                <w:sz w:val="24"/>
                <w:lang w:bidi="ar"/>
                <w14:textFill>
                  <w14:solidFill>
                    <w14:schemeClr w14:val="tx1"/>
                  </w14:solidFill>
                </w14:textFill>
              </w:rPr>
              <w:t>见附图2</w:t>
            </w:r>
            <w:r>
              <w:rPr>
                <w:rFonts w:hint="eastAsia"/>
                <w:color w:val="000000" w:themeColor="text1"/>
                <w:sz w:val="24"/>
                <w:lang w:bidi="ar"/>
                <w14:textFill>
                  <w14:solidFill>
                    <w14:schemeClr w14:val="tx1"/>
                  </w14:solidFill>
                </w14:textFill>
              </w:rPr>
              <w:t>。</w:t>
            </w:r>
          </w:p>
          <w:p w14:paraId="4F604FB7">
            <w:pPr>
              <w:adjustRightInd w:val="0"/>
              <w:snapToGrid w:val="0"/>
              <w:spacing w:line="360" w:lineRule="auto"/>
              <w:ind w:firstLine="480" w:firstLineChars="200"/>
              <w:rPr>
                <w:rFonts w:ascii="Times New Roman" w:hAnsi="Times New Roman" w:eastAsia="宋体" w:cs="Times New Roman"/>
                <w:color w:val="000000" w:themeColor="text1"/>
                <w:kern w:val="0"/>
                <w:sz w:val="24"/>
                <w:szCs w:val="20"/>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本项目</w:t>
            </w:r>
            <w:r>
              <w:rPr>
                <w:rFonts w:hint="eastAsia" w:ascii="Times New Roman" w:hAnsi="Times New Roman" w:eastAsia="宋体" w:cs="Times New Roman"/>
                <w:color w:val="000000" w:themeColor="text1"/>
                <w:sz w:val="24"/>
                <w:szCs w:val="24"/>
                <w14:textFill>
                  <w14:solidFill>
                    <w14:schemeClr w14:val="tx1"/>
                  </w14:solidFill>
                </w14:textFill>
              </w:rPr>
              <w:t>用地面积约20亩，厂房及配套附属建筑面积约10000m</w:t>
            </w:r>
            <w:r>
              <w:rPr>
                <w:rFonts w:hint="eastAsia" w:ascii="Times New Roman" w:hAnsi="Times New Roman" w:eastAsia="宋体" w:cs="Times New Roman"/>
                <w:color w:val="000000" w:themeColor="text1"/>
                <w:sz w:val="24"/>
                <w:szCs w:val="24"/>
                <w:vertAlign w:val="superscript"/>
                <w14:textFill>
                  <w14:solidFill>
                    <w14:schemeClr w14:val="tx1"/>
                  </w14:solidFill>
                </w14:textFill>
              </w:rPr>
              <w:t>2</w:t>
            </w:r>
            <w:r>
              <w:rPr>
                <w:rFonts w:hint="eastAsia" w:ascii="Times New Roman" w:hAnsi="Times New Roman" w:eastAsia="宋体" w:cs="Times New Roman"/>
                <w:color w:val="000000" w:themeColor="text1"/>
                <w:kern w:val="0"/>
                <w:sz w:val="24"/>
                <w:szCs w:val="24"/>
                <w14:textFill>
                  <w14:solidFill>
                    <w14:schemeClr w14:val="tx1"/>
                  </w14:solidFill>
                </w14:textFill>
              </w:rPr>
              <w:t>，厂区出入口设置在厂界南侧</w:t>
            </w:r>
            <w:r>
              <w:rPr>
                <w:rFonts w:hint="eastAsia" w:ascii="Times New Roman" w:hAnsi="Times New Roman" w:eastAsia="宋体" w:cs="Times New Roman"/>
                <w:color w:val="000000" w:themeColor="text1"/>
                <w:kern w:val="0"/>
                <w:sz w:val="24"/>
                <w:szCs w:val="20"/>
                <w14:textFill>
                  <w14:solidFill>
                    <w14:schemeClr w14:val="tx1"/>
                  </w14:solidFill>
                </w14:textFill>
              </w:rPr>
              <w:t>，</w:t>
            </w:r>
            <w:r>
              <w:rPr>
                <w:rFonts w:ascii="Times New Roman" w:hAnsi="Times New Roman" w:eastAsia="宋体" w:cs="Times New Roman"/>
                <w:color w:val="000000" w:themeColor="text1"/>
                <w:kern w:val="0"/>
                <w:sz w:val="24"/>
                <w:szCs w:val="20"/>
                <w14:textFill>
                  <w14:solidFill>
                    <w14:schemeClr w14:val="tx1"/>
                  </w14:solidFill>
                </w14:textFill>
              </w:rPr>
              <w:t>厂区内部</w:t>
            </w:r>
            <w:r>
              <w:rPr>
                <w:rFonts w:hint="eastAsia" w:ascii="Times New Roman" w:hAnsi="Times New Roman" w:eastAsia="宋体" w:cs="Times New Roman"/>
                <w:color w:val="000000" w:themeColor="text1"/>
                <w:kern w:val="0"/>
                <w:sz w:val="24"/>
                <w:szCs w:val="20"/>
                <w14:textFill>
                  <w14:solidFill>
                    <w14:schemeClr w14:val="tx1"/>
                  </w14:solidFill>
                </w14:textFill>
              </w:rPr>
              <w:t>西北侧</w:t>
            </w:r>
            <w:r>
              <w:rPr>
                <w:rFonts w:ascii="Times New Roman" w:hAnsi="Times New Roman" w:eastAsia="宋体" w:cs="Times New Roman"/>
                <w:color w:val="000000" w:themeColor="text1"/>
                <w:kern w:val="0"/>
                <w:sz w:val="24"/>
                <w:szCs w:val="20"/>
                <w14:textFill>
                  <w14:solidFill>
                    <w14:schemeClr w14:val="tx1"/>
                  </w14:solidFill>
                </w14:textFill>
              </w:rPr>
              <w:t>为</w:t>
            </w:r>
            <w:r>
              <w:rPr>
                <w:rFonts w:hint="eastAsia" w:ascii="Times New Roman" w:hAnsi="Times New Roman" w:eastAsia="宋体" w:cs="Times New Roman"/>
                <w:color w:val="000000" w:themeColor="text1"/>
                <w:kern w:val="0"/>
                <w:sz w:val="24"/>
                <w:szCs w:val="20"/>
                <w14:textFill>
                  <w14:solidFill>
                    <w14:schemeClr w14:val="tx1"/>
                  </w14:solidFill>
                </w14:textFill>
              </w:rPr>
              <w:t>1#厂房；东北侧</w:t>
            </w:r>
            <w:r>
              <w:rPr>
                <w:rFonts w:ascii="Times New Roman" w:hAnsi="Times New Roman" w:eastAsia="宋体" w:cs="Times New Roman"/>
                <w:color w:val="000000" w:themeColor="text1"/>
                <w:kern w:val="0"/>
                <w:sz w:val="24"/>
                <w:szCs w:val="20"/>
                <w14:textFill>
                  <w14:solidFill>
                    <w14:schemeClr w14:val="tx1"/>
                  </w14:solidFill>
                </w14:textFill>
              </w:rPr>
              <w:t>为</w:t>
            </w:r>
            <w:r>
              <w:rPr>
                <w:rFonts w:hint="eastAsia" w:ascii="Times New Roman" w:hAnsi="Times New Roman" w:eastAsia="宋体" w:cs="Times New Roman"/>
                <w:color w:val="000000" w:themeColor="text1"/>
                <w:kern w:val="0"/>
                <w:sz w:val="24"/>
                <w:szCs w:val="20"/>
                <w14:textFill>
                  <w14:solidFill>
                    <w14:schemeClr w14:val="tx1"/>
                  </w14:solidFill>
                </w14:textFill>
              </w:rPr>
              <w:t>2#厂房；西南侧为办公楼；东南侧为综合楼和附属用房</w:t>
            </w:r>
            <w:r>
              <w:rPr>
                <w:rFonts w:ascii="Times New Roman" w:hAnsi="Times New Roman" w:eastAsia="宋体" w:cs="Times New Roman"/>
                <w:color w:val="000000" w:themeColor="text1"/>
                <w:kern w:val="0"/>
                <w:sz w:val="24"/>
                <w:szCs w:val="20"/>
                <w14:textFill>
                  <w14:solidFill>
                    <w14:schemeClr w14:val="tx1"/>
                  </w14:solidFill>
                </w14:textFill>
              </w:rPr>
              <w:t>。</w:t>
            </w:r>
          </w:p>
          <w:p w14:paraId="68A8890C">
            <w:pPr>
              <w:pStyle w:val="34"/>
              <w:tabs>
                <w:tab w:val="left" w:pos="6510"/>
              </w:tabs>
              <w:adjustRightInd w:val="0"/>
              <w:spacing w:before="0" w:after="0" w:line="360" w:lineRule="auto"/>
              <w:ind w:right="0" w:firstLine="480" w:firstLineChars="200"/>
              <w:rPr>
                <w:color w:val="000000" w:themeColor="text1"/>
                <w:sz w:val="24"/>
                <w:lang w:bidi="ar"/>
                <w14:textFill>
                  <w14:solidFill>
                    <w14:schemeClr w14:val="tx1"/>
                  </w14:solidFill>
                </w14:textFill>
              </w:rPr>
            </w:pPr>
            <w:r>
              <w:rPr>
                <w:rFonts w:hint="eastAsia"/>
                <w:color w:val="000000" w:themeColor="text1"/>
                <w:sz w:val="24"/>
                <w:lang w:bidi="ar"/>
                <w14:textFill>
                  <w14:solidFill>
                    <w14:schemeClr w14:val="tx1"/>
                  </w14:solidFill>
                </w14:textFill>
              </w:rPr>
              <w:t>（2）平面布置</w:t>
            </w:r>
          </w:p>
          <w:p w14:paraId="0F7162DE">
            <w:pPr>
              <w:pStyle w:val="34"/>
              <w:tabs>
                <w:tab w:val="left" w:pos="6510"/>
              </w:tabs>
              <w:adjustRightInd w:val="0"/>
              <w:spacing w:before="0" w:after="0" w:line="360" w:lineRule="auto"/>
              <w:ind w:right="0" w:firstLine="480" w:firstLineChars="200"/>
              <w:rPr>
                <w:color w:val="000000" w:themeColor="text1"/>
                <w:sz w:val="24"/>
                <w14:textFill>
                  <w14:solidFill>
                    <w14:schemeClr w14:val="tx1"/>
                  </w14:solidFill>
                </w14:textFill>
              </w:rPr>
            </w:pPr>
            <w:r>
              <w:rPr>
                <w:rFonts w:hint="eastAsia"/>
                <w:color w:val="000000" w:themeColor="text1"/>
                <w:sz w:val="24"/>
                <w:lang w:val="en-US" w:eastAsia="zh-CN"/>
                <w14:textFill>
                  <w14:solidFill>
                    <w14:schemeClr w14:val="tx1"/>
                  </w14:solidFill>
                </w14:textFill>
              </w:rPr>
              <w:t>本次项目重新报批后，厂房位置及面积不变，</w:t>
            </w:r>
            <w:r>
              <w:rPr>
                <w:rFonts w:hint="eastAsia" w:ascii="Times New Roman" w:hAnsi="Times New Roman" w:eastAsia="宋体" w:cs="Times New Roman"/>
                <w:color w:val="000000" w:themeColor="text1"/>
                <w:kern w:val="0"/>
                <w:sz w:val="24"/>
                <w:szCs w:val="20"/>
                <w14:textFill>
                  <w14:solidFill>
                    <w14:schemeClr w14:val="tx1"/>
                  </w14:solidFill>
                </w14:textFill>
              </w:rPr>
              <w:t>厂房为矩形形状，1#厂房分为3个房间，用于存放原料及产品，</w:t>
            </w:r>
            <w:r>
              <w:rPr>
                <w:rFonts w:hint="eastAsia" w:cs="Times New Roman"/>
                <w:color w:val="000000" w:themeColor="text1"/>
                <w:kern w:val="0"/>
                <w:sz w:val="24"/>
                <w:szCs w:val="20"/>
                <w:lang w:val="en-US" w:eastAsia="zh-CN"/>
                <w14:textFill>
                  <w14:solidFill>
                    <w14:schemeClr w14:val="tx1"/>
                  </w14:solidFill>
                </w14:textFill>
              </w:rPr>
              <w:t>不作为生产车间进行产品生产，</w:t>
            </w:r>
            <w:r>
              <w:rPr>
                <w:rFonts w:hint="eastAsia" w:ascii="Times New Roman" w:hAnsi="Times New Roman" w:eastAsia="宋体" w:cs="Times New Roman"/>
                <w:color w:val="000000" w:themeColor="text1"/>
                <w:kern w:val="0"/>
                <w:sz w:val="24"/>
                <w:szCs w:val="20"/>
                <w14:textFill>
                  <w14:solidFill>
                    <w14:schemeClr w14:val="tx1"/>
                  </w14:solidFill>
                </w14:textFill>
              </w:rPr>
              <w:t>北侧为一般固废库和危险废物库，占地面积分别为20m</w:t>
            </w:r>
            <w:r>
              <w:rPr>
                <w:rFonts w:hint="eastAsia" w:ascii="Times New Roman" w:hAnsi="Times New Roman" w:eastAsia="宋体" w:cs="Times New Roman"/>
                <w:color w:val="000000" w:themeColor="text1"/>
                <w:kern w:val="0"/>
                <w:sz w:val="24"/>
                <w:szCs w:val="20"/>
                <w:vertAlign w:val="superscript"/>
                <w14:textFill>
                  <w14:solidFill>
                    <w14:schemeClr w14:val="tx1"/>
                  </w14:solidFill>
                </w14:textFill>
              </w:rPr>
              <w:t>2</w:t>
            </w:r>
            <w:r>
              <w:rPr>
                <w:rFonts w:hint="eastAsia" w:ascii="Times New Roman" w:hAnsi="Times New Roman" w:eastAsia="宋体" w:cs="Times New Roman"/>
                <w:color w:val="000000" w:themeColor="text1"/>
                <w:kern w:val="0"/>
                <w:sz w:val="24"/>
                <w:szCs w:val="20"/>
                <w14:textFill>
                  <w14:solidFill>
                    <w14:schemeClr w14:val="tx1"/>
                  </w14:solidFill>
                </w14:textFill>
              </w:rPr>
              <w:t>和5m</w:t>
            </w:r>
            <w:r>
              <w:rPr>
                <w:rFonts w:hint="eastAsia" w:ascii="Times New Roman" w:hAnsi="Times New Roman" w:eastAsia="宋体" w:cs="Times New Roman"/>
                <w:color w:val="000000" w:themeColor="text1"/>
                <w:kern w:val="0"/>
                <w:sz w:val="24"/>
                <w:szCs w:val="20"/>
                <w:vertAlign w:val="superscript"/>
                <w14:textFill>
                  <w14:solidFill>
                    <w14:schemeClr w14:val="tx1"/>
                  </w14:solidFill>
                </w14:textFill>
              </w:rPr>
              <w:t>2</w:t>
            </w:r>
            <w:r>
              <w:rPr>
                <w:rFonts w:hint="eastAsia" w:ascii="Times New Roman" w:hAnsi="Times New Roman" w:eastAsia="宋体" w:cs="Times New Roman"/>
                <w:color w:val="000000" w:themeColor="text1"/>
                <w:kern w:val="0"/>
                <w:sz w:val="24"/>
                <w:szCs w:val="20"/>
                <w14:textFill>
                  <w14:solidFill>
                    <w14:schemeClr w14:val="tx1"/>
                  </w14:solidFill>
                </w14:textFill>
              </w:rPr>
              <w:t>；2#厂房</w:t>
            </w:r>
            <w:r>
              <w:rPr>
                <w:rFonts w:hint="eastAsia" w:cs="Times New Roman"/>
                <w:color w:val="000000" w:themeColor="text1"/>
                <w:kern w:val="0"/>
                <w:sz w:val="24"/>
                <w:szCs w:val="20"/>
                <w:lang w:val="en-US" w:eastAsia="zh-CN"/>
                <w14:textFill>
                  <w14:solidFill>
                    <w14:schemeClr w14:val="tx1"/>
                  </w14:solidFill>
                </w14:textFill>
              </w:rPr>
              <w:t>为洁净车间，用于</w:t>
            </w:r>
            <w:r>
              <w:rPr>
                <w:rFonts w:hint="eastAsia"/>
                <w:color w:val="000000" w:themeColor="text1"/>
                <w:sz w:val="24"/>
                <w:szCs w:val="24"/>
                <w14:textFill>
                  <w14:solidFill>
                    <w14:schemeClr w14:val="tx1"/>
                  </w14:solidFill>
                </w14:textFill>
              </w:rPr>
              <w:t>2000吨</w:t>
            </w:r>
            <w:r>
              <w:rPr>
                <w:rFonts w:hint="eastAsia"/>
                <w:color w:val="000000" w:themeColor="text1"/>
                <w:sz w:val="24"/>
                <w:szCs w:val="24"/>
                <w:lang w:val="en-US" w:eastAsia="zh-CN"/>
                <w14:textFill>
                  <w14:solidFill>
                    <w14:schemeClr w14:val="tx1"/>
                  </w14:solidFill>
                </w14:textFill>
              </w:rPr>
              <w:t>灌装</w:t>
            </w:r>
            <w:r>
              <w:rPr>
                <w:rFonts w:hint="eastAsia"/>
                <w:color w:val="000000" w:themeColor="text1"/>
                <w:sz w:val="24"/>
                <w:szCs w:val="24"/>
                <w14:textFill>
                  <w14:solidFill>
                    <w14:schemeClr w14:val="tx1"/>
                  </w14:solidFill>
                </w14:textFill>
              </w:rPr>
              <w:t>蜂蜜及18000吨蜂蜜制品和蜂蜜饮品</w:t>
            </w:r>
            <w:r>
              <w:rPr>
                <w:rFonts w:hint="eastAsia"/>
                <w:color w:val="000000" w:themeColor="text1"/>
                <w:sz w:val="24"/>
                <w:szCs w:val="24"/>
                <w:lang w:val="en-US" w:eastAsia="zh-CN"/>
                <w14:textFill>
                  <w14:solidFill>
                    <w14:schemeClr w14:val="tx1"/>
                  </w14:solidFill>
                </w14:textFill>
              </w:rPr>
              <w:t>生产，</w:t>
            </w:r>
            <w:r>
              <w:rPr>
                <w:rFonts w:hint="eastAsia"/>
                <w:color w:val="000000" w:themeColor="text1"/>
                <w:sz w:val="24"/>
                <w:szCs w:val="24"/>
                <w14:textFill>
                  <w14:solidFill>
                    <w14:schemeClr w14:val="tx1"/>
                  </w14:solidFill>
                </w14:textFill>
              </w:rPr>
              <w:t>厂区内部</w:t>
            </w:r>
            <w:r>
              <w:rPr>
                <w:rFonts w:hint="eastAsia"/>
                <w:color w:val="000000" w:themeColor="text1"/>
                <w:sz w:val="24"/>
                <w14:textFill>
                  <w14:solidFill>
                    <w14:schemeClr w14:val="tx1"/>
                  </w14:solidFill>
                </w14:textFill>
              </w:rPr>
              <w:t>东北侧布置冷库存放原料，接着由北至南依次为纯水制备区、生产区、灌装区、外包区，详见附图3。</w:t>
            </w:r>
          </w:p>
          <w:p w14:paraId="0B0DD6E3">
            <w:pPr>
              <w:pStyle w:val="34"/>
              <w:tabs>
                <w:tab w:val="left" w:pos="6510"/>
              </w:tabs>
              <w:adjustRightInd w:val="0"/>
              <w:spacing w:before="0" w:after="0" w:line="360" w:lineRule="auto"/>
              <w:ind w:right="0" w:firstLine="480" w:firstLineChars="200"/>
              <w:rPr>
                <w:rFonts w:asciiTheme="minorHAnsi" w:hAnsiTheme="minorHAnsi" w:eastAsiaTheme="minorEastAsia" w:cstheme="minorBidi"/>
                <w:color w:val="0000FF"/>
                <w:kern w:val="2"/>
                <w:sz w:val="21"/>
                <w:szCs w:val="22"/>
              </w:rPr>
            </w:pPr>
            <w:r>
              <w:rPr>
                <w:rFonts w:hint="eastAsia"/>
                <w:color w:val="000000" w:themeColor="text1"/>
                <w:sz w:val="24"/>
                <w14:textFill>
                  <w14:solidFill>
                    <w14:schemeClr w14:val="tx1"/>
                  </w14:solidFill>
                </w14:textFill>
              </w:rPr>
              <w:t>合理性分析：本项目平面布置总体合理，充分利用了</w:t>
            </w:r>
            <w:r>
              <w:rPr>
                <w:rFonts w:hint="eastAsia"/>
                <w:color w:val="000000" w:themeColor="text1"/>
                <w:sz w:val="24"/>
                <w:lang w:val="en-US" w:eastAsia="zh-CN"/>
                <w14:textFill>
                  <w14:solidFill>
                    <w14:schemeClr w14:val="tx1"/>
                  </w14:solidFill>
                </w14:textFill>
              </w:rPr>
              <w:t>原项目</w:t>
            </w:r>
            <w:r>
              <w:rPr>
                <w:rFonts w:hint="eastAsia"/>
                <w:color w:val="000000" w:themeColor="text1"/>
                <w:sz w:val="24"/>
                <w14:textFill>
                  <w14:solidFill>
                    <w14:schemeClr w14:val="tx1"/>
                  </w14:solidFill>
                </w14:textFill>
              </w:rPr>
              <w:t>厂房设施进行内部改造，且使生产功能区域相对集中，有利于工艺流程的顺畅衔接和生产管理，符合集约化建设原则；厂区由北至南形成清晰的物料流向，符合从原料到成品的卫生与操作逻辑，可减少交叉污染风险、提高生产效率。厂区设有独立的一般固废和危险废物贮存场所，满足分类贮存要求。总体而言，平面布置满足生产、卫生及环保要求，具有合理性。</w:t>
            </w:r>
          </w:p>
        </w:tc>
      </w:tr>
      <w:tr w14:paraId="288E516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2048" w:hRule="atLeast"/>
          <w:jc w:val="center"/>
        </w:trPr>
        <w:tc>
          <w:tcPr>
            <w:tcW w:w="451" w:type="dxa"/>
            <w:vAlign w:val="center"/>
          </w:tcPr>
          <w:p w14:paraId="7DCC1ED7">
            <w:pPr>
              <w:widowControl/>
              <w:adjustRightInd w:val="0"/>
              <w:snapToGrid w:val="0"/>
              <w:jc w:val="center"/>
              <w:rPr>
                <w:rFonts w:ascii="Times New Roman" w:hAnsi="Times New Roman" w:eastAsia="宋体" w:cs="Times New Roman"/>
                <w:color w:val="0000FF"/>
                <w:kern w:val="0"/>
                <w:szCs w:val="21"/>
              </w:rPr>
            </w:pPr>
            <w:r>
              <w:rPr>
                <w:rFonts w:ascii="Times New Roman" w:hAnsi="Times New Roman" w:eastAsia="宋体" w:cs="Times New Roman"/>
                <w:color w:val="000000" w:themeColor="text1"/>
                <w:kern w:val="0"/>
                <w:sz w:val="24"/>
                <w:szCs w:val="24"/>
                <w14:textFill>
                  <w14:solidFill>
                    <w14:schemeClr w14:val="tx1"/>
                  </w14:solidFill>
                </w14:textFill>
              </w:rPr>
              <w:t>工艺流程和产排污环节</w:t>
            </w:r>
          </w:p>
        </w:tc>
        <w:tc>
          <w:tcPr>
            <w:tcW w:w="8835" w:type="dxa"/>
          </w:tcPr>
          <w:p w14:paraId="4A2D7D69">
            <w:pPr>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1</w:t>
            </w:r>
            <w:r>
              <w:rPr>
                <w:rFonts w:ascii="Times New Roman" w:hAnsi="Times New Roman" w:eastAsia="宋体" w:cs="Times New Roman"/>
                <w:b/>
                <w:bCs/>
                <w:color w:val="000000" w:themeColor="text1"/>
                <w:sz w:val="24"/>
                <w:szCs w:val="24"/>
                <w14:textFill>
                  <w14:solidFill>
                    <w14:schemeClr w14:val="tx1"/>
                  </w14:solidFill>
                </w14:textFill>
              </w:rPr>
              <w:t>、施工期</w:t>
            </w:r>
          </w:p>
          <w:p w14:paraId="4FFA437F">
            <w:pPr>
              <w:tabs>
                <w:tab w:val="left" w:pos="840"/>
              </w:tabs>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本次项目依托</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原有</w:t>
            </w:r>
            <w:r>
              <w:rPr>
                <w:rFonts w:hint="eastAsia" w:ascii="Times New Roman" w:hAnsi="Times New Roman" w:eastAsia="宋体" w:cs="Times New Roman"/>
                <w:color w:val="000000" w:themeColor="text1"/>
                <w:sz w:val="24"/>
                <w:szCs w:val="24"/>
                <w14:textFill>
                  <w14:solidFill>
                    <w14:schemeClr w14:val="tx1"/>
                  </w14:solidFill>
                </w14:textFill>
              </w:rPr>
              <w:t>生产厂房，只需进行简单的设备安装调试等工作，施工期产生的环境影响较小。</w:t>
            </w:r>
          </w:p>
          <w:p w14:paraId="1A9F49EA">
            <w:pPr>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2、运营期</w:t>
            </w:r>
          </w:p>
          <w:p w14:paraId="70809722">
            <w:pPr>
              <w:tabs>
                <w:tab w:val="left" w:pos="840"/>
              </w:tabs>
              <w:adjustRightInd w:val="0"/>
              <w:snapToGrid w:val="0"/>
              <w:spacing w:line="360" w:lineRule="auto"/>
              <w:ind w:firstLine="480" w:firstLineChars="200"/>
              <w:rPr>
                <w:rFonts w:hint="eastAsia" w:ascii="宋体" w:hAnsi="宋体" w:eastAsia="宋体" w:cs="宋体"/>
                <w:color w:val="000000" w:themeColor="text1"/>
                <w:kern w:val="0"/>
                <w:sz w:val="24"/>
                <w:szCs w:val="24"/>
                <w:lang w:bidi="ar"/>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本</w:t>
            </w:r>
            <w:r>
              <w:rPr>
                <w:rFonts w:hint="eastAsia" w:ascii="Times New Roman" w:hAnsi="Times New Roman" w:eastAsia="宋体" w:cs="Times New Roman"/>
                <w:color w:val="000000" w:themeColor="text1"/>
                <w:sz w:val="24"/>
                <w:szCs w:val="24"/>
                <w14:textFill>
                  <w14:solidFill>
                    <w14:schemeClr w14:val="tx1"/>
                  </w14:solidFill>
                </w14:textFill>
              </w:rPr>
              <w:t>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重新报批后</w:t>
            </w:r>
            <w:r>
              <w:rPr>
                <w:rFonts w:hint="eastAsia" w:ascii="Times New Roman" w:hAnsi="Times New Roman" w:eastAsia="宋体" w:cs="Times New Roman"/>
                <w:color w:val="000000" w:themeColor="text1"/>
                <w:sz w:val="24"/>
                <w:szCs w:val="24"/>
                <w14:textFill>
                  <w14:solidFill>
                    <w14:schemeClr w14:val="tx1"/>
                  </w14:solidFill>
                </w14:textFill>
              </w:rPr>
              <w:t>项目年产2000吨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灌装</w:t>
            </w:r>
            <w:r>
              <w:rPr>
                <w:rFonts w:hint="eastAsia" w:ascii="Times New Roman" w:hAnsi="Times New Roman" w:eastAsia="宋体" w:cs="Times New Roman"/>
                <w:color w:val="000000" w:themeColor="text1"/>
                <w:sz w:val="24"/>
                <w:szCs w:val="24"/>
                <w14:textFill>
                  <w14:solidFill>
                    <w14:schemeClr w14:val="tx1"/>
                  </w14:solidFill>
                </w14:textFill>
              </w:rPr>
              <w:t>蜂蜜及18000吨蜂蜜制品和蜂蜜饮品，其中一共生产蜂蜜5250吨，2000吨用于罐装蜂蜜外售，2250吨用于生产15000吨蜂蜜饮品，1000吨用于生产3000吨蜂蜜制品，其生产工艺流程及产污环节如图2-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w:t>
            </w:r>
            <w:r>
              <w:rPr>
                <w:rFonts w:hint="eastAsia" w:ascii="Times New Roman" w:hAnsi="Times New Roman" w:eastAsia="宋体" w:cs="Times New Roman"/>
                <w:color w:val="000000" w:themeColor="text1"/>
                <w:sz w:val="24"/>
                <w:szCs w:val="24"/>
                <w14:textFill>
                  <w14:solidFill>
                    <w14:schemeClr w14:val="tx1"/>
                  </w14:solidFill>
                </w14:textFill>
              </w:rPr>
              <w:t>所示</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各工序设备运行过程中均有噪声产生，下图中未标出。</w:t>
            </w:r>
          </w:p>
          <w:p w14:paraId="1E280240">
            <w:pPr>
              <w:widowControl/>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ascii="Times New Roman" w:hAnsi="Times New Roman" w:eastAsia="宋体" w:cs="Times New Roman"/>
                <w:b/>
                <w:bCs/>
                <w:color w:val="000000" w:themeColor="text1"/>
                <w:sz w:val="24"/>
                <w:szCs w:val="24"/>
                <w14:textFill>
                  <w14:solidFill>
                    <w14:schemeClr w14:val="tx1"/>
                  </w14:solidFill>
                </w14:textFill>
              </w:rPr>
              <w:t>工艺</w:t>
            </w:r>
            <w:r>
              <w:rPr>
                <w:rFonts w:hint="eastAsia" w:ascii="Times New Roman" w:hAnsi="Times New Roman" w:eastAsia="宋体" w:cs="Times New Roman"/>
                <w:b/>
                <w:bCs/>
                <w:color w:val="000000" w:themeColor="text1"/>
                <w:kern w:val="0"/>
                <w:sz w:val="24"/>
                <w:szCs w:val="24"/>
                <w14:textFill>
                  <w14:solidFill>
                    <w14:schemeClr w14:val="tx1"/>
                  </w14:solidFill>
                </w14:textFill>
              </w:rPr>
              <w:t>流程</w:t>
            </w:r>
            <w:r>
              <w:rPr>
                <w:rFonts w:ascii="Times New Roman" w:hAnsi="Times New Roman" w:eastAsia="宋体" w:cs="Times New Roman"/>
                <w:b/>
                <w:bCs/>
                <w:color w:val="000000" w:themeColor="text1"/>
                <w:sz w:val="24"/>
                <w:szCs w:val="24"/>
                <w14:textFill>
                  <w14:solidFill>
                    <w14:schemeClr w14:val="tx1"/>
                  </w14:solidFill>
                </w14:textFill>
              </w:rPr>
              <w:t>简述：</w:t>
            </w:r>
          </w:p>
          <w:p w14:paraId="4A62C5B2">
            <w:pPr>
              <w:tabs>
                <w:tab w:val="left" w:pos="2707"/>
                <w:tab w:val="center" w:pos="4389"/>
              </w:tabs>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项目原蜜难免会存在杂质以及水分含量等问题，为保证蜂蜜产品质量，需对原蜜进行过滤、浓缩等处理，使之达到合格的</w:t>
            </w:r>
            <w:r>
              <w:rPr>
                <w:rFonts w:hint="eastAsia" w:ascii="Times New Roman" w:hAnsi="Times New Roman" w:eastAsia="宋体" w:cs="Times New Roman"/>
                <w:color w:val="000000" w:themeColor="text1"/>
                <w:sz w:val="24"/>
                <w:szCs w:val="24"/>
                <w14:textFill>
                  <w14:solidFill>
                    <w14:schemeClr w14:val="tx1"/>
                  </w14:solidFill>
                </w14:textFill>
              </w:rPr>
              <w:t>标准</w:t>
            </w:r>
            <w:r>
              <w:rPr>
                <w:rFonts w:ascii="Times New Roman" w:hAnsi="Times New Roman" w:eastAsia="宋体" w:cs="Times New Roman"/>
                <w:color w:val="000000" w:themeColor="text1"/>
                <w:sz w:val="24"/>
                <w:szCs w:val="24"/>
                <w14:textFill>
                  <w14:solidFill>
                    <w14:schemeClr w14:val="tx1"/>
                  </w14:solidFill>
                </w14:textFill>
              </w:rPr>
              <w:t>蜂蜜。</w:t>
            </w:r>
          </w:p>
          <w:p w14:paraId="0718F12C">
            <w:pPr>
              <w:tabs>
                <w:tab w:val="left" w:pos="2707"/>
                <w:tab w:val="center" w:pos="4389"/>
              </w:tabs>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（1）原</w:t>
            </w:r>
            <w:r>
              <w:rPr>
                <w:rFonts w:hint="eastAsia" w:ascii="Times New Roman" w:hAnsi="Times New Roman" w:eastAsia="宋体" w:cs="Times New Roman"/>
                <w:color w:val="000000" w:themeColor="text1"/>
                <w:sz w:val="24"/>
                <w:szCs w:val="24"/>
                <w14:textFill>
                  <w14:solidFill>
                    <w14:schemeClr w14:val="tx1"/>
                  </w14:solidFill>
                </w14:textFill>
              </w:rPr>
              <w:t>料蜂蜜</w:t>
            </w:r>
            <w:r>
              <w:rPr>
                <w:rFonts w:ascii="Times New Roman" w:hAnsi="Times New Roman" w:eastAsia="宋体" w:cs="Times New Roman"/>
                <w:color w:val="000000" w:themeColor="text1"/>
                <w:sz w:val="24"/>
                <w:szCs w:val="24"/>
                <w14:textFill>
                  <w14:solidFill>
                    <w14:schemeClr w14:val="tx1"/>
                  </w14:solidFill>
                </w14:textFill>
              </w:rPr>
              <w:t>：企业收购检验合格的原蜜，送入进行加工。</w:t>
            </w:r>
          </w:p>
          <w:p w14:paraId="12F543F2">
            <w:pPr>
              <w:tabs>
                <w:tab w:val="left" w:pos="2707"/>
                <w:tab w:val="center" w:pos="4389"/>
              </w:tabs>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（2）融化：融化原蜜的目的是通过加热以防止发酵和破坏晶体，延缓蜂蜜结晶。在50℃温度下加热30分钟，加热时机器</w:t>
            </w:r>
            <w:r>
              <w:rPr>
                <w:rFonts w:hint="eastAsia" w:ascii="Times New Roman" w:hAnsi="Times New Roman" w:eastAsia="宋体" w:cs="Times New Roman"/>
                <w:color w:val="000000" w:themeColor="text1"/>
                <w:sz w:val="24"/>
                <w:szCs w:val="24"/>
                <w14:textFill>
                  <w14:solidFill>
                    <w14:schemeClr w14:val="tx1"/>
                  </w14:solidFill>
                </w14:textFill>
              </w:rPr>
              <w:t>不断</w:t>
            </w:r>
            <w:r>
              <w:rPr>
                <w:rFonts w:ascii="Times New Roman" w:hAnsi="Times New Roman" w:eastAsia="宋体" w:cs="Times New Roman"/>
                <w:color w:val="000000" w:themeColor="text1"/>
                <w:sz w:val="24"/>
                <w:szCs w:val="24"/>
                <w14:textFill>
                  <w14:solidFill>
                    <w14:schemeClr w14:val="tx1"/>
                  </w14:solidFill>
                </w14:textFill>
              </w:rPr>
              <w:t>搅拌使蜂蜜受热均匀并加快融化，同时达到灭菌目的。由于过滤设备属于密闭封闭，因此不会产生明显的恶臭气体。本项目化晶预热加热为</w:t>
            </w:r>
            <w:r>
              <w:rPr>
                <w:rFonts w:hint="eastAsia" w:ascii="Times New Roman" w:hAnsi="Times New Roman" w:eastAsia="宋体" w:cs="Times New Roman"/>
                <w:color w:val="000000" w:themeColor="text1"/>
                <w:sz w:val="24"/>
                <w:szCs w:val="24"/>
                <w14:textFill>
                  <w14:solidFill>
                    <w14:schemeClr w14:val="tx1"/>
                  </w14:solidFill>
                </w14:textFill>
              </w:rPr>
              <w:t>电加热蒸汽</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发生器</w:t>
            </w:r>
            <w:r>
              <w:rPr>
                <w:rFonts w:ascii="Times New Roman" w:hAnsi="Times New Roman" w:eastAsia="宋体" w:cs="Times New Roman"/>
                <w:color w:val="000000" w:themeColor="text1"/>
                <w:sz w:val="24"/>
                <w:szCs w:val="24"/>
                <w14:textFill>
                  <w14:solidFill>
                    <w14:schemeClr w14:val="tx1"/>
                  </w14:solidFill>
                </w14:textFill>
              </w:rPr>
              <w:t>供热。</w:t>
            </w:r>
          </w:p>
          <w:p w14:paraId="528B25C8">
            <w:pPr>
              <w:tabs>
                <w:tab w:val="left" w:pos="2707"/>
                <w:tab w:val="center" w:pos="4389"/>
              </w:tabs>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（3）过滤浓缩：加热后的蜂蜜温度保持在40℃左右，使蜂蜜成最佳流动状态，在密闭装置中加压过滤，去除</w:t>
            </w:r>
            <w:r>
              <w:rPr>
                <w:rFonts w:hint="eastAsia" w:ascii="Times New Roman" w:hAnsi="Times New Roman" w:eastAsia="宋体" w:cs="Times New Roman"/>
                <w:color w:val="000000" w:themeColor="text1"/>
                <w:sz w:val="24"/>
                <w:szCs w:val="24"/>
                <w14:textFill>
                  <w14:solidFill>
                    <w14:schemeClr w14:val="tx1"/>
                  </w14:solidFill>
                </w14:textFill>
              </w:rPr>
              <w:t>蜂胶、蜂蜡等其他杂质</w:t>
            </w:r>
            <w:r>
              <w:rPr>
                <w:rFonts w:ascii="Times New Roman" w:hAnsi="Times New Roman" w:eastAsia="宋体" w:cs="Times New Roman"/>
                <w:color w:val="000000" w:themeColor="text1"/>
                <w:sz w:val="24"/>
                <w:szCs w:val="24"/>
                <w14:textFill>
                  <w14:solidFill>
                    <w14:schemeClr w14:val="tx1"/>
                  </w14:solidFill>
                </w14:textFill>
              </w:rPr>
              <w:t>。蜂蜜过滤后在真空度0.09</w:t>
            </w:r>
            <w:r>
              <w:rPr>
                <w:rFonts w:hint="eastAsia" w:ascii="Times New Roman" w:hAnsi="Times New Roman" w:eastAsia="宋体" w:cs="Times New Roman"/>
                <w:color w:val="000000" w:themeColor="text1"/>
                <w:sz w:val="24"/>
                <w:szCs w:val="24"/>
                <w14:textFill>
                  <w14:solidFill>
                    <w14:schemeClr w14:val="tx1"/>
                  </w14:solidFill>
                </w14:textFill>
              </w:rPr>
              <w:t>2</w:t>
            </w:r>
            <w:r>
              <w:rPr>
                <w:rFonts w:ascii="Times New Roman" w:hAnsi="Times New Roman" w:eastAsia="宋体" w:cs="Times New Roman"/>
                <w:color w:val="000000" w:themeColor="text1"/>
                <w:sz w:val="24"/>
                <w:szCs w:val="24"/>
                <w14:textFill>
                  <w14:solidFill>
                    <w14:schemeClr w14:val="tx1"/>
                  </w14:solidFill>
                </w14:textFill>
              </w:rPr>
              <w:t>Mpa、</w:t>
            </w:r>
            <w:r>
              <w:rPr>
                <w:rFonts w:hint="eastAsia" w:ascii="Times New Roman" w:hAnsi="Times New Roman" w:eastAsia="宋体" w:cs="Times New Roman"/>
                <w:color w:val="000000" w:themeColor="text1"/>
                <w:sz w:val="24"/>
                <w:szCs w:val="24"/>
                <w14:textFill>
                  <w14:solidFill>
                    <w14:schemeClr w14:val="tx1"/>
                  </w14:solidFill>
                </w14:textFill>
              </w:rPr>
              <w:t>5</w:t>
            </w:r>
            <w:r>
              <w:rPr>
                <w:rFonts w:ascii="Times New Roman" w:hAnsi="Times New Roman" w:eastAsia="宋体" w:cs="Times New Roman"/>
                <w:color w:val="000000" w:themeColor="text1"/>
                <w:sz w:val="24"/>
                <w:szCs w:val="24"/>
                <w14:textFill>
                  <w14:solidFill>
                    <w14:schemeClr w14:val="tx1"/>
                  </w14:solidFill>
                </w14:textFill>
              </w:rPr>
              <w:t>0~5</w:t>
            </w:r>
            <w:r>
              <w:rPr>
                <w:rFonts w:hint="eastAsia" w:ascii="Times New Roman" w:hAnsi="Times New Roman" w:eastAsia="宋体" w:cs="Times New Roman"/>
                <w:color w:val="000000" w:themeColor="text1"/>
                <w:sz w:val="24"/>
                <w:szCs w:val="24"/>
                <w14:textFill>
                  <w14:solidFill>
                    <w14:schemeClr w14:val="tx1"/>
                  </w14:solidFill>
                </w14:textFill>
              </w:rPr>
              <w:t>5</w:t>
            </w:r>
            <w:r>
              <w:rPr>
                <w:rFonts w:ascii="Times New Roman" w:hAnsi="Times New Roman" w:eastAsia="宋体" w:cs="Times New Roman"/>
                <w:color w:val="000000" w:themeColor="text1"/>
                <w:sz w:val="24"/>
                <w:szCs w:val="24"/>
                <w14:textFill>
                  <w14:solidFill>
                    <w14:schemeClr w14:val="tx1"/>
                  </w14:solidFill>
                </w14:textFill>
              </w:rPr>
              <w:t>℃中浓缩，该参数对蜂蜜的色、香、味的影响可以降低至</w:t>
            </w:r>
            <w:r>
              <w:rPr>
                <w:rFonts w:hint="eastAsia" w:ascii="Times New Roman" w:hAnsi="Times New Roman" w:eastAsia="宋体" w:cs="Times New Roman"/>
                <w:color w:val="000000" w:themeColor="text1"/>
                <w:sz w:val="24"/>
                <w:szCs w:val="24"/>
                <w14:textFill>
                  <w14:solidFill>
                    <w14:schemeClr w14:val="tx1"/>
                  </w14:solidFill>
                </w14:textFill>
              </w:rPr>
              <w:t>最低</w:t>
            </w:r>
            <w:r>
              <w:rPr>
                <w:rFonts w:ascii="Times New Roman" w:hAnsi="Times New Roman" w:eastAsia="宋体" w:cs="Times New Roman"/>
                <w:color w:val="000000" w:themeColor="text1"/>
                <w:sz w:val="24"/>
                <w:szCs w:val="24"/>
                <w14:textFill>
                  <w14:solidFill>
                    <w14:schemeClr w14:val="tx1"/>
                  </w14:solidFill>
                </w14:textFill>
              </w:rPr>
              <w:t>程度</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并配备5t/h冷却塔，</w:t>
            </w:r>
            <w:r>
              <w:rPr>
                <w:rFonts w:hint="eastAsia" w:ascii="Times New Roman" w:hAnsi="Times New Roman" w:eastAsia="宋体" w:cs="Times New Roman"/>
                <w:color w:val="000000" w:themeColor="text1"/>
                <w:sz w:val="24"/>
                <w:szCs w:val="24"/>
                <w14:textFill>
                  <w14:solidFill>
                    <w14:schemeClr w14:val="tx1"/>
                  </w14:solidFill>
                </w14:textFill>
              </w:rPr>
              <w:t>采用普通自来水为冷却介质</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利用循环水循环散热，降低设备运行温度</w:t>
            </w:r>
            <w:r>
              <w:rPr>
                <w:rFonts w:ascii="Times New Roman" w:hAnsi="Times New Roman" w:eastAsia="宋体" w:cs="Times New Roman"/>
                <w:color w:val="000000" w:themeColor="text1"/>
                <w:sz w:val="24"/>
                <w:szCs w:val="24"/>
                <w14:textFill>
                  <w14:solidFill>
                    <w14:schemeClr w14:val="tx1"/>
                  </w14:solidFill>
                </w14:textFill>
              </w:rPr>
              <w:t>。本项目整体密闭循环以保持蜂蜜自然原味。</w:t>
            </w:r>
          </w:p>
          <w:p w14:paraId="17AE1F7F">
            <w:pPr>
              <w:tabs>
                <w:tab w:val="left" w:pos="2707"/>
                <w:tab w:val="center" w:pos="4389"/>
              </w:tabs>
              <w:spacing w:line="360" w:lineRule="auto"/>
              <w:ind w:firstLine="480" w:firstLineChars="200"/>
              <w:rPr>
                <w:rFonts w:ascii="Times New Roman" w:hAnsi="Times New Roman" w:eastAsia="宋体" w:cs="Times New Roman"/>
                <w:sz w:val="24"/>
                <w:szCs w:val="24"/>
              </w:rPr>
            </w:pPr>
            <w:r>
              <w:rPr>
                <w:rFonts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4</w:t>
            </w:r>
            <w:r>
              <w:rPr>
                <w:rFonts w:ascii="Times New Roman" w:hAnsi="Times New Roman" w:eastAsia="宋体" w:cs="Times New Roman"/>
                <w:sz w:val="24"/>
                <w:szCs w:val="24"/>
              </w:rPr>
              <w:t>）</w:t>
            </w:r>
            <w:r>
              <w:rPr>
                <w:rFonts w:hint="eastAsia" w:ascii="Times New Roman" w:hAnsi="Times New Roman" w:eastAsia="宋体" w:cs="Times New Roman"/>
                <w:sz w:val="24"/>
                <w:szCs w:val="24"/>
              </w:rPr>
              <w:t>添加辅料：蜂蜜制品</w:t>
            </w:r>
            <w:r>
              <w:rPr>
                <w:rFonts w:hint="eastAsia" w:ascii="Times New Roman" w:hAnsi="Times New Roman" w:eastAsia="宋体" w:cs="Times New Roman"/>
                <w:sz w:val="24"/>
                <w:szCs w:val="24"/>
                <w:lang w:val="en-US" w:eastAsia="zh-CN"/>
              </w:rPr>
              <w:t>生产线</w:t>
            </w:r>
            <w:r>
              <w:rPr>
                <w:rFonts w:hint="eastAsia" w:ascii="Times New Roman" w:hAnsi="Times New Roman" w:eastAsia="宋体" w:cs="Times New Roman"/>
                <w:sz w:val="24"/>
                <w:szCs w:val="24"/>
              </w:rPr>
              <w:t>需添加果糖、麦芽糖以改变蜂蜜口味。蜂蜜饮品</w:t>
            </w:r>
            <w:r>
              <w:rPr>
                <w:rFonts w:hint="eastAsia" w:ascii="Times New Roman" w:hAnsi="Times New Roman" w:eastAsia="宋体" w:cs="Times New Roman"/>
                <w:color w:val="000000" w:themeColor="text1"/>
                <w:sz w:val="24"/>
                <w:szCs w:val="24"/>
                <w14:textFill>
                  <w14:solidFill>
                    <w14:schemeClr w14:val="tx1"/>
                  </w14:solidFill>
                </w14:textFill>
              </w:rPr>
              <w:t>按照15%的自产蜂蜜、85%的水、1%的果汁（外购）的比例</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直接</w:t>
            </w:r>
            <w:r>
              <w:rPr>
                <w:rFonts w:hint="eastAsia" w:ascii="Times New Roman" w:hAnsi="Times New Roman" w:eastAsia="宋体" w:cs="Times New Roman"/>
                <w:color w:val="000000" w:themeColor="text1"/>
                <w:sz w:val="24"/>
                <w:szCs w:val="24"/>
                <w14:textFill>
                  <w14:solidFill>
                    <w14:schemeClr w14:val="tx1"/>
                  </w14:solidFill>
                </w14:textFill>
              </w:rPr>
              <w:t>灌装</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color w:val="000000" w:themeColor="text1"/>
                <w:sz w:val="24"/>
                <w:szCs w:val="24"/>
                <w14:textFill>
                  <w14:solidFill>
                    <w14:schemeClr w14:val="tx1"/>
                  </w14:solidFill>
                </w14:textFill>
              </w:rPr>
              <w:t>水由纯净水制备装置制得，产生30%浓水。</w:t>
            </w:r>
          </w:p>
          <w:p w14:paraId="4619F1F9">
            <w:pPr>
              <w:tabs>
                <w:tab w:val="left" w:pos="2707"/>
                <w:tab w:val="center" w:pos="4389"/>
              </w:tabs>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sz w:val="24"/>
                <w:szCs w:val="24"/>
              </w:rPr>
              <w:t>密闭灌装</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sz w:val="24"/>
                <w:szCs w:val="24"/>
              </w:rPr>
              <w:t>罐装蜂蜜及蜂蜜制品成品采用</w:t>
            </w:r>
            <w:r>
              <w:rPr>
                <w:rFonts w:ascii="Times New Roman" w:hAnsi="Times New Roman" w:eastAsia="宋体" w:cs="Times New Roman"/>
                <w:sz w:val="24"/>
                <w:szCs w:val="24"/>
              </w:rPr>
              <w:t>密闭灌装，盛装产品的容器采用新购的瓶罐，瓶罐是生产后经消毒包装的，无回收利用</w:t>
            </w:r>
            <w:r>
              <w:rPr>
                <w:rFonts w:hint="eastAsia" w:ascii="Times New Roman" w:hAnsi="Times New Roman" w:eastAsia="宋体" w:cs="Times New Roman"/>
                <w:sz w:val="24"/>
                <w:szCs w:val="24"/>
              </w:rPr>
              <w:t>。</w:t>
            </w:r>
            <w:r>
              <w:rPr>
                <w:rFonts w:ascii="Times New Roman" w:hAnsi="Times New Roman" w:eastAsia="宋体" w:cs="Times New Roman"/>
                <w:sz w:val="24"/>
                <w:szCs w:val="24"/>
              </w:rPr>
              <w:t>玻璃瓶铝箔封口</w:t>
            </w:r>
            <w:r>
              <w:rPr>
                <w:rFonts w:hint="eastAsia" w:ascii="Times New Roman" w:hAnsi="Times New Roman" w:eastAsia="宋体" w:cs="Times New Roman"/>
                <w:sz w:val="24"/>
                <w:szCs w:val="24"/>
              </w:rPr>
              <w:t>，</w:t>
            </w:r>
            <w:r>
              <w:rPr>
                <w:rFonts w:ascii="Times New Roman" w:hAnsi="Times New Roman" w:eastAsia="宋体" w:cs="Times New Roman"/>
                <w:sz w:val="24"/>
                <w:szCs w:val="24"/>
              </w:rPr>
              <w:t>采用全自动封口机对灌装好的产品进行封口</w:t>
            </w:r>
            <w:r>
              <w:rPr>
                <w:rFonts w:hint="eastAsia" w:ascii="Times New Roman" w:hAnsi="Times New Roman" w:eastAsia="宋体" w:cs="Times New Roman"/>
                <w:sz w:val="24"/>
                <w:szCs w:val="24"/>
              </w:rPr>
              <w:t>，该过程产生封口废气</w:t>
            </w:r>
            <w:r>
              <w:rPr>
                <w:rFonts w:ascii="Times New Roman" w:hAnsi="Times New Roman" w:eastAsia="宋体" w:cs="Times New Roman"/>
                <w:sz w:val="24"/>
                <w:szCs w:val="24"/>
              </w:rPr>
              <w:t>。</w:t>
            </w:r>
          </w:p>
          <w:p w14:paraId="1A4198B8">
            <w:pPr>
              <w:tabs>
                <w:tab w:val="left" w:pos="2707"/>
                <w:tab w:val="center" w:pos="4389"/>
              </w:tabs>
              <w:spacing w:line="360" w:lineRule="auto"/>
              <w:ind w:firstLine="480" w:firstLineChars="200"/>
              <w:rPr>
                <w:rFonts w:hint="default" w:ascii="Times New Roman" w:hAnsi="Times New Roman" w:eastAsia="宋体" w:cs="Times New Roman"/>
                <w:sz w:val="24"/>
                <w:szCs w:val="24"/>
                <w:lang w:val="en-US" w:eastAsia="zh-CN"/>
              </w:rPr>
            </w:pPr>
            <w:r>
              <w:rPr>
                <w:rFonts w:hint="eastAsia" w:ascii="Times New Roman" w:hAnsi="Times New Roman" w:eastAsia="宋体" w:cs="Times New Roman"/>
                <w:sz w:val="24"/>
                <w:szCs w:val="24"/>
                <w:lang w:val="en-US" w:eastAsia="zh-CN"/>
              </w:rPr>
              <w:t>蜂蜜饮品为分离式包装，灌装流程分纯净水灌装至塑料瓶、蜂蜜果汁混合物灌装至便携式蜂蜜盖、塑料瓶和瓶盖组合三部分。</w:t>
            </w:r>
            <w:r>
              <w:rPr>
                <w:rFonts w:ascii="Times New Roman" w:hAnsi="Times New Roman" w:eastAsia="宋体" w:cs="Times New Roman"/>
                <w:color w:val="000000" w:themeColor="text1"/>
                <w:sz w:val="24"/>
                <w:szCs w:val="24"/>
                <w14:textFill>
                  <w14:solidFill>
                    <w14:schemeClr w14:val="tx1"/>
                  </w14:solidFill>
                </w14:textFill>
              </w:rPr>
              <w:t>盛装产品的</w:t>
            </w:r>
            <w:r>
              <w:rPr>
                <w:rFonts w:hint="eastAsia" w:ascii="Times New Roman" w:hAnsi="Times New Roman" w:eastAsia="宋体" w:cs="Times New Roman"/>
                <w:color w:val="000000" w:themeColor="text1"/>
                <w:sz w:val="24"/>
                <w:szCs w:val="24"/>
                <w14:textFill>
                  <w14:solidFill>
                    <w14:schemeClr w14:val="tx1"/>
                  </w14:solidFill>
                </w14:textFill>
              </w:rPr>
              <w:t>塑料瓶及便携式蜂蜜盖经纯水洗涤两遍后用紫外线消毒装置进行消毒，由于</w:t>
            </w:r>
            <w:r>
              <w:rPr>
                <w:rFonts w:ascii="Times New Roman" w:hAnsi="Times New Roman" w:eastAsia="宋体" w:cs="Times New Roman"/>
                <w:color w:val="000000" w:themeColor="text1"/>
                <w:sz w:val="24"/>
                <w:szCs w:val="24"/>
                <w14:textFill>
                  <w14:solidFill>
                    <w14:schemeClr w14:val="tx1"/>
                  </w14:solidFill>
                </w14:textFill>
              </w:rPr>
              <w:t>容器采用新购的瓶</w:t>
            </w:r>
            <w:r>
              <w:rPr>
                <w:rFonts w:hint="eastAsia" w:ascii="Times New Roman" w:hAnsi="Times New Roman" w:eastAsia="宋体" w:cs="Times New Roman"/>
                <w:color w:val="000000" w:themeColor="text1"/>
                <w:sz w:val="24"/>
                <w:szCs w:val="24"/>
                <w14:textFill>
                  <w14:solidFill>
                    <w14:schemeClr w14:val="tx1"/>
                  </w14:solidFill>
                </w14:textFill>
              </w:rPr>
              <w:t>、盖</w:t>
            </w:r>
            <w:r>
              <w:rPr>
                <w:rFonts w:ascii="Times New Roman" w:hAnsi="Times New Roman" w:eastAsia="宋体" w:cs="Times New Roman"/>
                <w:color w:val="000000" w:themeColor="text1"/>
                <w:sz w:val="24"/>
                <w:szCs w:val="24"/>
                <w14:textFill>
                  <w14:solidFill>
                    <w14:schemeClr w14:val="tx1"/>
                  </w14:solidFill>
                </w14:textFill>
              </w:rPr>
              <w:t>，生产后</w:t>
            </w:r>
            <w:r>
              <w:rPr>
                <w:rFonts w:hint="eastAsia" w:ascii="Times New Roman" w:hAnsi="Times New Roman" w:eastAsia="宋体" w:cs="Times New Roman"/>
                <w:color w:val="000000" w:themeColor="text1"/>
                <w:sz w:val="24"/>
                <w:szCs w:val="24"/>
                <w14:textFill>
                  <w14:solidFill>
                    <w14:schemeClr w14:val="tx1"/>
                  </w14:solidFill>
                </w14:textFill>
              </w:rPr>
              <w:t>已</w:t>
            </w:r>
            <w:r>
              <w:rPr>
                <w:rFonts w:ascii="Times New Roman" w:hAnsi="Times New Roman" w:eastAsia="宋体" w:cs="Times New Roman"/>
                <w:color w:val="000000" w:themeColor="text1"/>
                <w:sz w:val="24"/>
                <w:szCs w:val="24"/>
                <w14:textFill>
                  <w14:solidFill>
                    <w14:schemeClr w14:val="tx1"/>
                  </w14:solidFill>
                </w14:textFill>
              </w:rPr>
              <w:t>经</w:t>
            </w:r>
            <w:r>
              <w:rPr>
                <w:rFonts w:hint="eastAsia" w:ascii="Times New Roman" w:hAnsi="Times New Roman" w:eastAsia="宋体" w:cs="Times New Roman"/>
                <w:color w:val="000000" w:themeColor="text1"/>
                <w:sz w:val="24"/>
                <w:szCs w:val="24"/>
                <w14:textFill>
                  <w14:solidFill>
                    <w14:schemeClr w14:val="tx1"/>
                  </w14:solidFill>
                </w14:textFill>
              </w:rPr>
              <w:t>过清洗和杀菌</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所以清洗水较干净，可以直接再经过纯净水制备装置净化后使用。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灌装后，采用热收缩套标机对产品进行套标，该过程产生套标废气。</w:t>
            </w:r>
          </w:p>
          <w:p w14:paraId="4FEC3486">
            <w:pPr>
              <w:tabs>
                <w:tab w:val="left" w:pos="2707"/>
                <w:tab w:val="center" w:pos="4389"/>
              </w:tabs>
              <w:spacing w:line="360" w:lineRule="auto"/>
              <w:ind w:firstLine="480" w:firstLineChars="200"/>
              <w:rPr>
                <w:rFonts w:hint="eastAsia"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灌装蜂蜜、蜂蜜制品及蜂蜜饮品</w:t>
            </w:r>
            <w:r>
              <w:rPr>
                <w:rFonts w:ascii="Times New Roman" w:hAnsi="Times New Roman" w:eastAsia="宋体" w:cs="Times New Roman"/>
                <w:color w:val="000000" w:themeColor="text1"/>
                <w:sz w:val="24"/>
                <w:szCs w:val="24"/>
                <w14:textFill>
                  <w14:solidFill>
                    <w14:schemeClr w14:val="tx1"/>
                  </w14:solidFill>
                </w14:textFill>
              </w:rPr>
              <w:t>外包装表面打印生产日期（打印过程使用激光喷码机）</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灌装蜂蜜、蜂蜜制品容器为玻璃瓶，喷码过程几乎不产生废气，蜂蜜饮品容器为塑料瓶，该过程会产生喷码废气</w:t>
            </w:r>
            <w:r>
              <w:rPr>
                <w:rFonts w:hint="eastAsia" w:ascii="Times New Roman" w:hAnsi="Times New Roman" w:eastAsia="宋体" w:cs="Times New Roman"/>
                <w:color w:val="000000" w:themeColor="text1"/>
                <w:sz w:val="24"/>
                <w:szCs w:val="24"/>
                <w14:textFill>
                  <w14:solidFill>
                    <w14:schemeClr w14:val="tx1"/>
                  </w14:solidFill>
                </w14:textFill>
              </w:rPr>
              <w:t>。</w:t>
            </w:r>
          </w:p>
          <w:p w14:paraId="0E92DD28">
            <w:pPr>
              <w:tabs>
                <w:tab w:val="left" w:pos="2707"/>
                <w:tab w:val="center" w:pos="4389"/>
              </w:tabs>
              <w:adjustRightInd/>
              <w:snapToGrid/>
              <w:spacing w:line="360" w:lineRule="auto"/>
              <w:ind w:firstLine="480" w:firstLineChars="200"/>
              <w:jc w:val="left"/>
              <w:rPr>
                <w:rFonts w:hint="eastAsia" w:ascii="宋体" w:hAnsi="宋体" w:eastAsia="宋体" w:cs="宋体"/>
                <w:color w:val="000000" w:themeColor="text1"/>
                <w:kern w:val="0"/>
                <w:sz w:val="24"/>
                <w:szCs w:val="24"/>
                <w:lang w:bidi="ar"/>
                <w14:textFill>
                  <w14:solidFill>
                    <w14:schemeClr w14:val="tx1"/>
                  </w14:solidFill>
                </w14:textFill>
              </w:rPr>
            </w:pPr>
            <w:r>
              <w:rPr>
                <w:rFonts w:ascii="Times New Roman" w:hAnsi="Times New Roman" w:eastAsia="宋体" w:cs="Times New Roman"/>
                <w:sz w:val="24"/>
                <w:szCs w:val="24"/>
              </w:rPr>
              <w:t>（</w:t>
            </w:r>
            <w:r>
              <w:rPr>
                <w:rFonts w:hint="eastAsia" w:ascii="Times New Roman" w:hAnsi="Times New Roman" w:eastAsia="宋体" w:cs="Times New Roman"/>
                <w:sz w:val="24"/>
                <w:szCs w:val="24"/>
                <w:lang w:val="en-US" w:eastAsia="zh-CN"/>
              </w:rPr>
              <w:t>6</w:t>
            </w:r>
            <w:r>
              <w:rPr>
                <w:rFonts w:ascii="Times New Roman" w:hAnsi="Times New Roman" w:eastAsia="宋体" w:cs="Times New Roman"/>
                <w:sz w:val="24"/>
                <w:szCs w:val="24"/>
              </w:rPr>
              <w:t>）成品：成品外送专业机构检验合格后，粘贴标签、包装</w:t>
            </w:r>
            <w:r>
              <w:rPr>
                <w:rFonts w:hint="eastAsia" w:ascii="Times New Roman" w:hAnsi="Times New Roman" w:eastAsia="宋体" w:cs="Times New Roman"/>
                <w:sz w:val="24"/>
                <w:szCs w:val="24"/>
              </w:rPr>
              <w:t>等</w:t>
            </w:r>
            <w:r>
              <w:rPr>
                <w:rFonts w:ascii="Times New Roman" w:hAnsi="Times New Roman" w:eastAsia="宋体" w:cs="Times New Roman"/>
                <w:sz w:val="24"/>
                <w:szCs w:val="24"/>
              </w:rPr>
              <w:t>入库存放，待运销售。</w:t>
            </w:r>
          </w:p>
          <w:p w14:paraId="3C74148F">
            <w:pPr>
              <w:tabs>
                <w:tab w:val="left" w:pos="2707"/>
                <w:tab w:val="center" w:pos="4389"/>
              </w:tabs>
              <w:spacing w:line="360" w:lineRule="auto"/>
              <w:jc w:val="center"/>
              <w:rPr>
                <w:rFonts w:ascii="Times New Roman" w:hAnsi="Times New Roman" w:eastAsia="宋体" w:cs="Times New Roman"/>
                <w:b/>
                <w:bCs/>
                <w:color w:val="0000FF"/>
                <w:sz w:val="24"/>
                <w:szCs w:val="24"/>
              </w:rPr>
            </w:pPr>
            <w:r>
              <w:drawing>
                <wp:inline distT="0" distB="0" distL="114300" distR="114300">
                  <wp:extent cx="5436235" cy="2836545"/>
                  <wp:effectExtent l="0" t="0" r="12065" b="1905"/>
                  <wp:docPr id="1"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
                          <pic:cNvPicPr>
                            <a:picLocks noChangeAspect="1"/>
                          </pic:cNvPicPr>
                        </pic:nvPicPr>
                        <pic:blipFill>
                          <a:blip r:embed="rId10"/>
                          <a:stretch>
                            <a:fillRect/>
                          </a:stretch>
                        </pic:blipFill>
                        <pic:spPr>
                          <a:xfrm>
                            <a:off x="0" y="0"/>
                            <a:ext cx="5436235" cy="2836545"/>
                          </a:xfrm>
                          <a:prstGeom prst="rect">
                            <a:avLst/>
                          </a:prstGeom>
                          <a:noFill/>
                          <a:ln>
                            <a:noFill/>
                          </a:ln>
                        </pic:spPr>
                      </pic:pic>
                    </a:graphicData>
                  </a:graphic>
                </wp:inline>
              </w:drawing>
            </w:r>
          </w:p>
          <w:p w14:paraId="5EA72CB1">
            <w:pPr>
              <w:pStyle w:val="34"/>
              <w:jc w:val="center"/>
              <w:rPr>
                <w:color w:val="0000FF"/>
              </w:rPr>
            </w:pPr>
            <w:r>
              <w:rPr>
                <w:rFonts w:ascii="Times New Roman" w:hAnsi="Times New Roman" w:eastAsia="宋体" w:cs="Times New Roman"/>
                <w:b/>
                <w:bCs/>
                <w:color w:val="000000" w:themeColor="text1"/>
                <w:sz w:val="24"/>
                <w:szCs w:val="24"/>
                <w14:textFill>
                  <w14:solidFill>
                    <w14:schemeClr w14:val="tx1"/>
                  </w14:solidFill>
                </w14:textFill>
              </w:rPr>
              <w:t>图2-</w:t>
            </w:r>
            <w:r>
              <w:rPr>
                <w:rFonts w:hint="eastAsia" w:cs="Times New Roman"/>
                <w:b/>
                <w:bCs/>
                <w:color w:val="000000" w:themeColor="text1"/>
                <w:sz w:val="24"/>
                <w:szCs w:val="24"/>
                <w:lang w:val="en-US" w:eastAsia="zh-CN"/>
                <w14:textFill>
                  <w14:solidFill>
                    <w14:schemeClr w14:val="tx1"/>
                  </w14:solidFill>
                </w14:textFill>
              </w:rPr>
              <w:t>2</w:t>
            </w:r>
            <w:r>
              <w:rPr>
                <w:rFonts w:ascii="Times New Roman" w:hAnsi="Times New Roman" w:eastAsia="宋体" w:cs="Times New Roman"/>
                <w:b/>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14:textFill>
                  <w14:solidFill>
                    <w14:schemeClr w14:val="tx1"/>
                  </w14:solidFill>
                </w14:textFill>
              </w:rPr>
              <w:t>全厂</w:t>
            </w:r>
            <w:r>
              <w:rPr>
                <w:rFonts w:ascii="Times New Roman" w:hAnsi="Times New Roman" w:eastAsia="宋体" w:cs="Times New Roman"/>
                <w:b/>
                <w:bCs/>
                <w:color w:val="000000" w:themeColor="text1"/>
                <w:sz w:val="24"/>
                <w:szCs w:val="24"/>
                <w14:textFill>
                  <w14:solidFill>
                    <w14:schemeClr w14:val="tx1"/>
                  </w14:solidFill>
                </w14:textFill>
              </w:rPr>
              <w:t>生产工艺流程及产污</w:t>
            </w:r>
            <w:r>
              <w:rPr>
                <w:rFonts w:hint="eastAsia" w:ascii="Times New Roman" w:hAnsi="Times New Roman" w:eastAsia="宋体" w:cs="Times New Roman"/>
                <w:b/>
                <w:bCs/>
                <w:color w:val="000000" w:themeColor="text1"/>
                <w:sz w:val="24"/>
                <w:szCs w:val="24"/>
                <w14:textFill>
                  <w14:solidFill>
                    <w14:schemeClr w14:val="tx1"/>
                  </w14:solidFill>
                </w14:textFill>
              </w:rPr>
              <w:t>环节</w:t>
            </w:r>
            <w:r>
              <w:rPr>
                <w:rFonts w:ascii="Times New Roman" w:hAnsi="Times New Roman" w:eastAsia="宋体" w:cs="Times New Roman"/>
                <w:b/>
                <w:bCs/>
                <w:color w:val="000000" w:themeColor="text1"/>
                <w:sz w:val="24"/>
                <w:szCs w:val="24"/>
                <w14:textFill>
                  <w14:solidFill>
                    <w14:schemeClr w14:val="tx1"/>
                  </w14:solidFill>
                </w14:textFill>
              </w:rPr>
              <w:t>图</w:t>
            </w:r>
          </w:p>
          <w:p w14:paraId="404D90F1">
            <w:pPr>
              <w:tabs>
                <w:tab w:val="left" w:pos="840"/>
              </w:tabs>
              <w:adjustRightInd w:val="0"/>
              <w:snapToGrid w:val="0"/>
              <w:spacing w:line="360" w:lineRule="auto"/>
              <w:jc w:val="center"/>
              <w:rPr>
                <w:rStyle w:val="109"/>
                <w:rFonts w:ascii="Times New Roman" w:hAnsi="Times New Roman" w:eastAsia="宋体" w:cs="Times New Roman"/>
                <w:kern w:val="0"/>
                <w:szCs w:val="20"/>
              </w:rPr>
            </w:pPr>
            <w:r>
              <w:rPr>
                <w:rFonts w:ascii="Times New Roman" w:hAnsi="Times New Roman" w:eastAsia="宋体" w:cs="Times New Roman"/>
                <w:b/>
                <w:bCs/>
                <w:sz w:val="24"/>
                <w:szCs w:val="24"/>
              </w:rPr>
              <w:t>表2-</w:t>
            </w:r>
            <w:r>
              <w:rPr>
                <w:rFonts w:hint="eastAsia" w:ascii="Times New Roman" w:hAnsi="Times New Roman" w:eastAsia="宋体" w:cs="Times New Roman"/>
                <w:b/>
                <w:bCs/>
                <w:sz w:val="24"/>
                <w:szCs w:val="24"/>
                <w:lang w:val="en-US" w:eastAsia="zh-CN"/>
              </w:rPr>
              <w:t>8</w:t>
            </w:r>
            <w:r>
              <w:rPr>
                <w:rFonts w:ascii="Times New Roman" w:hAnsi="Times New Roman" w:eastAsia="宋体" w:cs="Times New Roman"/>
                <w:b/>
                <w:bCs/>
                <w:sz w:val="24"/>
                <w:szCs w:val="24"/>
              </w:rPr>
              <w:t xml:space="preserve"> </w:t>
            </w:r>
            <w:r>
              <w:rPr>
                <w:rFonts w:hint="eastAsia" w:ascii="Times New Roman" w:hAnsi="Times New Roman" w:eastAsia="宋体" w:cs="Times New Roman"/>
                <w:b/>
                <w:bCs/>
                <w:sz w:val="24"/>
                <w:szCs w:val="24"/>
              </w:rPr>
              <w:t>产</w:t>
            </w:r>
            <w:r>
              <w:rPr>
                <w:rFonts w:ascii="Times New Roman" w:hAnsi="Times New Roman" w:eastAsia="宋体" w:cs="Times New Roman"/>
                <w:b/>
                <w:bCs/>
                <w:sz w:val="24"/>
                <w:szCs w:val="24"/>
              </w:rPr>
              <w:t>污环节及污染因子一览表</w:t>
            </w:r>
          </w:p>
          <w:tbl>
            <w:tblPr>
              <w:tblStyle w:val="9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0"/>
              <w:gridCol w:w="847"/>
              <w:gridCol w:w="1476"/>
              <w:gridCol w:w="1777"/>
              <w:gridCol w:w="1510"/>
              <w:gridCol w:w="2226"/>
            </w:tblGrid>
            <w:tr w14:paraId="089049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452" w:type="pct"/>
                  <w:tcBorders>
                    <w:tl2br w:val="nil"/>
                    <w:tr2bl w:val="nil"/>
                  </w:tcBorders>
                  <w:vAlign w:val="center"/>
                </w:tcPr>
                <w:p w14:paraId="482DE53D">
                  <w:pPr>
                    <w:jc w:val="center"/>
                    <w:rPr>
                      <w:rFonts w:ascii="Times New Roman" w:hAnsi="Times New Roman" w:eastAsia="宋体" w:cs="Times New Roman"/>
                      <w:b/>
                      <w:szCs w:val="21"/>
                    </w:rPr>
                  </w:pPr>
                  <w:r>
                    <w:rPr>
                      <w:rFonts w:ascii="Times New Roman" w:hAnsi="Times New Roman" w:eastAsia="宋体" w:cs="Times New Roman"/>
                      <w:b/>
                      <w:szCs w:val="21"/>
                    </w:rPr>
                    <w:t>类别</w:t>
                  </w:r>
                </w:p>
              </w:tc>
              <w:tc>
                <w:tcPr>
                  <w:tcW w:w="491" w:type="pct"/>
                  <w:tcBorders>
                    <w:tl2br w:val="nil"/>
                    <w:tr2bl w:val="nil"/>
                  </w:tcBorders>
                  <w:vAlign w:val="center"/>
                </w:tcPr>
                <w:p w14:paraId="78216E34">
                  <w:pPr>
                    <w:jc w:val="center"/>
                    <w:rPr>
                      <w:rFonts w:ascii="Times New Roman" w:hAnsi="Times New Roman" w:eastAsia="宋体" w:cs="Times New Roman"/>
                      <w:b/>
                      <w:szCs w:val="21"/>
                    </w:rPr>
                  </w:pPr>
                  <w:r>
                    <w:rPr>
                      <w:rFonts w:ascii="Times New Roman" w:hAnsi="Times New Roman" w:eastAsia="宋体" w:cs="Times New Roman"/>
                      <w:b/>
                      <w:szCs w:val="21"/>
                    </w:rPr>
                    <w:t>编号</w:t>
                  </w:r>
                </w:p>
              </w:tc>
              <w:tc>
                <w:tcPr>
                  <w:tcW w:w="856" w:type="pct"/>
                  <w:tcBorders>
                    <w:tl2br w:val="nil"/>
                    <w:tr2bl w:val="nil"/>
                  </w:tcBorders>
                  <w:vAlign w:val="center"/>
                </w:tcPr>
                <w:p w14:paraId="6549471E">
                  <w:pPr>
                    <w:jc w:val="center"/>
                    <w:rPr>
                      <w:rFonts w:ascii="Times New Roman" w:hAnsi="Times New Roman" w:eastAsia="宋体" w:cs="Times New Roman"/>
                      <w:b/>
                      <w:szCs w:val="21"/>
                    </w:rPr>
                  </w:pPr>
                  <w:r>
                    <w:rPr>
                      <w:rFonts w:ascii="Times New Roman" w:hAnsi="Times New Roman" w:eastAsia="宋体" w:cs="Times New Roman"/>
                      <w:b/>
                      <w:szCs w:val="21"/>
                    </w:rPr>
                    <w:t>产生环节</w:t>
                  </w:r>
                </w:p>
              </w:tc>
              <w:tc>
                <w:tcPr>
                  <w:tcW w:w="1031" w:type="pct"/>
                  <w:tcBorders>
                    <w:tl2br w:val="nil"/>
                    <w:tr2bl w:val="nil"/>
                  </w:tcBorders>
                  <w:vAlign w:val="center"/>
                </w:tcPr>
                <w:p w14:paraId="073AF332">
                  <w:pPr>
                    <w:jc w:val="center"/>
                    <w:rPr>
                      <w:rFonts w:ascii="Times New Roman" w:hAnsi="Times New Roman" w:eastAsia="宋体" w:cs="Times New Roman"/>
                      <w:b/>
                      <w:szCs w:val="21"/>
                    </w:rPr>
                  </w:pPr>
                  <w:r>
                    <w:rPr>
                      <w:rFonts w:ascii="Times New Roman" w:hAnsi="Times New Roman" w:eastAsia="宋体" w:cs="Times New Roman"/>
                      <w:b/>
                      <w:szCs w:val="21"/>
                    </w:rPr>
                    <w:t>污染物名称</w:t>
                  </w:r>
                </w:p>
              </w:tc>
              <w:tc>
                <w:tcPr>
                  <w:tcW w:w="876" w:type="pct"/>
                  <w:tcBorders>
                    <w:tl2br w:val="nil"/>
                    <w:tr2bl w:val="nil"/>
                  </w:tcBorders>
                  <w:vAlign w:val="center"/>
                </w:tcPr>
                <w:p w14:paraId="0C8C239F">
                  <w:pPr>
                    <w:jc w:val="center"/>
                    <w:rPr>
                      <w:rFonts w:ascii="Times New Roman" w:hAnsi="Times New Roman" w:eastAsia="宋体" w:cs="Times New Roman"/>
                      <w:b/>
                      <w:szCs w:val="21"/>
                    </w:rPr>
                  </w:pPr>
                  <w:r>
                    <w:rPr>
                      <w:rFonts w:ascii="Times New Roman" w:hAnsi="Times New Roman" w:eastAsia="宋体" w:cs="Times New Roman"/>
                      <w:b/>
                      <w:szCs w:val="21"/>
                    </w:rPr>
                    <w:t>主要成分</w:t>
                  </w:r>
                </w:p>
              </w:tc>
              <w:tc>
                <w:tcPr>
                  <w:tcW w:w="1291" w:type="pct"/>
                  <w:tcBorders>
                    <w:tl2br w:val="nil"/>
                    <w:tr2bl w:val="nil"/>
                  </w:tcBorders>
                  <w:vAlign w:val="center"/>
                </w:tcPr>
                <w:p w14:paraId="1F49558E">
                  <w:pPr>
                    <w:jc w:val="center"/>
                    <w:rPr>
                      <w:rFonts w:ascii="Times New Roman" w:hAnsi="Times New Roman" w:eastAsia="宋体" w:cs="Times New Roman"/>
                      <w:b/>
                      <w:szCs w:val="21"/>
                    </w:rPr>
                  </w:pPr>
                  <w:r>
                    <w:rPr>
                      <w:rFonts w:ascii="Times New Roman" w:hAnsi="Times New Roman" w:eastAsia="宋体" w:cs="Times New Roman"/>
                      <w:b/>
                      <w:szCs w:val="21"/>
                    </w:rPr>
                    <w:t>治理措施</w:t>
                  </w:r>
                </w:p>
              </w:tc>
            </w:tr>
            <w:tr w14:paraId="319608D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restart"/>
                  <w:tcBorders>
                    <w:tl2br w:val="nil"/>
                    <w:tr2bl w:val="nil"/>
                  </w:tcBorders>
                  <w:vAlign w:val="center"/>
                </w:tcPr>
                <w:p w14:paraId="6CC7EADD">
                  <w:pPr>
                    <w:jc w:val="center"/>
                    <w:rPr>
                      <w:rFonts w:ascii="Times New Roman" w:hAnsi="Times New Roman" w:eastAsia="宋体" w:cs="Times New Roman"/>
                      <w:bCs/>
                      <w:szCs w:val="21"/>
                    </w:rPr>
                  </w:pPr>
                  <w:r>
                    <w:rPr>
                      <w:rFonts w:hint="eastAsia" w:ascii="Times New Roman" w:hAnsi="Times New Roman" w:eastAsia="宋体" w:cs="Times New Roman"/>
                      <w:bCs/>
                      <w:szCs w:val="21"/>
                    </w:rPr>
                    <w:t>废气</w:t>
                  </w:r>
                </w:p>
              </w:tc>
              <w:tc>
                <w:tcPr>
                  <w:tcW w:w="491" w:type="pct"/>
                  <w:tcBorders>
                    <w:tl2br w:val="nil"/>
                    <w:tr2bl w:val="nil"/>
                  </w:tcBorders>
                  <w:vAlign w:val="center"/>
                </w:tcPr>
                <w:p w14:paraId="5D341D97">
                  <w:pPr>
                    <w:jc w:val="center"/>
                    <w:rPr>
                      <w:rFonts w:ascii="Times New Roman" w:hAnsi="Times New Roman" w:eastAsia="宋体" w:cs="Times New Roman"/>
                      <w:bCs/>
                      <w:szCs w:val="21"/>
                    </w:rPr>
                  </w:pPr>
                  <w:r>
                    <w:rPr>
                      <w:rFonts w:hint="eastAsia" w:ascii="Times New Roman" w:hAnsi="Times New Roman" w:eastAsia="宋体" w:cs="Times New Roman"/>
                      <w:bCs/>
                      <w:szCs w:val="21"/>
                    </w:rPr>
                    <w:t>G1</w:t>
                  </w:r>
                </w:p>
              </w:tc>
              <w:tc>
                <w:tcPr>
                  <w:tcW w:w="856" w:type="pct"/>
                  <w:tcBorders>
                    <w:tl2br w:val="nil"/>
                    <w:tr2bl w:val="nil"/>
                  </w:tcBorders>
                  <w:vAlign w:val="center"/>
                </w:tcPr>
                <w:p w14:paraId="2ADA072B">
                  <w:pPr>
                    <w:jc w:val="center"/>
                    <w:rPr>
                      <w:rFonts w:ascii="Times New Roman" w:hAnsi="Times New Roman" w:eastAsia="宋体" w:cs="Times New Roman"/>
                      <w:bCs/>
                      <w:szCs w:val="21"/>
                    </w:rPr>
                  </w:pPr>
                  <w:r>
                    <w:rPr>
                      <w:rFonts w:hint="eastAsia" w:ascii="Times New Roman" w:hAnsi="Times New Roman" w:eastAsia="宋体" w:cs="Times New Roman"/>
                      <w:bCs/>
                      <w:szCs w:val="21"/>
                    </w:rPr>
                    <w:t>封口</w:t>
                  </w:r>
                </w:p>
              </w:tc>
              <w:tc>
                <w:tcPr>
                  <w:tcW w:w="1031" w:type="pct"/>
                  <w:tcBorders>
                    <w:tl2br w:val="nil"/>
                    <w:tr2bl w:val="nil"/>
                  </w:tcBorders>
                  <w:vAlign w:val="center"/>
                </w:tcPr>
                <w:p w14:paraId="2FFC8BAE">
                  <w:pPr>
                    <w:jc w:val="center"/>
                    <w:rPr>
                      <w:rFonts w:ascii="Times New Roman" w:hAnsi="Times New Roman" w:eastAsia="宋体" w:cs="Times New Roman"/>
                      <w:bCs/>
                      <w:szCs w:val="21"/>
                    </w:rPr>
                  </w:pPr>
                  <w:r>
                    <w:rPr>
                      <w:rFonts w:hint="eastAsia" w:ascii="Times New Roman" w:hAnsi="Times New Roman" w:eastAsia="宋体" w:cs="Times New Roman"/>
                      <w:bCs/>
                      <w:szCs w:val="21"/>
                    </w:rPr>
                    <w:t>封口废气</w:t>
                  </w:r>
                </w:p>
              </w:tc>
              <w:tc>
                <w:tcPr>
                  <w:tcW w:w="876" w:type="pct"/>
                  <w:tcBorders>
                    <w:tl2br w:val="nil"/>
                    <w:tr2bl w:val="nil"/>
                  </w:tcBorders>
                  <w:vAlign w:val="center"/>
                </w:tcPr>
                <w:p w14:paraId="0C070DC1">
                  <w:pPr>
                    <w:jc w:val="center"/>
                    <w:rPr>
                      <w:rFonts w:ascii="Times New Roman" w:hAnsi="Times New Roman" w:eastAsia="宋体" w:cs="Times New Roman"/>
                      <w:bCs/>
                      <w:szCs w:val="21"/>
                    </w:rPr>
                  </w:pPr>
                  <w:r>
                    <w:rPr>
                      <w:rFonts w:hint="eastAsia" w:ascii="Times New Roman" w:hAnsi="Times New Roman" w:eastAsia="宋体" w:cs="Times New Roman"/>
                      <w:bCs/>
                      <w:szCs w:val="21"/>
                    </w:rPr>
                    <w:t>非甲烷总烃</w:t>
                  </w:r>
                </w:p>
              </w:tc>
              <w:tc>
                <w:tcPr>
                  <w:tcW w:w="1291" w:type="pct"/>
                  <w:vMerge w:val="restart"/>
                  <w:tcBorders>
                    <w:tl2br w:val="nil"/>
                    <w:tr2bl w:val="nil"/>
                  </w:tcBorders>
                  <w:vAlign w:val="center"/>
                </w:tcPr>
                <w:p w14:paraId="539D6759">
                  <w:pPr>
                    <w:jc w:val="center"/>
                    <w:rPr>
                      <w:rFonts w:ascii="Times New Roman" w:hAnsi="Times New Roman" w:eastAsia="宋体" w:cs="Times New Roman"/>
                      <w:szCs w:val="21"/>
                    </w:rPr>
                  </w:pPr>
                  <w:r>
                    <w:rPr>
                      <w:rFonts w:hint="eastAsia" w:ascii="Times New Roman" w:hAnsi="Times New Roman" w:eastAsia="宋体" w:cs="Times New Roman"/>
                      <w:szCs w:val="21"/>
                    </w:rPr>
                    <w:t>无组织排放</w:t>
                  </w:r>
                </w:p>
              </w:tc>
            </w:tr>
            <w:tr w14:paraId="424107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006748D5">
                  <w:pPr>
                    <w:jc w:val="center"/>
                    <w:rPr>
                      <w:rFonts w:hint="eastAsia" w:ascii="Times New Roman" w:hAnsi="Times New Roman" w:eastAsia="宋体" w:cs="Times New Roman"/>
                      <w:bCs/>
                      <w:szCs w:val="21"/>
                    </w:rPr>
                  </w:pPr>
                </w:p>
              </w:tc>
              <w:tc>
                <w:tcPr>
                  <w:tcW w:w="491" w:type="pct"/>
                  <w:tcBorders>
                    <w:tl2br w:val="nil"/>
                    <w:tr2bl w:val="nil"/>
                  </w:tcBorders>
                  <w:vAlign w:val="center"/>
                </w:tcPr>
                <w:p w14:paraId="1301775F">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G2</w:t>
                  </w:r>
                </w:p>
              </w:tc>
              <w:tc>
                <w:tcPr>
                  <w:tcW w:w="856" w:type="pct"/>
                  <w:tcBorders>
                    <w:tl2br w:val="nil"/>
                    <w:tr2bl w:val="nil"/>
                  </w:tcBorders>
                  <w:vAlign w:val="center"/>
                </w:tcPr>
                <w:p w14:paraId="172E21AD">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套标</w:t>
                  </w:r>
                </w:p>
              </w:tc>
              <w:tc>
                <w:tcPr>
                  <w:tcW w:w="1031" w:type="pct"/>
                  <w:tcBorders>
                    <w:tl2br w:val="nil"/>
                    <w:tr2bl w:val="nil"/>
                  </w:tcBorders>
                  <w:vAlign w:val="center"/>
                </w:tcPr>
                <w:p w14:paraId="17E6A9B4">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套标废气</w:t>
                  </w:r>
                </w:p>
              </w:tc>
              <w:tc>
                <w:tcPr>
                  <w:tcW w:w="876" w:type="pct"/>
                  <w:tcBorders>
                    <w:tl2br w:val="nil"/>
                    <w:tr2bl w:val="nil"/>
                  </w:tcBorders>
                  <w:vAlign w:val="center"/>
                </w:tcPr>
                <w:p w14:paraId="0612AC88">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rPr>
                    <w:t>非甲烷总烃</w:t>
                  </w:r>
                </w:p>
              </w:tc>
              <w:tc>
                <w:tcPr>
                  <w:tcW w:w="1291" w:type="pct"/>
                  <w:vMerge w:val="continue"/>
                  <w:tcBorders>
                    <w:tl2br w:val="nil"/>
                    <w:tr2bl w:val="nil"/>
                  </w:tcBorders>
                  <w:vAlign w:val="center"/>
                </w:tcPr>
                <w:p w14:paraId="5FEE8D70">
                  <w:pPr>
                    <w:jc w:val="center"/>
                    <w:rPr>
                      <w:rFonts w:hint="eastAsia" w:ascii="Times New Roman" w:hAnsi="Times New Roman" w:eastAsia="宋体" w:cs="Times New Roman"/>
                      <w:szCs w:val="21"/>
                    </w:rPr>
                  </w:pPr>
                </w:p>
              </w:tc>
            </w:tr>
            <w:tr w14:paraId="2DB6E41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7B823F88">
                  <w:pPr>
                    <w:jc w:val="center"/>
                    <w:rPr>
                      <w:rFonts w:hint="eastAsia" w:ascii="Times New Roman" w:hAnsi="Times New Roman" w:eastAsia="宋体" w:cs="Times New Roman"/>
                      <w:bCs/>
                      <w:szCs w:val="21"/>
                    </w:rPr>
                  </w:pPr>
                </w:p>
              </w:tc>
              <w:tc>
                <w:tcPr>
                  <w:tcW w:w="491" w:type="pct"/>
                  <w:tcBorders>
                    <w:tl2br w:val="nil"/>
                    <w:tr2bl w:val="nil"/>
                  </w:tcBorders>
                  <w:vAlign w:val="center"/>
                </w:tcPr>
                <w:p w14:paraId="4D66DF8D">
                  <w:pPr>
                    <w:jc w:val="center"/>
                    <w:rPr>
                      <w:rFonts w:hint="default" w:ascii="Times New Roman" w:hAnsi="Times New Roman" w:eastAsia="宋体" w:cs="Times New Roman"/>
                      <w:bCs/>
                      <w:szCs w:val="21"/>
                      <w:lang w:val="en-US" w:eastAsia="zh-CN"/>
                    </w:rPr>
                  </w:pPr>
                  <w:r>
                    <w:rPr>
                      <w:rFonts w:hint="eastAsia" w:ascii="Times New Roman" w:hAnsi="Times New Roman" w:eastAsia="宋体" w:cs="Times New Roman"/>
                      <w:bCs/>
                      <w:szCs w:val="21"/>
                      <w:lang w:val="en-US" w:eastAsia="zh-CN"/>
                    </w:rPr>
                    <w:t>G3</w:t>
                  </w:r>
                </w:p>
              </w:tc>
              <w:tc>
                <w:tcPr>
                  <w:tcW w:w="856" w:type="pct"/>
                  <w:tcBorders>
                    <w:tl2br w:val="nil"/>
                    <w:tr2bl w:val="nil"/>
                  </w:tcBorders>
                  <w:shd w:val="clear" w:color="auto" w:fill="auto"/>
                  <w:vAlign w:val="center"/>
                </w:tcPr>
                <w:p w14:paraId="5D85A9E5">
                  <w:pPr>
                    <w:jc w:val="center"/>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Cs w:val="21"/>
                      <w:lang w:val="en-US" w:eastAsia="zh-CN"/>
                    </w:rPr>
                    <w:t>喷码</w:t>
                  </w:r>
                </w:p>
              </w:tc>
              <w:tc>
                <w:tcPr>
                  <w:tcW w:w="1031" w:type="pct"/>
                  <w:tcBorders>
                    <w:tl2br w:val="nil"/>
                    <w:tr2bl w:val="nil"/>
                  </w:tcBorders>
                  <w:shd w:val="clear" w:color="auto" w:fill="auto"/>
                  <w:vAlign w:val="center"/>
                </w:tcPr>
                <w:p w14:paraId="4F9D01BA">
                  <w:pPr>
                    <w:jc w:val="center"/>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Cs w:val="21"/>
                      <w:lang w:val="en-US" w:eastAsia="zh-CN"/>
                    </w:rPr>
                    <w:t>喷码废气</w:t>
                  </w:r>
                </w:p>
              </w:tc>
              <w:tc>
                <w:tcPr>
                  <w:tcW w:w="876" w:type="pct"/>
                  <w:tcBorders>
                    <w:tl2br w:val="nil"/>
                    <w:tr2bl w:val="nil"/>
                  </w:tcBorders>
                  <w:shd w:val="clear" w:color="auto" w:fill="auto"/>
                  <w:vAlign w:val="center"/>
                </w:tcPr>
                <w:p w14:paraId="1812522B">
                  <w:pPr>
                    <w:jc w:val="center"/>
                    <w:rPr>
                      <w:rFonts w:hint="eastAsia" w:ascii="Times New Roman" w:hAnsi="Times New Roman" w:eastAsia="宋体" w:cs="Times New Roman"/>
                      <w:bCs/>
                      <w:kern w:val="2"/>
                      <w:sz w:val="21"/>
                      <w:szCs w:val="21"/>
                      <w:lang w:val="en-US" w:eastAsia="zh-CN" w:bidi="ar-SA"/>
                    </w:rPr>
                  </w:pPr>
                  <w:r>
                    <w:rPr>
                      <w:rFonts w:hint="eastAsia" w:ascii="Times New Roman" w:hAnsi="Times New Roman" w:eastAsia="宋体" w:cs="Times New Roman"/>
                      <w:bCs/>
                      <w:szCs w:val="21"/>
                      <w:lang w:val="en-US" w:eastAsia="zh-CN"/>
                    </w:rPr>
                    <w:t>颗粒物、非甲烷总烃</w:t>
                  </w:r>
                </w:p>
              </w:tc>
              <w:tc>
                <w:tcPr>
                  <w:tcW w:w="1291" w:type="pct"/>
                  <w:vMerge w:val="continue"/>
                  <w:tcBorders>
                    <w:tl2br w:val="nil"/>
                    <w:tr2bl w:val="nil"/>
                  </w:tcBorders>
                  <w:vAlign w:val="center"/>
                </w:tcPr>
                <w:p w14:paraId="3E4947CB">
                  <w:pPr>
                    <w:jc w:val="center"/>
                    <w:rPr>
                      <w:rFonts w:hint="eastAsia" w:ascii="Times New Roman" w:hAnsi="Times New Roman" w:eastAsia="宋体" w:cs="Times New Roman"/>
                      <w:szCs w:val="21"/>
                    </w:rPr>
                  </w:pPr>
                </w:p>
              </w:tc>
            </w:tr>
            <w:tr w14:paraId="1EC170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restart"/>
                  <w:tcBorders>
                    <w:tl2br w:val="nil"/>
                    <w:tr2bl w:val="nil"/>
                  </w:tcBorders>
                  <w:vAlign w:val="center"/>
                </w:tcPr>
                <w:p w14:paraId="33D688E1">
                  <w:pPr>
                    <w:jc w:val="center"/>
                    <w:rPr>
                      <w:rFonts w:ascii="Times New Roman" w:hAnsi="Times New Roman" w:eastAsia="宋体" w:cs="Times New Roman"/>
                      <w:bCs/>
                      <w:szCs w:val="21"/>
                    </w:rPr>
                  </w:pPr>
                  <w:r>
                    <w:rPr>
                      <w:rFonts w:hint="eastAsia" w:ascii="Times New Roman" w:hAnsi="Times New Roman" w:eastAsia="宋体" w:cs="Times New Roman"/>
                      <w:bCs/>
                      <w:szCs w:val="21"/>
                    </w:rPr>
                    <w:t>废水</w:t>
                  </w:r>
                </w:p>
              </w:tc>
              <w:tc>
                <w:tcPr>
                  <w:tcW w:w="491" w:type="pct"/>
                  <w:tcBorders>
                    <w:tl2br w:val="nil"/>
                    <w:tr2bl w:val="nil"/>
                  </w:tcBorders>
                  <w:vAlign w:val="center"/>
                </w:tcPr>
                <w:p w14:paraId="30E9A5AA">
                  <w:pPr>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856" w:type="pct"/>
                  <w:tcBorders>
                    <w:tl2br w:val="nil"/>
                    <w:tr2bl w:val="nil"/>
                  </w:tcBorders>
                  <w:vAlign w:val="center"/>
                </w:tcPr>
                <w:p w14:paraId="5619C039">
                  <w:pPr>
                    <w:jc w:val="center"/>
                    <w:rPr>
                      <w:rFonts w:ascii="Times New Roman" w:hAnsi="Times New Roman" w:eastAsia="宋体" w:cs="Times New Roman"/>
                      <w:bCs/>
                      <w:szCs w:val="21"/>
                    </w:rPr>
                  </w:pPr>
                  <w:r>
                    <w:rPr>
                      <w:rFonts w:hint="eastAsia" w:ascii="Times New Roman" w:hAnsi="Times New Roman" w:eastAsia="宋体" w:cs="Times New Roman"/>
                      <w:bCs/>
                      <w:szCs w:val="21"/>
                    </w:rPr>
                    <w:t>生活</w:t>
                  </w:r>
                </w:p>
              </w:tc>
              <w:tc>
                <w:tcPr>
                  <w:tcW w:w="1031" w:type="pct"/>
                  <w:tcBorders>
                    <w:tl2br w:val="nil"/>
                    <w:tr2bl w:val="nil"/>
                  </w:tcBorders>
                  <w:vAlign w:val="center"/>
                </w:tcPr>
                <w:p w14:paraId="1B707877">
                  <w:pPr>
                    <w:adjustRightInd w:val="0"/>
                    <w:snapToGrid w:val="0"/>
                    <w:jc w:val="center"/>
                    <w:rPr>
                      <w:rFonts w:ascii="Times New Roman" w:hAnsi="Times New Roman" w:eastAsia="宋体" w:cs="Times New Roman"/>
                      <w:bCs/>
                      <w:szCs w:val="21"/>
                    </w:rPr>
                  </w:pPr>
                  <w:r>
                    <w:rPr>
                      <w:rFonts w:ascii="Times New Roman" w:hAnsi="Times New Roman" w:eastAsia="宋体" w:cs="Times New Roman"/>
                      <w:bCs/>
                      <w:kern w:val="0"/>
                      <w:szCs w:val="21"/>
                    </w:rPr>
                    <w:t>生活污水</w:t>
                  </w:r>
                </w:p>
              </w:tc>
              <w:tc>
                <w:tcPr>
                  <w:tcW w:w="876" w:type="pct"/>
                  <w:vMerge w:val="restart"/>
                  <w:tcBorders>
                    <w:tl2br w:val="nil"/>
                    <w:tr2bl w:val="nil"/>
                  </w:tcBorders>
                  <w:vAlign w:val="center"/>
                </w:tcPr>
                <w:p w14:paraId="2BFC3DB6">
                  <w:pPr>
                    <w:jc w:val="center"/>
                    <w:rPr>
                      <w:rFonts w:ascii="Times New Roman" w:hAnsi="Times New Roman" w:eastAsia="宋体" w:cs="Times New Roman"/>
                      <w:bCs/>
                      <w:szCs w:val="21"/>
                    </w:rPr>
                  </w:pPr>
                  <w:r>
                    <w:rPr>
                      <w:rFonts w:hint="eastAsia" w:ascii="Times New Roman" w:hAnsi="Times New Roman" w:eastAsia="宋体" w:cs="Times New Roman"/>
                      <w:bCs/>
                      <w:szCs w:val="21"/>
                    </w:rPr>
                    <w:t>COD、SS、NH</w:t>
                  </w:r>
                  <w:r>
                    <w:rPr>
                      <w:rFonts w:hint="eastAsia" w:ascii="Times New Roman" w:hAnsi="Times New Roman" w:eastAsia="宋体" w:cs="Times New Roman"/>
                      <w:bCs/>
                      <w:szCs w:val="21"/>
                      <w:vertAlign w:val="subscript"/>
                    </w:rPr>
                    <w:t>3</w:t>
                  </w:r>
                  <w:r>
                    <w:rPr>
                      <w:rFonts w:hint="eastAsia" w:ascii="Times New Roman" w:hAnsi="Times New Roman" w:eastAsia="宋体" w:cs="Times New Roman"/>
                      <w:bCs/>
                      <w:szCs w:val="21"/>
                    </w:rPr>
                    <w:t>-N、TP、TN</w:t>
                  </w:r>
                </w:p>
              </w:tc>
              <w:tc>
                <w:tcPr>
                  <w:tcW w:w="1291" w:type="pct"/>
                  <w:tcBorders>
                    <w:tl2br w:val="nil"/>
                    <w:tr2bl w:val="nil"/>
                  </w:tcBorders>
                  <w:vAlign w:val="center"/>
                </w:tcPr>
                <w:p w14:paraId="549FD276">
                  <w:pPr>
                    <w:jc w:val="center"/>
                    <w:rPr>
                      <w:rFonts w:ascii="Times New Roman" w:hAnsi="Times New Roman" w:cs="Times New Roman"/>
                      <w:bCs/>
                      <w:szCs w:val="21"/>
                    </w:rPr>
                  </w:pPr>
                  <w:r>
                    <w:rPr>
                      <w:rFonts w:hint="eastAsia" w:ascii="Times New Roman" w:hAnsi="Times New Roman" w:eastAsia="宋体" w:cs="Times New Roman"/>
                      <w:bCs/>
                      <w:szCs w:val="21"/>
                    </w:rPr>
                    <w:t>经化粪池预处理后，接入泗阳城东污水处理厂（一期）集中处理</w:t>
                  </w:r>
                </w:p>
              </w:tc>
            </w:tr>
            <w:tr w14:paraId="62A81FE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46688060">
                  <w:pPr>
                    <w:jc w:val="center"/>
                    <w:rPr>
                      <w:rFonts w:ascii="Times New Roman" w:hAnsi="Times New Roman" w:eastAsia="宋体" w:cs="Times New Roman"/>
                      <w:bCs/>
                      <w:szCs w:val="21"/>
                    </w:rPr>
                  </w:pPr>
                </w:p>
              </w:tc>
              <w:tc>
                <w:tcPr>
                  <w:tcW w:w="491" w:type="pct"/>
                  <w:tcBorders>
                    <w:tl2br w:val="nil"/>
                    <w:tr2bl w:val="nil"/>
                  </w:tcBorders>
                  <w:shd w:val="clear" w:color="auto" w:fill="auto"/>
                  <w:vAlign w:val="center"/>
                </w:tcPr>
                <w:p w14:paraId="67E32B57">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W1</w:t>
                  </w:r>
                </w:p>
              </w:tc>
              <w:tc>
                <w:tcPr>
                  <w:tcW w:w="856" w:type="pct"/>
                  <w:tcBorders>
                    <w:tl2br w:val="nil"/>
                    <w:tr2bl w:val="nil"/>
                  </w:tcBorders>
                  <w:shd w:val="clear" w:color="auto" w:fill="auto"/>
                  <w:vAlign w:val="center"/>
                </w:tcPr>
                <w:p w14:paraId="7162C2CB">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纯水制备</w:t>
                  </w:r>
                </w:p>
              </w:tc>
              <w:tc>
                <w:tcPr>
                  <w:tcW w:w="1031" w:type="pct"/>
                  <w:tcBorders>
                    <w:tl2br w:val="nil"/>
                    <w:tr2bl w:val="nil"/>
                  </w:tcBorders>
                  <w:shd w:val="clear" w:color="auto" w:fill="auto"/>
                  <w:vAlign w:val="center"/>
                </w:tcPr>
                <w:p w14:paraId="672CB216">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浓水</w:t>
                  </w:r>
                </w:p>
              </w:tc>
              <w:tc>
                <w:tcPr>
                  <w:tcW w:w="876" w:type="pct"/>
                  <w:vMerge w:val="continue"/>
                  <w:tcBorders>
                    <w:tl2br w:val="nil"/>
                    <w:tr2bl w:val="nil"/>
                  </w:tcBorders>
                  <w:shd w:val="clear" w:color="auto" w:fill="auto"/>
                  <w:vAlign w:val="center"/>
                </w:tcPr>
                <w:p w14:paraId="374C530C">
                  <w:pPr>
                    <w:jc w:val="center"/>
                    <w:rPr>
                      <w:rFonts w:ascii="Times New Roman" w:hAnsi="Times New Roman" w:eastAsia="宋体" w:cs="Times New Roman"/>
                      <w:bCs/>
                      <w:color w:val="000000" w:themeColor="text1"/>
                      <w:szCs w:val="21"/>
                      <w14:textFill>
                        <w14:solidFill>
                          <w14:schemeClr w14:val="tx1"/>
                        </w14:solidFill>
                      </w14:textFill>
                    </w:rPr>
                  </w:pPr>
                </w:p>
              </w:tc>
              <w:tc>
                <w:tcPr>
                  <w:tcW w:w="1291" w:type="pct"/>
                  <w:tcBorders>
                    <w:tl2br w:val="nil"/>
                    <w:tr2bl w:val="nil"/>
                  </w:tcBorders>
                  <w:shd w:val="clear" w:color="auto" w:fill="auto"/>
                  <w:vAlign w:val="center"/>
                </w:tcPr>
                <w:p w14:paraId="7EB7EB17">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直接接管到泗阳城东污水处理厂（一期）</w:t>
                  </w:r>
                </w:p>
              </w:tc>
            </w:tr>
            <w:tr w14:paraId="39C0B6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36564B86">
                  <w:pPr>
                    <w:jc w:val="center"/>
                    <w:rPr>
                      <w:rFonts w:ascii="Times New Roman" w:hAnsi="Times New Roman" w:eastAsia="宋体" w:cs="Times New Roman"/>
                      <w:bCs/>
                      <w:szCs w:val="21"/>
                    </w:rPr>
                  </w:pPr>
                </w:p>
              </w:tc>
              <w:tc>
                <w:tcPr>
                  <w:tcW w:w="491" w:type="pct"/>
                  <w:tcBorders>
                    <w:tl2br w:val="nil"/>
                    <w:tr2bl w:val="nil"/>
                  </w:tcBorders>
                  <w:shd w:val="clear" w:color="auto" w:fill="auto"/>
                  <w:vAlign w:val="center"/>
                </w:tcPr>
                <w:p w14:paraId="233AD9DC">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856" w:type="pct"/>
                  <w:tcBorders>
                    <w:tl2br w:val="nil"/>
                    <w:tr2bl w:val="nil"/>
                  </w:tcBorders>
                  <w:shd w:val="clear" w:color="auto" w:fill="auto"/>
                  <w:vAlign w:val="center"/>
                </w:tcPr>
                <w:p w14:paraId="49D5918C">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瓶、盖清洗</w:t>
                  </w:r>
                </w:p>
              </w:tc>
              <w:tc>
                <w:tcPr>
                  <w:tcW w:w="1031" w:type="pct"/>
                  <w:tcBorders>
                    <w:tl2br w:val="nil"/>
                    <w:tr2bl w:val="nil"/>
                  </w:tcBorders>
                  <w:shd w:val="clear" w:color="auto" w:fill="auto"/>
                  <w:vAlign w:val="center"/>
                </w:tcPr>
                <w:p w14:paraId="217087A2">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清洗水</w:t>
                  </w:r>
                </w:p>
              </w:tc>
              <w:tc>
                <w:tcPr>
                  <w:tcW w:w="876" w:type="pct"/>
                  <w:vMerge w:val="continue"/>
                  <w:tcBorders>
                    <w:tl2br w:val="nil"/>
                    <w:tr2bl w:val="nil"/>
                  </w:tcBorders>
                  <w:vAlign w:val="center"/>
                </w:tcPr>
                <w:p w14:paraId="001830F8">
                  <w:pPr>
                    <w:jc w:val="center"/>
                    <w:rPr>
                      <w:rFonts w:ascii="Times New Roman" w:hAnsi="Times New Roman" w:eastAsia="宋体" w:cs="Times New Roman"/>
                      <w:bCs/>
                      <w:szCs w:val="21"/>
                    </w:rPr>
                  </w:pPr>
                </w:p>
              </w:tc>
              <w:tc>
                <w:tcPr>
                  <w:tcW w:w="1291" w:type="pct"/>
                  <w:tcBorders>
                    <w:tl2br w:val="nil"/>
                    <w:tr2bl w:val="nil"/>
                  </w:tcBorders>
                  <w:vAlign w:val="center"/>
                </w:tcPr>
                <w:p w14:paraId="0CE136B9">
                  <w:pPr>
                    <w:jc w:val="center"/>
                    <w:rPr>
                      <w:rFonts w:ascii="Times New Roman" w:hAnsi="Times New Roman" w:eastAsia="宋体" w:cs="Times New Roman"/>
                      <w:bCs/>
                      <w:szCs w:val="21"/>
                    </w:rPr>
                  </w:pPr>
                  <w:r>
                    <w:rPr>
                      <w:rFonts w:hint="eastAsia" w:ascii="Times New Roman" w:hAnsi="Times New Roman" w:eastAsia="宋体" w:cs="Times New Roman"/>
                      <w:bCs/>
                      <w:szCs w:val="21"/>
                    </w:rPr>
                    <w:t>回用不外排</w:t>
                  </w:r>
                </w:p>
              </w:tc>
            </w:tr>
            <w:tr w14:paraId="775E03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7BD5BAE4">
                  <w:pPr>
                    <w:jc w:val="center"/>
                    <w:rPr>
                      <w:rFonts w:ascii="Times New Roman" w:hAnsi="Times New Roman" w:eastAsia="宋体" w:cs="Times New Roman"/>
                      <w:bCs/>
                      <w:szCs w:val="21"/>
                    </w:rPr>
                  </w:pPr>
                </w:p>
              </w:tc>
              <w:tc>
                <w:tcPr>
                  <w:tcW w:w="491" w:type="pct"/>
                  <w:tcBorders>
                    <w:tl2br w:val="nil"/>
                    <w:tr2bl w:val="nil"/>
                  </w:tcBorders>
                  <w:vAlign w:val="center"/>
                </w:tcPr>
                <w:p w14:paraId="4ED97402">
                  <w:pPr>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856" w:type="pct"/>
                  <w:tcBorders>
                    <w:tl2br w:val="nil"/>
                    <w:tr2bl w:val="nil"/>
                  </w:tcBorders>
                  <w:vAlign w:val="center"/>
                </w:tcPr>
                <w:p w14:paraId="0AF7B81E">
                  <w:pPr>
                    <w:jc w:val="center"/>
                    <w:rPr>
                      <w:rFonts w:ascii="Times New Roman" w:hAnsi="Times New Roman" w:eastAsia="宋体" w:cs="Times New Roman"/>
                      <w:bCs/>
                      <w:szCs w:val="21"/>
                    </w:rPr>
                  </w:pPr>
                  <w:r>
                    <w:rPr>
                      <w:rFonts w:hint="eastAsia" w:ascii="Times New Roman" w:hAnsi="Times New Roman" w:eastAsia="宋体" w:cs="Times New Roman"/>
                      <w:bCs/>
                      <w:szCs w:val="21"/>
                    </w:rPr>
                    <w:t>浓缩</w:t>
                  </w:r>
                </w:p>
              </w:tc>
              <w:tc>
                <w:tcPr>
                  <w:tcW w:w="1031" w:type="pct"/>
                  <w:tcBorders>
                    <w:tl2br w:val="nil"/>
                    <w:tr2bl w:val="nil"/>
                  </w:tcBorders>
                  <w:vAlign w:val="center"/>
                </w:tcPr>
                <w:p w14:paraId="339D780C">
                  <w:pPr>
                    <w:jc w:val="center"/>
                    <w:rPr>
                      <w:rFonts w:ascii="Times New Roman" w:hAnsi="Times New Roman" w:eastAsia="宋体" w:cs="Times New Roman"/>
                      <w:bCs/>
                      <w:kern w:val="0"/>
                      <w:szCs w:val="21"/>
                    </w:rPr>
                  </w:pPr>
                  <w:r>
                    <w:rPr>
                      <w:rFonts w:hint="eastAsia" w:ascii="Times New Roman" w:hAnsi="Times New Roman" w:eastAsia="宋体" w:cs="Times New Roman"/>
                      <w:bCs/>
                      <w:szCs w:val="21"/>
                    </w:rPr>
                    <w:t>冷却水</w:t>
                  </w:r>
                </w:p>
              </w:tc>
              <w:tc>
                <w:tcPr>
                  <w:tcW w:w="876" w:type="pct"/>
                  <w:vMerge w:val="continue"/>
                  <w:tcBorders>
                    <w:tl2br w:val="nil"/>
                    <w:tr2bl w:val="nil"/>
                  </w:tcBorders>
                  <w:vAlign w:val="center"/>
                </w:tcPr>
                <w:p w14:paraId="3B26EB60">
                  <w:pPr>
                    <w:jc w:val="center"/>
                    <w:rPr>
                      <w:rFonts w:ascii="Times New Roman" w:hAnsi="Times New Roman" w:eastAsia="宋体" w:cs="Times New Roman"/>
                      <w:bCs/>
                      <w:szCs w:val="21"/>
                    </w:rPr>
                  </w:pPr>
                </w:p>
              </w:tc>
              <w:tc>
                <w:tcPr>
                  <w:tcW w:w="1291" w:type="pct"/>
                  <w:tcBorders>
                    <w:tl2br w:val="nil"/>
                    <w:tr2bl w:val="nil"/>
                  </w:tcBorders>
                  <w:vAlign w:val="center"/>
                </w:tcPr>
                <w:p w14:paraId="228A7627">
                  <w:pPr>
                    <w:jc w:val="center"/>
                    <w:rPr>
                      <w:rFonts w:ascii="Times New Roman" w:hAnsi="Times New Roman" w:eastAsia="宋体" w:cs="Times New Roman"/>
                      <w:bCs/>
                      <w:szCs w:val="21"/>
                    </w:rPr>
                  </w:pPr>
                  <w:r>
                    <w:rPr>
                      <w:rFonts w:hint="eastAsia" w:ascii="Times New Roman" w:hAnsi="Times New Roman" w:eastAsia="宋体" w:cs="Times New Roman"/>
                      <w:bCs/>
                      <w:szCs w:val="21"/>
                    </w:rPr>
                    <w:t>回用不外排</w:t>
                  </w:r>
                </w:p>
              </w:tc>
            </w:tr>
            <w:tr w14:paraId="368B4B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6FC9B6A3">
                  <w:pPr>
                    <w:jc w:val="center"/>
                    <w:rPr>
                      <w:rFonts w:ascii="Times New Roman" w:hAnsi="Times New Roman" w:eastAsia="宋体" w:cs="Times New Roman"/>
                      <w:bCs/>
                      <w:szCs w:val="21"/>
                    </w:rPr>
                  </w:pPr>
                </w:p>
              </w:tc>
              <w:tc>
                <w:tcPr>
                  <w:tcW w:w="491" w:type="pct"/>
                  <w:tcBorders>
                    <w:tl2br w:val="nil"/>
                    <w:tr2bl w:val="nil"/>
                  </w:tcBorders>
                  <w:vAlign w:val="center"/>
                </w:tcPr>
                <w:p w14:paraId="61B860F2">
                  <w:pPr>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856" w:type="pct"/>
                  <w:tcBorders>
                    <w:tl2br w:val="nil"/>
                    <w:tr2bl w:val="nil"/>
                  </w:tcBorders>
                  <w:vAlign w:val="center"/>
                </w:tcPr>
                <w:p w14:paraId="69EF0DB7">
                  <w:pPr>
                    <w:jc w:val="center"/>
                    <w:rPr>
                      <w:rFonts w:ascii="Times New Roman" w:hAnsi="Times New Roman" w:eastAsia="宋体" w:cs="Times New Roman"/>
                      <w:bCs/>
                      <w:szCs w:val="21"/>
                    </w:rPr>
                  </w:pPr>
                  <w:r>
                    <w:rPr>
                      <w:rFonts w:hint="eastAsia" w:ascii="Times New Roman" w:hAnsi="Times New Roman" w:eastAsia="宋体" w:cs="Times New Roman"/>
                      <w:bCs/>
                      <w:szCs w:val="21"/>
                    </w:rPr>
                    <w:t>融化</w:t>
                  </w:r>
                </w:p>
              </w:tc>
              <w:tc>
                <w:tcPr>
                  <w:tcW w:w="1031" w:type="pct"/>
                  <w:tcBorders>
                    <w:tl2br w:val="nil"/>
                    <w:tr2bl w:val="nil"/>
                  </w:tcBorders>
                  <w:vAlign w:val="center"/>
                </w:tcPr>
                <w:p w14:paraId="57F0D38A">
                  <w:pPr>
                    <w:jc w:val="center"/>
                    <w:rPr>
                      <w:rFonts w:ascii="Times New Roman" w:hAnsi="Times New Roman" w:eastAsia="宋体" w:cs="Times New Roman"/>
                      <w:bCs/>
                      <w:szCs w:val="21"/>
                    </w:rPr>
                  </w:pPr>
                  <w:r>
                    <w:rPr>
                      <w:rFonts w:hint="eastAsia" w:ascii="Times New Roman" w:hAnsi="Times New Roman" w:eastAsia="宋体" w:cs="Times New Roman"/>
                      <w:bCs/>
                      <w:szCs w:val="21"/>
                    </w:rPr>
                    <w:t>蒸汽发生器用水</w:t>
                  </w:r>
                </w:p>
              </w:tc>
              <w:tc>
                <w:tcPr>
                  <w:tcW w:w="876" w:type="pct"/>
                  <w:vMerge w:val="continue"/>
                  <w:tcBorders>
                    <w:tl2br w:val="nil"/>
                    <w:tr2bl w:val="nil"/>
                  </w:tcBorders>
                  <w:vAlign w:val="center"/>
                </w:tcPr>
                <w:p w14:paraId="7D72AAE1">
                  <w:pPr>
                    <w:jc w:val="center"/>
                    <w:rPr>
                      <w:rFonts w:ascii="Times New Roman" w:hAnsi="Times New Roman" w:eastAsia="宋体" w:cs="Times New Roman"/>
                      <w:bCs/>
                      <w:szCs w:val="21"/>
                    </w:rPr>
                  </w:pPr>
                </w:p>
              </w:tc>
              <w:tc>
                <w:tcPr>
                  <w:tcW w:w="1291" w:type="pct"/>
                  <w:tcBorders>
                    <w:tl2br w:val="nil"/>
                    <w:tr2bl w:val="nil"/>
                  </w:tcBorders>
                  <w:vAlign w:val="center"/>
                </w:tcPr>
                <w:p w14:paraId="245673BB">
                  <w:pPr>
                    <w:jc w:val="center"/>
                    <w:rPr>
                      <w:rFonts w:ascii="Times New Roman" w:hAnsi="Times New Roman" w:eastAsia="宋体" w:cs="Times New Roman"/>
                      <w:bCs/>
                      <w:szCs w:val="21"/>
                    </w:rPr>
                  </w:pPr>
                  <w:r>
                    <w:rPr>
                      <w:rFonts w:hint="eastAsia" w:ascii="Times New Roman" w:hAnsi="Times New Roman" w:eastAsia="宋体" w:cs="Times New Roman"/>
                      <w:bCs/>
                      <w:szCs w:val="21"/>
                    </w:rPr>
                    <w:t>回用不外排</w:t>
                  </w:r>
                </w:p>
              </w:tc>
            </w:tr>
            <w:tr w14:paraId="06FD41F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452" w:type="pct"/>
                  <w:vMerge w:val="restart"/>
                  <w:tcBorders>
                    <w:tl2br w:val="nil"/>
                    <w:tr2bl w:val="nil"/>
                  </w:tcBorders>
                  <w:vAlign w:val="center"/>
                </w:tcPr>
                <w:p w14:paraId="2FDFC21C">
                  <w:pPr>
                    <w:jc w:val="center"/>
                    <w:rPr>
                      <w:rFonts w:ascii="Times New Roman" w:hAnsi="Times New Roman" w:eastAsia="宋体" w:cs="Times New Roman"/>
                      <w:bCs/>
                      <w:szCs w:val="21"/>
                    </w:rPr>
                  </w:pPr>
                  <w:r>
                    <w:rPr>
                      <w:rFonts w:ascii="Times New Roman" w:hAnsi="Times New Roman" w:eastAsia="宋体" w:cs="Times New Roman"/>
                      <w:bCs/>
                      <w:szCs w:val="21"/>
                    </w:rPr>
                    <w:t>固废</w:t>
                  </w:r>
                </w:p>
              </w:tc>
              <w:tc>
                <w:tcPr>
                  <w:tcW w:w="491" w:type="pct"/>
                  <w:tcBorders>
                    <w:tl2br w:val="nil"/>
                    <w:tr2bl w:val="nil"/>
                  </w:tcBorders>
                  <w:vAlign w:val="center"/>
                </w:tcPr>
                <w:p w14:paraId="7BC77094">
                  <w:pPr>
                    <w:jc w:val="center"/>
                    <w:rPr>
                      <w:rFonts w:ascii="Times New Roman" w:hAnsi="Times New Roman" w:eastAsia="宋体" w:cs="Times New Roman"/>
                      <w:bCs/>
                      <w:szCs w:val="21"/>
                    </w:rPr>
                  </w:pPr>
                  <w:r>
                    <w:rPr>
                      <w:rFonts w:hint="eastAsia" w:ascii="Times New Roman" w:hAnsi="Times New Roman" w:eastAsia="宋体" w:cs="Times New Roman"/>
                      <w:bCs/>
                      <w:szCs w:val="21"/>
                    </w:rPr>
                    <w:t>S1</w:t>
                  </w:r>
                </w:p>
              </w:tc>
              <w:tc>
                <w:tcPr>
                  <w:tcW w:w="856" w:type="pct"/>
                  <w:tcBorders>
                    <w:tl2br w:val="nil"/>
                    <w:tr2bl w:val="nil"/>
                  </w:tcBorders>
                  <w:vAlign w:val="center"/>
                </w:tcPr>
                <w:p w14:paraId="143F1F09">
                  <w:pPr>
                    <w:jc w:val="center"/>
                    <w:rPr>
                      <w:rFonts w:ascii="Times New Roman" w:hAnsi="Times New Roman" w:eastAsia="宋体" w:cs="Times New Roman"/>
                      <w:bCs/>
                      <w:szCs w:val="21"/>
                    </w:rPr>
                  </w:pPr>
                  <w:r>
                    <w:rPr>
                      <w:rFonts w:hint="eastAsia" w:ascii="Times New Roman" w:hAnsi="Times New Roman" w:eastAsia="宋体" w:cs="Times New Roman"/>
                      <w:bCs/>
                      <w:szCs w:val="21"/>
                    </w:rPr>
                    <w:t>过滤</w:t>
                  </w:r>
                </w:p>
              </w:tc>
              <w:tc>
                <w:tcPr>
                  <w:tcW w:w="1031" w:type="pct"/>
                  <w:tcBorders>
                    <w:tl2br w:val="nil"/>
                    <w:tr2bl w:val="nil"/>
                  </w:tcBorders>
                  <w:vAlign w:val="center"/>
                </w:tcPr>
                <w:p w14:paraId="3441D027">
                  <w:pPr>
                    <w:jc w:val="center"/>
                    <w:rPr>
                      <w:rFonts w:ascii="Times New Roman" w:hAnsi="Times New Roman" w:eastAsia="宋体" w:cs="Times New Roman"/>
                      <w:bCs/>
                      <w:szCs w:val="21"/>
                    </w:rPr>
                  </w:pPr>
                  <w:r>
                    <w:rPr>
                      <w:rFonts w:hint="eastAsia" w:ascii="Times New Roman" w:hAnsi="Times New Roman" w:eastAsia="宋体" w:cs="Times New Roman"/>
                      <w:szCs w:val="21"/>
                      <w:lang w:bidi="ar"/>
                    </w:rPr>
                    <w:t>蜂蜜滤渣</w:t>
                  </w:r>
                </w:p>
              </w:tc>
              <w:tc>
                <w:tcPr>
                  <w:tcW w:w="876" w:type="pct"/>
                  <w:tcBorders>
                    <w:tl2br w:val="nil"/>
                    <w:tr2bl w:val="nil"/>
                  </w:tcBorders>
                  <w:vAlign w:val="center"/>
                </w:tcPr>
                <w:p w14:paraId="1F9E726D">
                  <w:pPr>
                    <w:jc w:val="center"/>
                    <w:rPr>
                      <w:rFonts w:ascii="Times New Roman" w:hAnsi="Times New Roman" w:eastAsia="宋体" w:cs="Times New Roman"/>
                      <w:bCs/>
                      <w:szCs w:val="21"/>
                    </w:rPr>
                  </w:pPr>
                  <w:r>
                    <w:rPr>
                      <w:rFonts w:hint="eastAsia" w:ascii="Times New Roman" w:hAnsi="Times New Roman" w:eastAsia="宋体" w:cs="Times New Roman"/>
                      <w:szCs w:val="21"/>
                      <w:lang w:bidi="ar"/>
                    </w:rPr>
                    <w:t>蜂蜜滤渣</w:t>
                  </w:r>
                </w:p>
              </w:tc>
              <w:tc>
                <w:tcPr>
                  <w:tcW w:w="1291" w:type="pct"/>
                  <w:vMerge w:val="restart"/>
                  <w:tcBorders>
                    <w:tl2br w:val="nil"/>
                    <w:tr2bl w:val="nil"/>
                  </w:tcBorders>
                  <w:vAlign w:val="center"/>
                </w:tcPr>
                <w:p w14:paraId="60396897">
                  <w:pPr>
                    <w:widowControl/>
                    <w:jc w:val="center"/>
                    <w:rPr>
                      <w:rFonts w:ascii="Times New Roman" w:hAnsi="Times New Roman" w:eastAsia="宋体" w:cs="Times New Roman"/>
                      <w:bCs/>
                      <w:szCs w:val="21"/>
                    </w:rPr>
                  </w:pPr>
                  <w:r>
                    <w:rPr>
                      <w:rFonts w:hint="eastAsia" w:ascii="Times New Roman" w:hAnsi="Times New Roman" w:eastAsia="宋体" w:cs="Times New Roman"/>
                      <w:bCs/>
                      <w:szCs w:val="21"/>
                    </w:rPr>
                    <w:t>收集外售后综合处置</w:t>
                  </w:r>
                  <w:r>
                    <w:rPr>
                      <w:rFonts w:hint="eastAsia" w:ascii="Times New Roman" w:hAnsi="Times New Roman" w:eastAsia="宋体" w:cs="Times New Roman"/>
                      <w:bCs/>
                      <w:color w:val="000000" w:themeColor="text1"/>
                      <w:szCs w:val="21"/>
                      <w14:textFill>
                        <w14:solidFill>
                          <w14:schemeClr w14:val="tx1"/>
                        </w14:solidFill>
                      </w14:textFill>
                    </w:rPr>
                    <w:t>生产厂家回收</w:t>
                  </w:r>
                </w:p>
              </w:tc>
            </w:tr>
            <w:tr w14:paraId="447590A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1AF5AB64">
                  <w:pPr>
                    <w:jc w:val="center"/>
                    <w:rPr>
                      <w:rFonts w:ascii="Times New Roman" w:hAnsi="Times New Roman" w:eastAsia="宋体" w:cs="Times New Roman"/>
                      <w:bCs/>
                      <w:szCs w:val="21"/>
                    </w:rPr>
                  </w:pPr>
                </w:p>
              </w:tc>
              <w:tc>
                <w:tcPr>
                  <w:tcW w:w="491" w:type="pct"/>
                  <w:tcBorders>
                    <w:tl2br w:val="nil"/>
                    <w:tr2bl w:val="nil"/>
                  </w:tcBorders>
                  <w:shd w:val="clear" w:color="auto" w:fill="auto"/>
                  <w:vAlign w:val="center"/>
                </w:tcPr>
                <w:p w14:paraId="5BF541E4">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S2</w:t>
                  </w:r>
                </w:p>
              </w:tc>
              <w:tc>
                <w:tcPr>
                  <w:tcW w:w="856" w:type="pct"/>
                  <w:tcBorders>
                    <w:tl2br w:val="nil"/>
                    <w:tr2bl w:val="nil"/>
                  </w:tcBorders>
                  <w:shd w:val="clear" w:color="auto" w:fill="auto"/>
                  <w:vAlign w:val="center"/>
                </w:tcPr>
                <w:p w14:paraId="45D5D72B">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包装材料</w:t>
                  </w:r>
                </w:p>
              </w:tc>
              <w:tc>
                <w:tcPr>
                  <w:tcW w:w="1031" w:type="pct"/>
                  <w:tcBorders>
                    <w:tl2br w:val="nil"/>
                    <w:tr2bl w:val="nil"/>
                  </w:tcBorders>
                  <w:shd w:val="clear" w:color="auto" w:fill="auto"/>
                  <w:vAlign w:val="center"/>
                </w:tcPr>
                <w:p w14:paraId="4DBD3CB9">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塑料包装</w:t>
                  </w:r>
                </w:p>
              </w:tc>
              <w:tc>
                <w:tcPr>
                  <w:tcW w:w="876" w:type="pct"/>
                  <w:tcBorders>
                    <w:tl2br w:val="nil"/>
                    <w:tr2bl w:val="nil"/>
                  </w:tcBorders>
                  <w:vAlign w:val="center"/>
                </w:tcPr>
                <w:p w14:paraId="47DCF0D8">
                  <w:pPr>
                    <w:jc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塑料</w:t>
                  </w:r>
                </w:p>
              </w:tc>
              <w:tc>
                <w:tcPr>
                  <w:tcW w:w="1291" w:type="pct"/>
                  <w:vMerge w:val="continue"/>
                  <w:tcBorders>
                    <w:tl2br w:val="nil"/>
                    <w:tr2bl w:val="nil"/>
                  </w:tcBorders>
                  <w:vAlign w:val="center"/>
                </w:tcPr>
                <w:p w14:paraId="71246B59">
                  <w:pPr>
                    <w:widowControl/>
                    <w:jc w:val="center"/>
                    <w:rPr>
                      <w:rFonts w:ascii="Times New Roman" w:hAnsi="Times New Roman" w:eastAsia="宋体" w:cs="Times New Roman"/>
                      <w:bCs/>
                      <w:szCs w:val="21"/>
                    </w:rPr>
                  </w:pPr>
                </w:p>
              </w:tc>
            </w:tr>
            <w:tr w14:paraId="7512021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7FD39F4D">
                  <w:pPr>
                    <w:jc w:val="center"/>
                    <w:rPr>
                      <w:rFonts w:ascii="Times New Roman" w:hAnsi="Times New Roman" w:eastAsia="宋体" w:cs="Times New Roman"/>
                      <w:bCs/>
                      <w:szCs w:val="21"/>
                    </w:rPr>
                  </w:pPr>
                </w:p>
              </w:tc>
              <w:tc>
                <w:tcPr>
                  <w:tcW w:w="491" w:type="pct"/>
                  <w:tcBorders>
                    <w:tl2br w:val="nil"/>
                    <w:tr2bl w:val="nil"/>
                  </w:tcBorders>
                  <w:vAlign w:val="center"/>
                </w:tcPr>
                <w:p w14:paraId="777E4A17">
                  <w:pPr>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856" w:type="pct"/>
                  <w:tcBorders>
                    <w:tl2br w:val="nil"/>
                    <w:tr2bl w:val="nil"/>
                  </w:tcBorders>
                  <w:vAlign w:val="center"/>
                </w:tcPr>
                <w:p w14:paraId="630E1DC6">
                  <w:pPr>
                    <w:jc w:val="center"/>
                    <w:rPr>
                      <w:rFonts w:ascii="Times New Roman" w:hAnsi="Times New Roman" w:eastAsia="宋体" w:cs="Times New Roman"/>
                      <w:bCs/>
                      <w:szCs w:val="21"/>
                    </w:rPr>
                  </w:pPr>
                  <w:r>
                    <w:rPr>
                      <w:rFonts w:hint="eastAsia" w:ascii="Times New Roman" w:hAnsi="Times New Roman" w:eastAsia="宋体" w:cs="Times New Roman"/>
                      <w:bCs/>
                      <w:szCs w:val="21"/>
                    </w:rPr>
                    <w:t>生活</w:t>
                  </w:r>
                </w:p>
              </w:tc>
              <w:tc>
                <w:tcPr>
                  <w:tcW w:w="1031" w:type="pct"/>
                  <w:tcBorders>
                    <w:tl2br w:val="nil"/>
                    <w:tr2bl w:val="nil"/>
                  </w:tcBorders>
                  <w:vAlign w:val="center"/>
                </w:tcPr>
                <w:p w14:paraId="2FA8E33E">
                  <w:pPr>
                    <w:jc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生活垃圾</w:t>
                  </w:r>
                </w:p>
              </w:tc>
              <w:tc>
                <w:tcPr>
                  <w:tcW w:w="876" w:type="pct"/>
                  <w:tcBorders>
                    <w:tl2br w:val="nil"/>
                    <w:tr2bl w:val="nil"/>
                  </w:tcBorders>
                  <w:vAlign w:val="center"/>
                </w:tcPr>
                <w:p w14:paraId="1E5D708A">
                  <w:pPr>
                    <w:jc w:val="center"/>
                    <w:rPr>
                      <w:rFonts w:ascii="Times New Roman" w:hAnsi="Times New Roman" w:eastAsia="宋体" w:cs="Times New Roman"/>
                      <w:szCs w:val="21"/>
                      <w:lang w:bidi="ar"/>
                    </w:rPr>
                  </w:pPr>
                  <w:r>
                    <w:rPr>
                      <w:rFonts w:hint="eastAsia" w:ascii="Times New Roman" w:hAnsi="Times New Roman" w:eastAsia="宋体" w:cs="Times New Roman"/>
                      <w:szCs w:val="21"/>
                      <w:lang w:bidi="ar"/>
                    </w:rPr>
                    <w:t>生活垃圾</w:t>
                  </w:r>
                </w:p>
              </w:tc>
              <w:tc>
                <w:tcPr>
                  <w:tcW w:w="1291" w:type="pct"/>
                  <w:tcBorders>
                    <w:tl2br w:val="nil"/>
                    <w:tr2bl w:val="nil"/>
                  </w:tcBorders>
                  <w:vAlign w:val="center"/>
                </w:tcPr>
                <w:p w14:paraId="71D2FA48">
                  <w:pPr>
                    <w:widowControl/>
                    <w:jc w:val="center"/>
                    <w:rPr>
                      <w:rFonts w:ascii="Times New Roman" w:hAnsi="Times New Roman" w:eastAsia="宋体" w:cs="Times New Roman"/>
                      <w:bCs/>
                      <w:szCs w:val="21"/>
                    </w:rPr>
                  </w:pPr>
                  <w:r>
                    <w:rPr>
                      <w:rFonts w:hint="eastAsia" w:ascii="Times New Roman" w:hAnsi="Times New Roman" w:eastAsia="宋体" w:cs="Times New Roman"/>
                      <w:bCs/>
                      <w:szCs w:val="21"/>
                    </w:rPr>
                    <w:t>环卫清运</w:t>
                  </w:r>
                </w:p>
              </w:tc>
            </w:tr>
            <w:tr w14:paraId="0CFDF0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452" w:type="pct"/>
                  <w:vMerge w:val="continue"/>
                  <w:tcBorders>
                    <w:tl2br w:val="nil"/>
                    <w:tr2bl w:val="nil"/>
                  </w:tcBorders>
                  <w:vAlign w:val="center"/>
                </w:tcPr>
                <w:p w14:paraId="12F092B8">
                  <w:pPr>
                    <w:jc w:val="center"/>
                    <w:rPr>
                      <w:rFonts w:ascii="Times New Roman" w:hAnsi="Times New Roman" w:eastAsia="宋体" w:cs="Times New Roman"/>
                      <w:bCs/>
                      <w:szCs w:val="21"/>
                    </w:rPr>
                  </w:pPr>
                </w:p>
              </w:tc>
              <w:tc>
                <w:tcPr>
                  <w:tcW w:w="491" w:type="pct"/>
                  <w:tcBorders>
                    <w:tl2br w:val="nil"/>
                    <w:tr2bl w:val="nil"/>
                  </w:tcBorders>
                  <w:vAlign w:val="center"/>
                </w:tcPr>
                <w:p w14:paraId="1B899372">
                  <w:pPr>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856" w:type="pct"/>
                  <w:tcBorders>
                    <w:tl2br w:val="nil"/>
                    <w:tr2bl w:val="nil"/>
                  </w:tcBorders>
                  <w:vAlign w:val="center"/>
                </w:tcPr>
                <w:p w14:paraId="28511BE8">
                  <w:pPr>
                    <w:jc w:val="center"/>
                    <w:rPr>
                      <w:rFonts w:ascii="Times New Roman" w:hAnsi="Times New Roman" w:eastAsia="宋体" w:cs="Times New Roman"/>
                      <w:bCs/>
                      <w:szCs w:val="21"/>
                    </w:rPr>
                  </w:pPr>
                  <w:r>
                    <w:rPr>
                      <w:rFonts w:hint="eastAsia" w:ascii="Times New Roman" w:hAnsi="Times New Roman" w:eastAsia="宋体" w:cs="Times New Roman"/>
                      <w:bCs/>
                      <w:szCs w:val="21"/>
                    </w:rPr>
                    <w:t>设备维护</w:t>
                  </w:r>
                </w:p>
              </w:tc>
              <w:tc>
                <w:tcPr>
                  <w:tcW w:w="1031" w:type="pct"/>
                  <w:tcBorders>
                    <w:tl2br w:val="nil"/>
                    <w:tr2bl w:val="nil"/>
                  </w:tcBorders>
                  <w:vAlign w:val="center"/>
                </w:tcPr>
                <w:p w14:paraId="55D6C6A4">
                  <w:pPr>
                    <w:jc w:val="center"/>
                    <w:rPr>
                      <w:rFonts w:ascii="Times New Roman" w:hAnsi="Times New Roman" w:eastAsia="宋体" w:cs="Times New Roman"/>
                      <w:bCs/>
                      <w:szCs w:val="21"/>
                    </w:rPr>
                  </w:pPr>
                  <w:r>
                    <w:rPr>
                      <w:rFonts w:hint="eastAsia" w:ascii="Times New Roman" w:hAnsi="Times New Roman" w:eastAsia="宋体" w:cs="Times New Roman"/>
                      <w:bCs/>
                      <w:szCs w:val="21"/>
                    </w:rPr>
                    <w:t>废润滑油桶</w:t>
                  </w:r>
                </w:p>
              </w:tc>
              <w:tc>
                <w:tcPr>
                  <w:tcW w:w="876" w:type="pct"/>
                  <w:tcBorders>
                    <w:tl2br w:val="nil"/>
                    <w:tr2bl w:val="nil"/>
                  </w:tcBorders>
                  <w:vAlign w:val="center"/>
                </w:tcPr>
                <w:p w14:paraId="3591870C">
                  <w:pPr>
                    <w:jc w:val="center"/>
                    <w:rPr>
                      <w:rFonts w:ascii="Times New Roman" w:hAnsi="Times New Roman" w:eastAsia="宋体" w:cs="Times New Roman"/>
                      <w:bCs/>
                      <w:szCs w:val="21"/>
                    </w:rPr>
                  </w:pPr>
                  <w:r>
                    <w:rPr>
                      <w:rFonts w:hint="eastAsia" w:ascii="Times New Roman" w:hAnsi="Times New Roman" w:eastAsia="宋体" w:cs="Times New Roman"/>
                      <w:szCs w:val="21"/>
                    </w:rPr>
                    <w:t>润滑油桶</w:t>
                  </w:r>
                </w:p>
              </w:tc>
              <w:tc>
                <w:tcPr>
                  <w:tcW w:w="1291" w:type="pct"/>
                  <w:vMerge w:val="restart"/>
                  <w:tcBorders>
                    <w:tl2br w:val="nil"/>
                    <w:tr2bl w:val="nil"/>
                  </w:tcBorders>
                  <w:vAlign w:val="center"/>
                </w:tcPr>
                <w:p w14:paraId="1DD14C84">
                  <w:pPr>
                    <w:jc w:val="center"/>
                    <w:rPr>
                      <w:rFonts w:ascii="Times New Roman" w:hAnsi="Times New Roman" w:eastAsia="宋体" w:cs="Times New Roman"/>
                      <w:bCs/>
                      <w:szCs w:val="21"/>
                    </w:rPr>
                  </w:pPr>
                  <w:r>
                    <w:rPr>
                      <w:rFonts w:hint="eastAsia" w:ascii="Times New Roman" w:hAnsi="Times New Roman" w:eastAsia="宋体" w:cs="Times New Roman"/>
                      <w:bCs/>
                      <w:szCs w:val="21"/>
                    </w:rPr>
                    <w:t>委托有资质单位处理</w:t>
                  </w:r>
                </w:p>
              </w:tc>
            </w:tr>
            <w:tr w14:paraId="2448F3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35FB2453">
                  <w:pPr>
                    <w:jc w:val="center"/>
                    <w:rPr>
                      <w:rFonts w:ascii="Times New Roman" w:hAnsi="Times New Roman" w:eastAsia="宋体" w:cs="Times New Roman"/>
                      <w:bCs/>
                      <w:szCs w:val="21"/>
                    </w:rPr>
                  </w:pPr>
                </w:p>
              </w:tc>
              <w:tc>
                <w:tcPr>
                  <w:tcW w:w="491" w:type="pct"/>
                  <w:tcBorders>
                    <w:tl2br w:val="nil"/>
                    <w:tr2bl w:val="nil"/>
                  </w:tcBorders>
                  <w:vAlign w:val="center"/>
                </w:tcPr>
                <w:p w14:paraId="5CFAE3EA">
                  <w:pPr>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856" w:type="pct"/>
                  <w:tcBorders>
                    <w:tl2br w:val="nil"/>
                    <w:tr2bl w:val="nil"/>
                  </w:tcBorders>
                  <w:vAlign w:val="center"/>
                </w:tcPr>
                <w:p w14:paraId="17B7642D">
                  <w:pPr>
                    <w:jc w:val="center"/>
                    <w:rPr>
                      <w:rFonts w:ascii="Times New Roman" w:hAnsi="Times New Roman" w:eastAsia="宋体" w:cs="Times New Roman"/>
                      <w:bCs/>
                      <w:szCs w:val="21"/>
                    </w:rPr>
                  </w:pPr>
                  <w:r>
                    <w:rPr>
                      <w:rFonts w:hint="eastAsia" w:ascii="Times New Roman" w:hAnsi="Times New Roman" w:eastAsia="宋体" w:cs="Times New Roman"/>
                      <w:bCs/>
                      <w:szCs w:val="21"/>
                    </w:rPr>
                    <w:t>设备清洗</w:t>
                  </w:r>
                </w:p>
              </w:tc>
              <w:tc>
                <w:tcPr>
                  <w:tcW w:w="1031" w:type="pct"/>
                  <w:tcBorders>
                    <w:tl2br w:val="nil"/>
                    <w:tr2bl w:val="nil"/>
                  </w:tcBorders>
                  <w:vAlign w:val="center"/>
                </w:tcPr>
                <w:p w14:paraId="0511E91E">
                  <w:pPr>
                    <w:tabs>
                      <w:tab w:val="left" w:pos="1425"/>
                    </w:tabs>
                    <w:snapToGrid w:val="0"/>
                    <w:jc w:val="center"/>
                    <w:rPr>
                      <w:rFonts w:ascii="Times New Roman" w:hAnsi="Times New Roman" w:eastAsia="宋体" w:cs="Times New Roman"/>
                      <w:bCs/>
                      <w:szCs w:val="21"/>
                    </w:rPr>
                  </w:pPr>
                  <w:r>
                    <w:rPr>
                      <w:rFonts w:hint="eastAsia" w:ascii="Times New Roman" w:hAnsi="Times New Roman" w:eastAsia="宋体" w:cs="Times New Roman"/>
                      <w:bCs/>
                      <w:kern w:val="0"/>
                      <w:szCs w:val="21"/>
                    </w:rPr>
                    <w:t>高浓度废液</w:t>
                  </w:r>
                </w:p>
              </w:tc>
              <w:tc>
                <w:tcPr>
                  <w:tcW w:w="876" w:type="pct"/>
                  <w:tcBorders>
                    <w:tl2br w:val="nil"/>
                    <w:tr2bl w:val="nil"/>
                  </w:tcBorders>
                  <w:vAlign w:val="center"/>
                </w:tcPr>
                <w:p w14:paraId="166FD728">
                  <w:pPr>
                    <w:jc w:val="center"/>
                    <w:rPr>
                      <w:rFonts w:ascii="Times New Roman" w:hAnsi="Times New Roman" w:eastAsia="宋体" w:cs="Times New Roman"/>
                      <w:bCs/>
                      <w:szCs w:val="21"/>
                    </w:rPr>
                  </w:pPr>
                  <w:r>
                    <w:rPr>
                      <w:rFonts w:hint="eastAsia" w:ascii="Times New Roman" w:hAnsi="Times New Roman" w:eastAsia="宋体" w:cs="Times New Roman"/>
                      <w:bCs/>
                      <w:kern w:val="0"/>
                      <w:szCs w:val="21"/>
                    </w:rPr>
                    <w:t>高浓度废液</w:t>
                  </w:r>
                </w:p>
              </w:tc>
              <w:tc>
                <w:tcPr>
                  <w:tcW w:w="1291" w:type="pct"/>
                  <w:vMerge w:val="continue"/>
                  <w:tcBorders>
                    <w:tl2br w:val="nil"/>
                    <w:tr2bl w:val="nil"/>
                  </w:tcBorders>
                  <w:vAlign w:val="center"/>
                </w:tcPr>
                <w:p w14:paraId="79D41408">
                  <w:pPr>
                    <w:jc w:val="center"/>
                    <w:rPr>
                      <w:rFonts w:ascii="Times New Roman" w:hAnsi="Times New Roman" w:eastAsia="宋体" w:cs="Times New Roman"/>
                      <w:bCs/>
                      <w:szCs w:val="21"/>
                    </w:rPr>
                  </w:pPr>
                </w:p>
              </w:tc>
            </w:tr>
            <w:tr w14:paraId="5F537FB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vMerge w:val="continue"/>
                  <w:tcBorders>
                    <w:tl2br w:val="nil"/>
                    <w:tr2bl w:val="nil"/>
                  </w:tcBorders>
                  <w:vAlign w:val="center"/>
                </w:tcPr>
                <w:p w14:paraId="0286A8CC">
                  <w:pPr>
                    <w:jc w:val="center"/>
                    <w:rPr>
                      <w:rFonts w:ascii="Times New Roman" w:hAnsi="Times New Roman" w:eastAsia="宋体" w:cs="Times New Roman"/>
                      <w:bCs/>
                      <w:szCs w:val="21"/>
                    </w:rPr>
                  </w:pPr>
                </w:p>
              </w:tc>
              <w:tc>
                <w:tcPr>
                  <w:tcW w:w="491" w:type="pct"/>
                  <w:tcBorders>
                    <w:tl2br w:val="nil"/>
                    <w:tr2bl w:val="nil"/>
                  </w:tcBorders>
                  <w:vAlign w:val="center"/>
                </w:tcPr>
                <w:p w14:paraId="12D701D3">
                  <w:pPr>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856" w:type="pct"/>
                  <w:tcBorders>
                    <w:tl2br w:val="nil"/>
                    <w:tr2bl w:val="nil"/>
                  </w:tcBorders>
                  <w:shd w:val="clear" w:color="auto" w:fill="auto"/>
                  <w:vAlign w:val="center"/>
                </w:tcPr>
                <w:p w14:paraId="3301E2DB">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纯水制备</w:t>
                  </w:r>
                </w:p>
              </w:tc>
              <w:tc>
                <w:tcPr>
                  <w:tcW w:w="1031" w:type="pct"/>
                  <w:tcBorders>
                    <w:tl2br w:val="nil"/>
                    <w:tr2bl w:val="nil"/>
                  </w:tcBorders>
                  <w:shd w:val="clear" w:color="auto" w:fill="auto"/>
                  <w:vAlign w:val="center"/>
                </w:tcPr>
                <w:p w14:paraId="37DB63BC">
                  <w:pPr>
                    <w:tabs>
                      <w:tab w:val="left" w:pos="1425"/>
                    </w:tabs>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废RO膜、</w:t>
                  </w:r>
                  <w:r>
                    <w:rPr>
                      <w:rFonts w:hint="eastAsia" w:ascii="Times New Roman" w:hAnsi="Times New Roman" w:eastAsia="宋体" w:cs="Times New Roman"/>
                      <w:color w:val="000000" w:themeColor="text1"/>
                      <w:szCs w:val="21"/>
                      <w:lang w:val="en-US" w:eastAsia="zh-CN" w:bidi="ar"/>
                      <w14:textFill>
                        <w14:solidFill>
                          <w14:schemeClr w14:val="tx1"/>
                        </w14:solidFill>
                      </w14:textFill>
                    </w:rPr>
                    <w:t>废</w:t>
                  </w:r>
                  <w:r>
                    <w:rPr>
                      <w:rFonts w:hint="eastAsia" w:ascii="Times New Roman" w:hAnsi="Times New Roman" w:eastAsia="宋体" w:cs="Times New Roman"/>
                      <w:color w:val="000000" w:themeColor="text1"/>
                      <w:szCs w:val="21"/>
                      <w:lang w:bidi="ar"/>
                      <w14:textFill>
                        <w14:solidFill>
                          <w14:schemeClr w14:val="tx1"/>
                        </w14:solidFill>
                      </w14:textFill>
                    </w:rPr>
                    <w:t>石英砂、</w:t>
                  </w:r>
                  <w:r>
                    <w:rPr>
                      <w:rFonts w:hint="eastAsia" w:ascii="Times New Roman" w:hAnsi="Times New Roman" w:eastAsia="宋体" w:cs="Times New Roman"/>
                      <w:color w:val="000000" w:themeColor="text1"/>
                      <w:szCs w:val="21"/>
                      <w:lang w:val="en-US" w:eastAsia="zh-CN" w:bidi="ar"/>
                      <w14:textFill>
                        <w14:solidFill>
                          <w14:schemeClr w14:val="tx1"/>
                        </w14:solidFill>
                      </w14:textFill>
                    </w:rPr>
                    <w:t>饱和</w:t>
                  </w:r>
                  <w:r>
                    <w:rPr>
                      <w:rFonts w:hint="eastAsia" w:ascii="Times New Roman" w:hAnsi="Times New Roman" w:eastAsia="宋体" w:cs="Times New Roman"/>
                      <w:color w:val="000000" w:themeColor="text1"/>
                      <w:szCs w:val="21"/>
                      <w:lang w:bidi="ar"/>
                      <w14:textFill>
                        <w14:solidFill>
                          <w14:schemeClr w14:val="tx1"/>
                        </w14:solidFill>
                      </w14:textFill>
                    </w:rPr>
                    <w:t>活性炭</w:t>
                  </w:r>
                  <w:r>
                    <w:rPr>
                      <w:rFonts w:hint="eastAsia" w:ascii="Times New Roman" w:hAnsi="Times New Roman" w:eastAsia="宋体" w:cs="Times New Roman"/>
                      <w:color w:val="000000" w:themeColor="text1"/>
                      <w:szCs w:val="21"/>
                      <w:lang w:val="en-US" w:eastAsia="zh-CN" w:bidi="ar"/>
                      <w14:textFill>
                        <w14:solidFill>
                          <w14:schemeClr w14:val="tx1"/>
                        </w14:solidFill>
                      </w14:textFill>
                    </w:rPr>
                    <w:t>滤芯</w:t>
                  </w:r>
                </w:p>
              </w:tc>
              <w:tc>
                <w:tcPr>
                  <w:tcW w:w="876" w:type="pct"/>
                  <w:tcBorders>
                    <w:tl2br w:val="nil"/>
                    <w:tr2bl w:val="nil"/>
                  </w:tcBorders>
                  <w:shd w:val="clear" w:color="auto" w:fill="auto"/>
                  <w:vAlign w:val="center"/>
                </w:tcPr>
                <w:p w14:paraId="736FD540">
                  <w:pPr>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聚酰胺复合膜、塑料</w:t>
                  </w:r>
                  <w:r>
                    <w:rPr>
                      <w:rFonts w:hint="eastAsia" w:ascii="Times New Roman" w:hAnsi="Times New Roman" w:eastAsia="宋体" w:cs="Times New Roman"/>
                      <w:color w:val="000000" w:themeColor="text1"/>
                      <w:kern w:val="0"/>
                      <w:szCs w:val="21"/>
                      <w14:textFill>
                        <w14:solidFill>
                          <w14:schemeClr w14:val="tx1"/>
                        </w14:solidFill>
                      </w14:textFill>
                    </w:rPr>
                    <w:t>等</w:t>
                  </w:r>
                </w:p>
              </w:tc>
              <w:tc>
                <w:tcPr>
                  <w:tcW w:w="1291" w:type="pct"/>
                  <w:tcBorders>
                    <w:tl2br w:val="nil"/>
                    <w:tr2bl w:val="nil"/>
                  </w:tcBorders>
                  <w:shd w:val="clear" w:color="auto" w:fill="auto"/>
                  <w:vAlign w:val="center"/>
                </w:tcPr>
                <w:p w14:paraId="30134109">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生产厂家回收</w:t>
                  </w:r>
                </w:p>
              </w:tc>
            </w:tr>
            <w:tr w14:paraId="590A1E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452" w:type="pct"/>
                  <w:tcBorders>
                    <w:tl2br w:val="nil"/>
                    <w:tr2bl w:val="nil"/>
                  </w:tcBorders>
                  <w:vAlign w:val="center"/>
                </w:tcPr>
                <w:p w14:paraId="74F0AF0C">
                  <w:pPr>
                    <w:jc w:val="center"/>
                    <w:rPr>
                      <w:rFonts w:ascii="Times New Roman" w:hAnsi="Times New Roman" w:eastAsia="宋体" w:cs="Times New Roman"/>
                      <w:bCs/>
                      <w:szCs w:val="21"/>
                    </w:rPr>
                  </w:pPr>
                  <w:r>
                    <w:rPr>
                      <w:rFonts w:hint="eastAsia" w:ascii="Times New Roman" w:hAnsi="Times New Roman" w:eastAsia="宋体" w:cs="Times New Roman"/>
                      <w:bCs/>
                      <w:szCs w:val="21"/>
                    </w:rPr>
                    <w:t>噪声</w:t>
                  </w:r>
                </w:p>
              </w:tc>
              <w:tc>
                <w:tcPr>
                  <w:tcW w:w="491" w:type="pct"/>
                  <w:tcBorders>
                    <w:tl2br w:val="nil"/>
                    <w:tr2bl w:val="nil"/>
                  </w:tcBorders>
                  <w:vAlign w:val="center"/>
                </w:tcPr>
                <w:p w14:paraId="0DAB4BAD">
                  <w:pPr>
                    <w:jc w:val="center"/>
                    <w:rPr>
                      <w:rFonts w:ascii="Times New Roman" w:hAnsi="Times New Roman" w:eastAsia="宋体" w:cs="Times New Roman"/>
                      <w:bCs/>
                      <w:szCs w:val="21"/>
                    </w:rPr>
                  </w:pPr>
                  <w:r>
                    <w:rPr>
                      <w:rFonts w:hint="eastAsia" w:ascii="Times New Roman" w:hAnsi="Times New Roman" w:eastAsia="宋体" w:cs="Times New Roman"/>
                      <w:bCs/>
                      <w:szCs w:val="21"/>
                    </w:rPr>
                    <w:t>N</w:t>
                  </w:r>
                </w:p>
              </w:tc>
              <w:tc>
                <w:tcPr>
                  <w:tcW w:w="856" w:type="pct"/>
                  <w:tcBorders>
                    <w:tl2br w:val="nil"/>
                    <w:tr2bl w:val="nil"/>
                  </w:tcBorders>
                  <w:vAlign w:val="center"/>
                </w:tcPr>
                <w:p w14:paraId="2888F1E9">
                  <w:pPr>
                    <w:jc w:val="center"/>
                    <w:rPr>
                      <w:rFonts w:ascii="Times New Roman" w:hAnsi="Times New Roman" w:eastAsia="宋体" w:cs="Times New Roman"/>
                      <w:bCs/>
                      <w:szCs w:val="21"/>
                    </w:rPr>
                  </w:pPr>
                  <w:r>
                    <w:rPr>
                      <w:rFonts w:hint="eastAsia" w:ascii="Times New Roman" w:hAnsi="Times New Roman" w:eastAsia="宋体" w:cs="Times New Roman"/>
                      <w:bCs/>
                      <w:szCs w:val="21"/>
                    </w:rPr>
                    <w:t>设备、风机、泵等运行</w:t>
                  </w:r>
                </w:p>
              </w:tc>
              <w:tc>
                <w:tcPr>
                  <w:tcW w:w="1031" w:type="pct"/>
                  <w:tcBorders>
                    <w:tl2br w:val="nil"/>
                    <w:tr2bl w:val="nil"/>
                  </w:tcBorders>
                  <w:vAlign w:val="center"/>
                </w:tcPr>
                <w:p w14:paraId="2835755E">
                  <w:pPr>
                    <w:jc w:val="center"/>
                    <w:rPr>
                      <w:rFonts w:ascii="Times New Roman" w:hAnsi="Times New Roman" w:eastAsia="宋体" w:cs="Times New Roman"/>
                      <w:bCs/>
                      <w:szCs w:val="21"/>
                    </w:rPr>
                  </w:pPr>
                  <w:r>
                    <w:rPr>
                      <w:rFonts w:hint="eastAsia" w:ascii="Times New Roman" w:hAnsi="Times New Roman" w:eastAsia="宋体" w:cs="Times New Roman"/>
                      <w:bCs/>
                      <w:szCs w:val="21"/>
                    </w:rPr>
                    <w:t>设备噪声</w:t>
                  </w:r>
                </w:p>
              </w:tc>
              <w:tc>
                <w:tcPr>
                  <w:tcW w:w="876" w:type="pct"/>
                  <w:tcBorders>
                    <w:tl2br w:val="nil"/>
                    <w:tr2bl w:val="nil"/>
                  </w:tcBorders>
                  <w:vAlign w:val="center"/>
                </w:tcPr>
                <w:p w14:paraId="74F4E48C">
                  <w:pPr>
                    <w:jc w:val="center"/>
                    <w:rPr>
                      <w:rFonts w:ascii="Times New Roman" w:hAnsi="Times New Roman" w:eastAsia="宋体" w:cs="Times New Roman"/>
                      <w:bCs/>
                      <w:szCs w:val="21"/>
                    </w:rPr>
                  </w:pPr>
                  <w:r>
                    <w:rPr>
                      <w:rFonts w:hint="eastAsia" w:ascii="Times New Roman" w:hAnsi="Times New Roman" w:eastAsia="宋体" w:cs="Times New Roman"/>
                      <w:bCs/>
                      <w:szCs w:val="21"/>
                    </w:rPr>
                    <w:t>/</w:t>
                  </w:r>
                </w:p>
              </w:tc>
              <w:tc>
                <w:tcPr>
                  <w:tcW w:w="1291" w:type="pct"/>
                  <w:tcBorders>
                    <w:tl2br w:val="nil"/>
                    <w:tr2bl w:val="nil"/>
                  </w:tcBorders>
                  <w:vAlign w:val="center"/>
                </w:tcPr>
                <w:p w14:paraId="2D5D26AF">
                  <w:pPr>
                    <w:jc w:val="center"/>
                    <w:rPr>
                      <w:rFonts w:ascii="Times New Roman" w:hAnsi="Times New Roman" w:eastAsia="宋体" w:cs="Times New Roman"/>
                      <w:bCs/>
                      <w:szCs w:val="21"/>
                    </w:rPr>
                  </w:pPr>
                  <w:r>
                    <w:rPr>
                      <w:rFonts w:hint="eastAsia" w:ascii="Times New Roman" w:hAnsi="Times New Roman" w:eastAsia="宋体" w:cs="Times New Roman"/>
                      <w:bCs/>
                      <w:szCs w:val="21"/>
                    </w:rPr>
                    <w:t>合理布局、减振、隔声等</w:t>
                  </w:r>
                </w:p>
              </w:tc>
            </w:tr>
          </w:tbl>
          <w:p w14:paraId="4C3B1B35">
            <w:pPr>
              <w:rPr>
                <w:color w:val="0000FF"/>
              </w:rPr>
            </w:pPr>
          </w:p>
        </w:tc>
      </w:tr>
      <w:tr w14:paraId="668509E5">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673" w:hRule="atLeast"/>
          <w:jc w:val="center"/>
        </w:trPr>
        <w:tc>
          <w:tcPr>
            <w:tcW w:w="451" w:type="dxa"/>
            <w:vAlign w:val="center"/>
          </w:tcPr>
          <w:p w14:paraId="78F72EEE">
            <w:pPr>
              <w:widowControl/>
              <w:adjustRightInd w:val="0"/>
              <w:snapToGrid w:val="0"/>
              <w:jc w:val="center"/>
              <w:rPr>
                <w:rFonts w:ascii="Times New Roman" w:hAnsi="Times New Roman" w:eastAsia="宋体" w:cs="Times New Roman"/>
                <w:color w:val="0000FF"/>
                <w:kern w:val="0"/>
                <w:szCs w:val="21"/>
              </w:rPr>
            </w:pPr>
            <w:r>
              <w:rPr>
                <w:rFonts w:ascii="Times New Roman" w:hAnsi="Times New Roman" w:eastAsia="宋体" w:cs="Times New Roman"/>
                <w:bCs/>
                <w:color w:val="000000" w:themeColor="text1"/>
                <w:sz w:val="24"/>
                <w:szCs w:val="24"/>
                <w14:textFill>
                  <w14:solidFill>
                    <w14:schemeClr w14:val="tx1"/>
                  </w14:solidFill>
                </w14:textFill>
              </w:rPr>
              <w:t>与项目有关的原有环境污染问题</w:t>
            </w:r>
          </w:p>
        </w:tc>
        <w:tc>
          <w:tcPr>
            <w:tcW w:w="8835" w:type="dxa"/>
          </w:tcPr>
          <w:p w14:paraId="02FD2068">
            <w:pPr>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1</w:t>
            </w:r>
            <w:r>
              <w:rPr>
                <w:rFonts w:ascii="Times New Roman" w:hAnsi="Times New Roman" w:eastAsia="宋体" w:cs="Times New Roman"/>
                <w:b/>
                <w:bCs/>
                <w:color w:val="000000" w:themeColor="text1"/>
                <w:sz w:val="24"/>
                <w:szCs w:val="24"/>
                <w14:textFill>
                  <w14:solidFill>
                    <w14:schemeClr w14:val="tx1"/>
                  </w14:solidFill>
                </w14:textFill>
              </w:rPr>
              <w:t>、</w:t>
            </w:r>
            <w:r>
              <w:rPr>
                <w:rFonts w:hint="eastAsia" w:ascii="宋体" w:hAnsi="宋体" w:eastAsia="宋体" w:cs="宋体"/>
                <w:b/>
                <w:bCs/>
                <w:sz w:val="24"/>
                <w:szCs w:val="24"/>
                <w:lang w:val="en-US" w:eastAsia="zh-CN"/>
              </w:rPr>
              <w:t>原</w:t>
            </w:r>
            <w:r>
              <w:rPr>
                <w:rFonts w:hint="eastAsia" w:ascii="Times New Roman" w:hAnsi="Times New Roman" w:eastAsia="宋体" w:cs="Times New Roman"/>
                <w:b/>
                <w:bCs/>
                <w:color w:val="000000" w:themeColor="text1"/>
                <w:sz w:val="24"/>
                <w:szCs w:val="24"/>
                <w14:textFill>
                  <w14:solidFill>
                    <w14:schemeClr w14:val="tx1"/>
                  </w14:solidFill>
                </w14:textFill>
              </w:rPr>
              <w:t>有工程环保手续履行情况</w:t>
            </w:r>
          </w:p>
          <w:p w14:paraId="62521C24">
            <w:pPr>
              <w:widowControl/>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zh-CN"/>
                <w14:textFill>
                  <w14:solidFill>
                    <w14:schemeClr w14:val="tx1"/>
                  </w14:solidFill>
                </w14:textFill>
              </w:rPr>
              <w:t>宿迁蜂佑康生物科技有限公司</w:t>
            </w:r>
            <w:r>
              <w:rPr>
                <w:rFonts w:hint="eastAsia" w:ascii="Times New Roman" w:hAnsi="Times New Roman" w:eastAsia="宋体" w:cs="Times New Roman"/>
                <w:color w:val="000000" w:themeColor="text1"/>
                <w:sz w:val="24"/>
                <w:szCs w:val="24"/>
                <w14:textFill>
                  <w14:solidFill>
                    <w14:schemeClr w14:val="tx1"/>
                  </w14:solidFill>
                </w14:textFill>
              </w:rPr>
              <w:t>成立于2024年8月，位于江苏省宿迁市泗阳经济开发区深圳路31号，主要从事农业转基因生物产品加工；食品生产、销售；保健食品生产；特殊医学用途配方食品生产。该公司于2024年11月投资15000万元新建厂房及配套附属建筑面积约10000m</w:t>
            </w:r>
            <w:r>
              <w:rPr>
                <w:rFonts w:hint="eastAsia" w:ascii="Times New Roman" w:hAnsi="Times New Roman" w:eastAsia="宋体" w:cs="Times New Roman"/>
                <w:color w:val="000000" w:themeColor="text1"/>
                <w:sz w:val="24"/>
                <w:szCs w:val="24"/>
                <w:vertAlign w:val="superscript"/>
                <w14:textFill>
                  <w14:solidFill>
                    <w14:schemeClr w14:val="tx1"/>
                  </w14:solidFill>
                </w14:textFill>
              </w:rPr>
              <w:t>2</w:t>
            </w:r>
            <w:r>
              <w:rPr>
                <w:rFonts w:hint="eastAsia" w:ascii="Times New Roman" w:hAnsi="Times New Roman" w:eastAsia="宋体" w:cs="Times New Roman"/>
                <w:color w:val="000000" w:themeColor="text1"/>
                <w:sz w:val="24"/>
                <w:szCs w:val="24"/>
                <w:lang w:val="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建设“年产5000吨灌装蜂蜜及蜂蜜制品项目”，该项目于2025年1月10日取得了宿迁市生态环境局的环评批复（宿环建管表</w:t>
            </w:r>
            <w:r>
              <w:rPr>
                <w:rFonts w:hint="eastAsia" w:ascii="Times New Roman" w:hAnsi="Times New Roman" w:eastAsia="宋体" w:cs="Times New Roman"/>
                <w:color w:val="000000" w:themeColor="text1"/>
                <w:kern w:val="0"/>
                <w:sz w:val="24"/>
                <w:szCs w:val="24"/>
                <w14:textFill>
                  <w14:solidFill>
                    <w14:schemeClr w14:val="tx1"/>
                  </w14:solidFill>
                </w14:textFill>
              </w:rPr>
              <w:t>〔2025〕20003</w:t>
            </w:r>
            <w:r>
              <w:rPr>
                <w:rFonts w:hint="eastAsia" w:ascii="Times New Roman" w:hAnsi="Times New Roman" w:eastAsia="宋体" w:cs="Times New Roman"/>
                <w:color w:val="000000" w:themeColor="text1"/>
                <w:sz w:val="24"/>
                <w:szCs w:val="24"/>
                <w14:textFill>
                  <w14:solidFill>
                    <w14:schemeClr w14:val="tx1"/>
                  </w14:solidFill>
                </w14:textFill>
              </w:rPr>
              <w:t>号）。目前该项目已经建成，尚未进行自主验收。</w:t>
            </w:r>
          </w:p>
          <w:p w14:paraId="4F930BE1">
            <w:pPr>
              <w:widowControl/>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现有项目环保手续履行及建设情况详见表2-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9</w:t>
            </w:r>
            <w:r>
              <w:rPr>
                <w:rFonts w:hint="eastAsia" w:ascii="Times New Roman" w:hAnsi="Times New Roman" w:eastAsia="宋体" w:cs="Times New Roman"/>
                <w:color w:val="000000" w:themeColor="text1"/>
                <w:sz w:val="24"/>
                <w:szCs w:val="24"/>
                <w14:textFill>
                  <w14:solidFill>
                    <w14:schemeClr w14:val="tx1"/>
                  </w14:solidFill>
                </w14:textFill>
              </w:rPr>
              <w:t>。</w:t>
            </w:r>
          </w:p>
          <w:p w14:paraId="01C854BB">
            <w:pPr>
              <w:pStyle w:val="4088"/>
            </w:pPr>
            <w:r>
              <w:t>表2</w:t>
            </w:r>
            <w:r>
              <w:rPr>
                <w:rFonts w:hint="eastAsia"/>
              </w:rPr>
              <w:t>-</w:t>
            </w:r>
            <w:r>
              <w:rPr>
                <w:rFonts w:hint="eastAsia"/>
                <w:lang w:val="en-US" w:eastAsia="zh-CN"/>
              </w:rPr>
              <w:t>9</w:t>
            </w:r>
            <w:r>
              <w:t xml:space="preserve"> 现有项目环保手续情况一览表</w:t>
            </w:r>
          </w:p>
          <w:tbl>
            <w:tblPr>
              <w:tblStyle w:val="9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2105"/>
              <w:gridCol w:w="1080"/>
              <w:gridCol w:w="1141"/>
              <w:gridCol w:w="1094"/>
              <w:gridCol w:w="2085"/>
              <w:gridCol w:w="1111"/>
            </w:tblGrid>
            <w:tr w14:paraId="57B9131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220" w:type="pct"/>
                  <w:vMerge w:val="restart"/>
                  <w:tcBorders>
                    <w:tl2br w:val="nil"/>
                    <w:tr2bl w:val="nil"/>
                  </w:tcBorders>
                  <w:vAlign w:val="center"/>
                </w:tcPr>
                <w:p w14:paraId="36305F21">
                  <w:pPr>
                    <w:jc w:val="center"/>
                    <w:rPr>
                      <w:rFonts w:ascii="Times New Roman" w:hAnsi="Times New Roman" w:eastAsia="宋体" w:cs="Times New Roman"/>
                      <w:b/>
                      <w:szCs w:val="21"/>
                    </w:rPr>
                  </w:pPr>
                  <w:r>
                    <w:rPr>
                      <w:rFonts w:ascii="Times New Roman" w:hAnsi="Times New Roman" w:eastAsia="宋体" w:cs="Times New Roman"/>
                      <w:b/>
                      <w:kern w:val="0"/>
                      <w:szCs w:val="21"/>
                    </w:rPr>
                    <w:t>项目名称</w:t>
                  </w:r>
                </w:p>
              </w:tc>
              <w:tc>
                <w:tcPr>
                  <w:tcW w:w="1288" w:type="pct"/>
                  <w:gridSpan w:val="2"/>
                  <w:tcBorders>
                    <w:tl2br w:val="nil"/>
                    <w:tr2bl w:val="nil"/>
                  </w:tcBorders>
                  <w:vAlign w:val="center"/>
                </w:tcPr>
                <w:p w14:paraId="12B0641D">
                  <w:pPr>
                    <w:jc w:val="center"/>
                    <w:rPr>
                      <w:rFonts w:ascii="Times New Roman" w:hAnsi="Times New Roman" w:eastAsia="宋体" w:cs="Times New Roman"/>
                      <w:b/>
                      <w:szCs w:val="21"/>
                    </w:rPr>
                  </w:pPr>
                  <w:r>
                    <w:rPr>
                      <w:rFonts w:hint="eastAsia" w:ascii="Times New Roman" w:hAnsi="Times New Roman" w:eastAsia="宋体" w:cs="Times New Roman"/>
                      <w:b/>
                      <w:szCs w:val="21"/>
                    </w:rPr>
                    <w:t>环评情况</w:t>
                  </w:r>
                </w:p>
              </w:tc>
              <w:tc>
                <w:tcPr>
                  <w:tcW w:w="635" w:type="pct"/>
                  <w:vMerge w:val="restart"/>
                  <w:tcBorders>
                    <w:tl2br w:val="nil"/>
                    <w:tr2bl w:val="nil"/>
                  </w:tcBorders>
                  <w:shd w:val="clear" w:color="auto" w:fill="auto"/>
                  <w:vAlign w:val="center"/>
                </w:tcPr>
                <w:p w14:paraId="1AF9480B">
                  <w:pPr>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竣工</w:t>
                  </w:r>
                  <w:r>
                    <w:rPr>
                      <w:rFonts w:ascii="Times New Roman" w:hAnsi="Times New Roman" w:eastAsia="宋体" w:cs="Times New Roman"/>
                      <w:b/>
                      <w:kern w:val="0"/>
                      <w:szCs w:val="21"/>
                    </w:rPr>
                    <w:t>验收情况</w:t>
                  </w:r>
                </w:p>
              </w:tc>
              <w:tc>
                <w:tcPr>
                  <w:tcW w:w="1209" w:type="pct"/>
                  <w:vMerge w:val="restart"/>
                  <w:tcBorders>
                    <w:tl2br w:val="nil"/>
                    <w:tr2bl w:val="nil"/>
                  </w:tcBorders>
                  <w:shd w:val="clear" w:color="auto" w:fill="auto"/>
                  <w:vAlign w:val="center"/>
                </w:tcPr>
                <w:p w14:paraId="376A7C07">
                  <w:pPr>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排污许可证办理情况</w:t>
                  </w:r>
                </w:p>
              </w:tc>
              <w:tc>
                <w:tcPr>
                  <w:tcW w:w="645" w:type="pct"/>
                  <w:vMerge w:val="restart"/>
                  <w:tcBorders>
                    <w:tl2br w:val="nil"/>
                    <w:tr2bl w:val="nil"/>
                  </w:tcBorders>
                  <w:shd w:val="clear" w:color="auto" w:fill="auto"/>
                  <w:vAlign w:val="center"/>
                </w:tcPr>
                <w:p w14:paraId="5BFF1514">
                  <w:pPr>
                    <w:jc w:val="center"/>
                    <w:rPr>
                      <w:rFonts w:ascii="Times New Roman" w:hAnsi="Times New Roman" w:eastAsia="宋体" w:cs="Times New Roman"/>
                      <w:b/>
                      <w:kern w:val="0"/>
                      <w:szCs w:val="21"/>
                    </w:rPr>
                  </w:pPr>
                  <w:r>
                    <w:rPr>
                      <w:rFonts w:hint="eastAsia" w:ascii="Times New Roman" w:hAnsi="Times New Roman" w:eastAsia="宋体" w:cs="Times New Roman"/>
                      <w:b/>
                      <w:kern w:val="0"/>
                      <w:szCs w:val="21"/>
                    </w:rPr>
                    <w:t>实际建设情况</w:t>
                  </w:r>
                </w:p>
              </w:tc>
            </w:tr>
            <w:tr w14:paraId="20D27A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1220" w:type="pct"/>
                  <w:vMerge w:val="continue"/>
                  <w:tcBorders>
                    <w:tl2br w:val="nil"/>
                    <w:tr2bl w:val="nil"/>
                  </w:tcBorders>
                  <w:vAlign w:val="center"/>
                </w:tcPr>
                <w:p w14:paraId="5EB1F7BA">
                  <w:pPr>
                    <w:jc w:val="center"/>
                    <w:rPr>
                      <w:rFonts w:ascii="Times New Roman" w:hAnsi="Times New Roman" w:eastAsia="宋体" w:cs="Times New Roman"/>
                      <w:b/>
                      <w:kern w:val="0"/>
                      <w:szCs w:val="21"/>
                    </w:rPr>
                  </w:pPr>
                </w:p>
              </w:tc>
              <w:tc>
                <w:tcPr>
                  <w:tcW w:w="626" w:type="pct"/>
                  <w:tcBorders>
                    <w:tl2br w:val="nil"/>
                    <w:tr2bl w:val="nil"/>
                  </w:tcBorders>
                  <w:shd w:val="clear" w:color="auto" w:fill="auto"/>
                  <w:vAlign w:val="center"/>
                </w:tcPr>
                <w:p w14:paraId="4880ABEA">
                  <w:pPr>
                    <w:jc w:val="center"/>
                    <w:rPr>
                      <w:rFonts w:ascii="Times New Roman" w:hAnsi="Times New Roman" w:eastAsia="宋体" w:cs="Times New Roman"/>
                      <w:b/>
                      <w:kern w:val="0"/>
                      <w:szCs w:val="21"/>
                    </w:rPr>
                  </w:pPr>
                  <w:r>
                    <w:rPr>
                      <w:rFonts w:ascii="Times New Roman" w:hAnsi="Times New Roman" w:eastAsia="宋体" w:cs="Times New Roman"/>
                      <w:b/>
                      <w:kern w:val="0"/>
                      <w:szCs w:val="21"/>
                    </w:rPr>
                    <w:t>批复部门</w:t>
                  </w:r>
                </w:p>
              </w:tc>
              <w:tc>
                <w:tcPr>
                  <w:tcW w:w="661" w:type="pct"/>
                  <w:tcBorders>
                    <w:tl2br w:val="nil"/>
                    <w:tr2bl w:val="nil"/>
                  </w:tcBorders>
                  <w:shd w:val="clear" w:color="auto" w:fill="auto"/>
                  <w:vAlign w:val="center"/>
                </w:tcPr>
                <w:p w14:paraId="326E0E4A">
                  <w:pPr>
                    <w:jc w:val="center"/>
                    <w:rPr>
                      <w:rFonts w:ascii="Times New Roman" w:hAnsi="Times New Roman" w:eastAsia="宋体" w:cs="Times New Roman"/>
                      <w:b/>
                      <w:kern w:val="0"/>
                      <w:szCs w:val="21"/>
                    </w:rPr>
                  </w:pPr>
                  <w:r>
                    <w:rPr>
                      <w:rFonts w:ascii="Times New Roman" w:hAnsi="Times New Roman" w:eastAsia="宋体" w:cs="Times New Roman"/>
                      <w:b/>
                      <w:kern w:val="0"/>
                      <w:szCs w:val="21"/>
                    </w:rPr>
                    <w:t>批复文号</w:t>
                  </w:r>
                </w:p>
              </w:tc>
              <w:tc>
                <w:tcPr>
                  <w:tcW w:w="635" w:type="pct"/>
                  <w:vMerge w:val="continue"/>
                  <w:tcBorders>
                    <w:tl2br w:val="nil"/>
                    <w:tr2bl w:val="nil"/>
                  </w:tcBorders>
                  <w:vAlign w:val="center"/>
                </w:tcPr>
                <w:p w14:paraId="0206147D">
                  <w:pPr>
                    <w:jc w:val="center"/>
                    <w:rPr>
                      <w:rFonts w:ascii="Times New Roman" w:hAnsi="Times New Roman" w:eastAsia="宋体" w:cs="Times New Roman"/>
                      <w:b/>
                      <w:szCs w:val="21"/>
                    </w:rPr>
                  </w:pPr>
                </w:p>
              </w:tc>
              <w:tc>
                <w:tcPr>
                  <w:tcW w:w="1209" w:type="pct"/>
                  <w:vMerge w:val="continue"/>
                  <w:tcBorders>
                    <w:tl2br w:val="nil"/>
                    <w:tr2bl w:val="nil"/>
                  </w:tcBorders>
                  <w:vAlign w:val="center"/>
                </w:tcPr>
                <w:p w14:paraId="3472E33B">
                  <w:pPr>
                    <w:jc w:val="center"/>
                    <w:rPr>
                      <w:rFonts w:ascii="Times New Roman" w:hAnsi="Times New Roman" w:eastAsia="宋体" w:cs="Times New Roman"/>
                      <w:b/>
                      <w:color w:val="000000" w:themeColor="text1"/>
                      <w:szCs w:val="21"/>
                      <w14:textFill>
                        <w14:solidFill>
                          <w14:schemeClr w14:val="tx1"/>
                        </w14:solidFill>
                      </w14:textFill>
                    </w:rPr>
                  </w:pPr>
                </w:p>
              </w:tc>
              <w:tc>
                <w:tcPr>
                  <w:tcW w:w="645" w:type="pct"/>
                  <w:vMerge w:val="continue"/>
                  <w:tcBorders>
                    <w:tl2br w:val="nil"/>
                    <w:tr2bl w:val="nil"/>
                  </w:tcBorders>
                  <w:vAlign w:val="center"/>
                </w:tcPr>
                <w:p w14:paraId="19764A7C">
                  <w:pPr>
                    <w:jc w:val="center"/>
                    <w:rPr>
                      <w:rFonts w:ascii="Times New Roman" w:hAnsi="Times New Roman" w:eastAsia="宋体" w:cs="Times New Roman"/>
                      <w:b/>
                      <w:szCs w:val="21"/>
                    </w:rPr>
                  </w:pPr>
                </w:p>
              </w:tc>
            </w:tr>
            <w:tr w14:paraId="0D07FB4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220" w:type="pct"/>
                  <w:tcBorders>
                    <w:tl2br w:val="nil"/>
                    <w:tr2bl w:val="nil"/>
                  </w:tcBorders>
                  <w:shd w:val="clear" w:color="auto" w:fill="auto"/>
                  <w:vAlign w:val="center"/>
                </w:tcPr>
                <w:p w14:paraId="4C492D3A">
                  <w:pPr>
                    <w:jc w:val="center"/>
                    <w:rPr>
                      <w:rFonts w:ascii="Times New Roman" w:hAnsi="Times New Roman" w:eastAsia="宋体" w:cs="Times New Roman"/>
                      <w:kern w:val="0"/>
                      <w:szCs w:val="21"/>
                    </w:rPr>
                  </w:pPr>
                  <w:r>
                    <w:rPr>
                      <w:rFonts w:ascii="Times New Roman" w:hAnsi="Times New Roman" w:eastAsia="宋体" w:cs="Times New Roman"/>
                      <w:kern w:val="0"/>
                      <w:szCs w:val="21"/>
                    </w:rPr>
                    <w:t>宿迁蜂佑康生物科技有限公司年产5000吨灌装蜂蜜及蜂蜜制品</w:t>
                  </w:r>
                  <w:r>
                    <w:rPr>
                      <w:rFonts w:hint="eastAsia" w:ascii="Times New Roman" w:hAnsi="Times New Roman" w:eastAsia="宋体" w:cs="Times New Roman"/>
                      <w:kern w:val="0"/>
                      <w:szCs w:val="21"/>
                    </w:rPr>
                    <w:t>项目</w:t>
                  </w:r>
                </w:p>
              </w:tc>
              <w:tc>
                <w:tcPr>
                  <w:tcW w:w="626" w:type="pct"/>
                  <w:tcBorders>
                    <w:tl2br w:val="nil"/>
                    <w:tr2bl w:val="nil"/>
                  </w:tcBorders>
                  <w:shd w:val="clear" w:color="auto" w:fill="auto"/>
                  <w:vAlign w:val="center"/>
                </w:tcPr>
                <w:p w14:paraId="4CE7EE25">
                  <w:pPr>
                    <w:jc w:val="center"/>
                    <w:rPr>
                      <w:rFonts w:ascii="Times New Roman" w:hAnsi="Times New Roman" w:eastAsia="宋体" w:cs="Times New Roman"/>
                      <w:kern w:val="0"/>
                      <w:szCs w:val="21"/>
                    </w:rPr>
                  </w:pPr>
                  <w:r>
                    <w:rPr>
                      <w:rFonts w:ascii="Times New Roman" w:hAnsi="Times New Roman" w:eastAsia="宋体" w:cs="Times New Roman"/>
                      <w:kern w:val="0"/>
                      <w:szCs w:val="21"/>
                    </w:rPr>
                    <w:t>宿迁市生态环境局</w:t>
                  </w:r>
                </w:p>
              </w:tc>
              <w:tc>
                <w:tcPr>
                  <w:tcW w:w="661" w:type="pct"/>
                  <w:tcBorders>
                    <w:tl2br w:val="nil"/>
                    <w:tr2bl w:val="nil"/>
                  </w:tcBorders>
                  <w:shd w:val="clear" w:color="auto" w:fill="auto"/>
                  <w:vAlign w:val="center"/>
                </w:tcPr>
                <w:p w14:paraId="31E0AD6C">
                  <w:pPr>
                    <w:jc w:val="center"/>
                    <w:rPr>
                      <w:rFonts w:ascii="Times New Roman" w:hAnsi="Times New Roman" w:eastAsia="宋体" w:cs="Times New Roman"/>
                      <w:kern w:val="0"/>
                      <w:szCs w:val="21"/>
                    </w:rPr>
                  </w:pPr>
                  <w:r>
                    <w:rPr>
                      <w:rFonts w:ascii="Times New Roman" w:hAnsi="Times New Roman" w:eastAsia="宋体" w:cs="Times New Roman"/>
                      <w:kern w:val="0"/>
                      <w:szCs w:val="21"/>
                    </w:rPr>
                    <w:t>宿环建管表〔2025〕20003号</w:t>
                  </w:r>
                </w:p>
              </w:tc>
              <w:tc>
                <w:tcPr>
                  <w:tcW w:w="635" w:type="pct"/>
                  <w:tcBorders>
                    <w:tl2br w:val="nil"/>
                    <w:tr2bl w:val="nil"/>
                  </w:tcBorders>
                  <w:shd w:val="clear" w:color="auto" w:fill="auto"/>
                  <w:vAlign w:val="center"/>
                </w:tcPr>
                <w:p w14:paraId="4872F00F">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w:t>
                  </w:r>
                </w:p>
              </w:tc>
              <w:tc>
                <w:tcPr>
                  <w:tcW w:w="1209" w:type="pct"/>
                  <w:tcBorders>
                    <w:tl2br w:val="nil"/>
                    <w:tr2bl w:val="nil"/>
                  </w:tcBorders>
                  <w:shd w:val="clear" w:color="auto" w:fill="auto"/>
                  <w:vAlign w:val="center"/>
                </w:tcPr>
                <w:p w14:paraId="526630FB">
                  <w:pPr>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w:t>
                  </w:r>
                </w:p>
              </w:tc>
              <w:tc>
                <w:tcPr>
                  <w:tcW w:w="645" w:type="pct"/>
                  <w:tcBorders>
                    <w:tl2br w:val="nil"/>
                    <w:tr2bl w:val="nil"/>
                  </w:tcBorders>
                  <w:shd w:val="clear" w:color="auto" w:fill="auto"/>
                  <w:vAlign w:val="center"/>
                </w:tcPr>
                <w:p w14:paraId="1395ADB0">
                  <w:pPr>
                    <w:jc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建设完成</w:t>
                  </w:r>
                </w:p>
              </w:tc>
            </w:tr>
          </w:tbl>
          <w:p w14:paraId="06919D71">
            <w:pPr>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2、污染物实际排放总量</w:t>
            </w:r>
          </w:p>
          <w:p w14:paraId="541FC7CB">
            <w:pPr>
              <w:widowControl/>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原</w:t>
            </w:r>
            <w:r>
              <w:rPr>
                <w:rFonts w:hint="eastAsia" w:ascii="Times New Roman" w:hAnsi="Times New Roman" w:eastAsia="宋体" w:cs="Times New Roman"/>
                <w:color w:val="000000" w:themeColor="text1"/>
                <w:sz w:val="24"/>
                <w:szCs w:val="24"/>
                <w14:textFill>
                  <w14:solidFill>
                    <w14:schemeClr w14:val="tx1"/>
                  </w14:solidFill>
                </w14:textFill>
              </w:rPr>
              <w:t>项目污染物排放量见表2-1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0</w:t>
            </w:r>
            <w:r>
              <w:rPr>
                <w:rFonts w:hint="eastAsia" w:ascii="Times New Roman" w:hAnsi="Times New Roman" w:eastAsia="宋体" w:cs="Times New Roman"/>
                <w:color w:val="000000" w:themeColor="text1"/>
                <w:sz w:val="24"/>
                <w:szCs w:val="24"/>
                <w14:textFill>
                  <w14:solidFill>
                    <w14:schemeClr w14:val="tx1"/>
                  </w14:solidFill>
                </w14:textFill>
              </w:rPr>
              <w:t>。</w:t>
            </w:r>
          </w:p>
          <w:p w14:paraId="2A22C014">
            <w:pPr>
              <w:pStyle w:val="4088"/>
            </w:pPr>
            <w:r>
              <w:t>表2</w:t>
            </w:r>
            <w:r>
              <w:rPr>
                <w:rFonts w:hint="eastAsia"/>
              </w:rPr>
              <w:t>-1</w:t>
            </w:r>
            <w:r>
              <w:rPr>
                <w:rFonts w:hint="eastAsia"/>
                <w:lang w:val="en-US" w:eastAsia="zh-CN"/>
              </w:rPr>
              <w:t>0</w:t>
            </w:r>
            <w:r>
              <w:t xml:space="preserve"> </w:t>
            </w:r>
            <w:r>
              <w:rPr>
                <w:rFonts w:hint="eastAsia"/>
                <w:lang w:val="en-US" w:eastAsia="zh-CN"/>
              </w:rPr>
              <w:t>原</w:t>
            </w:r>
            <w:r>
              <w:rPr>
                <w:rFonts w:hint="eastAsia"/>
              </w:rPr>
              <w:t>有项目污染物排放情况一览表  单位：t/a</w:t>
            </w:r>
          </w:p>
          <w:tbl>
            <w:tblPr>
              <w:tblStyle w:val="92"/>
              <w:tblW w:w="8674" w:type="dxa"/>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304"/>
              <w:gridCol w:w="3685"/>
              <w:gridCol w:w="3685"/>
            </w:tblGrid>
            <w:tr w14:paraId="508A38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51" w:type="pct"/>
                  <w:tcBorders>
                    <w:tl2br w:val="nil"/>
                    <w:tr2bl w:val="nil"/>
                  </w:tcBorders>
                  <w:shd w:val="clear" w:color="auto" w:fill="auto"/>
                  <w:vAlign w:val="center"/>
                </w:tcPr>
                <w:p w14:paraId="2319799A">
                  <w:pPr>
                    <w:pStyle w:val="196"/>
                    <w:spacing w:before="24" w:after="24"/>
                    <w:rPr>
                      <w:rFonts w:ascii="Times New Roman" w:hAnsi="Times New Roman" w:eastAsia="宋体" w:cs="Times New Roman"/>
                      <w:b/>
                      <w:bCs/>
                      <w:szCs w:val="21"/>
                    </w:rPr>
                  </w:pPr>
                  <w:r>
                    <w:rPr>
                      <w:rFonts w:ascii="Times New Roman" w:hAnsi="Times New Roman" w:eastAsia="宋体" w:cs="Times New Roman"/>
                      <w:b/>
                      <w:bCs/>
                      <w:szCs w:val="21"/>
                    </w:rPr>
                    <w:t>项目类别</w:t>
                  </w:r>
                </w:p>
              </w:tc>
              <w:tc>
                <w:tcPr>
                  <w:tcW w:w="2124" w:type="pct"/>
                  <w:tcBorders>
                    <w:tl2br w:val="nil"/>
                    <w:tr2bl w:val="nil"/>
                  </w:tcBorders>
                  <w:shd w:val="clear" w:color="auto" w:fill="auto"/>
                  <w:vAlign w:val="center"/>
                </w:tcPr>
                <w:p w14:paraId="31872DF3">
                  <w:pPr>
                    <w:pStyle w:val="196"/>
                    <w:spacing w:before="24" w:after="24"/>
                    <w:rPr>
                      <w:rFonts w:ascii="Times New Roman" w:hAnsi="Times New Roman" w:eastAsia="宋体" w:cs="Times New Roman"/>
                      <w:b/>
                      <w:bCs/>
                      <w:szCs w:val="21"/>
                    </w:rPr>
                  </w:pPr>
                  <w:r>
                    <w:rPr>
                      <w:rFonts w:ascii="Times New Roman" w:hAnsi="Times New Roman" w:eastAsia="宋体" w:cs="Times New Roman"/>
                      <w:b/>
                      <w:bCs/>
                      <w:szCs w:val="21"/>
                    </w:rPr>
                    <w:t>污染物名称</w:t>
                  </w:r>
                </w:p>
              </w:tc>
              <w:tc>
                <w:tcPr>
                  <w:tcW w:w="2124" w:type="pct"/>
                  <w:tcBorders>
                    <w:tl2br w:val="nil"/>
                    <w:tr2bl w:val="nil"/>
                  </w:tcBorders>
                  <w:shd w:val="clear" w:color="auto" w:fill="auto"/>
                  <w:vAlign w:val="center"/>
                </w:tcPr>
                <w:p w14:paraId="242F9324">
                  <w:pPr>
                    <w:pStyle w:val="196"/>
                    <w:spacing w:before="24" w:after="24"/>
                    <w:rPr>
                      <w:rFonts w:ascii="Times New Roman" w:hAnsi="Times New Roman" w:eastAsia="宋体" w:cs="Times New Roman"/>
                      <w:b/>
                      <w:bCs/>
                      <w:szCs w:val="21"/>
                    </w:rPr>
                  </w:pPr>
                  <w:r>
                    <w:rPr>
                      <w:rFonts w:hint="eastAsia" w:ascii="Times New Roman" w:hAnsi="Times New Roman" w:eastAsia="宋体" w:cs="Times New Roman"/>
                      <w:b/>
                      <w:bCs/>
                      <w:szCs w:val="21"/>
                    </w:rPr>
                    <w:t>环评及批复量</w:t>
                  </w:r>
                </w:p>
              </w:tc>
            </w:tr>
            <w:tr w14:paraId="480EB2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51" w:type="pct"/>
                  <w:tcBorders>
                    <w:tl2br w:val="nil"/>
                    <w:tr2bl w:val="nil"/>
                  </w:tcBorders>
                  <w:shd w:val="clear" w:color="auto" w:fill="auto"/>
                  <w:vAlign w:val="center"/>
                </w:tcPr>
                <w:p w14:paraId="5A7212BF">
                  <w:pPr>
                    <w:pStyle w:val="196"/>
                    <w:spacing w:before="24" w:after="24"/>
                    <w:rPr>
                      <w:rFonts w:ascii="Times New Roman" w:hAnsi="Times New Roman" w:eastAsia="宋体" w:cs="Times New Roman"/>
                      <w:szCs w:val="21"/>
                    </w:rPr>
                  </w:pPr>
                  <w:r>
                    <w:rPr>
                      <w:rFonts w:hint="eastAsia" w:ascii="Times New Roman" w:hAnsi="Times New Roman" w:eastAsia="宋体" w:cs="Times New Roman"/>
                      <w:szCs w:val="21"/>
                    </w:rPr>
                    <w:t>废气</w:t>
                  </w:r>
                </w:p>
              </w:tc>
              <w:tc>
                <w:tcPr>
                  <w:tcW w:w="2124" w:type="pct"/>
                  <w:tcBorders>
                    <w:tl2br w:val="nil"/>
                    <w:tr2bl w:val="nil"/>
                  </w:tcBorders>
                  <w:shd w:val="clear" w:color="auto" w:fill="auto"/>
                  <w:vAlign w:val="center"/>
                </w:tcPr>
                <w:p w14:paraId="4B00CF57">
                  <w:pPr>
                    <w:pStyle w:val="196"/>
                    <w:spacing w:before="24" w:after="24"/>
                    <w:rPr>
                      <w:rFonts w:ascii="Times New Roman" w:hAnsi="Times New Roman" w:eastAsia="宋体" w:cs="Times New Roman"/>
                      <w:szCs w:val="21"/>
                    </w:rPr>
                  </w:pPr>
                  <w:r>
                    <w:rPr>
                      <w:rFonts w:ascii="Times New Roman" w:hAnsi="Times New Roman" w:eastAsia="宋体" w:cs="Times New Roman"/>
                      <w:szCs w:val="21"/>
                      <w:lang w:val="zh-TW" w:eastAsia="zh-TW"/>
                    </w:rPr>
                    <w:t>非甲烷总烃</w:t>
                  </w:r>
                </w:p>
              </w:tc>
              <w:tc>
                <w:tcPr>
                  <w:tcW w:w="2124" w:type="pct"/>
                  <w:tcBorders>
                    <w:tl2br w:val="nil"/>
                    <w:tr2bl w:val="nil"/>
                  </w:tcBorders>
                  <w:shd w:val="clear" w:color="auto" w:fill="auto"/>
                  <w:vAlign w:val="center"/>
                </w:tcPr>
                <w:p w14:paraId="4F8FC118">
                  <w:pPr>
                    <w:pStyle w:val="196"/>
                    <w:spacing w:before="24" w:after="24"/>
                    <w:rPr>
                      <w:rFonts w:ascii="Times New Roman" w:hAnsi="Times New Roman" w:eastAsia="宋体" w:cs="Times New Roman"/>
                      <w:szCs w:val="21"/>
                    </w:rPr>
                  </w:pPr>
                  <w:r>
                    <w:rPr>
                      <w:rFonts w:hint="eastAsia" w:ascii="Times New Roman" w:hAnsi="Times New Roman" w:eastAsia="宋体" w:cs="Times New Roman"/>
                      <w:szCs w:val="21"/>
                    </w:rPr>
                    <w:t>-</w:t>
                  </w:r>
                </w:p>
              </w:tc>
            </w:tr>
            <w:tr w14:paraId="6F03A3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51" w:type="pct"/>
                  <w:vMerge w:val="restart"/>
                  <w:shd w:val="clear" w:color="auto" w:fill="auto"/>
                  <w:vAlign w:val="center"/>
                </w:tcPr>
                <w:p w14:paraId="77E0BDF1">
                  <w:pPr>
                    <w:pStyle w:val="196"/>
                    <w:spacing w:before="24" w:after="24"/>
                    <w:rPr>
                      <w:rFonts w:ascii="Times New Roman" w:hAnsi="Times New Roman" w:eastAsia="宋体" w:cs="Times New Roman"/>
                      <w:szCs w:val="21"/>
                    </w:rPr>
                  </w:pPr>
                  <w:r>
                    <w:rPr>
                      <w:rFonts w:ascii="Times New Roman" w:hAnsi="Times New Roman" w:eastAsia="宋体" w:cs="Times New Roman"/>
                      <w:szCs w:val="21"/>
                    </w:rPr>
                    <w:t>水污染物</w:t>
                  </w:r>
                </w:p>
              </w:tc>
              <w:tc>
                <w:tcPr>
                  <w:tcW w:w="2124" w:type="pct"/>
                  <w:shd w:val="clear" w:color="auto" w:fill="auto"/>
                  <w:vAlign w:val="center"/>
                </w:tcPr>
                <w:p w14:paraId="1E7C1CFE">
                  <w:pPr>
                    <w:pStyle w:val="196"/>
                    <w:spacing w:before="24" w:after="24"/>
                    <w:rPr>
                      <w:rFonts w:ascii="Times New Roman" w:hAnsi="Times New Roman" w:eastAsia="宋体" w:cs="Times New Roman"/>
                      <w:szCs w:val="21"/>
                    </w:rPr>
                  </w:pPr>
                  <w:r>
                    <w:rPr>
                      <w:rFonts w:hint="eastAsia" w:ascii="Times New Roman" w:hAnsi="Times New Roman" w:eastAsia="宋体" w:cs="Times New Roman"/>
                      <w:szCs w:val="21"/>
                    </w:rPr>
                    <w:t>废水量</w:t>
                  </w:r>
                </w:p>
              </w:tc>
              <w:tc>
                <w:tcPr>
                  <w:tcW w:w="2124" w:type="pct"/>
                  <w:shd w:val="clear" w:color="auto" w:fill="auto"/>
                  <w:vAlign w:val="center"/>
                </w:tcPr>
                <w:p w14:paraId="45A56450">
                  <w:pPr>
                    <w:pStyle w:val="196"/>
                    <w:spacing w:before="24" w:after="24"/>
                    <w:rPr>
                      <w:rFonts w:ascii="Times New Roman" w:hAnsi="Times New Roman" w:eastAsia="宋体" w:cs="Times New Roman"/>
                      <w:szCs w:val="21"/>
                    </w:rPr>
                  </w:pPr>
                  <w:r>
                    <w:rPr>
                      <w:rFonts w:hint="eastAsia" w:ascii="Times New Roman" w:hAnsi="Times New Roman" w:eastAsia="宋体" w:cs="Times New Roman"/>
                      <w:szCs w:val="21"/>
                    </w:rPr>
                    <w:t>252</w:t>
                  </w:r>
                </w:p>
              </w:tc>
            </w:tr>
            <w:tr w14:paraId="5785204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51" w:type="pct"/>
                  <w:vMerge w:val="continue"/>
                </w:tcPr>
                <w:p w14:paraId="2C79F30F">
                  <w:pPr>
                    <w:pStyle w:val="196"/>
                    <w:spacing w:before="24" w:after="24"/>
                    <w:rPr>
                      <w:rFonts w:ascii="Times New Roman" w:hAnsi="Times New Roman" w:eastAsia="宋体" w:cs="Times New Roman"/>
                      <w:b/>
                      <w:bCs/>
                      <w:szCs w:val="21"/>
                    </w:rPr>
                  </w:pPr>
                </w:p>
              </w:tc>
              <w:tc>
                <w:tcPr>
                  <w:tcW w:w="2124" w:type="pct"/>
                  <w:shd w:val="clear" w:color="auto" w:fill="auto"/>
                  <w:vAlign w:val="center"/>
                </w:tcPr>
                <w:p w14:paraId="2EE5EF59">
                  <w:pPr>
                    <w:pStyle w:val="196"/>
                    <w:spacing w:before="24" w:after="24"/>
                    <w:rPr>
                      <w:rFonts w:ascii="Times New Roman" w:hAnsi="Times New Roman" w:eastAsia="宋体" w:cs="Times New Roman"/>
                      <w:szCs w:val="21"/>
                    </w:rPr>
                  </w:pPr>
                  <w:r>
                    <w:rPr>
                      <w:rFonts w:ascii="Times New Roman" w:hAnsi="Times New Roman" w:eastAsia="宋体" w:cs="Times New Roman"/>
                      <w:szCs w:val="21"/>
                      <w:lang w:val="zh-TW" w:eastAsia="zh-TW"/>
                    </w:rPr>
                    <w:t>COD</w:t>
                  </w:r>
                </w:p>
              </w:tc>
              <w:tc>
                <w:tcPr>
                  <w:tcW w:w="2124" w:type="pct"/>
                  <w:shd w:val="clear" w:color="auto" w:fill="auto"/>
                  <w:vAlign w:val="center"/>
                </w:tcPr>
                <w:p w14:paraId="71717F38">
                  <w:pPr>
                    <w:pStyle w:val="196"/>
                    <w:spacing w:before="24" w:after="24"/>
                    <w:rPr>
                      <w:rFonts w:ascii="Times New Roman" w:hAnsi="Times New Roman" w:eastAsia="宋体" w:cs="Times New Roman"/>
                      <w:szCs w:val="21"/>
                    </w:rPr>
                  </w:pPr>
                  <w:r>
                    <w:rPr>
                      <w:rFonts w:ascii="Times New Roman" w:hAnsi="Times New Roman" w:eastAsia="宋体" w:cs="Times New Roman"/>
                      <w:szCs w:val="21"/>
                    </w:rPr>
                    <w:t>0.0</w:t>
                  </w:r>
                  <w:r>
                    <w:rPr>
                      <w:rFonts w:hint="eastAsia" w:ascii="Times New Roman" w:hAnsi="Times New Roman" w:eastAsia="宋体" w:cs="Times New Roman"/>
                      <w:szCs w:val="21"/>
                    </w:rPr>
                    <w:t>13</w:t>
                  </w:r>
                </w:p>
              </w:tc>
            </w:tr>
            <w:tr w14:paraId="7BEC51C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51" w:type="pct"/>
                  <w:vMerge w:val="continue"/>
                </w:tcPr>
                <w:p w14:paraId="7B2D6EEF">
                  <w:pPr>
                    <w:pStyle w:val="196"/>
                    <w:spacing w:before="24" w:after="24"/>
                    <w:rPr>
                      <w:rFonts w:ascii="Times New Roman" w:hAnsi="Times New Roman" w:eastAsia="宋体" w:cs="Times New Roman"/>
                      <w:b/>
                      <w:bCs/>
                      <w:szCs w:val="21"/>
                    </w:rPr>
                  </w:pPr>
                </w:p>
              </w:tc>
              <w:tc>
                <w:tcPr>
                  <w:tcW w:w="2124" w:type="pct"/>
                  <w:shd w:val="clear" w:color="auto" w:fill="auto"/>
                  <w:vAlign w:val="center"/>
                </w:tcPr>
                <w:p w14:paraId="4DACF930">
                  <w:pPr>
                    <w:pStyle w:val="196"/>
                    <w:spacing w:before="24" w:after="24"/>
                    <w:rPr>
                      <w:rFonts w:ascii="Times New Roman" w:hAnsi="Times New Roman" w:eastAsia="宋体" w:cs="Times New Roman"/>
                      <w:szCs w:val="21"/>
                    </w:rPr>
                  </w:pPr>
                  <w:r>
                    <w:rPr>
                      <w:rFonts w:ascii="Times New Roman" w:hAnsi="Times New Roman" w:eastAsia="宋体" w:cs="Times New Roman"/>
                      <w:szCs w:val="21"/>
                      <w:lang w:val="zh-TW" w:eastAsia="zh-TW"/>
                    </w:rPr>
                    <w:t>SS</w:t>
                  </w:r>
                </w:p>
              </w:tc>
              <w:tc>
                <w:tcPr>
                  <w:tcW w:w="2124" w:type="pct"/>
                  <w:shd w:val="clear" w:color="auto" w:fill="auto"/>
                  <w:vAlign w:val="center"/>
                </w:tcPr>
                <w:p w14:paraId="485F0CD4">
                  <w:pPr>
                    <w:pStyle w:val="196"/>
                    <w:spacing w:before="24" w:after="24"/>
                    <w:rPr>
                      <w:rFonts w:ascii="Times New Roman" w:hAnsi="Times New Roman" w:eastAsia="宋体" w:cs="Times New Roman"/>
                      <w:szCs w:val="21"/>
                    </w:rPr>
                  </w:pPr>
                  <w:r>
                    <w:rPr>
                      <w:rFonts w:ascii="Times New Roman" w:hAnsi="Times New Roman" w:eastAsia="宋体" w:cs="Times New Roman"/>
                      <w:szCs w:val="21"/>
                    </w:rPr>
                    <w:t>0.0</w:t>
                  </w:r>
                  <w:r>
                    <w:rPr>
                      <w:rFonts w:hint="eastAsia" w:ascii="Times New Roman" w:hAnsi="Times New Roman" w:eastAsia="宋体" w:cs="Times New Roman"/>
                      <w:szCs w:val="21"/>
                    </w:rPr>
                    <w:t>025</w:t>
                  </w:r>
                </w:p>
              </w:tc>
            </w:tr>
            <w:tr w14:paraId="5BCB99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51" w:type="pct"/>
                  <w:vMerge w:val="continue"/>
                </w:tcPr>
                <w:p w14:paraId="546A84A9">
                  <w:pPr>
                    <w:pStyle w:val="196"/>
                    <w:spacing w:before="24" w:after="24"/>
                    <w:rPr>
                      <w:rFonts w:ascii="Times New Roman" w:hAnsi="Times New Roman" w:eastAsia="宋体" w:cs="Times New Roman"/>
                      <w:b/>
                      <w:bCs/>
                      <w:szCs w:val="21"/>
                    </w:rPr>
                  </w:pPr>
                </w:p>
              </w:tc>
              <w:tc>
                <w:tcPr>
                  <w:tcW w:w="2124" w:type="pct"/>
                  <w:shd w:val="clear" w:color="auto" w:fill="auto"/>
                  <w:vAlign w:val="center"/>
                </w:tcPr>
                <w:p w14:paraId="7F51F6DF">
                  <w:pPr>
                    <w:pStyle w:val="196"/>
                    <w:spacing w:before="24" w:after="24"/>
                    <w:rPr>
                      <w:rFonts w:ascii="Times New Roman" w:hAnsi="Times New Roman" w:eastAsia="宋体" w:cs="Times New Roman"/>
                      <w:szCs w:val="21"/>
                    </w:rPr>
                  </w:pPr>
                  <w:r>
                    <w:rPr>
                      <w:rFonts w:ascii="Times New Roman" w:hAnsi="Times New Roman" w:eastAsia="宋体" w:cs="Times New Roman"/>
                      <w:szCs w:val="21"/>
                      <w:lang w:val="zh-TW"/>
                    </w:rPr>
                    <w:t>NH</w:t>
                  </w:r>
                  <w:r>
                    <w:rPr>
                      <w:rFonts w:ascii="Times New Roman" w:hAnsi="Times New Roman" w:eastAsia="宋体" w:cs="Times New Roman"/>
                      <w:szCs w:val="21"/>
                      <w:vertAlign w:val="subscript"/>
                      <w:lang w:val="zh-TW"/>
                    </w:rPr>
                    <w:t>3</w:t>
                  </w:r>
                  <w:r>
                    <w:rPr>
                      <w:rFonts w:ascii="Times New Roman" w:hAnsi="Times New Roman" w:eastAsia="宋体" w:cs="Times New Roman"/>
                      <w:szCs w:val="21"/>
                      <w:lang w:val="zh-TW"/>
                    </w:rPr>
                    <w:t>-N</w:t>
                  </w:r>
                </w:p>
              </w:tc>
              <w:tc>
                <w:tcPr>
                  <w:tcW w:w="2124" w:type="pct"/>
                  <w:shd w:val="clear" w:color="auto" w:fill="auto"/>
                  <w:vAlign w:val="center"/>
                </w:tcPr>
                <w:p w14:paraId="3720A6D5">
                  <w:pPr>
                    <w:pStyle w:val="196"/>
                    <w:spacing w:before="24" w:after="24"/>
                    <w:rPr>
                      <w:rFonts w:ascii="Times New Roman" w:hAnsi="Times New Roman" w:eastAsia="宋体" w:cs="Times New Roman"/>
                      <w:szCs w:val="21"/>
                    </w:rPr>
                  </w:pPr>
                  <w:r>
                    <w:rPr>
                      <w:rFonts w:ascii="Times New Roman" w:hAnsi="Times New Roman" w:eastAsia="宋体" w:cs="Times New Roman"/>
                      <w:szCs w:val="21"/>
                    </w:rPr>
                    <w:t>0.0</w:t>
                  </w:r>
                  <w:r>
                    <w:rPr>
                      <w:rFonts w:hint="eastAsia" w:ascii="Times New Roman" w:hAnsi="Times New Roman" w:eastAsia="宋体" w:cs="Times New Roman"/>
                      <w:szCs w:val="21"/>
                    </w:rPr>
                    <w:t>013</w:t>
                  </w:r>
                </w:p>
              </w:tc>
            </w:tr>
            <w:tr w14:paraId="6B4A10B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51" w:type="pct"/>
                  <w:vMerge w:val="continue"/>
                </w:tcPr>
                <w:p w14:paraId="22131064">
                  <w:pPr>
                    <w:pStyle w:val="196"/>
                    <w:spacing w:before="24" w:after="24"/>
                    <w:rPr>
                      <w:rFonts w:ascii="Times New Roman" w:hAnsi="Times New Roman" w:eastAsia="宋体" w:cs="Times New Roman"/>
                      <w:b/>
                      <w:bCs/>
                      <w:szCs w:val="21"/>
                    </w:rPr>
                  </w:pPr>
                </w:p>
              </w:tc>
              <w:tc>
                <w:tcPr>
                  <w:tcW w:w="2124" w:type="pct"/>
                  <w:shd w:val="clear" w:color="auto" w:fill="auto"/>
                  <w:vAlign w:val="center"/>
                </w:tcPr>
                <w:p w14:paraId="67868C52">
                  <w:pPr>
                    <w:pStyle w:val="196"/>
                    <w:spacing w:before="24" w:after="24"/>
                    <w:rPr>
                      <w:rFonts w:ascii="Times New Roman" w:hAnsi="Times New Roman" w:eastAsia="宋体" w:cs="Times New Roman"/>
                      <w:szCs w:val="21"/>
                    </w:rPr>
                  </w:pPr>
                  <w:r>
                    <w:rPr>
                      <w:rFonts w:ascii="Times New Roman" w:hAnsi="Times New Roman" w:eastAsia="宋体" w:cs="Times New Roman"/>
                      <w:szCs w:val="21"/>
                      <w:lang w:val="zh-TW" w:eastAsia="zh-TW"/>
                    </w:rPr>
                    <w:t>TN</w:t>
                  </w:r>
                </w:p>
              </w:tc>
              <w:tc>
                <w:tcPr>
                  <w:tcW w:w="2124" w:type="pct"/>
                  <w:shd w:val="clear" w:color="auto" w:fill="auto"/>
                  <w:vAlign w:val="center"/>
                </w:tcPr>
                <w:p w14:paraId="5F35D7A0">
                  <w:pPr>
                    <w:pStyle w:val="196"/>
                    <w:spacing w:before="24" w:after="24"/>
                    <w:rPr>
                      <w:rFonts w:ascii="Times New Roman" w:hAnsi="Times New Roman" w:eastAsia="宋体" w:cs="Times New Roman"/>
                      <w:szCs w:val="21"/>
                    </w:rPr>
                  </w:pPr>
                  <w:r>
                    <w:rPr>
                      <w:rFonts w:ascii="Times New Roman" w:hAnsi="Times New Roman" w:eastAsia="宋体" w:cs="Times New Roman"/>
                      <w:szCs w:val="21"/>
                    </w:rPr>
                    <w:t>0.0</w:t>
                  </w:r>
                  <w:r>
                    <w:rPr>
                      <w:rFonts w:hint="eastAsia" w:ascii="Times New Roman" w:hAnsi="Times New Roman" w:eastAsia="宋体" w:cs="Times New Roman"/>
                      <w:szCs w:val="21"/>
                    </w:rPr>
                    <w:t>038</w:t>
                  </w:r>
                </w:p>
              </w:tc>
            </w:tr>
            <w:tr w14:paraId="3DE23A8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51" w:type="pct"/>
                  <w:vMerge w:val="continue"/>
                </w:tcPr>
                <w:p w14:paraId="3EA7AF84">
                  <w:pPr>
                    <w:pStyle w:val="196"/>
                    <w:spacing w:before="24" w:after="24"/>
                    <w:rPr>
                      <w:rFonts w:ascii="Times New Roman" w:hAnsi="Times New Roman" w:eastAsia="宋体" w:cs="Times New Roman"/>
                      <w:b/>
                      <w:bCs/>
                      <w:szCs w:val="21"/>
                    </w:rPr>
                  </w:pPr>
                </w:p>
              </w:tc>
              <w:tc>
                <w:tcPr>
                  <w:tcW w:w="2124" w:type="pct"/>
                  <w:shd w:val="clear" w:color="auto" w:fill="auto"/>
                  <w:vAlign w:val="center"/>
                </w:tcPr>
                <w:p w14:paraId="55BE1383">
                  <w:pPr>
                    <w:pStyle w:val="196"/>
                    <w:spacing w:before="24" w:after="24"/>
                    <w:rPr>
                      <w:rFonts w:ascii="Times New Roman" w:hAnsi="Times New Roman" w:eastAsia="宋体" w:cs="Times New Roman"/>
                      <w:szCs w:val="21"/>
                    </w:rPr>
                  </w:pPr>
                  <w:r>
                    <w:rPr>
                      <w:rFonts w:hint="eastAsia" w:ascii="Times New Roman" w:hAnsi="Times New Roman" w:eastAsia="宋体" w:cs="Times New Roman"/>
                      <w:szCs w:val="21"/>
                    </w:rPr>
                    <w:t>TP</w:t>
                  </w:r>
                </w:p>
              </w:tc>
              <w:tc>
                <w:tcPr>
                  <w:tcW w:w="2124" w:type="pct"/>
                  <w:shd w:val="clear" w:color="auto" w:fill="auto"/>
                  <w:vAlign w:val="center"/>
                </w:tcPr>
                <w:p w14:paraId="299E6F37">
                  <w:pPr>
                    <w:pStyle w:val="196"/>
                    <w:spacing w:before="24" w:after="24"/>
                    <w:rPr>
                      <w:rFonts w:ascii="Times New Roman" w:hAnsi="Times New Roman" w:eastAsia="宋体" w:cs="Times New Roman"/>
                      <w:szCs w:val="21"/>
                    </w:rPr>
                  </w:pPr>
                  <w:r>
                    <w:rPr>
                      <w:rFonts w:hint="eastAsia" w:ascii="Times New Roman" w:hAnsi="Times New Roman" w:eastAsia="宋体" w:cs="Times New Roman"/>
                      <w:szCs w:val="21"/>
                    </w:rPr>
                    <w:t>0.00013</w:t>
                  </w:r>
                </w:p>
              </w:tc>
            </w:tr>
            <w:tr w14:paraId="7EE08FD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51" w:type="pct"/>
                  <w:vMerge w:val="restart"/>
                  <w:shd w:val="clear" w:color="auto" w:fill="auto"/>
                  <w:vAlign w:val="center"/>
                </w:tcPr>
                <w:p w14:paraId="5B49B268">
                  <w:pPr>
                    <w:pStyle w:val="196"/>
                    <w:spacing w:before="24" w:after="24"/>
                    <w:rPr>
                      <w:rFonts w:ascii="Times New Roman" w:hAnsi="Times New Roman" w:eastAsia="宋体" w:cs="Times New Roman"/>
                      <w:szCs w:val="21"/>
                    </w:rPr>
                  </w:pPr>
                  <w:r>
                    <w:rPr>
                      <w:rFonts w:ascii="Times New Roman" w:hAnsi="Times New Roman" w:eastAsia="宋体" w:cs="Times New Roman"/>
                      <w:szCs w:val="21"/>
                    </w:rPr>
                    <w:t>固体废物</w:t>
                  </w:r>
                </w:p>
              </w:tc>
              <w:tc>
                <w:tcPr>
                  <w:tcW w:w="2124" w:type="pct"/>
                  <w:shd w:val="clear" w:color="auto" w:fill="auto"/>
                  <w:vAlign w:val="center"/>
                </w:tcPr>
                <w:p w14:paraId="370E79F3">
                  <w:pPr>
                    <w:pStyle w:val="196"/>
                    <w:spacing w:before="24" w:after="24"/>
                    <w:rPr>
                      <w:rFonts w:ascii="Times New Roman" w:hAnsi="Times New Roman" w:eastAsia="宋体" w:cs="Times New Roman"/>
                      <w:szCs w:val="21"/>
                    </w:rPr>
                  </w:pPr>
                  <w:r>
                    <w:rPr>
                      <w:rFonts w:ascii="Times New Roman" w:hAnsi="Times New Roman" w:eastAsia="宋体" w:cs="Times New Roman"/>
                      <w:szCs w:val="21"/>
                    </w:rPr>
                    <w:t>一般固废</w:t>
                  </w:r>
                </w:p>
              </w:tc>
              <w:tc>
                <w:tcPr>
                  <w:tcW w:w="2124" w:type="pct"/>
                  <w:shd w:val="clear" w:color="auto" w:fill="auto"/>
                  <w:vAlign w:val="center"/>
                </w:tcPr>
                <w:p w14:paraId="15C17332">
                  <w:pPr>
                    <w:pStyle w:val="196"/>
                    <w:spacing w:before="24" w:after="24"/>
                    <w:rPr>
                      <w:rFonts w:ascii="Times New Roman" w:hAnsi="Times New Roman" w:eastAsia="宋体" w:cs="Times New Roman"/>
                      <w:szCs w:val="21"/>
                    </w:rPr>
                  </w:pPr>
                  <w:r>
                    <w:rPr>
                      <w:rFonts w:ascii="Times New Roman" w:hAnsi="Times New Roman" w:eastAsia="宋体" w:cs="Times New Roman"/>
                      <w:szCs w:val="21"/>
                    </w:rPr>
                    <w:t>0</w:t>
                  </w:r>
                </w:p>
              </w:tc>
            </w:tr>
            <w:tr w14:paraId="6D45233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51" w:type="pct"/>
                  <w:vMerge w:val="continue"/>
                </w:tcPr>
                <w:p w14:paraId="33031D12">
                  <w:pPr>
                    <w:pStyle w:val="196"/>
                    <w:spacing w:before="24" w:after="24"/>
                    <w:rPr>
                      <w:rFonts w:ascii="Times New Roman" w:hAnsi="Times New Roman" w:eastAsia="宋体" w:cs="Times New Roman"/>
                      <w:b/>
                      <w:bCs/>
                      <w:szCs w:val="21"/>
                    </w:rPr>
                  </w:pPr>
                </w:p>
              </w:tc>
              <w:tc>
                <w:tcPr>
                  <w:tcW w:w="2124" w:type="pct"/>
                  <w:shd w:val="clear" w:color="auto" w:fill="auto"/>
                  <w:vAlign w:val="center"/>
                </w:tcPr>
                <w:p w14:paraId="6256E82A">
                  <w:pPr>
                    <w:pStyle w:val="196"/>
                    <w:spacing w:before="24" w:after="24"/>
                    <w:rPr>
                      <w:rFonts w:ascii="Times New Roman" w:hAnsi="Times New Roman" w:eastAsia="宋体" w:cs="Times New Roman"/>
                      <w:szCs w:val="21"/>
                    </w:rPr>
                  </w:pPr>
                  <w:r>
                    <w:rPr>
                      <w:rFonts w:ascii="Times New Roman" w:hAnsi="Times New Roman" w:eastAsia="宋体" w:cs="Times New Roman"/>
                      <w:szCs w:val="21"/>
                    </w:rPr>
                    <w:t>危险废物</w:t>
                  </w:r>
                </w:p>
              </w:tc>
              <w:tc>
                <w:tcPr>
                  <w:tcW w:w="2124" w:type="pct"/>
                  <w:shd w:val="clear" w:color="auto" w:fill="auto"/>
                  <w:vAlign w:val="center"/>
                </w:tcPr>
                <w:p w14:paraId="325659BA">
                  <w:pPr>
                    <w:pStyle w:val="196"/>
                    <w:spacing w:before="24" w:after="24"/>
                    <w:rPr>
                      <w:rFonts w:ascii="Times New Roman" w:hAnsi="Times New Roman" w:eastAsia="宋体" w:cs="Times New Roman"/>
                      <w:szCs w:val="21"/>
                    </w:rPr>
                  </w:pPr>
                  <w:r>
                    <w:rPr>
                      <w:rFonts w:ascii="Times New Roman" w:hAnsi="Times New Roman" w:eastAsia="宋体" w:cs="Times New Roman"/>
                      <w:szCs w:val="21"/>
                    </w:rPr>
                    <w:t>0</w:t>
                  </w:r>
                </w:p>
              </w:tc>
            </w:tr>
            <w:tr w14:paraId="192ADC1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blHeader/>
                <w:jc w:val="center"/>
              </w:trPr>
              <w:tc>
                <w:tcPr>
                  <w:tcW w:w="751" w:type="pct"/>
                  <w:vMerge w:val="continue"/>
                </w:tcPr>
                <w:p w14:paraId="7FA2545B">
                  <w:pPr>
                    <w:pStyle w:val="196"/>
                    <w:spacing w:before="24" w:after="24"/>
                    <w:rPr>
                      <w:rFonts w:ascii="Times New Roman" w:hAnsi="Times New Roman" w:eastAsia="宋体" w:cs="Times New Roman"/>
                      <w:b/>
                      <w:bCs/>
                      <w:szCs w:val="21"/>
                    </w:rPr>
                  </w:pPr>
                </w:p>
              </w:tc>
              <w:tc>
                <w:tcPr>
                  <w:tcW w:w="2124" w:type="pct"/>
                  <w:shd w:val="clear" w:color="auto" w:fill="auto"/>
                  <w:vAlign w:val="center"/>
                </w:tcPr>
                <w:p w14:paraId="178353B6">
                  <w:pPr>
                    <w:pStyle w:val="196"/>
                    <w:spacing w:before="24" w:after="24"/>
                    <w:rPr>
                      <w:rFonts w:ascii="Times New Roman" w:hAnsi="Times New Roman" w:eastAsia="宋体" w:cs="Times New Roman"/>
                      <w:szCs w:val="21"/>
                    </w:rPr>
                  </w:pPr>
                  <w:r>
                    <w:rPr>
                      <w:rFonts w:ascii="Times New Roman" w:hAnsi="Times New Roman" w:eastAsia="宋体" w:cs="Times New Roman"/>
                      <w:szCs w:val="21"/>
                    </w:rPr>
                    <w:t>生活垃圾</w:t>
                  </w:r>
                </w:p>
              </w:tc>
              <w:tc>
                <w:tcPr>
                  <w:tcW w:w="2124" w:type="pct"/>
                  <w:shd w:val="clear" w:color="auto" w:fill="auto"/>
                  <w:vAlign w:val="center"/>
                </w:tcPr>
                <w:p w14:paraId="21D78768">
                  <w:pPr>
                    <w:pStyle w:val="196"/>
                    <w:spacing w:before="24" w:after="24"/>
                    <w:rPr>
                      <w:rFonts w:ascii="Times New Roman" w:hAnsi="Times New Roman" w:eastAsia="宋体" w:cs="Times New Roman"/>
                      <w:szCs w:val="21"/>
                    </w:rPr>
                  </w:pPr>
                  <w:r>
                    <w:rPr>
                      <w:rFonts w:ascii="Times New Roman" w:hAnsi="Times New Roman" w:eastAsia="宋体" w:cs="Times New Roman"/>
                      <w:szCs w:val="21"/>
                    </w:rPr>
                    <w:t>0</w:t>
                  </w:r>
                </w:p>
              </w:tc>
            </w:tr>
          </w:tbl>
          <w:p w14:paraId="7ACA1693">
            <w:pPr>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3、</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原</w:t>
            </w:r>
            <w:r>
              <w:rPr>
                <w:rFonts w:hint="eastAsia" w:ascii="Times New Roman" w:hAnsi="Times New Roman" w:eastAsia="宋体" w:cs="Times New Roman"/>
                <w:b/>
                <w:bCs/>
                <w:color w:val="000000" w:themeColor="text1"/>
                <w:sz w:val="24"/>
                <w:szCs w:val="24"/>
                <w14:textFill>
                  <w14:solidFill>
                    <w14:schemeClr w14:val="tx1"/>
                  </w14:solidFill>
                </w14:textFill>
              </w:rPr>
              <w:t>有项目存在环境问题及整改措施</w:t>
            </w:r>
          </w:p>
          <w:p w14:paraId="01FC60FF">
            <w:pPr>
              <w:widowControl/>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根据现场调查</w:t>
            </w:r>
            <w:r>
              <w:rPr>
                <w:rFonts w:hint="eastAsia"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项目不存在</w:t>
            </w:r>
            <w:r>
              <w:rPr>
                <w:rFonts w:hint="eastAsia" w:ascii="Times New Roman" w:hAnsi="Times New Roman" w:eastAsia="宋体" w:cs="Times New Roman"/>
                <w:color w:val="000000" w:themeColor="text1"/>
                <w:sz w:val="24"/>
                <w:szCs w:val="24"/>
                <w14:textFill>
                  <w14:solidFill>
                    <w14:schemeClr w14:val="tx1"/>
                  </w14:solidFill>
                </w14:textFill>
              </w:rPr>
              <w:t>环境污染问题。</w:t>
            </w:r>
          </w:p>
        </w:tc>
      </w:tr>
    </w:tbl>
    <w:p w14:paraId="362FC7F2">
      <w:pPr>
        <w:widowControl/>
        <w:adjustRightInd w:val="0"/>
        <w:snapToGrid w:val="0"/>
        <w:spacing w:before="100" w:beforeAutospacing="1" w:after="100" w:afterAutospacing="1" w:line="280" w:lineRule="exact"/>
        <w:jc w:val="center"/>
        <w:rPr>
          <w:rFonts w:ascii="Times New Roman" w:hAnsi="Times New Roman" w:eastAsia="宋体" w:cs="Times New Roman"/>
          <w:snapToGrid w:val="0"/>
          <w:color w:val="0000FF"/>
          <w:kern w:val="0"/>
          <w:sz w:val="36"/>
          <w:szCs w:val="36"/>
        </w:rPr>
        <w:sectPr>
          <w:pgSz w:w="11906" w:h="16838"/>
          <w:pgMar w:top="1418" w:right="1418" w:bottom="1418" w:left="1418"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04635CB4">
      <w:pPr>
        <w:widowControl/>
        <w:adjustRightInd w:val="0"/>
        <w:snapToGrid w:val="0"/>
        <w:jc w:val="center"/>
        <w:outlineLvl w:val="0"/>
        <w:rPr>
          <w:rFonts w:ascii="Times New Roman" w:hAnsi="Times New Roman" w:eastAsia="宋体" w:cs="Times New Roman"/>
          <w:b/>
          <w:bCs/>
          <w:snapToGrid w:val="0"/>
          <w:color w:val="000000" w:themeColor="text1"/>
          <w:kern w:val="0"/>
          <w:sz w:val="30"/>
          <w:szCs w:val="30"/>
          <w:lang w:val="zh-CN"/>
          <w14:textFill>
            <w14:solidFill>
              <w14:schemeClr w14:val="tx1"/>
            </w14:solidFill>
          </w14:textFill>
        </w:rPr>
      </w:pPr>
      <w:bookmarkStart w:id="15" w:name="_Toc76138556"/>
      <w:bookmarkStart w:id="16" w:name="_Toc21401"/>
      <w:bookmarkStart w:id="17" w:name="_Toc109122980"/>
      <w:bookmarkStart w:id="18" w:name="_Toc14316"/>
      <w:r>
        <w:rPr>
          <w:rFonts w:ascii="Times New Roman" w:hAnsi="Times New Roman" w:eastAsia="宋体" w:cs="Times New Roman"/>
          <w:b/>
          <w:bCs/>
          <w:snapToGrid w:val="0"/>
          <w:color w:val="000000" w:themeColor="text1"/>
          <w:kern w:val="0"/>
          <w:sz w:val="30"/>
          <w:szCs w:val="30"/>
          <w:lang w:val="zh-CN"/>
          <w14:textFill>
            <w14:solidFill>
              <w14:schemeClr w14:val="tx1"/>
            </w14:solidFill>
          </w14:textFill>
        </w:rPr>
        <w:t>三、区域环境质量现状、环境保护目标及评价标准</w:t>
      </w:r>
      <w:bookmarkEnd w:id="15"/>
      <w:bookmarkEnd w:id="16"/>
      <w:bookmarkEnd w:id="17"/>
      <w:bookmarkEnd w:id="18"/>
    </w:p>
    <w:tbl>
      <w:tblPr>
        <w:tblStyle w:val="9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7"/>
        <w:gridCol w:w="8830"/>
      </w:tblGrid>
      <w:tr w14:paraId="57737E8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926" w:hRule="atLeast"/>
          <w:jc w:val="center"/>
        </w:trPr>
        <w:tc>
          <w:tcPr>
            <w:tcW w:w="246" w:type="pct"/>
            <w:vAlign w:val="center"/>
          </w:tcPr>
          <w:p w14:paraId="5CA7161D">
            <w:pPr>
              <w:adjustRightInd w:val="0"/>
              <w:snapToGrid w:val="0"/>
              <w:spacing w:line="360" w:lineRule="auto"/>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区域环境质量现状</w:t>
            </w:r>
          </w:p>
        </w:tc>
        <w:tc>
          <w:tcPr>
            <w:tcW w:w="4753" w:type="pct"/>
            <w:vAlign w:val="center"/>
          </w:tcPr>
          <w:p w14:paraId="6D7EFA43">
            <w:pPr>
              <w:numPr>
                <w:ilvl w:val="0"/>
                <w:numId w:val="25"/>
              </w:numPr>
              <w:tabs>
                <w:tab w:val="left" w:pos="2790"/>
              </w:tabs>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环境空气质量现状</w:t>
            </w:r>
          </w:p>
          <w:p w14:paraId="13F74907">
            <w:pPr>
              <w:adjustRightInd w:val="0"/>
              <w:snapToGrid w:val="0"/>
              <w:spacing w:line="360" w:lineRule="auto"/>
              <w:ind w:firstLine="482" w:firstLineChars="200"/>
              <w:rPr>
                <w:b/>
                <w:bCs/>
                <w:color w:val="000000" w:themeColor="text1"/>
                <w:kern w:val="0"/>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（1）</w:t>
            </w:r>
            <w:r>
              <w:rPr>
                <w:rFonts w:hint="eastAsia" w:ascii="Times New Roman" w:hAnsi="Times New Roman" w:eastAsia="宋体" w:cs="Times New Roman"/>
                <w:b/>
                <w:color w:val="000000" w:themeColor="text1"/>
                <w:sz w:val="24"/>
                <w:szCs w:val="24"/>
                <w14:textFill>
                  <w14:solidFill>
                    <w14:schemeClr w14:val="tx1"/>
                  </w14:solidFill>
                </w14:textFill>
              </w:rPr>
              <w:t>空气质量达标区判定</w:t>
            </w:r>
          </w:p>
          <w:p w14:paraId="211FC037">
            <w:pPr>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根据《</w:t>
            </w:r>
            <w:r>
              <w:rPr>
                <w:rFonts w:hint="eastAsia" w:ascii="Times New Roman" w:hAnsi="Times New Roman" w:eastAsia="宋体" w:cs="Times New Roman"/>
                <w:bCs/>
                <w:color w:val="000000" w:themeColor="text1"/>
                <w:sz w:val="24"/>
                <w:szCs w:val="24"/>
                <w14:textFill>
                  <w14:solidFill>
                    <w14:schemeClr w14:val="tx1"/>
                  </w14:solidFill>
                </w14:textFill>
              </w:rPr>
              <w:t>宿迁市2024年度生态环境状况公报</w:t>
            </w:r>
            <w:r>
              <w:rPr>
                <w:rFonts w:ascii="Times New Roman" w:hAnsi="Times New Roman" w:eastAsia="宋体" w:cs="Times New Roman"/>
                <w:bCs/>
                <w:color w:val="000000" w:themeColor="text1"/>
                <w:sz w:val="24"/>
                <w:szCs w:val="24"/>
                <w14:textFill>
                  <w14:solidFill>
                    <w14:schemeClr w14:val="tx1"/>
                  </w14:solidFill>
                </w14:textFill>
              </w:rPr>
              <w:t>》可知，</w:t>
            </w:r>
            <w:bookmarkStart w:id="19" w:name="_Hlk169453645"/>
            <w:r>
              <w:rPr>
                <w:rFonts w:hint="eastAsia" w:ascii="Times New Roman" w:hAnsi="Times New Roman" w:eastAsia="宋体" w:cs="Times New Roman"/>
                <w:bCs/>
                <w:color w:val="000000" w:themeColor="text1"/>
                <w:sz w:val="24"/>
                <w:szCs w:val="24"/>
                <w14:textFill>
                  <w14:solidFill>
                    <w14:schemeClr w14:val="tx1"/>
                  </w14:solidFill>
                </w14:textFill>
              </w:rPr>
              <w:t>2024年度全市环境空气优良天数296天，优良天数</w:t>
            </w:r>
            <w:r>
              <w:rPr>
                <w:rFonts w:ascii="Times New Roman" w:hAnsi="Times New Roman" w:eastAsia="宋体" w:cs="Times New Roman"/>
                <w:bCs/>
                <w:color w:val="000000" w:themeColor="text1"/>
                <w:sz w:val="24"/>
                <w:szCs w:val="24"/>
                <w14:textFill>
                  <w14:solidFill>
                    <w14:schemeClr w14:val="tx1"/>
                  </w14:solidFill>
                </w14:textFill>
              </w:rPr>
              <w:t>比例为80.9%。</w:t>
            </w:r>
            <w:bookmarkEnd w:id="19"/>
            <w:r>
              <w:rPr>
                <w:rFonts w:ascii="Times New Roman" w:hAnsi="Times New Roman" w:eastAsia="宋体" w:cs="Times New Roman"/>
                <w:bCs/>
                <w:color w:val="000000" w:themeColor="text1"/>
                <w:sz w:val="24"/>
                <w:szCs w:val="24"/>
                <w14:textFill>
                  <w14:solidFill>
                    <w14:schemeClr w14:val="tx1"/>
                  </w14:solidFill>
                </w14:textFill>
              </w:rPr>
              <w:t>空气中</w:t>
            </w:r>
            <w:r>
              <w:rPr>
                <w:rFonts w:hint="default" w:ascii="Times New Roman" w:hAnsi="Times New Roman" w:eastAsia="宋体" w:cs="Times New Roman"/>
                <w:bCs/>
                <w:color w:val="000000" w:themeColor="text1"/>
                <w:sz w:val="24"/>
                <w:szCs w:val="24"/>
                <w14:textFill>
                  <w14:solidFill>
                    <w14:schemeClr w14:val="tx1"/>
                  </w14:solidFill>
                </w14:textFill>
              </w:rPr>
              <w:t>SO</w:t>
            </w:r>
            <w:r>
              <w:rPr>
                <w:rFonts w:hint="default" w:ascii="Times New Roman" w:hAnsi="Times New Roman" w:eastAsia="宋体" w:cs="Times New Roman"/>
                <w:bCs/>
                <w:color w:val="000000" w:themeColor="text1"/>
                <w:sz w:val="24"/>
                <w:szCs w:val="24"/>
                <w:vertAlign w:val="subscript"/>
                <w14:textFill>
                  <w14:solidFill>
                    <w14:schemeClr w14:val="tx1"/>
                  </w14:solidFill>
                </w14:textFill>
              </w:rPr>
              <w:t>2</w:t>
            </w:r>
            <w:r>
              <w:rPr>
                <w:rFonts w:hint="default" w:ascii="Times New Roman" w:hAnsi="Times New Roman" w:eastAsia="宋体" w:cs="Times New Roman"/>
                <w:bCs/>
                <w:color w:val="000000" w:themeColor="text1"/>
                <w:sz w:val="24"/>
                <w:szCs w:val="24"/>
                <w14:textFill>
                  <w14:solidFill>
                    <w14:schemeClr w14:val="tx1"/>
                  </w14:solidFill>
                </w14:textFill>
              </w:rPr>
              <w:t>、NO</w:t>
            </w:r>
            <w:r>
              <w:rPr>
                <w:rFonts w:hint="default" w:ascii="Times New Roman" w:hAnsi="Times New Roman" w:eastAsia="宋体" w:cs="Times New Roman"/>
                <w:bCs/>
                <w:color w:val="000000" w:themeColor="text1"/>
                <w:sz w:val="24"/>
                <w:szCs w:val="24"/>
                <w:vertAlign w:val="subscript"/>
                <w14:textFill>
                  <w14:solidFill>
                    <w14:schemeClr w14:val="tx1"/>
                  </w14:solidFill>
                </w14:textFill>
              </w:rPr>
              <w:t>2</w:t>
            </w:r>
            <w:r>
              <w:rPr>
                <w:rFonts w:hint="default" w:ascii="Times New Roman" w:hAnsi="Times New Roman" w:eastAsia="宋体" w:cs="Times New Roman"/>
                <w:bCs/>
                <w:color w:val="000000" w:themeColor="text1"/>
                <w:sz w:val="24"/>
                <w:szCs w:val="24"/>
                <w14:textFill>
                  <w14:solidFill>
                    <w14:schemeClr w14:val="tx1"/>
                  </w14:solidFill>
                </w14:textFill>
              </w:rPr>
              <w:t>、PM</w:t>
            </w:r>
            <w:r>
              <w:rPr>
                <w:rFonts w:hint="default" w:ascii="Times New Roman" w:hAnsi="Times New Roman" w:eastAsia="宋体" w:cs="Times New Roman"/>
                <w:bCs/>
                <w:color w:val="000000" w:themeColor="text1"/>
                <w:sz w:val="24"/>
                <w:szCs w:val="24"/>
                <w:vertAlign w:val="subscript"/>
                <w14:textFill>
                  <w14:solidFill>
                    <w14:schemeClr w14:val="tx1"/>
                  </w14:solidFill>
                </w14:textFill>
              </w:rPr>
              <w:t>10</w:t>
            </w:r>
            <w:r>
              <w:rPr>
                <w:rFonts w:hint="default" w:ascii="Times New Roman" w:hAnsi="Times New Roman" w:eastAsia="宋体" w:cs="Times New Roman"/>
                <w:bCs/>
                <w:color w:val="000000" w:themeColor="text1"/>
                <w:sz w:val="24"/>
                <w:szCs w:val="24"/>
                <w14:textFill>
                  <w14:solidFill>
                    <w14:schemeClr w14:val="tx1"/>
                  </w14:solidFill>
                </w14:textFill>
              </w:rPr>
              <w:t>、PM</w:t>
            </w:r>
            <w:r>
              <w:rPr>
                <w:rFonts w:hint="default" w:ascii="Times New Roman" w:hAnsi="Times New Roman" w:eastAsia="宋体" w:cs="Times New Roman"/>
                <w:bCs/>
                <w:color w:val="000000" w:themeColor="text1"/>
                <w:sz w:val="24"/>
                <w:szCs w:val="24"/>
                <w:vertAlign w:val="subscript"/>
                <w14:textFill>
                  <w14:solidFill>
                    <w14:schemeClr w14:val="tx1"/>
                  </w14:solidFill>
                </w14:textFill>
              </w:rPr>
              <w:t>2.5</w:t>
            </w:r>
            <w:r>
              <w:rPr>
                <w:rFonts w:hint="default" w:ascii="Times New Roman" w:hAnsi="Times New Roman" w:eastAsia="宋体" w:cs="Times New Roman"/>
                <w:bCs/>
                <w:color w:val="000000" w:themeColor="text1"/>
                <w:sz w:val="24"/>
                <w:szCs w:val="24"/>
                <w14:textFill>
                  <w14:solidFill>
                    <w14:schemeClr w14:val="tx1"/>
                  </w14:solidFill>
                </w14:textFill>
              </w:rPr>
              <w:t xml:space="preserve">年均浓度分别为5 </w:t>
            </w:r>
            <w:r>
              <w:rPr>
                <w:rFonts w:hint="default" w:ascii="Times New Roman" w:hAnsi="Times New Roman" w:eastAsia="宋体" w:cs="Times New Roman"/>
                <w:bCs/>
                <w:color w:val="000000" w:themeColor="text1"/>
                <w:sz w:val="24"/>
                <w:szCs w:val="24"/>
                <w:lang w:eastAsia="zh-CN"/>
                <w14:textFill>
                  <w14:solidFill>
                    <w14:schemeClr w14:val="tx1"/>
                  </w14:solidFill>
                </w14:textFill>
              </w:rPr>
              <w:t>μg/m</w:t>
            </w:r>
            <w:r>
              <w:rPr>
                <w:rFonts w:hint="default" w:ascii="Times New Roman" w:hAnsi="Times New Roman" w:eastAsia="宋体" w:cs="Times New Roman"/>
                <w:bCs/>
                <w:color w:val="000000" w:themeColor="text1"/>
                <w:sz w:val="24"/>
                <w:szCs w:val="24"/>
                <w:vertAlign w:val="superscript"/>
                <w:lang w:eastAsia="zh-CN"/>
                <w14:textFill>
                  <w14:solidFill>
                    <w14:schemeClr w14:val="tx1"/>
                  </w14:solidFill>
                </w14:textFill>
              </w:rPr>
              <w:t>3</w:t>
            </w:r>
            <w:r>
              <w:rPr>
                <w:rFonts w:hint="default" w:ascii="Times New Roman" w:hAnsi="Times New Roman" w:eastAsia="宋体" w:cs="Times New Roman"/>
                <w:bCs/>
                <w:color w:val="000000" w:themeColor="text1"/>
                <w:sz w:val="24"/>
                <w:szCs w:val="24"/>
                <w14:textFill>
                  <w14:solidFill>
                    <w14:schemeClr w14:val="tx1"/>
                  </w14:solidFill>
                </w14:textFill>
              </w:rPr>
              <w:t xml:space="preserve">、21 </w:t>
            </w:r>
            <w:r>
              <w:rPr>
                <w:rFonts w:hint="default" w:ascii="Times New Roman" w:hAnsi="Times New Roman" w:eastAsia="宋体" w:cs="Times New Roman"/>
                <w:bCs/>
                <w:color w:val="000000" w:themeColor="text1"/>
                <w:sz w:val="24"/>
                <w:szCs w:val="24"/>
                <w:lang w:eastAsia="zh-CN"/>
                <w14:textFill>
                  <w14:solidFill>
                    <w14:schemeClr w14:val="tx1"/>
                  </w14:solidFill>
                </w14:textFill>
              </w:rPr>
              <w:t>μg/m</w:t>
            </w:r>
            <w:r>
              <w:rPr>
                <w:rFonts w:hint="default" w:ascii="Times New Roman" w:hAnsi="Times New Roman" w:eastAsia="宋体" w:cs="Times New Roman"/>
                <w:bCs/>
                <w:color w:val="000000" w:themeColor="text1"/>
                <w:sz w:val="24"/>
                <w:szCs w:val="24"/>
                <w:vertAlign w:val="superscript"/>
                <w:lang w:eastAsia="zh-CN"/>
                <w14:textFill>
                  <w14:solidFill>
                    <w14:schemeClr w14:val="tx1"/>
                  </w14:solidFill>
                </w14:textFill>
              </w:rPr>
              <w:t>3</w:t>
            </w:r>
            <w:r>
              <w:rPr>
                <w:rFonts w:hint="default" w:ascii="Times New Roman" w:hAnsi="Times New Roman" w:eastAsia="宋体" w:cs="Times New Roman"/>
                <w:bCs/>
                <w:color w:val="000000" w:themeColor="text1"/>
                <w:sz w:val="24"/>
                <w:szCs w:val="24"/>
                <w14:textFill>
                  <w14:solidFill>
                    <w14:schemeClr w14:val="tx1"/>
                  </w14:solidFill>
                </w14:textFill>
              </w:rPr>
              <w:t xml:space="preserve">、57 </w:t>
            </w:r>
            <w:r>
              <w:rPr>
                <w:rFonts w:hint="default" w:ascii="Times New Roman" w:hAnsi="Times New Roman" w:eastAsia="宋体" w:cs="Times New Roman"/>
                <w:bCs/>
                <w:color w:val="000000" w:themeColor="text1"/>
                <w:sz w:val="24"/>
                <w:szCs w:val="24"/>
                <w:lang w:eastAsia="zh-CN"/>
                <w14:textFill>
                  <w14:solidFill>
                    <w14:schemeClr w14:val="tx1"/>
                  </w14:solidFill>
                </w14:textFill>
              </w:rPr>
              <w:t>μg/m</w:t>
            </w:r>
            <w:r>
              <w:rPr>
                <w:rFonts w:hint="default" w:ascii="Times New Roman" w:hAnsi="Times New Roman" w:eastAsia="宋体" w:cs="Times New Roman"/>
                <w:bCs/>
                <w:color w:val="000000" w:themeColor="text1"/>
                <w:sz w:val="24"/>
                <w:szCs w:val="24"/>
                <w:vertAlign w:val="superscript"/>
                <w:lang w:eastAsia="zh-CN"/>
                <w14:textFill>
                  <w14:solidFill>
                    <w14:schemeClr w14:val="tx1"/>
                  </w14:solidFill>
                </w14:textFill>
              </w:rPr>
              <w:t>3</w:t>
            </w:r>
            <w:r>
              <w:rPr>
                <w:rFonts w:hint="default" w:ascii="Times New Roman" w:hAnsi="Times New Roman" w:eastAsia="宋体" w:cs="Times New Roman"/>
                <w:bCs/>
                <w:color w:val="000000" w:themeColor="text1"/>
                <w:sz w:val="24"/>
                <w:szCs w:val="24"/>
                <w14:textFill>
                  <w14:solidFill>
                    <w14:schemeClr w14:val="tx1"/>
                  </w14:solidFill>
                </w14:textFill>
              </w:rPr>
              <w:t xml:space="preserve">、39 </w:t>
            </w:r>
            <w:r>
              <w:rPr>
                <w:rFonts w:hint="default" w:ascii="Times New Roman" w:hAnsi="Times New Roman" w:eastAsia="宋体" w:cs="Times New Roman"/>
                <w:bCs/>
                <w:color w:val="000000" w:themeColor="text1"/>
                <w:sz w:val="24"/>
                <w:szCs w:val="24"/>
                <w:lang w:eastAsia="zh-CN"/>
                <w14:textFill>
                  <w14:solidFill>
                    <w14:schemeClr w14:val="tx1"/>
                  </w14:solidFill>
                </w14:textFill>
              </w:rPr>
              <w:t>μg/m</w:t>
            </w:r>
            <w:r>
              <w:rPr>
                <w:rFonts w:hint="default" w:ascii="Times New Roman" w:hAnsi="Times New Roman" w:eastAsia="宋体" w:cs="Times New Roman"/>
                <w:bCs/>
                <w:color w:val="000000" w:themeColor="text1"/>
                <w:sz w:val="24"/>
                <w:szCs w:val="24"/>
                <w:vertAlign w:val="superscript"/>
                <w:lang w:eastAsia="zh-CN"/>
                <w14:textFill>
                  <w14:solidFill>
                    <w14:schemeClr w14:val="tx1"/>
                  </w14:solidFill>
                </w14:textFill>
              </w:rPr>
              <w:t>3</w:t>
            </w:r>
            <w:r>
              <w:rPr>
                <w:rFonts w:hint="default" w:ascii="Times New Roman" w:hAnsi="Times New Roman" w:eastAsia="宋体" w:cs="Times New Roman"/>
                <w:bCs/>
                <w:color w:val="000000" w:themeColor="text1"/>
                <w:sz w:val="24"/>
                <w:szCs w:val="24"/>
                <w14:textFill>
                  <w14:solidFill>
                    <w14:schemeClr w14:val="tx1"/>
                  </w14:solidFill>
                </w14:textFill>
              </w:rPr>
              <w:t>；CO 24小时平均第95百分位数为1mg/m</w:t>
            </w:r>
            <w:r>
              <w:rPr>
                <w:rFonts w:hint="default" w:ascii="Times New Roman" w:hAnsi="Times New Roman" w:eastAsia="宋体" w:cs="Times New Roman"/>
                <w:bCs/>
                <w:color w:val="000000" w:themeColor="text1"/>
                <w:sz w:val="24"/>
                <w:szCs w:val="24"/>
                <w:vertAlign w:val="superscript"/>
                <w14:textFill>
                  <w14:solidFill>
                    <w14:schemeClr w14:val="tx1"/>
                  </w14:solidFill>
                </w14:textFill>
              </w:rPr>
              <w:t>3</w:t>
            </w:r>
            <w:r>
              <w:rPr>
                <w:rFonts w:hint="default" w:ascii="Times New Roman" w:hAnsi="Times New Roman" w:eastAsia="宋体" w:cs="Times New Roman"/>
                <w:bCs/>
                <w:color w:val="000000" w:themeColor="text1"/>
                <w:sz w:val="24"/>
                <w:szCs w:val="24"/>
                <w14:textFill>
                  <w14:solidFill>
                    <w14:schemeClr w14:val="tx1"/>
                  </w14:solidFill>
                </w14:textFill>
              </w:rPr>
              <w:t>，O</w:t>
            </w:r>
            <w:r>
              <w:rPr>
                <w:rFonts w:hint="default" w:ascii="Times New Roman" w:hAnsi="Times New Roman" w:eastAsia="宋体" w:cs="Times New Roman"/>
                <w:bCs/>
                <w:color w:val="000000" w:themeColor="text1"/>
                <w:sz w:val="24"/>
                <w:szCs w:val="24"/>
                <w:vertAlign w:val="subscript"/>
                <w14:textFill>
                  <w14:solidFill>
                    <w14:schemeClr w14:val="tx1"/>
                  </w14:solidFill>
                </w14:textFill>
              </w:rPr>
              <w:t>3</w:t>
            </w:r>
            <w:r>
              <w:rPr>
                <w:rFonts w:hint="default" w:ascii="Times New Roman" w:hAnsi="Times New Roman" w:eastAsia="宋体" w:cs="Times New Roman"/>
                <w:bCs/>
                <w:color w:val="000000" w:themeColor="text1"/>
                <w:sz w:val="24"/>
                <w:szCs w:val="24"/>
                <w14:textFill>
                  <w14:solidFill>
                    <w14:schemeClr w14:val="tx1"/>
                  </w14:solidFill>
                </w14:textFill>
              </w:rPr>
              <w:t xml:space="preserve">日最大8小时平均第90百分位数为160 </w:t>
            </w:r>
            <w:r>
              <w:rPr>
                <w:rFonts w:hint="default" w:ascii="Times New Roman" w:hAnsi="Times New Roman" w:eastAsia="宋体" w:cs="Times New Roman"/>
                <w:bCs/>
                <w:color w:val="000000" w:themeColor="text1"/>
                <w:sz w:val="24"/>
                <w:szCs w:val="24"/>
                <w:lang w:eastAsia="zh-CN"/>
                <w14:textFill>
                  <w14:solidFill>
                    <w14:schemeClr w14:val="tx1"/>
                  </w14:solidFill>
                </w14:textFill>
              </w:rPr>
              <w:t>μg/m</w:t>
            </w:r>
            <w:r>
              <w:rPr>
                <w:rFonts w:hint="default" w:ascii="Times New Roman" w:hAnsi="Times New Roman" w:eastAsia="宋体" w:cs="Times New Roman"/>
                <w:bCs/>
                <w:color w:val="000000" w:themeColor="text1"/>
                <w:sz w:val="24"/>
                <w:szCs w:val="24"/>
                <w:vertAlign w:val="superscript"/>
                <w:lang w:eastAsia="zh-CN"/>
                <w14:textFill>
                  <w14:solidFill>
                    <w14:schemeClr w14:val="tx1"/>
                  </w14:solidFill>
                </w14:textFill>
              </w:rPr>
              <w:t>3</w:t>
            </w:r>
            <w:r>
              <w:rPr>
                <w:rFonts w:hint="default" w:ascii="Times New Roman" w:hAnsi="Times New Roman" w:eastAsia="宋体" w:cs="Times New Roman"/>
                <w:bCs/>
                <w:color w:val="000000" w:themeColor="text1"/>
                <w:sz w:val="24"/>
                <w:szCs w:val="24"/>
                <w:vertAlign w:val="baseline"/>
                <w:lang w:eastAsia="zh-CN"/>
                <w14:textFill>
                  <w14:solidFill>
                    <w14:schemeClr w14:val="tx1"/>
                  </w14:solidFill>
                </w14:textFill>
              </w:rPr>
              <w:t>，</w:t>
            </w:r>
            <w:r>
              <w:rPr>
                <w:rFonts w:hint="default" w:ascii="Times New Roman" w:hAnsi="Times New Roman" w:eastAsia="宋体" w:cs="Times New Roman"/>
                <w:bCs/>
                <w:color w:val="000000" w:themeColor="text1"/>
                <w:sz w:val="24"/>
                <w:szCs w:val="24"/>
                <w14:textFill>
                  <w14:solidFill>
                    <w14:schemeClr w14:val="tx1"/>
                  </w14:solidFill>
                </w14:textFill>
              </w:rPr>
              <w:t>超过《环境空气质量标准》（GB3095-2012）中二级标准限值的污染物为PM</w:t>
            </w:r>
            <w:r>
              <w:rPr>
                <w:rFonts w:hint="default" w:ascii="Times New Roman" w:hAnsi="Times New Roman" w:eastAsia="宋体" w:cs="Times New Roman"/>
                <w:bCs/>
                <w:color w:val="000000" w:themeColor="text1"/>
                <w:sz w:val="24"/>
                <w:szCs w:val="24"/>
                <w:vertAlign w:val="subscript"/>
                <w14:textFill>
                  <w14:solidFill>
                    <w14:schemeClr w14:val="tx1"/>
                  </w14:solidFill>
                </w14:textFill>
              </w:rPr>
              <w:t>2.5</w:t>
            </w:r>
            <w:r>
              <w:rPr>
                <w:rFonts w:hint="default" w:ascii="Times New Roman" w:hAnsi="Times New Roman" w:eastAsia="宋体" w:cs="Times New Roman"/>
                <w:bCs/>
                <w:color w:val="000000" w:themeColor="text1"/>
                <w:sz w:val="24"/>
                <w:szCs w:val="24"/>
                <w14:textFill>
                  <w14:solidFill>
                    <w14:schemeClr w14:val="tx1"/>
                  </w14:solidFill>
                </w14:textFill>
              </w:rPr>
              <w:t>。</w:t>
            </w:r>
            <w:r>
              <w:rPr>
                <w:rFonts w:hint="eastAsia" w:ascii="Times New Roman" w:hAnsi="Times New Roman" w:eastAsia="宋体" w:cs="Times New Roman"/>
                <w:bCs/>
                <w:color w:val="000000" w:themeColor="text1"/>
                <w:sz w:val="24"/>
                <w:szCs w:val="24"/>
                <w14:textFill>
                  <w14:solidFill>
                    <w14:schemeClr w14:val="tx1"/>
                  </w14:solidFill>
                </w14:textFill>
              </w:rPr>
              <w:t>沭阳、泗阳和泗洪三县城市空气质量优良天数分别为295、309、304，全年占比分别为80.6%、84.4%、83.1%。全市降水pH值介于6.64~7.84之间，未出现酸雨。项目所在区域判定为不达标区。不达标因子为PM</w:t>
            </w:r>
            <w:r>
              <w:rPr>
                <w:rFonts w:hint="eastAsia" w:ascii="Times New Roman" w:hAnsi="Times New Roman" w:eastAsia="宋体" w:cs="Times New Roman"/>
                <w:bCs/>
                <w:color w:val="000000" w:themeColor="text1"/>
                <w:sz w:val="24"/>
                <w:szCs w:val="24"/>
                <w:vertAlign w:val="subscript"/>
                <w14:textFill>
                  <w14:solidFill>
                    <w14:schemeClr w14:val="tx1"/>
                  </w14:solidFill>
                </w14:textFill>
              </w:rPr>
              <w:t>2.5</w:t>
            </w:r>
            <w:r>
              <w:rPr>
                <w:rFonts w:hint="eastAsia" w:ascii="Times New Roman" w:hAnsi="Times New Roman" w:eastAsia="宋体" w:cs="Times New Roman"/>
                <w:bCs/>
                <w:color w:val="000000" w:themeColor="text1"/>
                <w:sz w:val="24"/>
                <w:szCs w:val="24"/>
                <w14:textFill>
                  <w14:solidFill>
                    <w14:schemeClr w14:val="tx1"/>
                  </w14:solidFill>
                </w14:textFill>
              </w:rPr>
              <w:t>。</w:t>
            </w:r>
          </w:p>
          <w:p w14:paraId="66B27D2C">
            <w:pPr>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ascii="Times New Roman" w:hAnsi="Times New Roman" w:eastAsia="宋体" w:cs="Times New Roman"/>
                <w:color w:val="000000" w:themeColor="text1"/>
                <w:sz w:val="24"/>
                <w14:textFill>
                  <w14:solidFill>
                    <w14:schemeClr w14:val="tx1"/>
                  </w14:solidFill>
                </w14:textFill>
              </w:rPr>
              <w:t>为</w:t>
            </w:r>
            <w:r>
              <w:rPr>
                <w:rFonts w:hint="eastAsia" w:ascii="Times New Roman" w:hAnsi="Times New Roman" w:eastAsia="宋体" w:cs="Times New Roman"/>
                <w:color w:val="000000" w:themeColor="text1"/>
                <w:sz w:val="24"/>
                <w14:textFill>
                  <w14:solidFill>
                    <w14:schemeClr w14:val="tx1"/>
                  </w14:solidFill>
                </w14:textFill>
              </w:rPr>
              <w:t>切实改善空气质量，进一步加强大气污染防治工作</w:t>
            </w:r>
            <w:r>
              <w:rPr>
                <w:rFonts w:ascii="Times New Roman" w:hAnsi="Times New Roman" w:eastAsia="宋体" w:cs="Times New Roman"/>
                <w:color w:val="000000" w:themeColor="text1"/>
                <w:sz w:val="24"/>
                <w14:textFill>
                  <w14:solidFill>
                    <w14:schemeClr w14:val="tx1"/>
                  </w14:solidFill>
                </w14:textFill>
              </w:rPr>
              <w:t>，</w:t>
            </w:r>
            <w:r>
              <w:rPr>
                <w:rFonts w:hint="eastAsia" w:ascii="Times New Roman" w:hAnsi="Times New Roman" w:eastAsia="宋体" w:cs="Times New Roman"/>
                <w:color w:val="000000" w:themeColor="text1"/>
                <w:sz w:val="24"/>
                <w14:textFill>
                  <w14:solidFill>
                    <w14:schemeClr w14:val="tx1"/>
                  </w14:solidFill>
                </w14:textFill>
              </w:rPr>
              <w:t>宿迁市深入打好污染防治攻坚指挥部办公室</w:t>
            </w:r>
            <w:r>
              <w:rPr>
                <w:rFonts w:ascii="Times New Roman" w:hAnsi="Times New Roman" w:eastAsia="宋体" w:cs="Times New Roman"/>
                <w:color w:val="000000" w:themeColor="text1"/>
                <w:sz w:val="24"/>
                <w14:textFill>
                  <w14:solidFill>
                    <w14:schemeClr w14:val="tx1"/>
                  </w14:solidFill>
                </w14:textFill>
              </w:rPr>
              <w:t>发布了</w:t>
            </w:r>
            <w:r>
              <w:rPr>
                <w:rFonts w:hint="eastAsia" w:ascii="Times New Roman" w:hAnsi="Times New Roman" w:eastAsia="宋体" w:cs="Times New Roman"/>
                <w:color w:val="000000" w:themeColor="text1"/>
                <w:sz w:val="24"/>
                <w14:textFill>
                  <w14:solidFill>
                    <w14:schemeClr w14:val="tx1"/>
                  </w14:solidFill>
                </w14:textFill>
              </w:rPr>
              <w:t>《宿迁市2025年大气污染防治工作方案》的通知</w:t>
            </w:r>
            <w:r>
              <w:rPr>
                <w:rFonts w:ascii="Times New Roman" w:hAnsi="Times New Roman" w:eastAsia="宋体" w:cs="Times New Roman"/>
                <w:color w:val="000000" w:themeColor="text1"/>
                <w:sz w:val="24"/>
                <w14:textFill>
                  <w14:solidFill>
                    <w14:schemeClr w14:val="tx1"/>
                  </w14:solidFill>
                </w14:textFill>
              </w:rPr>
              <w:t>，</w:t>
            </w:r>
            <w:r>
              <w:rPr>
                <w:rFonts w:hint="eastAsia" w:ascii="Times New Roman" w:hAnsi="Times New Roman" w:eastAsia="宋体" w:cs="Times New Roman"/>
                <w:color w:val="000000" w:themeColor="text1"/>
                <w:sz w:val="24"/>
                <w14:textFill>
                  <w14:solidFill>
                    <w14:schemeClr w14:val="tx1"/>
                  </w14:solidFill>
                </w14:textFill>
              </w:rPr>
              <w:t>重点</w:t>
            </w:r>
            <w:r>
              <w:rPr>
                <w:rFonts w:ascii="Times New Roman" w:hAnsi="Times New Roman" w:eastAsia="宋体" w:cs="Times New Roman"/>
                <w:color w:val="000000" w:themeColor="text1"/>
                <w:sz w:val="24"/>
                <w14:textFill>
                  <w14:solidFill>
                    <w14:schemeClr w14:val="tx1"/>
                  </w14:solidFill>
                </w14:textFill>
              </w:rPr>
              <w:t>任务如下：</w:t>
            </w:r>
          </w:p>
          <w:p w14:paraId="7EC2C739">
            <w:pPr>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一）优化产业、能源、运输结构，促进绿色低碳发展。严格落实“三线一单”和产业准入政策，坚决遏制高耗能、高排放、低水平项目盲目上马，新改扩建项目废气治理水平对标国内领先水平。对高耗能高排放项目实行清单管理、分类处置、动态监控。推动绿色家居产业焕新升级。加强“散乱污”企业动态管理，保持严惩严治高压态势，坚决遏制“散乱污”企业反弹，实施动态“清零”。大力发展新能源和清洁能源，继续实施煤炭消费总量控制。持续推进供热基础设施建设，实施热源替代。强化散煤管控，鼓励使用优质煤炭，严禁使用劣质燃料。加快推进“公转铁”“公转水”。加快现有高耗能、高排放交通运输的淘汰更新。鼓励新增和更换新能源或清洁能源机械。</w:t>
            </w:r>
          </w:p>
          <w:p w14:paraId="1C19B2A2">
            <w:pPr>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（二）开展移动源全链条整治。加强柴油货车污染防治，强化重点用车单位管理，加强非道路移动机械监管，加强机动车排放检验机构监管，加大成品油质量监管。</w:t>
            </w:r>
          </w:p>
          <w:p w14:paraId="155B48CB">
            <w:pPr>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三）强化工业企业废气治理。深入开展大户友好减排，持续开展重点行业整治，开展低效失效大气污染治理措施排查整治，加快实施低VOCs含量原辅材料替代，持续推进储罐高效呼吸阀排查整改，开展汽修行业大气污染综合整治“回头看”，强化VOCs全流程、全环节综合治理，推进AB级和引领性企业创建。</w:t>
            </w:r>
          </w:p>
          <w:p w14:paraId="643BBEAB">
            <w:pPr>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（四）强化扬尘精细化管控。加强扬尘精细化监管，强化清洁城市行动。</w:t>
            </w:r>
          </w:p>
          <w:p w14:paraId="4EEC6C75">
            <w:pPr>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（五）持续开展面源污染治理。加强餐饮油烟防治，深入推进烟花爆竹污染防治，强化秸秆综合利用与禁烧。</w:t>
            </w:r>
          </w:p>
          <w:p w14:paraId="5D0303DB">
            <w:pPr>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（六）提升污染天气应对质效。完善重污染天气应对机制，强化臭氧高发季污染应对，强化人工影响天气作业保障。</w:t>
            </w:r>
          </w:p>
          <w:p w14:paraId="038ECEB2">
            <w:pPr>
              <w:numPr>
                <w:ilvl w:val="0"/>
                <w:numId w:val="25"/>
              </w:numPr>
              <w:tabs>
                <w:tab w:val="left" w:pos="2790"/>
              </w:tabs>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地表水环境质量</w:t>
            </w:r>
          </w:p>
          <w:p w14:paraId="521D788A">
            <w:pPr>
              <w:tabs>
                <w:tab w:val="left" w:pos="2790"/>
              </w:tabs>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根据《宿迁市2024年度生态环境状况公报》，全市10个县级以上集中式饮用水水源地水质优III比例为100%；全市15个国考断面水质达标率为100%，优III水体比例为86.7%，无劣V类水体；全市35个省考断面水质达标率为100%，优III水体比例100%，无劣V类水体。</w:t>
            </w:r>
          </w:p>
          <w:p w14:paraId="52361643">
            <w:pPr>
              <w:tabs>
                <w:tab w:val="left" w:pos="2790"/>
              </w:tabs>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项目位于江苏省泗阳经济开发区深圳路31号，废水接管至城东污水处理厂</w:t>
            </w:r>
            <w:r>
              <w:rPr>
                <w:rFonts w:hint="eastAsia" w:ascii="Times New Roman" w:hAnsi="Times New Roman" w:eastAsia="宋体" w:cs="Times New Roman"/>
                <w:color w:val="000000" w:themeColor="text1"/>
                <w:sz w:val="24"/>
                <w:szCs w:val="24"/>
                <w14:textFill>
                  <w14:solidFill>
                    <w14:schemeClr w14:val="tx1"/>
                  </w14:solidFill>
                </w14:textFill>
              </w:rPr>
              <w:t>（一期）</w:t>
            </w:r>
            <w:r>
              <w:rPr>
                <w:rFonts w:hint="eastAsia" w:ascii="Times New Roman" w:hAnsi="Times New Roman" w:eastAsia="宋体" w:cs="Times New Roman"/>
                <w:color w:val="000000" w:themeColor="text1"/>
                <w:sz w:val="24"/>
                <w14:textFill>
                  <w14:solidFill>
                    <w14:schemeClr w14:val="tx1"/>
                  </w14:solidFill>
                </w14:textFill>
              </w:rPr>
              <w:t>处理后排入葛东河。本项目引用《江苏泗阳绿色智造产业园开发建设规划（2023—2030年）环境影响报告书》于2024年3月13日~3月15日对葛东河水质监测数据，监测时间在三年有效期内，因此本项目引用的地表水监测数据是可行，监测点位及</w:t>
            </w:r>
            <w:r>
              <w:rPr>
                <w:rFonts w:hint="eastAsia" w:ascii="Times New Roman" w:hAnsi="Times New Roman" w:eastAsia="宋体" w:cs="Times New Roman"/>
                <w:color w:val="000000" w:themeColor="text1"/>
                <w:sz w:val="24"/>
                <w:lang w:eastAsia="zh-CN"/>
                <w14:textFill>
                  <w14:solidFill>
                    <w14:schemeClr w14:val="tx1"/>
                  </w14:solidFill>
                </w14:textFill>
              </w:rPr>
              <w:t>监测</w:t>
            </w:r>
            <w:r>
              <w:rPr>
                <w:rFonts w:hint="eastAsia" w:ascii="Times New Roman" w:hAnsi="Times New Roman" w:eastAsia="宋体" w:cs="Times New Roman"/>
                <w:color w:val="000000" w:themeColor="text1"/>
                <w:sz w:val="24"/>
                <w14:textFill>
                  <w14:solidFill>
                    <w14:schemeClr w14:val="tx1"/>
                  </w14:solidFill>
                </w14:textFill>
              </w:rPr>
              <w:t>结果见下表。</w:t>
            </w:r>
          </w:p>
          <w:p w14:paraId="63EF26AE">
            <w:pPr>
              <w:tabs>
                <w:tab w:val="left" w:pos="2707"/>
                <w:tab w:val="center" w:pos="4389"/>
              </w:tabs>
              <w:jc w:val="center"/>
              <w:rPr>
                <w:rFonts w:ascii="Times New Roman" w:hAnsi="Times New Roman" w:eastAsia="宋体" w:cs="Times New Roman"/>
                <w:b/>
                <w:bCs/>
                <w:color w:val="000000" w:themeColor="text1"/>
                <w:sz w:val="24"/>
                <w:szCs w:val="24"/>
                <w14:textFill>
                  <w14:solidFill>
                    <w14:schemeClr w14:val="tx1"/>
                  </w14:solidFill>
                </w14:textFill>
              </w:rPr>
            </w:pPr>
            <w:r>
              <w:rPr>
                <w:rFonts w:ascii="Times New Roman" w:hAnsi="Times New Roman" w:eastAsia="宋体" w:cs="Times New Roman"/>
                <w:b/>
                <w:bCs/>
                <w:color w:val="000000" w:themeColor="text1"/>
                <w:sz w:val="24"/>
                <w:szCs w:val="24"/>
                <w14:textFill>
                  <w14:solidFill>
                    <w14:schemeClr w14:val="tx1"/>
                  </w14:solidFill>
                </w14:textFill>
              </w:rPr>
              <w:t>表3-</w:t>
            </w:r>
            <w:r>
              <w:rPr>
                <w:rFonts w:hint="eastAsia" w:ascii="Times New Roman" w:hAnsi="Times New Roman" w:eastAsia="宋体" w:cs="Times New Roman"/>
                <w:b/>
                <w:bCs/>
                <w:color w:val="000000" w:themeColor="text1"/>
                <w:sz w:val="24"/>
                <w:szCs w:val="24"/>
                <w14:textFill>
                  <w14:solidFill>
                    <w14:schemeClr w14:val="tx1"/>
                  </w14:solidFill>
                </w14:textFill>
              </w:rPr>
              <w:t>3</w:t>
            </w:r>
            <w:r>
              <w:rPr>
                <w:rFonts w:ascii="Times New Roman" w:hAnsi="Times New Roman" w:eastAsia="宋体" w:cs="Times New Roman"/>
                <w:b/>
                <w:bCs/>
                <w:color w:val="000000" w:themeColor="text1"/>
                <w:sz w:val="24"/>
                <w:szCs w:val="24"/>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14:textFill>
                  <w14:solidFill>
                    <w14:schemeClr w14:val="tx1"/>
                  </w14:solidFill>
                </w14:textFill>
              </w:rPr>
              <w:t>葛东河水质现状调查监测结果统计表单位：mg/L</w:t>
            </w:r>
          </w:p>
          <w:tbl>
            <w:tblPr>
              <w:tblStyle w:val="92"/>
              <w:tblW w:w="8704"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0" w:type="dxa"/>
                <w:bottom w:w="0" w:type="dxa"/>
                <w:right w:w="0" w:type="dxa"/>
              </w:tblCellMar>
            </w:tblPr>
            <w:tblGrid>
              <w:gridCol w:w="1108"/>
              <w:gridCol w:w="1247"/>
              <w:gridCol w:w="907"/>
              <w:gridCol w:w="907"/>
              <w:gridCol w:w="907"/>
              <w:gridCol w:w="907"/>
              <w:gridCol w:w="907"/>
              <w:gridCol w:w="907"/>
              <w:gridCol w:w="907"/>
            </w:tblGrid>
            <w:tr w14:paraId="368647D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tcMar>
                    <w:top w:w="15" w:type="dxa"/>
                    <w:left w:w="15" w:type="dxa"/>
                    <w:bottom w:w="0" w:type="dxa"/>
                    <w:right w:w="15" w:type="dxa"/>
                  </w:tcMar>
                  <w:vAlign w:val="center"/>
                </w:tcPr>
                <w:p w14:paraId="04D7C13F">
                  <w:pPr>
                    <w:pStyle w:val="1816"/>
                    <w:spacing w:beforeLines="0" w:afterLines="0" w:line="240" w:lineRule="auto"/>
                    <w:jc w:val="center"/>
                    <w:rPr>
                      <w:rFonts w:ascii="Times New Roman" w:hAnsi="Times New Roman"/>
                      <w:b/>
                      <w:bCs/>
                      <w:color w:val="000000" w:themeColor="text1"/>
                      <w14:textFill>
                        <w14:solidFill>
                          <w14:schemeClr w14:val="tx1"/>
                        </w14:solidFill>
                      </w14:textFill>
                    </w:rPr>
                  </w:pPr>
                  <w:r>
                    <w:rPr>
                      <w:rFonts w:ascii="Times New Roman" w:hAnsi="Times New Roman"/>
                      <w:b/>
                      <w:bCs/>
                      <w:color w:val="000000" w:themeColor="text1"/>
                      <w14:textFill>
                        <w14:solidFill>
                          <w14:schemeClr w14:val="tx1"/>
                        </w14:solidFill>
                      </w14:textFill>
                    </w:rPr>
                    <w:t>监测断面</w:t>
                  </w:r>
                </w:p>
              </w:tc>
              <w:tc>
                <w:tcPr>
                  <w:tcW w:w="716" w:type="pct"/>
                  <w:tcMar>
                    <w:top w:w="15" w:type="dxa"/>
                    <w:left w:w="15" w:type="dxa"/>
                    <w:bottom w:w="0" w:type="dxa"/>
                    <w:right w:w="15" w:type="dxa"/>
                  </w:tcMar>
                  <w:vAlign w:val="center"/>
                </w:tcPr>
                <w:p w14:paraId="7B4C54B1">
                  <w:pPr>
                    <w:pStyle w:val="1816"/>
                    <w:spacing w:beforeLines="0" w:afterLines="0" w:line="240" w:lineRule="auto"/>
                    <w:jc w:val="center"/>
                    <w:rPr>
                      <w:rFonts w:ascii="Times New Roman" w:hAnsi="Times New Roman"/>
                      <w:b/>
                      <w:bCs/>
                      <w:color w:val="000000" w:themeColor="text1"/>
                      <w14:textFill>
                        <w14:solidFill>
                          <w14:schemeClr w14:val="tx1"/>
                        </w14:solidFill>
                      </w14:textFill>
                    </w:rPr>
                  </w:pPr>
                  <w:r>
                    <w:rPr>
                      <w:rFonts w:ascii="Times New Roman" w:hAnsi="Times New Roman"/>
                      <w:b/>
                      <w:bCs/>
                      <w:color w:val="000000" w:themeColor="text1"/>
                      <w14:textFill>
                        <w14:solidFill>
                          <w14:schemeClr w14:val="tx1"/>
                        </w14:solidFill>
                      </w14:textFill>
                    </w:rPr>
                    <w:t>因子</w:t>
                  </w:r>
                </w:p>
              </w:tc>
              <w:tc>
                <w:tcPr>
                  <w:tcW w:w="521" w:type="pct"/>
                  <w:vAlign w:val="center"/>
                </w:tcPr>
                <w:p w14:paraId="7202E6DF">
                  <w:pPr>
                    <w:pStyle w:val="1816"/>
                    <w:spacing w:beforeLines="0" w:afterLines="0" w:line="240" w:lineRule="auto"/>
                    <w:jc w:val="center"/>
                    <w:rPr>
                      <w:rFonts w:ascii="Times New Roman" w:hAnsi="Times New Roman"/>
                      <w:b/>
                      <w:bCs/>
                      <w:color w:val="000000" w:themeColor="text1"/>
                      <w14:textFill>
                        <w14:solidFill>
                          <w14:schemeClr w14:val="tx1"/>
                        </w14:solidFill>
                      </w14:textFill>
                    </w:rPr>
                  </w:pPr>
                  <w:r>
                    <w:rPr>
                      <w:rFonts w:ascii="Times New Roman" w:hAnsi="Times New Roman"/>
                      <w:b/>
                      <w:bCs/>
                      <w:color w:val="000000" w:themeColor="text1"/>
                      <w14:textFill>
                        <w14:solidFill>
                          <w14:schemeClr w14:val="tx1"/>
                        </w14:solidFill>
                      </w14:textFill>
                    </w:rPr>
                    <w:t>pH</w:t>
                  </w:r>
                </w:p>
              </w:tc>
              <w:tc>
                <w:tcPr>
                  <w:tcW w:w="521" w:type="pct"/>
                  <w:vAlign w:val="center"/>
                </w:tcPr>
                <w:p w14:paraId="3ACE2E94">
                  <w:pPr>
                    <w:pStyle w:val="1816"/>
                    <w:spacing w:beforeLines="0" w:afterLines="0" w:line="240" w:lineRule="auto"/>
                    <w:jc w:val="center"/>
                    <w:rPr>
                      <w:rFonts w:ascii="Times New Roman" w:hAnsi="Times New Roman"/>
                      <w:b/>
                      <w:bCs/>
                      <w:color w:val="000000" w:themeColor="text1"/>
                      <w14:textFill>
                        <w14:solidFill>
                          <w14:schemeClr w14:val="tx1"/>
                        </w14:solidFill>
                      </w14:textFill>
                    </w:rPr>
                  </w:pPr>
                  <w:r>
                    <w:rPr>
                      <w:rFonts w:ascii="Times New Roman" w:hAnsi="Times New Roman"/>
                      <w:b/>
                      <w:bCs/>
                      <w:color w:val="000000" w:themeColor="text1"/>
                      <w14:textFill>
                        <w14:solidFill>
                          <w14:schemeClr w14:val="tx1"/>
                        </w14:solidFill>
                      </w14:textFill>
                    </w:rPr>
                    <w:t>BOD</w:t>
                  </w:r>
                  <w:r>
                    <w:rPr>
                      <w:rFonts w:ascii="Times New Roman" w:hAnsi="Times New Roman"/>
                      <w:b/>
                      <w:bCs/>
                      <w:color w:val="000000" w:themeColor="text1"/>
                      <w:vertAlign w:val="subscript"/>
                      <w14:textFill>
                        <w14:solidFill>
                          <w14:schemeClr w14:val="tx1"/>
                        </w14:solidFill>
                      </w14:textFill>
                    </w:rPr>
                    <w:t>5</w:t>
                  </w:r>
                </w:p>
              </w:tc>
              <w:tc>
                <w:tcPr>
                  <w:tcW w:w="521" w:type="pct"/>
                  <w:vAlign w:val="center"/>
                </w:tcPr>
                <w:p w14:paraId="2AB81ABF">
                  <w:pPr>
                    <w:pStyle w:val="1816"/>
                    <w:spacing w:beforeLines="0" w:afterLines="0" w:line="240" w:lineRule="auto"/>
                    <w:jc w:val="center"/>
                    <w:rPr>
                      <w:rFonts w:ascii="Times New Roman" w:hAnsi="Times New Roman"/>
                      <w:b/>
                      <w:bCs/>
                      <w:color w:val="000000" w:themeColor="text1"/>
                      <w14:textFill>
                        <w14:solidFill>
                          <w14:schemeClr w14:val="tx1"/>
                        </w14:solidFill>
                      </w14:textFill>
                    </w:rPr>
                  </w:pPr>
                  <w:r>
                    <w:rPr>
                      <w:rFonts w:ascii="Times New Roman" w:hAnsi="Times New Roman"/>
                      <w:b/>
                      <w:bCs/>
                      <w:color w:val="000000" w:themeColor="text1"/>
                      <w14:textFill>
                        <w14:solidFill>
                          <w14:schemeClr w14:val="tx1"/>
                        </w14:solidFill>
                      </w14:textFill>
                    </w:rPr>
                    <w:t>COD</w:t>
                  </w:r>
                </w:p>
              </w:tc>
              <w:tc>
                <w:tcPr>
                  <w:tcW w:w="521" w:type="pct"/>
                  <w:vAlign w:val="center"/>
                </w:tcPr>
                <w:p w14:paraId="4F15A893">
                  <w:pPr>
                    <w:widowControl/>
                    <w:jc w:val="center"/>
                    <w:rPr>
                      <w:rFonts w:ascii="Times New Roman" w:hAnsi="Times New Roman" w:eastAsia="宋体" w:cs="Times New Roman"/>
                      <w:b/>
                      <w:bCs/>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SS</w:t>
                  </w:r>
                </w:p>
              </w:tc>
              <w:tc>
                <w:tcPr>
                  <w:tcW w:w="521" w:type="pct"/>
                  <w:vAlign w:val="center"/>
                </w:tcPr>
                <w:p w14:paraId="6B7B797D">
                  <w:pPr>
                    <w:widowControl/>
                    <w:jc w:val="center"/>
                    <w:rPr>
                      <w:rFonts w:ascii="Times New Roman" w:hAnsi="Times New Roman" w:eastAsia="宋体" w:cs="Times New Roman"/>
                      <w:b/>
                      <w:bCs/>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NH</w:t>
                  </w:r>
                  <w:r>
                    <w:rPr>
                      <w:rFonts w:ascii="Times New Roman" w:hAnsi="Times New Roman" w:eastAsia="宋体" w:cs="Times New Roman"/>
                      <w:b/>
                      <w:bCs/>
                      <w:color w:val="000000" w:themeColor="text1"/>
                      <w:vertAlign w:val="subscript"/>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-N</w:t>
                  </w:r>
                </w:p>
              </w:tc>
              <w:tc>
                <w:tcPr>
                  <w:tcW w:w="521" w:type="pct"/>
                  <w:vAlign w:val="center"/>
                </w:tcPr>
                <w:p w14:paraId="7BECB81E">
                  <w:pPr>
                    <w:widowControl/>
                    <w:jc w:val="center"/>
                    <w:rPr>
                      <w:rFonts w:ascii="Times New Roman" w:hAnsi="Times New Roman" w:eastAsia="宋体" w:cs="Times New Roman"/>
                      <w:b/>
                      <w:bCs/>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TP</w:t>
                  </w:r>
                </w:p>
              </w:tc>
              <w:tc>
                <w:tcPr>
                  <w:tcW w:w="521" w:type="pct"/>
                  <w:vAlign w:val="center"/>
                </w:tcPr>
                <w:p w14:paraId="130D8738">
                  <w:pPr>
                    <w:widowControl/>
                    <w:jc w:val="center"/>
                    <w:rPr>
                      <w:rFonts w:ascii="Times New Roman" w:hAnsi="Times New Roman" w:eastAsia="宋体" w:cs="Times New Roman"/>
                      <w:b/>
                      <w:bCs/>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石油类</w:t>
                  </w:r>
                </w:p>
              </w:tc>
            </w:tr>
            <w:tr w14:paraId="30D76E0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vMerge w:val="restart"/>
                  <w:tcMar>
                    <w:top w:w="15" w:type="dxa"/>
                    <w:left w:w="15" w:type="dxa"/>
                    <w:bottom w:w="0" w:type="dxa"/>
                    <w:right w:w="15" w:type="dxa"/>
                  </w:tcMar>
                  <w:vAlign w:val="center"/>
                </w:tcPr>
                <w:p w14:paraId="26E7DA9B">
                  <w:pPr>
                    <w:pStyle w:val="1816"/>
                    <w:spacing w:beforeLines="0" w:afterLines="0"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城东一期排口上游500m</w:t>
                  </w:r>
                </w:p>
              </w:tc>
              <w:tc>
                <w:tcPr>
                  <w:tcW w:w="716" w:type="pct"/>
                  <w:tcMar>
                    <w:top w:w="15" w:type="dxa"/>
                    <w:left w:w="15" w:type="dxa"/>
                    <w:bottom w:w="0" w:type="dxa"/>
                    <w:right w:w="15" w:type="dxa"/>
                  </w:tcMar>
                  <w:vAlign w:val="center"/>
                </w:tcPr>
                <w:p w14:paraId="04F36AE0">
                  <w:pPr>
                    <w:pStyle w:val="1816"/>
                    <w:spacing w:beforeLines="0" w:afterLines="0"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最小值</w:t>
                  </w:r>
                </w:p>
              </w:tc>
              <w:tc>
                <w:tcPr>
                  <w:tcW w:w="521" w:type="pct"/>
                  <w:vAlign w:val="center"/>
                </w:tcPr>
                <w:p w14:paraId="3BF571C0">
                  <w:pPr>
                    <w:pStyle w:val="1816"/>
                    <w:spacing w:beforeLines="0" w:afterLines="0"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7.4</w:t>
                  </w:r>
                </w:p>
              </w:tc>
              <w:tc>
                <w:tcPr>
                  <w:tcW w:w="521" w:type="pct"/>
                  <w:vAlign w:val="center"/>
                </w:tcPr>
                <w:p w14:paraId="3CA82E0E">
                  <w:pPr>
                    <w:pStyle w:val="1816"/>
                    <w:spacing w:beforeLines="0" w:afterLines="0"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5.1</w:t>
                  </w:r>
                </w:p>
              </w:tc>
              <w:tc>
                <w:tcPr>
                  <w:tcW w:w="521" w:type="pct"/>
                  <w:vAlign w:val="center"/>
                </w:tcPr>
                <w:p w14:paraId="771A635C">
                  <w:pPr>
                    <w:pStyle w:val="1816"/>
                    <w:spacing w:beforeLines="0" w:afterLines="0"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25</w:t>
                  </w:r>
                </w:p>
              </w:tc>
              <w:tc>
                <w:tcPr>
                  <w:tcW w:w="521" w:type="pct"/>
                  <w:vAlign w:val="center"/>
                </w:tcPr>
                <w:p w14:paraId="3B49B71E">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8</w:t>
                  </w:r>
                </w:p>
              </w:tc>
              <w:tc>
                <w:tcPr>
                  <w:tcW w:w="521" w:type="pct"/>
                  <w:vAlign w:val="center"/>
                </w:tcPr>
                <w:p w14:paraId="0F23A514">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1.01</w:t>
                  </w:r>
                </w:p>
              </w:tc>
              <w:tc>
                <w:tcPr>
                  <w:tcW w:w="521" w:type="pct"/>
                  <w:vAlign w:val="center"/>
                </w:tcPr>
                <w:p w14:paraId="304BA05B">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0.08</w:t>
                  </w:r>
                </w:p>
              </w:tc>
              <w:tc>
                <w:tcPr>
                  <w:tcW w:w="521" w:type="pct"/>
                  <w:vAlign w:val="center"/>
                </w:tcPr>
                <w:p w14:paraId="28A1C854">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0.02</w:t>
                  </w:r>
                </w:p>
              </w:tc>
            </w:tr>
            <w:tr w14:paraId="0466966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vMerge w:val="continue"/>
                  <w:tcMar>
                    <w:top w:w="15" w:type="dxa"/>
                    <w:left w:w="15" w:type="dxa"/>
                    <w:bottom w:w="0" w:type="dxa"/>
                    <w:right w:w="15" w:type="dxa"/>
                  </w:tcMar>
                  <w:vAlign w:val="center"/>
                </w:tcPr>
                <w:p w14:paraId="2FFF01FF">
                  <w:pPr>
                    <w:pStyle w:val="1816"/>
                    <w:spacing w:beforeLines="0" w:afterLines="0" w:line="240" w:lineRule="auto"/>
                    <w:rPr>
                      <w:rFonts w:ascii="Times New Roman" w:hAnsi="Times New Roman"/>
                      <w:color w:val="000000" w:themeColor="text1"/>
                      <w14:textFill>
                        <w14:solidFill>
                          <w14:schemeClr w14:val="tx1"/>
                        </w14:solidFill>
                      </w14:textFill>
                    </w:rPr>
                  </w:pPr>
                </w:p>
              </w:tc>
              <w:tc>
                <w:tcPr>
                  <w:tcW w:w="716" w:type="pct"/>
                  <w:tcMar>
                    <w:top w:w="15" w:type="dxa"/>
                    <w:left w:w="15" w:type="dxa"/>
                    <w:bottom w:w="0" w:type="dxa"/>
                    <w:right w:w="15" w:type="dxa"/>
                  </w:tcMar>
                  <w:vAlign w:val="center"/>
                </w:tcPr>
                <w:p w14:paraId="39AA379B">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最大值</w:t>
                  </w:r>
                </w:p>
              </w:tc>
              <w:tc>
                <w:tcPr>
                  <w:tcW w:w="521" w:type="pct"/>
                  <w:vAlign w:val="center"/>
                </w:tcPr>
                <w:p w14:paraId="5CD6F1E8">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7.6</w:t>
                  </w:r>
                </w:p>
              </w:tc>
              <w:tc>
                <w:tcPr>
                  <w:tcW w:w="521" w:type="pct"/>
                  <w:vAlign w:val="center"/>
                </w:tcPr>
                <w:p w14:paraId="20661302">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5.6</w:t>
                  </w:r>
                </w:p>
              </w:tc>
              <w:tc>
                <w:tcPr>
                  <w:tcW w:w="521" w:type="pct"/>
                  <w:vAlign w:val="center"/>
                </w:tcPr>
                <w:p w14:paraId="4CDDAF8F">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29</w:t>
                  </w:r>
                </w:p>
              </w:tc>
              <w:tc>
                <w:tcPr>
                  <w:tcW w:w="521" w:type="pct"/>
                  <w:vAlign w:val="center"/>
                </w:tcPr>
                <w:p w14:paraId="466602D9">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10</w:t>
                  </w:r>
                </w:p>
              </w:tc>
              <w:tc>
                <w:tcPr>
                  <w:tcW w:w="521" w:type="pct"/>
                  <w:vAlign w:val="center"/>
                </w:tcPr>
                <w:p w14:paraId="3C056E4A">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1.09</w:t>
                  </w:r>
                </w:p>
              </w:tc>
              <w:tc>
                <w:tcPr>
                  <w:tcW w:w="521" w:type="pct"/>
                  <w:vAlign w:val="center"/>
                </w:tcPr>
                <w:p w14:paraId="472FF071">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0.12</w:t>
                  </w:r>
                </w:p>
              </w:tc>
              <w:tc>
                <w:tcPr>
                  <w:tcW w:w="521" w:type="pct"/>
                  <w:vAlign w:val="center"/>
                </w:tcPr>
                <w:p w14:paraId="6D5FE69D">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0.03</w:t>
                  </w:r>
                </w:p>
              </w:tc>
            </w:tr>
            <w:tr w14:paraId="50EE6F6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vMerge w:val="continue"/>
                  <w:tcMar>
                    <w:top w:w="15" w:type="dxa"/>
                    <w:left w:w="15" w:type="dxa"/>
                    <w:bottom w:w="0" w:type="dxa"/>
                    <w:right w:w="15" w:type="dxa"/>
                  </w:tcMar>
                  <w:vAlign w:val="center"/>
                </w:tcPr>
                <w:p w14:paraId="30F3F950">
                  <w:pPr>
                    <w:pStyle w:val="1816"/>
                    <w:spacing w:beforeLines="0" w:afterLines="0" w:line="240" w:lineRule="auto"/>
                    <w:rPr>
                      <w:rFonts w:ascii="Times New Roman" w:hAnsi="Times New Roman"/>
                      <w:color w:val="000000" w:themeColor="text1"/>
                      <w14:textFill>
                        <w14:solidFill>
                          <w14:schemeClr w14:val="tx1"/>
                        </w14:solidFill>
                      </w14:textFill>
                    </w:rPr>
                  </w:pPr>
                </w:p>
              </w:tc>
              <w:tc>
                <w:tcPr>
                  <w:tcW w:w="716" w:type="pct"/>
                  <w:tcMar>
                    <w:top w:w="15" w:type="dxa"/>
                    <w:left w:w="15" w:type="dxa"/>
                    <w:bottom w:w="0" w:type="dxa"/>
                    <w:right w:w="15" w:type="dxa"/>
                  </w:tcMar>
                  <w:vAlign w:val="center"/>
                </w:tcPr>
                <w:p w14:paraId="4CABAC31">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平均值</w:t>
                  </w:r>
                </w:p>
              </w:tc>
              <w:tc>
                <w:tcPr>
                  <w:tcW w:w="521" w:type="pct"/>
                  <w:vAlign w:val="center"/>
                </w:tcPr>
                <w:p w14:paraId="63F201D2">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7.47</w:t>
                  </w:r>
                </w:p>
              </w:tc>
              <w:tc>
                <w:tcPr>
                  <w:tcW w:w="521" w:type="pct"/>
                  <w:vAlign w:val="center"/>
                </w:tcPr>
                <w:p w14:paraId="3FEBC184">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5.33</w:t>
                  </w:r>
                </w:p>
              </w:tc>
              <w:tc>
                <w:tcPr>
                  <w:tcW w:w="521" w:type="pct"/>
                  <w:vAlign w:val="center"/>
                </w:tcPr>
                <w:p w14:paraId="0BC51312">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27</w:t>
                  </w:r>
                </w:p>
              </w:tc>
              <w:tc>
                <w:tcPr>
                  <w:tcW w:w="521" w:type="pct"/>
                  <w:vAlign w:val="center"/>
                </w:tcPr>
                <w:p w14:paraId="2B8BBA1C">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9</w:t>
                  </w:r>
                </w:p>
              </w:tc>
              <w:tc>
                <w:tcPr>
                  <w:tcW w:w="521" w:type="pct"/>
                  <w:vAlign w:val="center"/>
                </w:tcPr>
                <w:p w14:paraId="7C756531">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1.04</w:t>
                  </w:r>
                </w:p>
              </w:tc>
              <w:tc>
                <w:tcPr>
                  <w:tcW w:w="521" w:type="pct"/>
                  <w:vAlign w:val="center"/>
                </w:tcPr>
                <w:p w14:paraId="1B38502E">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0.097</w:t>
                  </w:r>
                </w:p>
              </w:tc>
              <w:tc>
                <w:tcPr>
                  <w:tcW w:w="521" w:type="pct"/>
                  <w:vAlign w:val="center"/>
                </w:tcPr>
                <w:p w14:paraId="1F491719">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0.027</w:t>
                  </w:r>
                </w:p>
              </w:tc>
            </w:tr>
            <w:tr w14:paraId="4D5239AC">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vMerge w:val="continue"/>
                  <w:tcMar>
                    <w:top w:w="15" w:type="dxa"/>
                    <w:left w:w="15" w:type="dxa"/>
                    <w:bottom w:w="0" w:type="dxa"/>
                    <w:right w:w="15" w:type="dxa"/>
                  </w:tcMar>
                  <w:vAlign w:val="center"/>
                </w:tcPr>
                <w:p w14:paraId="186AC20F">
                  <w:pPr>
                    <w:pStyle w:val="1816"/>
                    <w:spacing w:beforeLines="0" w:afterLines="0" w:line="240" w:lineRule="auto"/>
                    <w:rPr>
                      <w:rFonts w:ascii="Times New Roman" w:hAnsi="Times New Roman"/>
                      <w:color w:val="000000" w:themeColor="text1"/>
                      <w14:textFill>
                        <w14:solidFill>
                          <w14:schemeClr w14:val="tx1"/>
                        </w14:solidFill>
                      </w14:textFill>
                    </w:rPr>
                  </w:pPr>
                </w:p>
              </w:tc>
              <w:tc>
                <w:tcPr>
                  <w:tcW w:w="716" w:type="pct"/>
                  <w:tcMar>
                    <w:top w:w="15" w:type="dxa"/>
                    <w:left w:w="15" w:type="dxa"/>
                    <w:bottom w:w="0" w:type="dxa"/>
                    <w:right w:w="15" w:type="dxa"/>
                  </w:tcMar>
                  <w:vAlign w:val="center"/>
                </w:tcPr>
                <w:p w14:paraId="51B08B80">
                  <w:pPr>
                    <w:pStyle w:val="1816"/>
                    <w:spacing w:beforeLines="0" w:afterLines="0" w:line="240" w:lineRule="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14:textFill>
                        <w14:solidFill>
                          <w14:schemeClr w14:val="tx1"/>
                        </w14:solidFill>
                      </w14:textFill>
                    </w:rPr>
                    <w:t>IV</w:t>
                  </w:r>
                  <w:r>
                    <w:rPr>
                      <w:rFonts w:ascii="Times New Roman" w:hAnsi="Times New Roman"/>
                      <w:color w:val="000000" w:themeColor="text1"/>
                      <w14:textFill>
                        <w14:solidFill>
                          <w14:schemeClr w14:val="tx1"/>
                        </w14:solidFill>
                      </w14:textFill>
                    </w:rPr>
                    <w:t>类标准</w:t>
                  </w:r>
                </w:p>
              </w:tc>
              <w:tc>
                <w:tcPr>
                  <w:tcW w:w="521" w:type="pct"/>
                  <w:vAlign w:val="center"/>
                </w:tcPr>
                <w:p w14:paraId="0CFCFFA7">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6~9</w:t>
                  </w:r>
                </w:p>
              </w:tc>
              <w:tc>
                <w:tcPr>
                  <w:tcW w:w="521" w:type="pct"/>
                  <w:vAlign w:val="center"/>
                </w:tcPr>
                <w:p w14:paraId="4145AD99">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w:t>
                  </w:r>
                </w:p>
              </w:tc>
              <w:tc>
                <w:tcPr>
                  <w:tcW w:w="521" w:type="pct"/>
                  <w:vAlign w:val="center"/>
                </w:tcPr>
                <w:p w14:paraId="4CEC33B6">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20</w:t>
                  </w:r>
                </w:p>
              </w:tc>
              <w:tc>
                <w:tcPr>
                  <w:tcW w:w="521" w:type="pct"/>
                  <w:vAlign w:val="center"/>
                </w:tcPr>
                <w:p w14:paraId="35523D76">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w:t>
                  </w:r>
                </w:p>
              </w:tc>
              <w:tc>
                <w:tcPr>
                  <w:tcW w:w="521" w:type="pct"/>
                  <w:vAlign w:val="center"/>
                </w:tcPr>
                <w:p w14:paraId="2379A10D">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1.0</w:t>
                  </w:r>
                </w:p>
              </w:tc>
              <w:tc>
                <w:tcPr>
                  <w:tcW w:w="521" w:type="pct"/>
                  <w:vAlign w:val="center"/>
                </w:tcPr>
                <w:p w14:paraId="516A2ADB">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0.2</w:t>
                  </w:r>
                </w:p>
              </w:tc>
              <w:tc>
                <w:tcPr>
                  <w:tcW w:w="521" w:type="pct"/>
                  <w:vAlign w:val="center"/>
                </w:tcPr>
                <w:p w14:paraId="444B3139">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0.5</w:t>
                  </w:r>
                </w:p>
              </w:tc>
            </w:tr>
            <w:tr w14:paraId="62C5EB45">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vMerge w:val="continue"/>
                  <w:tcMar>
                    <w:top w:w="15" w:type="dxa"/>
                    <w:left w:w="15" w:type="dxa"/>
                    <w:bottom w:w="0" w:type="dxa"/>
                    <w:right w:w="15" w:type="dxa"/>
                  </w:tcMar>
                  <w:vAlign w:val="center"/>
                </w:tcPr>
                <w:p w14:paraId="7B90FF1B">
                  <w:pPr>
                    <w:pStyle w:val="1816"/>
                    <w:spacing w:beforeLines="0" w:afterLines="0" w:line="240" w:lineRule="auto"/>
                    <w:rPr>
                      <w:rFonts w:ascii="Times New Roman" w:hAnsi="Times New Roman"/>
                      <w:color w:val="000000" w:themeColor="text1"/>
                      <w14:textFill>
                        <w14:solidFill>
                          <w14:schemeClr w14:val="tx1"/>
                        </w14:solidFill>
                      </w14:textFill>
                    </w:rPr>
                  </w:pPr>
                </w:p>
              </w:tc>
              <w:tc>
                <w:tcPr>
                  <w:tcW w:w="716" w:type="pct"/>
                  <w:tcMar>
                    <w:top w:w="15" w:type="dxa"/>
                    <w:left w:w="15" w:type="dxa"/>
                    <w:bottom w:w="0" w:type="dxa"/>
                    <w:right w:w="15" w:type="dxa"/>
                  </w:tcMar>
                  <w:vAlign w:val="center"/>
                </w:tcPr>
                <w:p w14:paraId="18AA788C">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标准指数</w:t>
                  </w:r>
                </w:p>
              </w:tc>
              <w:tc>
                <w:tcPr>
                  <w:tcW w:w="521" w:type="pct"/>
                  <w:vAlign w:val="center"/>
                </w:tcPr>
                <w:p w14:paraId="1856A8B7">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0.23</w:t>
                  </w:r>
                </w:p>
              </w:tc>
              <w:tc>
                <w:tcPr>
                  <w:tcW w:w="521" w:type="pct"/>
                  <w:vAlign w:val="center"/>
                </w:tcPr>
                <w:p w14:paraId="22E4411D">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1.33</w:t>
                  </w:r>
                </w:p>
              </w:tc>
              <w:tc>
                <w:tcPr>
                  <w:tcW w:w="521" w:type="pct"/>
                  <w:vAlign w:val="center"/>
                </w:tcPr>
                <w:p w14:paraId="3FD722EC">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1.35</w:t>
                  </w:r>
                </w:p>
              </w:tc>
              <w:tc>
                <w:tcPr>
                  <w:tcW w:w="521" w:type="pct"/>
                  <w:vAlign w:val="center"/>
                </w:tcPr>
                <w:p w14:paraId="3A562FDE">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w:t>
                  </w:r>
                </w:p>
              </w:tc>
              <w:tc>
                <w:tcPr>
                  <w:tcW w:w="521" w:type="pct"/>
                  <w:vAlign w:val="center"/>
                </w:tcPr>
                <w:p w14:paraId="4F1875B5">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1.04</w:t>
                  </w:r>
                </w:p>
              </w:tc>
              <w:tc>
                <w:tcPr>
                  <w:tcW w:w="521" w:type="pct"/>
                  <w:vAlign w:val="center"/>
                </w:tcPr>
                <w:p w14:paraId="207ADABB">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w:t>
                  </w:r>
                </w:p>
              </w:tc>
              <w:tc>
                <w:tcPr>
                  <w:tcW w:w="521" w:type="pct"/>
                  <w:vAlign w:val="center"/>
                </w:tcPr>
                <w:p w14:paraId="0C9A1B39">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0.053</w:t>
                  </w:r>
                </w:p>
              </w:tc>
            </w:tr>
            <w:tr w14:paraId="4CFD974B">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vMerge w:val="continue"/>
                  <w:tcMar>
                    <w:top w:w="15" w:type="dxa"/>
                    <w:left w:w="15" w:type="dxa"/>
                    <w:bottom w:w="0" w:type="dxa"/>
                    <w:right w:w="15" w:type="dxa"/>
                  </w:tcMar>
                  <w:vAlign w:val="center"/>
                </w:tcPr>
                <w:p w14:paraId="2F9F1E6C">
                  <w:pPr>
                    <w:pStyle w:val="1816"/>
                    <w:spacing w:beforeLines="0" w:afterLines="0" w:line="240" w:lineRule="auto"/>
                    <w:rPr>
                      <w:rFonts w:ascii="Times New Roman" w:hAnsi="Times New Roman"/>
                      <w:color w:val="000000" w:themeColor="text1"/>
                      <w14:textFill>
                        <w14:solidFill>
                          <w14:schemeClr w14:val="tx1"/>
                        </w14:solidFill>
                      </w14:textFill>
                    </w:rPr>
                  </w:pPr>
                </w:p>
              </w:tc>
              <w:tc>
                <w:tcPr>
                  <w:tcW w:w="716" w:type="pct"/>
                  <w:tcMar>
                    <w:top w:w="15" w:type="dxa"/>
                    <w:left w:w="15" w:type="dxa"/>
                    <w:bottom w:w="0" w:type="dxa"/>
                    <w:right w:w="15" w:type="dxa"/>
                  </w:tcMar>
                  <w:vAlign w:val="center"/>
                </w:tcPr>
                <w:p w14:paraId="11AD1C96">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超标率</w:t>
                  </w:r>
                </w:p>
              </w:tc>
              <w:tc>
                <w:tcPr>
                  <w:tcW w:w="521" w:type="pct"/>
                  <w:vAlign w:val="center"/>
                </w:tcPr>
                <w:p w14:paraId="4CF354C5">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w:t>
                  </w:r>
                </w:p>
              </w:tc>
              <w:tc>
                <w:tcPr>
                  <w:tcW w:w="521" w:type="pct"/>
                  <w:vAlign w:val="center"/>
                </w:tcPr>
                <w:p w14:paraId="5CFD3D34">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33%</w:t>
                  </w:r>
                </w:p>
              </w:tc>
              <w:tc>
                <w:tcPr>
                  <w:tcW w:w="521" w:type="pct"/>
                  <w:vAlign w:val="center"/>
                </w:tcPr>
                <w:p w14:paraId="305D32AA">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35%</w:t>
                  </w:r>
                </w:p>
              </w:tc>
              <w:tc>
                <w:tcPr>
                  <w:tcW w:w="521" w:type="pct"/>
                  <w:vAlign w:val="center"/>
                </w:tcPr>
                <w:p w14:paraId="6CBA8B07">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w:t>
                  </w:r>
                </w:p>
              </w:tc>
              <w:tc>
                <w:tcPr>
                  <w:tcW w:w="521" w:type="pct"/>
                  <w:vAlign w:val="center"/>
                </w:tcPr>
                <w:p w14:paraId="6277D3F2">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4%</w:t>
                  </w:r>
                </w:p>
              </w:tc>
              <w:tc>
                <w:tcPr>
                  <w:tcW w:w="521" w:type="pct"/>
                  <w:vAlign w:val="center"/>
                </w:tcPr>
                <w:p w14:paraId="46F809E8">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w:t>
                  </w:r>
                </w:p>
              </w:tc>
              <w:tc>
                <w:tcPr>
                  <w:tcW w:w="521" w:type="pct"/>
                  <w:vAlign w:val="center"/>
                </w:tcPr>
                <w:p w14:paraId="4355980F">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w:t>
                  </w:r>
                </w:p>
              </w:tc>
            </w:tr>
            <w:tr w14:paraId="55C21B4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vMerge w:val="restart"/>
                  <w:tcMar>
                    <w:top w:w="15" w:type="dxa"/>
                    <w:left w:w="15" w:type="dxa"/>
                    <w:bottom w:w="0" w:type="dxa"/>
                    <w:right w:w="15" w:type="dxa"/>
                  </w:tcMar>
                  <w:vAlign w:val="center"/>
                </w:tcPr>
                <w:p w14:paraId="7AB4BA7F">
                  <w:pPr>
                    <w:pStyle w:val="1816"/>
                    <w:spacing w:beforeLines="0" w:afterLines="0"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城东一期排口下游1000m</w:t>
                  </w:r>
                </w:p>
              </w:tc>
              <w:tc>
                <w:tcPr>
                  <w:tcW w:w="716" w:type="pct"/>
                  <w:shd w:val="clear" w:color="auto" w:fill="auto"/>
                  <w:tcMar>
                    <w:top w:w="15" w:type="dxa"/>
                    <w:left w:w="15" w:type="dxa"/>
                    <w:bottom w:w="0" w:type="dxa"/>
                    <w:right w:w="15" w:type="dxa"/>
                  </w:tcMar>
                  <w:vAlign w:val="center"/>
                </w:tcPr>
                <w:p w14:paraId="35B0BC7A">
                  <w:pPr>
                    <w:pStyle w:val="1816"/>
                    <w:spacing w:beforeLines="0" w:afterLines="0"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最小值</w:t>
                  </w:r>
                </w:p>
              </w:tc>
              <w:tc>
                <w:tcPr>
                  <w:tcW w:w="521" w:type="pct"/>
                  <w:vAlign w:val="center"/>
                </w:tcPr>
                <w:p w14:paraId="735C6B9E">
                  <w:pPr>
                    <w:pStyle w:val="1816"/>
                    <w:spacing w:beforeLines="0" w:afterLines="0"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7.8</w:t>
                  </w:r>
                </w:p>
              </w:tc>
              <w:tc>
                <w:tcPr>
                  <w:tcW w:w="521" w:type="pct"/>
                  <w:vAlign w:val="center"/>
                </w:tcPr>
                <w:p w14:paraId="4D42C812">
                  <w:pPr>
                    <w:pStyle w:val="1816"/>
                    <w:spacing w:beforeLines="0" w:afterLines="0"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5.4</w:t>
                  </w:r>
                </w:p>
              </w:tc>
              <w:tc>
                <w:tcPr>
                  <w:tcW w:w="521" w:type="pct"/>
                  <w:vAlign w:val="center"/>
                </w:tcPr>
                <w:p w14:paraId="30C69CAE">
                  <w:pPr>
                    <w:pStyle w:val="1816"/>
                    <w:spacing w:beforeLines="0" w:afterLines="0" w:line="240" w:lineRule="auto"/>
                    <w:jc w:val="center"/>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37</w:t>
                  </w:r>
                </w:p>
              </w:tc>
              <w:tc>
                <w:tcPr>
                  <w:tcW w:w="521" w:type="pct"/>
                  <w:vAlign w:val="center"/>
                </w:tcPr>
                <w:p w14:paraId="34C92EEF">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7</w:t>
                  </w:r>
                </w:p>
              </w:tc>
              <w:tc>
                <w:tcPr>
                  <w:tcW w:w="521" w:type="pct"/>
                  <w:vAlign w:val="center"/>
                </w:tcPr>
                <w:p w14:paraId="5ED9E7BF">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1.06</w:t>
                  </w:r>
                </w:p>
              </w:tc>
              <w:tc>
                <w:tcPr>
                  <w:tcW w:w="521" w:type="pct"/>
                  <w:vAlign w:val="center"/>
                </w:tcPr>
                <w:p w14:paraId="36E19A10">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0.09</w:t>
                  </w:r>
                </w:p>
              </w:tc>
              <w:tc>
                <w:tcPr>
                  <w:tcW w:w="521" w:type="pct"/>
                  <w:vAlign w:val="center"/>
                </w:tcPr>
                <w:p w14:paraId="56A17DA0">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0.02</w:t>
                  </w:r>
                </w:p>
              </w:tc>
            </w:tr>
            <w:tr w14:paraId="0A83E2BE">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vMerge w:val="continue"/>
                  <w:tcMar>
                    <w:top w:w="15" w:type="dxa"/>
                    <w:left w:w="15" w:type="dxa"/>
                    <w:bottom w:w="0" w:type="dxa"/>
                    <w:right w:w="15" w:type="dxa"/>
                  </w:tcMar>
                  <w:vAlign w:val="center"/>
                </w:tcPr>
                <w:p w14:paraId="296BF585">
                  <w:pPr>
                    <w:pStyle w:val="1816"/>
                    <w:spacing w:beforeLines="0" w:afterLines="0" w:line="240" w:lineRule="auto"/>
                    <w:rPr>
                      <w:rFonts w:ascii="Times New Roman" w:hAnsi="Times New Roman"/>
                      <w:color w:val="000000" w:themeColor="text1"/>
                      <w14:textFill>
                        <w14:solidFill>
                          <w14:schemeClr w14:val="tx1"/>
                        </w14:solidFill>
                      </w14:textFill>
                    </w:rPr>
                  </w:pPr>
                </w:p>
              </w:tc>
              <w:tc>
                <w:tcPr>
                  <w:tcW w:w="716" w:type="pct"/>
                  <w:shd w:val="clear" w:color="auto" w:fill="auto"/>
                  <w:tcMar>
                    <w:top w:w="15" w:type="dxa"/>
                    <w:left w:w="15" w:type="dxa"/>
                    <w:bottom w:w="0" w:type="dxa"/>
                    <w:right w:w="15" w:type="dxa"/>
                  </w:tcMar>
                  <w:vAlign w:val="center"/>
                </w:tcPr>
                <w:p w14:paraId="2DB095BE">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最大值</w:t>
                  </w:r>
                </w:p>
              </w:tc>
              <w:tc>
                <w:tcPr>
                  <w:tcW w:w="521" w:type="pct"/>
                  <w:vAlign w:val="center"/>
                </w:tcPr>
                <w:p w14:paraId="14D385D2">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7.9</w:t>
                  </w:r>
                </w:p>
              </w:tc>
              <w:tc>
                <w:tcPr>
                  <w:tcW w:w="521" w:type="pct"/>
                  <w:vAlign w:val="center"/>
                </w:tcPr>
                <w:p w14:paraId="49B8326B">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5.9</w:t>
                  </w:r>
                </w:p>
              </w:tc>
              <w:tc>
                <w:tcPr>
                  <w:tcW w:w="521" w:type="pct"/>
                  <w:vAlign w:val="center"/>
                </w:tcPr>
                <w:p w14:paraId="37B68BEC">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39</w:t>
                  </w:r>
                </w:p>
              </w:tc>
              <w:tc>
                <w:tcPr>
                  <w:tcW w:w="521" w:type="pct"/>
                  <w:vAlign w:val="center"/>
                </w:tcPr>
                <w:p w14:paraId="360A91AC">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9</w:t>
                  </w:r>
                </w:p>
              </w:tc>
              <w:tc>
                <w:tcPr>
                  <w:tcW w:w="521" w:type="pct"/>
                  <w:vAlign w:val="center"/>
                </w:tcPr>
                <w:p w14:paraId="2EDDB2D3">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1.09</w:t>
                  </w:r>
                </w:p>
              </w:tc>
              <w:tc>
                <w:tcPr>
                  <w:tcW w:w="521" w:type="pct"/>
                  <w:vAlign w:val="center"/>
                </w:tcPr>
                <w:p w14:paraId="598D47D6">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0.13</w:t>
                  </w:r>
                </w:p>
              </w:tc>
              <w:tc>
                <w:tcPr>
                  <w:tcW w:w="521" w:type="pct"/>
                  <w:vAlign w:val="center"/>
                </w:tcPr>
                <w:p w14:paraId="18C19BF3">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0.03</w:t>
                  </w:r>
                </w:p>
              </w:tc>
            </w:tr>
            <w:tr w14:paraId="40DE0C84">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vMerge w:val="continue"/>
                  <w:vAlign w:val="center"/>
                </w:tcPr>
                <w:p w14:paraId="2E876857">
                  <w:pPr>
                    <w:pStyle w:val="1816"/>
                    <w:spacing w:beforeLines="0" w:afterLines="0" w:line="240" w:lineRule="auto"/>
                    <w:rPr>
                      <w:rFonts w:ascii="Times New Roman" w:hAnsi="Times New Roman"/>
                      <w:color w:val="000000" w:themeColor="text1"/>
                      <w14:textFill>
                        <w14:solidFill>
                          <w14:schemeClr w14:val="tx1"/>
                        </w14:solidFill>
                      </w14:textFill>
                    </w:rPr>
                  </w:pPr>
                </w:p>
              </w:tc>
              <w:tc>
                <w:tcPr>
                  <w:tcW w:w="716" w:type="pct"/>
                  <w:shd w:val="clear" w:color="auto" w:fill="auto"/>
                  <w:vAlign w:val="center"/>
                </w:tcPr>
                <w:p w14:paraId="765EBCF9">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平均值</w:t>
                  </w:r>
                </w:p>
              </w:tc>
              <w:tc>
                <w:tcPr>
                  <w:tcW w:w="521" w:type="pct"/>
                  <w:vAlign w:val="center"/>
                </w:tcPr>
                <w:p w14:paraId="61533059">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7.87</w:t>
                  </w:r>
                </w:p>
              </w:tc>
              <w:tc>
                <w:tcPr>
                  <w:tcW w:w="521" w:type="pct"/>
                  <w:vAlign w:val="center"/>
                </w:tcPr>
                <w:p w14:paraId="000079FC">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5.67</w:t>
                  </w:r>
                </w:p>
              </w:tc>
              <w:tc>
                <w:tcPr>
                  <w:tcW w:w="521" w:type="pct"/>
                  <w:vAlign w:val="center"/>
                </w:tcPr>
                <w:p w14:paraId="2D25735D">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38</w:t>
                  </w:r>
                </w:p>
              </w:tc>
              <w:tc>
                <w:tcPr>
                  <w:tcW w:w="521" w:type="pct"/>
                  <w:vAlign w:val="center"/>
                </w:tcPr>
                <w:p w14:paraId="25ECE130">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8</w:t>
                  </w:r>
                </w:p>
              </w:tc>
              <w:tc>
                <w:tcPr>
                  <w:tcW w:w="521" w:type="pct"/>
                  <w:vAlign w:val="center"/>
                </w:tcPr>
                <w:p w14:paraId="74F7F6CB">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1.07</w:t>
                  </w:r>
                </w:p>
              </w:tc>
              <w:tc>
                <w:tcPr>
                  <w:tcW w:w="521" w:type="pct"/>
                  <w:vAlign w:val="center"/>
                </w:tcPr>
                <w:p w14:paraId="5B07375C">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0.11</w:t>
                  </w:r>
                </w:p>
              </w:tc>
              <w:tc>
                <w:tcPr>
                  <w:tcW w:w="521" w:type="pct"/>
                  <w:vAlign w:val="center"/>
                </w:tcPr>
                <w:p w14:paraId="0A15AD9C">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0.027</w:t>
                  </w:r>
                </w:p>
              </w:tc>
            </w:tr>
            <w:tr w14:paraId="7305335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vMerge w:val="continue"/>
                  <w:vAlign w:val="center"/>
                </w:tcPr>
                <w:p w14:paraId="502E9E4C">
                  <w:pPr>
                    <w:pStyle w:val="1816"/>
                    <w:spacing w:beforeLines="0" w:afterLines="0" w:line="240" w:lineRule="auto"/>
                    <w:rPr>
                      <w:rFonts w:ascii="Times New Roman" w:hAnsi="Times New Roman"/>
                      <w:color w:val="000000" w:themeColor="text1"/>
                      <w14:textFill>
                        <w14:solidFill>
                          <w14:schemeClr w14:val="tx1"/>
                        </w14:solidFill>
                      </w14:textFill>
                    </w:rPr>
                  </w:pPr>
                </w:p>
              </w:tc>
              <w:tc>
                <w:tcPr>
                  <w:tcW w:w="716" w:type="pct"/>
                  <w:shd w:val="clear" w:color="auto" w:fill="auto"/>
                  <w:vAlign w:val="center"/>
                </w:tcPr>
                <w:p w14:paraId="70F730AE">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IV类标准</w:t>
                  </w:r>
                </w:p>
              </w:tc>
              <w:tc>
                <w:tcPr>
                  <w:tcW w:w="521" w:type="pct"/>
                  <w:vAlign w:val="center"/>
                </w:tcPr>
                <w:p w14:paraId="310AE05F">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6~9</w:t>
                  </w:r>
                </w:p>
              </w:tc>
              <w:tc>
                <w:tcPr>
                  <w:tcW w:w="521" w:type="pct"/>
                  <w:vAlign w:val="center"/>
                </w:tcPr>
                <w:p w14:paraId="03A605FF">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w:t>
                  </w:r>
                </w:p>
              </w:tc>
              <w:tc>
                <w:tcPr>
                  <w:tcW w:w="521" w:type="pct"/>
                  <w:vAlign w:val="center"/>
                </w:tcPr>
                <w:p w14:paraId="3CA23D95">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20</w:t>
                  </w:r>
                </w:p>
              </w:tc>
              <w:tc>
                <w:tcPr>
                  <w:tcW w:w="521" w:type="pct"/>
                  <w:shd w:val="clear" w:color="auto" w:fill="auto"/>
                  <w:vAlign w:val="center"/>
                </w:tcPr>
                <w:p w14:paraId="285E28A2">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w:t>
                  </w:r>
                </w:p>
              </w:tc>
              <w:tc>
                <w:tcPr>
                  <w:tcW w:w="521" w:type="pct"/>
                  <w:vAlign w:val="center"/>
                </w:tcPr>
                <w:p w14:paraId="388DC4A1">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w:t>
                  </w:r>
                </w:p>
              </w:tc>
              <w:tc>
                <w:tcPr>
                  <w:tcW w:w="521" w:type="pct"/>
                  <w:vAlign w:val="center"/>
                </w:tcPr>
                <w:p w14:paraId="75B391E6">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0.2</w:t>
                  </w:r>
                </w:p>
              </w:tc>
              <w:tc>
                <w:tcPr>
                  <w:tcW w:w="521" w:type="pct"/>
                  <w:vAlign w:val="center"/>
                </w:tcPr>
                <w:p w14:paraId="2C290E89">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0.5</w:t>
                  </w:r>
                </w:p>
              </w:tc>
            </w:tr>
            <w:tr w14:paraId="5B541EE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vMerge w:val="continue"/>
                  <w:vAlign w:val="center"/>
                </w:tcPr>
                <w:p w14:paraId="3A9898AB">
                  <w:pPr>
                    <w:pStyle w:val="1816"/>
                    <w:spacing w:beforeLines="0" w:afterLines="0" w:line="240" w:lineRule="auto"/>
                    <w:rPr>
                      <w:rFonts w:ascii="Times New Roman" w:hAnsi="Times New Roman"/>
                      <w:color w:val="000000" w:themeColor="text1"/>
                      <w14:textFill>
                        <w14:solidFill>
                          <w14:schemeClr w14:val="tx1"/>
                        </w14:solidFill>
                      </w14:textFill>
                    </w:rPr>
                  </w:pPr>
                </w:p>
              </w:tc>
              <w:tc>
                <w:tcPr>
                  <w:tcW w:w="716" w:type="pct"/>
                  <w:shd w:val="clear" w:color="auto" w:fill="auto"/>
                  <w:vAlign w:val="center"/>
                </w:tcPr>
                <w:p w14:paraId="0634AC28">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标准指数</w:t>
                  </w:r>
                </w:p>
              </w:tc>
              <w:tc>
                <w:tcPr>
                  <w:tcW w:w="521" w:type="pct"/>
                  <w:vAlign w:val="center"/>
                </w:tcPr>
                <w:p w14:paraId="4F430C55">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0.43</w:t>
                  </w:r>
                </w:p>
              </w:tc>
              <w:tc>
                <w:tcPr>
                  <w:tcW w:w="521" w:type="pct"/>
                  <w:vAlign w:val="center"/>
                </w:tcPr>
                <w:p w14:paraId="79B9B3DE">
                  <w:pPr>
                    <w:pStyle w:val="1816"/>
                    <w:spacing w:beforeLines="0" w:afterLines="0" w:line="240" w:lineRule="auto"/>
                    <w:rPr>
                      <w:rFonts w:ascii="Times New Roman" w:hAnsi="Times New Roman"/>
                      <w:color w:val="000000" w:themeColor="text1"/>
                      <w14:textFill>
                        <w14:solidFill>
                          <w14:schemeClr w14:val="tx1"/>
                        </w14:solidFill>
                      </w14:textFill>
                    </w:rPr>
                  </w:pPr>
                  <w:r>
                    <w:rPr>
                      <w:rFonts w:hint="eastAsia" w:ascii="Times New Roman" w:hAnsi="Times New Roman"/>
                      <w:color w:val="000000" w:themeColor="text1"/>
                      <w:lang w:val="en-US" w:eastAsia="zh-CN"/>
                      <w14:textFill>
                        <w14:solidFill>
                          <w14:schemeClr w14:val="tx1"/>
                        </w14:solidFill>
                      </w14:textFill>
                    </w:rPr>
                    <w:t>1</w:t>
                  </w:r>
                  <w:r>
                    <w:rPr>
                      <w:rFonts w:ascii="Times New Roman" w:hAnsi="Times New Roman"/>
                      <w:color w:val="000000" w:themeColor="text1"/>
                      <w14:textFill>
                        <w14:solidFill>
                          <w14:schemeClr w14:val="tx1"/>
                        </w14:solidFill>
                      </w14:textFill>
                    </w:rPr>
                    <w:t>.42</w:t>
                  </w:r>
                </w:p>
              </w:tc>
              <w:tc>
                <w:tcPr>
                  <w:tcW w:w="521" w:type="pct"/>
                  <w:vAlign w:val="center"/>
                </w:tcPr>
                <w:p w14:paraId="6283232F">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1.9</w:t>
                  </w:r>
                </w:p>
              </w:tc>
              <w:tc>
                <w:tcPr>
                  <w:tcW w:w="521" w:type="pct"/>
                  <w:shd w:val="clear" w:color="auto" w:fill="auto"/>
                  <w:vAlign w:val="center"/>
                </w:tcPr>
                <w:p w14:paraId="4A5334B3">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w:t>
                  </w:r>
                </w:p>
              </w:tc>
              <w:tc>
                <w:tcPr>
                  <w:tcW w:w="521" w:type="pct"/>
                  <w:vAlign w:val="center"/>
                </w:tcPr>
                <w:p w14:paraId="6EF426DD">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1.07</w:t>
                  </w:r>
                </w:p>
              </w:tc>
              <w:tc>
                <w:tcPr>
                  <w:tcW w:w="521" w:type="pct"/>
                  <w:vAlign w:val="center"/>
                </w:tcPr>
                <w:p w14:paraId="0A0DD1E0">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0.55</w:t>
                  </w:r>
                </w:p>
              </w:tc>
              <w:tc>
                <w:tcPr>
                  <w:tcW w:w="521" w:type="pct"/>
                  <w:vAlign w:val="center"/>
                </w:tcPr>
                <w:p w14:paraId="46F7A12E">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0.054</w:t>
                  </w:r>
                </w:p>
              </w:tc>
            </w:tr>
            <w:tr w14:paraId="25378FAA">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0" w:type="dxa"/>
                  <w:bottom w:w="0" w:type="dxa"/>
                  <w:right w:w="0" w:type="dxa"/>
                </w:tblCellMar>
              </w:tblPrEx>
              <w:trPr>
                <w:cantSplit/>
                <w:trHeight w:val="0" w:hRule="atLeast"/>
                <w:tblHeader/>
                <w:jc w:val="center"/>
              </w:trPr>
              <w:tc>
                <w:tcPr>
                  <w:tcW w:w="636" w:type="pct"/>
                  <w:vMerge w:val="continue"/>
                  <w:vAlign w:val="center"/>
                </w:tcPr>
                <w:p w14:paraId="5CAA2D86">
                  <w:pPr>
                    <w:pStyle w:val="1816"/>
                    <w:spacing w:beforeLines="0" w:afterLines="0" w:line="240" w:lineRule="auto"/>
                    <w:rPr>
                      <w:rFonts w:ascii="Times New Roman" w:hAnsi="Times New Roman"/>
                      <w:color w:val="000000" w:themeColor="text1"/>
                      <w14:textFill>
                        <w14:solidFill>
                          <w14:schemeClr w14:val="tx1"/>
                        </w14:solidFill>
                      </w14:textFill>
                    </w:rPr>
                  </w:pPr>
                </w:p>
              </w:tc>
              <w:tc>
                <w:tcPr>
                  <w:tcW w:w="716" w:type="pct"/>
                  <w:shd w:val="clear" w:color="auto" w:fill="auto"/>
                  <w:vAlign w:val="center"/>
                </w:tcPr>
                <w:p w14:paraId="54661B9B">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超标率</w:t>
                  </w:r>
                </w:p>
              </w:tc>
              <w:tc>
                <w:tcPr>
                  <w:tcW w:w="521" w:type="pct"/>
                  <w:vAlign w:val="center"/>
                </w:tcPr>
                <w:p w14:paraId="72870EA9">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0</w:t>
                  </w:r>
                </w:p>
              </w:tc>
              <w:tc>
                <w:tcPr>
                  <w:tcW w:w="521" w:type="pct"/>
                  <w:vAlign w:val="center"/>
                </w:tcPr>
                <w:p w14:paraId="18611EC9">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42%</w:t>
                  </w:r>
                </w:p>
              </w:tc>
              <w:tc>
                <w:tcPr>
                  <w:tcW w:w="521" w:type="pct"/>
                  <w:vAlign w:val="center"/>
                </w:tcPr>
                <w:p w14:paraId="5A9B3831">
                  <w:pPr>
                    <w:pStyle w:val="1816"/>
                    <w:spacing w:beforeLines="0" w:afterLines="0" w:line="240" w:lineRule="auto"/>
                    <w:rPr>
                      <w:rFonts w:ascii="Times New Roman" w:hAnsi="Times New Roman"/>
                      <w:color w:val="000000" w:themeColor="text1"/>
                      <w14:textFill>
                        <w14:solidFill>
                          <w14:schemeClr w14:val="tx1"/>
                        </w14:solidFill>
                      </w14:textFill>
                    </w:rPr>
                  </w:pPr>
                  <w:r>
                    <w:rPr>
                      <w:rFonts w:ascii="Times New Roman" w:hAnsi="Times New Roman"/>
                      <w:color w:val="000000" w:themeColor="text1"/>
                      <w14:textFill>
                        <w14:solidFill>
                          <w14:schemeClr w14:val="tx1"/>
                        </w14:solidFill>
                      </w14:textFill>
                    </w:rPr>
                    <w:t>90%</w:t>
                  </w:r>
                </w:p>
              </w:tc>
              <w:tc>
                <w:tcPr>
                  <w:tcW w:w="521" w:type="pct"/>
                  <w:shd w:val="clear" w:color="auto" w:fill="auto"/>
                  <w:vAlign w:val="center"/>
                </w:tcPr>
                <w:p w14:paraId="6B48644B">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w:t>
                  </w:r>
                </w:p>
              </w:tc>
              <w:tc>
                <w:tcPr>
                  <w:tcW w:w="521" w:type="pct"/>
                  <w:vAlign w:val="center"/>
                </w:tcPr>
                <w:p w14:paraId="0C0644D3">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7%</w:t>
                  </w:r>
                </w:p>
              </w:tc>
              <w:tc>
                <w:tcPr>
                  <w:tcW w:w="521" w:type="pct"/>
                  <w:vAlign w:val="center"/>
                </w:tcPr>
                <w:p w14:paraId="2E20F077">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w:t>
                  </w:r>
                </w:p>
              </w:tc>
              <w:tc>
                <w:tcPr>
                  <w:tcW w:w="521" w:type="pct"/>
                  <w:vAlign w:val="center"/>
                </w:tcPr>
                <w:p w14:paraId="6359D4F6">
                  <w:pPr>
                    <w:widowControl/>
                    <w:jc w:val="center"/>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0</w:t>
                  </w:r>
                </w:p>
              </w:tc>
            </w:tr>
          </w:tbl>
          <w:p w14:paraId="35AD37EE">
            <w:pPr>
              <w:tabs>
                <w:tab w:val="left" w:pos="2790"/>
              </w:tabs>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根据检测数据显示，葛东河断面COD、BOD</w:t>
            </w:r>
            <w:r>
              <w:rPr>
                <w:rFonts w:hint="eastAsia" w:ascii="Times New Roman" w:hAnsi="Times New Roman" w:eastAsia="宋体" w:cs="Times New Roman"/>
                <w:color w:val="000000" w:themeColor="text1"/>
                <w:sz w:val="24"/>
                <w:vertAlign w:val="subscript"/>
                <w14:textFill>
                  <w14:solidFill>
                    <w14:schemeClr w14:val="tx1"/>
                  </w14:solidFill>
                </w14:textFill>
              </w:rPr>
              <w:t>5</w:t>
            </w:r>
            <w:r>
              <w:rPr>
                <w:rFonts w:hint="eastAsia" w:ascii="Times New Roman" w:hAnsi="Times New Roman" w:eastAsia="宋体" w:cs="Times New Roman"/>
                <w:color w:val="000000" w:themeColor="text1"/>
                <w:sz w:val="24"/>
                <w14:textFill>
                  <w14:solidFill>
                    <w14:schemeClr w14:val="tx1"/>
                  </w14:solidFill>
                </w14:textFill>
              </w:rPr>
              <w:t>、氨氮等因子不符合《地表水环境质量标准》（GB3838-2002）IV类标准。</w:t>
            </w:r>
          </w:p>
          <w:p w14:paraId="77F44AF2">
            <w:pPr>
              <w:tabs>
                <w:tab w:val="left" w:pos="2790"/>
              </w:tabs>
              <w:adjustRightInd w:val="0"/>
              <w:snapToGrid w:val="0"/>
              <w:spacing w:line="360" w:lineRule="auto"/>
              <w:ind w:firstLine="480" w:firstLineChars="200"/>
              <w:rPr>
                <w:rFonts w:ascii="Times New Roman" w:hAnsi="Times New Roman" w:eastAsia="宋体" w:cs="Times New Roman"/>
                <w:color w:val="000000" w:themeColor="text1"/>
                <w:sz w:val="24"/>
                <w14:textFill>
                  <w14:solidFill>
                    <w14:schemeClr w14:val="tx1"/>
                  </w14:solidFill>
                </w14:textFill>
              </w:rPr>
            </w:pPr>
            <w:r>
              <w:rPr>
                <w:rFonts w:hint="eastAsia" w:ascii="Times New Roman" w:hAnsi="Times New Roman" w:eastAsia="宋体" w:cs="Times New Roman"/>
                <w:color w:val="000000" w:themeColor="text1"/>
                <w:sz w:val="24"/>
                <w14:textFill>
                  <w14:solidFill>
                    <w14:schemeClr w14:val="tx1"/>
                  </w14:solidFill>
                </w14:textFill>
              </w:rPr>
              <w:t>针对区域地表水环境超标问题，泗阳县通过加强对产业园区现状及拟引进企业污染物排放管控，做好废水监测工作；加强河道整治，加大违规违法排污行为的查处和整治力度；优化产业布局，调高调轻调优调强产业结构，大力开展工业、农业、生活、交通等各类污染源治理从源头减少污染排放。采取上述措施后，地表水环境质量状况可以得到</w:t>
            </w:r>
            <w:r>
              <w:rPr>
                <w:rFonts w:hint="eastAsia" w:ascii="Times New Roman" w:hAnsi="Times New Roman" w:eastAsia="宋体" w:cs="Times New Roman"/>
                <w:color w:val="000000" w:themeColor="text1"/>
                <w:sz w:val="24"/>
                <w:lang w:eastAsia="zh-CN"/>
                <w14:textFill>
                  <w14:solidFill>
                    <w14:schemeClr w14:val="tx1"/>
                  </w14:solidFill>
                </w14:textFill>
              </w:rPr>
              <w:t>有效</w:t>
            </w:r>
            <w:r>
              <w:rPr>
                <w:rFonts w:hint="eastAsia" w:ascii="Times New Roman" w:hAnsi="Times New Roman" w:eastAsia="宋体" w:cs="Times New Roman"/>
                <w:color w:val="000000" w:themeColor="text1"/>
                <w:sz w:val="24"/>
                <w14:textFill>
                  <w14:solidFill>
                    <w14:schemeClr w14:val="tx1"/>
                  </w14:solidFill>
                </w14:textFill>
              </w:rPr>
              <w:t>改善。</w:t>
            </w:r>
          </w:p>
          <w:p w14:paraId="61F3B50C">
            <w:pPr>
              <w:tabs>
                <w:tab w:val="left" w:pos="2790"/>
              </w:tabs>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3、</w:t>
            </w:r>
            <w:r>
              <w:rPr>
                <w:rFonts w:ascii="Times New Roman" w:hAnsi="Times New Roman" w:eastAsia="宋体" w:cs="Times New Roman"/>
                <w:b/>
                <w:color w:val="000000" w:themeColor="text1"/>
                <w:sz w:val="24"/>
                <w:szCs w:val="24"/>
                <w14:textFill>
                  <w14:solidFill>
                    <w14:schemeClr w14:val="tx1"/>
                  </w14:solidFill>
                </w14:textFill>
              </w:rPr>
              <w:t>声环境质量</w:t>
            </w:r>
          </w:p>
          <w:p w14:paraId="68304B5E">
            <w:pPr>
              <w:widowControl/>
              <w:adjustRightInd w:val="0"/>
              <w:snapToGrid w:val="0"/>
              <w:spacing w:line="360" w:lineRule="auto"/>
              <w:ind w:firstLine="480" w:firstLineChars="200"/>
              <w:rPr>
                <w:rFonts w:ascii="Times New Roman" w:hAnsi="Times New Roman" w:eastAsia="宋体" w:cs="Times New Roman"/>
                <w:color w:val="000000" w:themeColor="text1"/>
                <w:kern w:val="0"/>
                <w:sz w:val="24"/>
                <w:szCs w:val="24"/>
                <w:lang w:bidi="ar"/>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本项目厂界50m内无声环境保护目标。本项目位于</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江苏泗阳经济开发区</w:t>
            </w:r>
            <w:r>
              <w:rPr>
                <w:rFonts w:ascii="Times New Roman" w:hAnsi="Times New Roman" w:eastAsia="宋体" w:cs="Times New Roman"/>
                <w:color w:val="000000" w:themeColor="text1"/>
                <w:kern w:val="0"/>
                <w:sz w:val="24"/>
                <w:szCs w:val="24"/>
                <w:lang w:bidi="ar"/>
                <w14:textFill>
                  <w14:solidFill>
                    <w14:schemeClr w14:val="tx1"/>
                  </w14:solidFill>
                </w14:textFill>
              </w:rPr>
              <w:t>内，项目所在工业区声环境执行《声环境质量标准》（GB3096-2008）3类标准。根据《宿迁市202</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4</w:t>
            </w:r>
            <w:r>
              <w:rPr>
                <w:rFonts w:ascii="Times New Roman" w:hAnsi="Times New Roman" w:eastAsia="宋体" w:cs="Times New Roman"/>
                <w:color w:val="000000" w:themeColor="text1"/>
                <w:kern w:val="0"/>
                <w:sz w:val="24"/>
                <w:szCs w:val="24"/>
                <w:lang w:bidi="ar"/>
                <w14:textFill>
                  <w14:solidFill>
                    <w14:schemeClr w14:val="tx1"/>
                  </w14:solidFill>
                </w14:textFill>
              </w:rPr>
              <w:t>年度</w:t>
            </w:r>
            <w:r>
              <w:rPr>
                <w:rFonts w:hint="eastAsia" w:ascii="Times New Roman" w:hAnsi="Times New Roman" w:eastAsia="宋体" w:cs="Times New Roman"/>
                <w:bCs/>
                <w:color w:val="000000" w:themeColor="text1"/>
                <w:sz w:val="24"/>
                <w:szCs w:val="24"/>
                <w14:textFill>
                  <w14:solidFill>
                    <w14:schemeClr w14:val="tx1"/>
                  </w14:solidFill>
                </w14:textFill>
              </w:rPr>
              <w:t>生态环境状况公报</w:t>
            </w:r>
            <w:r>
              <w:rPr>
                <w:rFonts w:ascii="Times New Roman" w:hAnsi="Times New Roman" w:eastAsia="宋体" w:cs="Times New Roman"/>
                <w:color w:val="000000" w:themeColor="text1"/>
                <w:kern w:val="0"/>
                <w:sz w:val="24"/>
                <w:szCs w:val="24"/>
                <w:lang w:bidi="ar"/>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2024年，宿迁市声环境质量总体较好。宿迁市功能区声环境昼间测次达标率98.4%，夜间测次达标率94.9%。市区功能区声环境昼间测次达标率96.3%，夜间测次达标率88.1%。区域环境噪声昼间平均等效声级54.3分贝，处于二级（较好）水平。道路交通声环境昼间平均等效声级63.7分贝，处于一级（好）水平。</w:t>
            </w:r>
          </w:p>
          <w:p w14:paraId="3148DC16">
            <w:pPr>
              <w:widowControl/>
              <w:adjustRightInd w:val="0"/>
              <w:snapToGrid w:val="0"/>
              <w:spacing w:line="360" w:lineRule="auto"/>
              <w:ind w:firstLine="482" w:firstLineChars="200"/>
              <w:rPr>
                <w:rFonts w:ascii="Times New Roman" w:hAnsi="Times New Roman" w:eastAsia="宋体" w:cs="Times New Roman"/>
                <w:color w:val="000000" w:themeColor="text1"/>
                <w:kern w:val="0"/>
                <w:sz w:val="24"/>
                <w:szCs w:val="24"/>
                <w:lang w:bidi="ar"/>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4、</w:t>
            </w:r>
            <w:r>
              <w:rPr>
                <w:rFonts w:ascii="Times New Roman" w:hAnsi="Times New Roman" w:eastAsia="宋体" w:cs="Times New Roman"/>
                <w:b/>
                <w:bCs/>
                <w:color w:val="000000" w:themeColor="text1"/>
                <w:sz w:val="24"/>
                <w:szCs w:val="24"/>
                <w14:textFill>
                  <w14:solidFill>
                    <w14:schemeClr w14:val="tx1"/>
                  </w14:solidFill>
                </w14:textFill>
              </w:rPr>
              <w:t>生态环境质量</w:t>
            </w:r>
          </w:p>
          <w:p w14:paraId="20491776">
            <w:pPr>
              <w:pStyle w:val="34"/>
              <w:adjustRightInd w:val="0"/>
              <w:spacing w:before="0" w:after="0" w:line="360" w:lineRule="auto"/>
              <w:ind w:right="0" w:firstLine="480" w:firstLineChars="200"/>
              <w:rPr>
                <w:color w:val="000000" w:themeColor="text1"/>
                <w:sz w:val="24"/>
                <w:szCs w:val="24"/>
                <w14:textFill>
                  <w14:solidFill>
                    <w14:schemeClr w14:val="tx1"/>
                  </w14:solidFill>
                </w14:textFill>
              </w:rPr>
            </w:pPr>
            <w:r>
              <w:rPr>
                <w:color w:val="000000" w:themeColor="text1"/>
                <w:sz w:val="24"/>
                <w:szCs w:val="24"/>
                <w14:textFill>
                  <w14:solidFill>
                    <w14:schemeClr w14:val="tx1"/>
                  </w14:solidFill>
                </w14:textFill>
              </w:rPr>
              <w:t>本项目位于</w:t>
            </w:r>
            <w:r>
              <w:rPr>
                <w:rFonts w:hint="eastAsia"/>
                <w:color w:val="000000" w:themeColor="text1"/>
                <w:sz w:val="24"/>
                <w:szCs w:val="24"/>
                <w14:textFill>
                  <w14:solidFill>
                    <w14:schemeClr w14:val="tx1"/>
                  </w14:solidFill>
                </w14:textFill>
              </w:rPr>
              <w:t>江苏泗阳经济开发区</w:t>
            </w:r>
            <w:r>
              <w:rPr>
                <w:color w:val="000000" w:themeColor="text1"/>
                <w:sz w:val="24"/>
                <w:szCs w:val="24"/>
                <w14:textFill>
                  <w14:solidFill>
                    <w14:schemeClr w14:val="tx1"/>
                  </w14:solidFill>
                </w14:textFill>
              </w:rPr>
              <w:t>，周边不涉及生态环境保护目标。</w:t>
            </w:r>
          </w:p>
          <w:p w14:paraId="0571AB3E">
            <w:pPr>
              <w:widowControl/>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5、电磁辐射</w:t>
            </w:r>
          </w:p>
          <w:p w14:paraId="6849D7AC">
            <w:pPr>
              <w:widowControl/>
              <w:adjustRightInd w:val="0"/>
              <w:snapToGrid w:val="0"/>
              <w:spacing w:line="360" w:lineRule="auto"/>
              <w:ind w:firstLine="480" w:firstLineChars="200"/>
              <w:rPr>
                <w:rFonts w:ascii="Times New Roman" w:hAnsi="Times New Roman" w:eastAsia="宋体" w:cs="Times New Roman"/>
                <w:bCs/>
                <w:color w:val="000000" w:themeColor="text1"/>
                <w:sz w:val="24"/>
                <w:szCs w:val="24"/>
                <w14:textFill>
                  <w14:solidFill>
                    <w14:schemeClr w14:val="tx1"/>
                  </w14:solidFill>
                </w14:textFill>
              </w:rPr>
            </w:pPr>
            <w:r>
              <w:rPr>
                <w:rFonts w:hint="eastAsia" w:ascii="Times New Roman" w:hAnsi="Times New Roman" w:eastAsia="宋体" w:cs="Times New Roman"/>
                <w:bCs/>
                <w:color w:val="000000" w:themeColor="text1"/>
                <w:sz w:val="24"/>
                <w:szCs w:val="24"/>
                <w14:textFill>
                  <w14:solidFill>
                    <w14:schemeClr w14:val="tx1"/>
                  </w14:solidFill>
                </w14:textFill>
              </w:rPr>
              <w:t>本项目不涉及电磁辐射。</w:t>
            </w:r>
          </w:p>
          <w:p w14:paraId="326807B0">
            <w:pPr>
              <w:widowControl/>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6、地下水、土壤环境质量</w:t>
            </w:r>
          </w:p>
          <w:p w14:paraId="4A2BD1E3">
            <w:pPr>
              <w:adjustRightInd w:val="0"/>
              <w:snapToGrid w:val="0"/>
              <w:spacing w:line="360" w:lineRule="auto"/>
              <w:ind w:firstLine="480" w:firstLineChars="200"/>
              <w:rPr>
                <w:color w:val="0000FF"/>
              </w:rPr>
            </w:pPr>
            <w:r>
              <w:rPr>
                <w:rFonts w:hint="eastAsia" w:ascii="Times New Roman" w:hAnsi="Times New Roman" w:eastAsia="宋体" w:cs="Times New Roman"/>
                <w:color w:val="000000" w:themeColor="text1"/>
                <w:kern w:val="0"/>
                <w:sz w:val="24"/>
                <w:szCs w:val="24"/>
                <w14:textFill>
                  <w14:solidFill>
                    <w14:schemeClr w14:val="tx1"/>
                  </w14:solidFill>
                </w14:textFill>
              </w:rPr>
              <w:t>本项目厂区内全部进行硬化防渗，基本不存在地下水环境污染途径，</w:t>
            </w:r>
            <w:r>
              <w:rPr>
                <w:rFonts w:ascii="Times New Roman" w:hAnsi="Times New Roman" w:eastAsia="宋体" w:cs="Times New Roman"/>
                <w:color w:val="000000" w:themeColor="text1"/>
                <w:kern w:val="0"/>
                <w:sz w:val="24"/>
                <w:szCs w:val="24"/>
                <w14:textFill>
                  <w14:solidFill>
                    <w14:schemeClr w14:val="tx1"/>
                  </w14:solidFill>
                </w14:textFill>
              </w:rPr>
              <w:t>无需对项目所在地进行地下水和土壤环境质量现状监测与评价。</w:t>
            </w:r>
          </w:p>
        </w:tc>
      </w:tr>
      <w:tr w14:paraId="59E5A01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246" w:type="pct"/>
            <w:vAlign w:val="center"/>
          </w:tcPr>
          <w:p w14:paraId="7F400D80">
            <w:pPr>
              <w:adjustRightInd w:val="0"/>
              <w:snapToGrid w:val="0"/>
              <w:jc w:val="center"/>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环境</w:t>
            </w:r>
          </w:p>
          <w:p w14:paraId="62270EDD">
            <w:pPr>
              <w:adjustRightInd w:val="0"/>
              <w:snapToGrid w:val="0"/>
              <w:jc w:val="center"/>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保护</w:t>
            </w:r>
          </w:p>
          <w:p w14:paraId="003639F5">
            <w:pPr>
              <w:adjustRightInd w:val="0"/>
              <w:snapToGrid w:val="0"/>
              <w:jc w:val="center"/>
              <w:rPr>
                <w:rFonts w:ascii="Times New Roman" w:hAnsi="Times New Roman" w:eastAsia="宋体" w:cs="Times New Roman"/>
                <w:color w:val="0000FF"/>
                <w:kern w:val="0"/>
                <w:szCs w:val="21"/>
              </w:rPr>
            </w:pPr>
            <w:r>
              <w:rPr>
                <w:rFonts w:ascii="Times New Roman" w:hAnsi="Times New Roman" w:eastAsia="宋体" w:cs="Times New Roman"/>
                <w:color w:val="000000" w:themeColor="text1"/>
                <w:kern w:val="0"/>
                <w:sz w:val="24"/>
                <w:szCs w:val="24"/>
                <w14:textFill>
                  <w14:solidFill>
                    <w14:schemeClr w14:val="tx1"/>
                  </w14:solidFill>
                </w14:textFill>
              </w:rPr>
              <w:t>目标</w:t>
            </w:r>
          </w:p>
        </w:tc>
        <w:tc>
          <w:tcPr>
            <w:tcW w:w="4753" w:type="pct"/>
            <w:vAlign w:val="center"/>
          </w:tcPr>
          <w:p w14:paraId="763583F4">
            <w:pPr>
              <w:autoSpaceDE/>
              <w:autoSpaceDN/>
              <w:adjustRightInd w:val="0"/>
              <w:snapToGrid w:val="0"/>
              <w:spacing w:line="360" w:lineRule="auto"/>
              <w:ind w:firstLine="480" w:firstLineChars="200"/>
              <w:jc w:val="left"/>
              <w:rPr>
                <w:rFonts w:ascii="Times New Roman" w:hAnsi="Times New Roman" w:eastAsia="宋体" w:cs="Times New Roman"/>
                <w:b/>
                <w:bCs/>
                <w:snapToGrid w:val="0"/>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8"/>
                <w14:textFill>
                  <w14:solidFill>
                    <w14:schemeClr w14:val="tx1"/>
                  </w14:solidFill>
                </w14:textFill>
              </w:rPr>
              <w:t>根据项目现场周边情况，</w:t>
            </w:r>
            <w:r>
              <w:rPr>
                <w:rFonts w:hint="eastAsia" w:ascii="Times New Roman" w:hAnsi="Times New Roman" w:eastAsia="宋体" w:cs="Times New Roman"/>
                <w:color w:val="000000" w:themeColor="text1"/>
                <w:sz w:val="24"/>
                <w:szCs w:val="28"/>
                <w14:textFill>
                  <w14:solidFill>
                    <w14:schemeClr w14:val="tx1"/>
                  </w14:solidFill>
                </w14:textFill>
              </w:rPr>
              <w:t>项目厂界500m范围</w:t>
            </w:r>
            <w:r>
              <w:rPr>
                <w:rFonts w:ascii="Times New Roman" w:hAnsi="Times New Roman" w:eastAsia="宋体" w:cs="Times New Roman"/>
                <w:color w:val="000000" w:themeColor="text1"/>
                <w:sz w:val="24"/>
                <w:szCs w:val="28"/>
                <w14:textFill>
                  <w14:solidFill>
                    <w14:schemeClr w14:val="tx1"/>
                  </w14:solidFill>
                </w14:textFill>
              </w:rPr>
              <w:t>主要环境保护目标见表3-</w:t>
            </w:r>
            <w:r>
              <w:rPr>
                <w:rFonts w:hint="eastAsia" w:ascii="Times New Roman" w:hAnsi="Times New Roman" w:eastAsia="宋体" w:cs="Times New Roman"/>
                <w:color w:val="000000" w:themeColor="text1"/>
                <w:sz w:val="24"/>
                <w:szCs w:val="28"/>
                <w14:textFill>
                  <w14:solidFill>
                    <w14:schemeClr w14:val="tx1"/>
                  </w14:solidFill>
                </w14:textFill>
              </w:rPr>
              <w:t>3</w:t>
            </w:r>
            <w:r>
              <w:rPr>
                <w:rFonts w:ascii="Times New Roman" w:hAnsi="Times New Roman" w:eastAsia="宋体" w:cs="Times New Roman"/>
                <w:color w:val="000000" w:themeColor="text1"/>
                <w:sz w:val="24"/>
                <w:szCs w:val="28"/>
                <w14:textFill>
                  <w14:solidFill>
                    <w14:schemeClr w14:val="tx1"/>
                  </w14:solidFill>
                </w14:textFill>
              </w:rPr>
              <w:t>和表3-</w:t>
            </w:r>
            <w:r>
              <w:rPr>
                <w:rFonts w:hint="eastAsia" w:ascii="Times New Roman" w:hAnsi="Times New Roman" w:eastAsia="宋体" w:cs="Times New Roman"/>
                <w:color w:val="000000" w:themeColor="text1"/>
                <w:sz w:val="24"/>
                <w:szCs w:val="28"/>
                <w14:textFill>
                  <w14:solidFill>
                    <w14:schemeClr w14:val="tx1"/>
                  </w14:solidFill>
                </w14:textFill>
              </w:rPr>
              <w:t>4</w:t>
            </w:r>
            <w:r>
              <w:rPr>
                <w:rFonts w:ascii="Times New Roman" w:hAnsi="Times New Roman" w:eastAsia="宋体" w:cs="Times New Roman"/>
                <w:color w:val="000000" w:themeColor="text1"/>
                <w:sz w:val="24"/>
                <w:szCs w:val="28"/>
                <w14:textFill>
                  <w14:solidFill>
                    <w14:schemeClr w14:val="tx1"/>
                  </w14:solidFill>
                </w14:textFill>
              </w:rPr>
              <w:t>。</w:t>
            </w:r>
          </w:p>
          <w:p w14:paraId="356E921C">
            <w:pPr>
              <w:autoSpaceDE w:val="0"/>
              <w:autoSpaceDN w:val="0"/>
              <w:adjustRightInd w:val="0"/>
              <w:snapToGrid w:val="0"/>
              <w:jc w:val="center"/>
              <w:rPr>
                <w:rFonts w:ascii="Times New Roman" w:hAnsi="Times New Roman" w:eastAsia="宋体" w:cs="Times New Roman"/>
                <w:b/>
                <w:bCs/>
                <w:snapToGrid w:val="0"/>
                <w:color w:val="000000" w:themeColor="text1"/>
                <w:sz w:val="24"/>
                <w:szCs w:val="24"/>
                <w14:textFill>
                  <w14:solidFill>
                    <w14:schemeClr w14:val="tx1"/>
                  </w14:solidFill>
                </w14:textFill>
              </w:rPr>
            </w:pPr>
            <w:r>
              <w:rPr>
                <w:rFonts w:ascii="Times New Roman" w:hAnsi="Times New Roman" w:eastAsia="宋体" w:cs="Times New Roman"/>
                <w:b/>
                <w:bCs/>
                <w:snapToGrid w:val="0"/>
                <w:color w:val="000000" w:themeColor="text1"/>
                <w:sz w:val="24"/>
                <w:szCs w:val="24"/>
                <w14:textFill>
                  <w14:solidFill>
                    <w14:schemeClr w14:val="tx1"/>
                  </w14:solidFill>
                </w14:textFill>
              </w:rPr>
              <w:t>表3-</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 xml:space="preserve">3 </w:t>
            </w:r>
            <w:r>
              <w:rPr>
                <w:rFonts w:ascii="Times New Roman" w:hAnsi="Times New Roman" w:eastAsia="宋体" w:cs="Times New Roman"/>
                <w:b/>
                <w:bCs/>
                <w:snapToGrid w:val="0"/>
                <w:color w:val="000000" w:themeColor="text1"/>
                <w:sz w:val="24"/>
                <w:szCs w:val="24"/>
                <w14:textFill>
                  <w14:solidFill>
                    <w14:schemeClr w14:val="tx1"/>
                  </w14:solidFill>
                </w14:textFill>
              </w:rPr>
              <w:t>环境空气保护目标表</w:t>
            </w:r>
          </w:p>
          <w:tbl>
            <w:tblPr>
              <w:tblStyle w:val="92"/>
              <w:tblW w:w="4998" w:type="pct"/>
              <w:jc w:val="center"/>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Layout w:type="fixed"/>
              <w:tblCellMar>
                <w:top w:w="0" w:type="dxa"/>
                <w:left w:w="0" w:type="dxa"/>
                <w:bottom w:w="0" w:type="dxa"/>
                <w:right w:w="0" w:type="dxa"/>
              </w:tblCellMar>
            </w:tblPr>
            <w:tblGrid>
              <w:gridCol w:w="1441"/>
              <w:gridCol w:w="1396"/>
              <w:gridCol w:w="1336"/>
              <w:gridCol w:w="761"/>
              <w:gridCol w:w="661"/>
              <w:gridCol w:w="685"/>
              <w:gridCol w:w="870"/>
              <w:gridCol w:w="758"/>
              <w:gridCol w:w="703"/>
            </w:tblGrid>
            <w:tr w14:paraId="4E1C3497">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40" w:hRule="atLeast"/>
                <w:jc w:val="center"/>
              </w:trPr>
              <w:tc>
                <w:tcPr>
                  <w:tcW w:w="835" w:type="pct"/>
                  <w:vMerge w:val="restart"/>
                  <w:vAlign w:val="center"/>
                </w:tcPr>
                <w:p w14:paraId="61C14885">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名称</w:t>
                  </w:r>
                </w:p>
              </w:tc>
              <w:tc>
                <w:tcPr>
                  <w:tcW w:w="1585" w:type="pct"/>
                  <w:gridSpan w:val="2"/>
                  <w:vAlign w:val="center"/>
                </w:tcPr>
                <w:p w14:paraId="4A2E8853">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坐标</w:t>
                  </w:r>
                </w:p>
              </w:tc>
              <w:tc>
                <w:tcPr>
                  <w:tcW w:w="442" w:type="pct"/>
                  <w:vMerge w:val="restart"/>
                  <w:vAlign w:val="center"/>
                </w:tcPr>
                <w:p w14:paraId="0813EE3E">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保护对象</w:t>
                  </w:r>
                </w:p>
              </w:tc>
              <w:tc>
                <w:tcPr>
                  <w:tcW w:w="384" w:type="pct"/>
                  <w:vMerge w:val="restart"/>
                  <w:vAlign w:val="center"/>
                </w:tcPr>
                <w:p w14:paraId="06109464">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保护内容</w:t>
                  </w:r>
                </w:p>
              </w:tc>
              <w:tc>
                <w:tcPr>
                  <w:tcW w:w="398" w:type="pct"/>
                  <w:vMerge w:val="restart"/>
                  <w:vAlign w:val="center"/>
                </w:tcPr>
                <w:p w14:paraId="01972622">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环境功能区</w:t>
                  </w:r>
                </w:p>
              </w:tc>
              <w:tc>
                <w:tcPr>
                  <w:tcW w:w="505" w:type="pct"/>
                  <w:vMerge w:val="restart"/>
                  <w:vAlign w:val="center"/>
                </w:tcPr>
                <w:p w14:paraId="7161F777">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相对厂址方位</w:t>
                  </w:r>
                </w:p>
              </w:tc>
              <w:tc>
                <w:tcPr>
                  <w:tcW w:w="440" w:type="pct"/>
                  <w:vMerge w:val="restart"/>
                  <w:vAlign w:val="center"/>
                </w:tcPr>
                <w:p w14:paraId="350A346F">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相对距离/m</w:t>
                  </w:r>
                </w:p>
              </w:tc>
              <w:tc>
                <w:tcPr>
                  <w:tcW w:w="408" w:type="pct"/>
                  <w:vMerge w:val="restart"/>
                  <w:vAlign w:val="center"/>
                </w:tcPr>
                <w:p w14:paraId="30DA898A">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hint="eastAsia" w:ascii="Times New Roman" w:hAnsi="Times New Roman" w:eastAsia="宋体" w:cs="Times New Roman"/>
                      <w:b/>
                      <w:bCs/>
                      <w:snapToGrid w:val="0"/>
                      <w:color w:val="000000" w:themeColor="text1"/>
                      <w:kern w:val="0"/>
                      <w:szCs w:val="21"/>
                      <w14:textFill>
                        <w14:solidFill>
                          <w14:schemeClr w14:val="tx1"/>
                        </w14:solidFill>
                      </w14:textFill>
                    </w:rPr>
                    <w:t>规模/人</w:t>
                  </w:r>
                </w:p>
              </w:tc>
            </w:tr>
            <w:tr w14:paraId="35AA4E86">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340" w:hRule="atLeast"/>
                <w:jc w:val="center"/>
              </w:trPr>
              <w:tc>
                <w:tcPr>
                  <w:tcW w:w="835" w:type="pct"/>
                  <w:vMerge w:val="continue"/>
                  <w:vAlign w:val="center"/>
                </w:tcPr>
                <w:p w14:paraId="658A12AC">
                  <w:pPr>
                    <w:snapToGrid w:val="0"/>
                    <w:jc w:val="center"/>
                    <w:rPr>
                      <w:rFonts w:ascii="Times New Roman" w:hAnsi="Times New Roman" w:cs="Times New Roman"/>
                      <w:color w:val="000000" w:themeColor="text1"/>
                      <w:szCs w:val="21"/>
                      <w14:textFill>
                        <w14:solidFill>
                          <w14:schemeClr w14:val="tx1"/>
                        </w14:solidFill>
                      </w14:textFill>
                    </w:rPr>
                  </w:pPr>
                </w:p>
              </w:tc>
              <w:tc>
                <w:tcPr>
                  <w:tcW w:w="810" w:type="pct"/>
                  <w:vAlign w:val="center"/>
                </w:tcPr>
                <w:p w14:paraId="066CB133">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经度E</w:t>
                  </w:r>
                </w:p>
              </w:tc>
              <w:tc>
                <w:tcPr>
                  <w:tcW w:w="774" w:type="pct"/>
                  <w:vAlign w:val="center"/>
                </w:tcPr>
                <w:p w14:paraId="38891450">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纬度N</w:t>
                  </w:r>
                </w:p>
              </w:tc>
              <w:tc>
                <w:tcPr>
                  <w:tcW w:w="442" w:type="pct"/>
                  <w:vMerge w:val="continue"/>
                  <w:vAlign w:val="center"/>
                </w:tcPr>
                <w:p w14:paraId="38741C34">
                  <w:pPr>
                    <w:pStyle w:val="38"/>
                    <w:snapToGrid w:val="0"/>
                    <w:ind w:left="840" w:hanging="420"/>
                    <w:rPr>
                      <w:color w:val="000000" w:themeColor="text1"/>
                      <w:szCs w:val="21"/>
                      <w14:textFill>
                        <w14:solidFill>
                          <w14:schemeClr w14:val="tx1"/>
                        </w14:solidFill>
                      </w14:textFill>
                    </w:rPr>
                  </w:pPr>
                </w:p>
              </w:tc>
              <w:tc>
                <w:tcPr>
                  <w:tcW w:w="384" w:type="pct"/>
                  <w:vMerge w:val="continue"/>
                  <w:vAlign w:val="center"/>
                </w:tcPr>
                <w:p w14:paraId="51E3F4A3">
                  <w:pPr>
                    <w:pStyle w:val="6"/>
                    <w:snapToGrid w:val="0"/>
                    <w:spacing w:before="120" w:after="120" w:line="240" w:lineRule="auto"/>
                    <w:jc w:val="center"/>
                    <w:rPr>
                      <w:rFonts w:eastAsia="宋体"/>
                      <w:b w:val="0"/>
                      <w:color w:val="000000" w:themeColor="text1"/>
                      <w:sz w:val="21"/>
                      <w:szCs w:val="21"/>
                      <w14:textFill>
                        <w14:solidFill>
                          <w14:schemeClr w14:val="tx1"/>
                        </w14:solidFill>
                      </w14:textFill>
                    </w:rPr>
                  </w:pPr>
                </w:p>
              </w:tc>
              <w:tc>
                <w:tcPr>
                  <w:tcW w:w="398" w:type="pct"/>
                  <w:vMerge w:val="continue"/>
                  <w:vAlign w:val="center"/>
                </w:tcPr>
                <w:p w14:paraId="1028AC43">
                  <w:pPr>
                    <w:snapToGrid w:val="0"/>
                    <w:jc w:val="center"/>
                    <w:rPr>
                      <w:rFonts w:ascii="Times New Roman" w:hAnsi="Times New Roman" w:cs="Times New Roman"/>
                      <w:color w:val="000000" w:themeColor="text1"/>
                      <w:szCs w:val="21"/>
                      <w14:textFill>
                        <w14:solidFill>
                          <w14:schemeClr w14:val="tx1"/>
                        </w14:solidFill>
                      </w14:textFill>
                    </w:rPr>
                  </w:pPr>
                </w:p>
              </w:tc>
              <w:tc>
                <w:tcPr>
                  <w:tcW w:w="505" w:type="pct"/>
                  <w:vMerge w:val="continue"/>
                  <w:vAlign w:val="center"/>
                </w:tcPr>
                <w:p w14:paraId="2F3DD50F">
                  <w:pPr>
                    <w:snapToGrid w:val="0"/>
                    <w:jc w:val="center"/>
                    <w:rPr>
                      <w:rFonts w:ascii="Times New Roman" w:hAnsi="Times New Roman" w:cs="Times New Roman"/>
                      <w:color w:val="000000" w:themeColor="text1"/>
                      <w:szCs w:val="21"/>
                      <w14:textFill>
                        <w14:solidFill>
                          <w14:schemeClr w14:val="tx1"/>
                        </w14:solidFill>
                      </w14:textFill>
                    </w:rPr>
                  </w:pPr>
                </w:p>
              </w:tc>
              <w:tc>
                <w:tcPr>
                  <w:tcW w:w="440" w:type="pct"/>
                  <w:vMerge w:val="continue"/>
                  <w:vAlign w:val="center"/>
                </w:tcPr>
                <w:p w14:paraId="466757BF">
                  <w:pPr>
                    <w:jc w:val="center"/>
                    <w:rPr>
                      <w:rFonts w:ascii="Times New Roman" w:hAnsi="Times New Roman" w:cs="Times New Roman"/>
                      <w:color w:val="000000" w:themeColor="text1"/>
                      <w:szCs w:val="21"/>
                      <w14:textFill>
                        <w14:solidFill>
                          <w14:schemeClr w14:val="tx1"/>
                        </w14:solidFill>
                      </w14:textFill>
                    </w:rPr>
                  </w:pPr>
                </w:p>
              </w:tc>
              <w:tc>
                <w:tcPr>
                  <w:tcW w:w="408" w:type="pct"/>
                  <w:vMerge w:val="continue"/>
                  <w:vAlign w:val="center"/>
                </w:tcPr>
                <w:p w14:paraId="3B46126D">
                  <w:pPr>
                    <w:jc w:val="center"/>
                    <w:rPr>
                      <w:rFonts w:ascii="Times New Roman" w:hAnsi="Times New Roman" w:cs="Times New Roman"/>
                      <w:color w:val="000000" w:themeColor="text1"/>
                      <w:szCs w:val="21"/>
                      <w14:textFill>
                        <w14:solidFill>
                          <w14:schemeClr w14:val="tx1"/>
                        </w14:solidFill>
                      </w14:textFill>
                    </w:rPr>
                  </w:pPr>
                </w:p>
              </w:tc>
            </w:tr>
            <w:tr w14:paraId="417CA8FC">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0" w:hRule="atLeast"/>
                <w:jc w:val="center"/>
              </w:trPr>
              <w:tc>
                <w:tcPr>
                  <w:tcW w:w="835" w:type="pct"/>
                  <w:vAlign w:val="center"/>
                </w:tcPr>
                <w:p w14:paraId="600F19BC">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枫华丽致酒店</w:t>
                  </w:r>
                </w:p>
              </w:tc>
              <w:tc>
                <w:tcPr>
                  <w:tcW w:w="810" w:type="pct"/>
                  <w:vAlign w:val="center"/>
                </w:tcPr>
                <w:p w14:paraId="192CC0B1">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118.74111414</w:t>
                  </w:r>
                </w:p>
              </w:tc>
              <w:tc>
                <w:tcPr>
                  <w:tcW w:w="774" w:type="pct"/>
                  <w:vAlign w:val="center"/>
                </w:tcPr>
                <w:p w14:paraId="77DAFE57">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33.71980201</w:t>
                  </w:r>
                </w:p>
              </w:tc>
              <w:tc>
                <w:tcPr>
                  <w:tcW w:w="442" w:type="pct"/>
                  <w:vAlign w:val="center"/>
                </w:tcPr>
                <w:p w14:paraId="4AC42A75">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商业</w:t>
                  </w:r>
                </w:p>
              </w:tc>
              <w:tc>
                <w:tcPr>
                  <w:tcW w:w="384" w:type="pct"/>
                  <w:vAlign w:val="center"/>
                </w:tcPr>
                <w:p w14:paraId="767D128D">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人群</w:t>
                  </w:r>
                </w:p>
              </w:tc>
              <w:tc>
                <w:tcPr>
                  <w:tcW w:w="398" w:type="pct"/>
                  <w:vMerge w:val="restart"/>
                  <w:vAlign w:val="center"/>
                </w:tcPr>
                <w:p w14:paraId="791405AD">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二类区</w:t>
                  </w:r>
                </w:p>
              </w:tc>
              <w:tc>
                <w:tcPr>
                  <w:tcW w:w="505" w:type="pct"/>
                  <w:vAlign w:val="center"/>
                </w:tcPr>
                <w:p w14:paraId="0B59BA27">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N</w:t>
                  </w:r>
                </w:p>
              </w:tc>
              <w:tc>
                <w:tcPr>
                  <w:tcW w:w="440" w:type="pct"/>
                  <w:vAlign w:val="center"/>
                </w:tcPr>
                <w:p w14:paraId="3EFFD82E">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407</w:t>
                  </w:r>
                </w:p>
              </w:tc>
              <w:tc>
                <w:tcPr>
                  <w:tcW w:w="408" w:type="pct"/>
                  <w:vAlign w:val="center"/>
                </w:tcPr>
                <w:p w14:paraId="670C5C18">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200</w:t>
                  </w:r>
                </w:p>
              </w:tc>
            </w:tr>
            <w:tr w14:paraId="414691EF">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0" w:hRule="atLeast"/>
                <w:jc w:val="center"/>
              </w:trPr>
              <w:tc>
                <w:tcPr>
                  <w:tcW w:w="835" w:type="pct"/>
                  <w:vAlign w:val="center"/>
                </w:tcPr>
                <w:p w14:paraId="2D9D4B87">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泗阳开发区便民服务中心</w:t>
                  </w:r>
                </w:p>
              </w:tc>
              <w:tc>
                <w:tcPr>
                  <w:tcW w:w="810" w:type="pct"/>
                  <w:vAlign w:val="center"/>
                </w:tcPr>
                <w:p w14:paraId="37CAE83E">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118.74106050</w:t>
                  </w:r>
                </w:p>
              </w:tc>
              <w:tc>
                <w:tcPr>
                  <w:tcW w:w="774" w:type="pct"/>
                  <w:vAlign w:val="center"/>
                </w:tcPr>
                <w:p w14:paraId="46E627B5">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33.71793244</w:t>
                  </w:r>
                </w:p>
              </w:tc>
              <w:tc>
                <w:tcPr>
                  <w:tcW w:w="442" w:type="pct"/>
                  <w:vAlign w:val="center"/>
                </w:tcPr>
                <w:p w14:paraId="6A67EF57">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行政</w:t>
                  </w:r>
                </w:p>
              </w:tc>
              <w:tc>
                <w:tcPr>
                  <w:tcW w:w="384" w:type="pct"/>
                  <w:vAlign w:val="center"/>
                </w:tcPr>
                <w:p w14:paraId="4E4B860F">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人群</w:t>
                  </w:r>
                </w:p>
              </w:tc>
              <w:tc>
                <w:tcPr>
                  <w:tcW w:w="398" w:type="pct"/>
                  <w:vMerge w:val="continue"/>
                  <w:vAlign w:val="center"/>
                </w:tcPr>
                <w:p w14:paraId="3ACD4045">
                  <w:pPr>
                    <w:jc w:val="center"/>
                    <w:rPr>
                      <w:rFonts w:ascii="Times New Roman" w:hAnsi="Times New Roman" w:eastAsia="宋体" w:cs="Times New Roman"/>
                      <w:snapToGrid w:val="0"/>
                      <w:color w:val="000000" w:themeColor="text1"/>
                      <w:kern w:val="0"/>
                      <w:szCs w:val="21"/>
                      <w14:textFill>
                        <w14:solidFill>
                          <w14:schemeClr w14:val="tx1"/>
                        </w14:solidFill>
                      </w14:textFill>
                    </w:rPr>
                  </w:pPr>
                </w:p>
              </w:tc>
              <w:tc>
                <w:tcPr>
                  <w:tcW w:w="505" w:type="pct"/>
                  <w:vAlign w:val="center"/>
                </w:tcPr>
                <w:p w14:paraId="5E9BDCAF">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N</w:t>
                  </w:r>
                </w:p>
              </w:tc>
              <w:tc>
                <w:tcPr>
                  <w:tcW w:w="440" w:type="pct"/>
                  <w:vAlign w:val="center"/>
                </w:tcPr>
                <w:p w14:paraId="3ABEBBCE">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205</w:t>
                  </w:r>
                </w:p>
              </w:tc>
              <w:tc>
                <w:tcPr>
                  <w:tcW w:w="408" w:type="pct"/>
                  <w:vAlign w:val="center"/>
                </w:tcPr>
                <w:p w14:paraId="04EF666B">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150</w:t>
                  </w:r>
                </w:p>
              </w:tc>
            </w:tr>
            <w:tr w14:paraId="25BFE33A">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0" w:hRule="atLeast"/>
                <w:jc w:val="center"/>
              </w:trPr>
              <w:tc>
                <w:tcPr>
                  <w:tcW w:w="835" w:type="pct"/>
                  <w:vAlign w:val="center"/>
                </w:tcPr>
                <w:p w14:paraId="4F872AA6">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亚泰</w:t>
                  </w:r>
                  <w:r>
                    <w:rPr>
                      <w:rFonts w:ascii="Times New Roman" w:hAnsi="Times New Roman" w:eastAsia="宋体" w:cs="Times New Roman"/>
                      <w:snapToGrid w:val="0"/>
                      <w:color w:val="000000" w:themeColor="text1"/>
                      <w:kern w:val="0"/>
                      <w:szCs w:val="21"/>
                      <w14:textFill>
                        <w14:solidFill>
                          <w14:schemeClr w14:val="tx1"/>
                        </w14:solidFill>
                      </w14:textFill>
                    </w:rPr>
                    <w:t>·</w:t>
                  </w:r>
                  <w:r>
                    <w:rPr>
                      <w:rFonts w:hint="eastAsia" w:ascii="Times New Roman" w:hAnsi="Times New Roman" w:eastAsia="宋体" w:cs="Times New Roman"/>
                      <w:snapToGrid w:val="0"/>
                      <w:color w:val="000000" w:themeColor="text1"/>
                      <w:kern w:val="0"/>
                      <w:szCs w:val="21"/>
                      <w14:textFill>
                        <w14:solidFill>
                          <w14:schemeClr w14:val="tx1"/>
                        </w14:solidFill>
                      </w14:textFill>
                    </w:rPr>
                    <w:t>北京花园</w:t>
                  </w:r>
                </w:p>
              </w:tc>
              <w:tc>
                <w:tcPr>
                  <w:tcW w:w="810" w:type="pct"/>
                  <w:vAlign w:val="center"/>
                </w:tcPr>
                <w:p w14:paraId="0B2FC655">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118.74572754</w:t>
                  </w:r>
                </w:p>
              </w:tc>
              <w:tc>
                <w:tcPr>
                  <w:tcW w:w="774" w:type="pct"/>
                  <w:vAlign w:val="center"/>
                </w:tcPr>
                <w:p w14:paraId="07C06D30">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33.71748624</w:t>
                  </w:r>
                </w:p>
              </w:tc>
              <w:tc>
                <w:tcPr>
                  <w:tcW w:w="442" w:type="pct"/>
                  <w:vAlign w:val="center"/>
                </w:tcPr>
                <w:p w14:paraId="327F7CF1">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居住区</w:t>
                  </w:r>
                </w:p>
              </w:tc>
              <w:tc>
                <w:tcPr>
                  <w:tcW w:w="384" w:type="pct"/>
                  <w:vAlign w:val="center"/>
                </w:tcPr>
                <w:p w14:paraId="22E34AF3">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人群</w:t>
                  </w:r>
                </w:p>
              </w:tc>
              <w:tc>
                <w:tcPr>
                  <w:tcW w:w="398" w:type="pct"/>
                  <w:vMerge w:val="continue"/>
                  <w:vAlign w:val="center"/>
                </w:tcPr>
                <w:p w14:paraId="78979EFF">
                  <w:pPr>
                    <w:jc w:val="center"/>
                    <w:rPr>
                      <w:rFonts w:ascii="Times New Roman" w:hAnsi="Times New Roman" w:eastAsia="宋体" w:cs="Times New Roman"/>
                      <w:snapToGrid w:val="0"/>
                      <w:color w:val="000000" w:themeColor="text1"/>
                      <w:kern w:val="0"/>
                      <w:szCs w:val="21"/>
                      <w14:textFill>
                        <w14:solidFill>
                          <w14:schemeClr w14:val="tx1"/>
                        </w14:solidFill>
                      </w14:textFill>
                    </w:rPr>
                  </w:pPr>
                </w:p>
              </w:tc>
              <w:tc>
                <w:tcPr>
                  <w:tcW w:w="505" w:type="pct"/>
                  <w:vAlign w:val="center"/>
                </w:tcPr>
                <w:p w14:paraId="71689826">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NE</w:t>
                  </w:r>
                </w:p>
              </w:tc>
              <w:tc>
                <w:tcPr>
                  <w:tcW w:w="440" w:type="pct"/>
                  <w:vAlign w:val="center"/>
                </w:tcPr>
                <w:p w14:paraId="17CE9F90">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268</w:t>
                  </w:r>
                </w:p>
              </w:tc>
              <w:tc>
                <w:tcPr>
                  <w:tcW w:w="408" w:type="pct"/>
                  <w:vAlign w:val="center"/>
                </w:tcPr>
                <w:p w14:paraId="279A823C">
                  <w:pPr>
                    <w:jc w:val="center"/>
                    <w:rPr>
                      <w:rFonts w:hint="default" w:ascii="Times New Roman" w:hAnsi="Times New Roman" w:cs="Times New Roman" w:eastAsiaTheme="minorEastAsia"/>
                      <w:snapToGrid w:val="0"/>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snapToGrid w:val="0"/>
                      <w:color w:val="000000" w:themeColor="text1"/>
                      <w:kern w:val="0"/>
                      <w:szCs w:val="21"/>
                      <w:lang w:val="en-US" w:eastAsia="zh-CN"/>
                      <w14:textFill>
                        <w14:solidFill>
                          <w14:schemeClr w14:val="tx1"/>
                        </w14:solidFill>
                      </w14:textFill>
                    </w:rPr>
                    <w:t>1500</w:t>
                  </w:r>
                </w:p>
              </w:tc>
            </w:tr>
            <w:tr w14:paraId="1250A090">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0" w:hRule="atLeast"/>
                <w:jc w:val="center"/>
              </w:trPr>
              <w:tc>
                <w:tcPr>
                  <w:tcW w:w="835" w:type="pct"/>
                  <w:vAlign w:val="center"/>
                </w:tcPr>
                <w:p w14:paraId="029F5744">
                  <w:pPr>
                    <w:jc w:val="center"/>
                    <w:rPr>
                      <w:rFonts w:ascii="Times New Roman" w:hAnsi="Times New Roman" w:eastAsia="宋体" w:cs="Times New Roman"/>
                      <w:snapToGrid w:val="0"/>
                      <w:color w:val="000000" w:themeColor="text1"/>
                      <w:kern w:val="0"/>
                      <w:szCs w:val="21"/>
                      <w14:textFill>
                        <w14:solidFill>
                          <w14:schemeClr w14:val="tx1"/>
                        </w14:solidFill>
                      </w14:textFill>
                    </w:rPr>
                  </w:pPr>
                  <w:bookmarkStart w:id="20" w:name="_Toc66269088"/>
                  <w:r>
                    <w:rPr>
                      <w:rFonts w:hint="eastAsia" w:ascii="Times New Roman" w:hAnsi="Times New Roman" w:eastAsia="宋体" w:cs="Times New Roman"/>
                      <w:snapToGrid w:val="0"/>
                      <w:color w:val="000000" w:themeColor="text1"/>
                      <w:kern w:val="0"/>
                      <w:szCs w:val="21"/>
                      <w14:textFill>
                        <w14:solidFill>
                          <w14:schemeClr w14:val="tx1"/>
                        </w14:solidFill>
                      </w14:textFill>
                    </w:rPr>
                    <w:t>泗阳县淮海路实验学校</w:t>
                  </w:r>
                </w:p>
              </w:tc>
              <w:tc>
                <w:tcPr>
                  <w:tcW w:w="810" w:type="pct"/>
                  <w:vAlign w:val="center"/>
                </w:tcPr>
                <w:p w14:paraId="5F96AFF3">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118.73824954</w:t>
                  </w:r>
                </w:p>
              </w:tc>
              <w:tc>
                <w:tcPr>
                  <w:tcW w:w="774" w:type="pct"/>
                  <w:vAlign w:val="center"/>
                </w:tcPr>
                <w:p w14:paraId="606202A6">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33.71137303</w:t>
                  </w:r>
                </w:p>
              </w:tc>
              <w:tc>
                <w:tcPr>
                  <w:tcW w:w="442" w:type="pct"/>
                  <w:vAlign w:val="center"/>
                </w:tcPr>
                <w:p w14:paraId="72C5B233">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学校</w:t>
                  </w:r>
                </w:p>
              </w:tc>
              <w:tc>
                <w:tcPr>
                  <w:tcW w:w="384" w:type="pct"/>
                  <w:vAlign w:val="center"/>
                </w:tcPr>
                <w:p w14:paraId="23C9EFF3">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人群</w:t>
                  </w:r>
                </w:p>
              </w:tc>
              <w:tc>
                <w:tcPr>
                  <w:tcW w:w="398" w:type="pct"/>
                  <w:vMerge w:val="continue"/>
                  <w:vAlign w:val="center"/>
                </w:tcPr>
                <w:p w14:paraId="54CA40C1">
                  <w:pPr>
                    <w:jc w:val="center"/>
                    <w:rPr>
                      <w:rFonts w:ascii="Times New Roman" w:hAnsi="Times New Roman" w:eastAsia="宋体" w:cs="Times New Roman"/>
                      <w:snapToGrid w:val="0"/>
                      <w:color w:val="000000" w:themeColor="text1"/>
                      <w:kern w:val="0"/>
                      <w:szCs w:val="21"/>
                      <w14:textFill>
                        <w14:solidFill>
                          <w14:schemeClr w14:val="tx1"/>
                        </w14:solidFill>
                      </w14:textFill>
                    </w:rPr>
                  </w:pPr>
                </w:p>
              </w:tc>
              <w:tc>
                <w:tcPr>
                  <w:tcW w:w="505" w:type="pct"/>
                  <w:vAlign w:val="center"/>
                </w:tcPr>
                <w:p w14:paraId="06FCC03C">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SW</w:t>
                  </w:r>
                </w:p>
              </w:tc>
              <w:tc>
                <w:tcPr>
                  <w:tcW w:w="440" w:type="pct"/>
                  <w:vAlign w:val="center"/>
                </w:tcPr>
                <w:p w14:paraId="7E9A86FD">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324</w:t>
                  </w:r>
                </w:p>
              </w:tc>
              <w:tc>
                <w:tcPr>
                  <w:tcW w:w="408" w:type="pct"/>
                  <w:vAlign w:val="center"/>
                </w:tcPr>
                <w:p w14:paraId="538D13E8">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550</w:t>
                  </w:r>
                </w:p>
              </w:tc>
            </w:tr>
            <w:tr w14:paraId="0BEB7669">
              <w:tblPrEx>
                <w:tblBorders>
                  <w:top w:val="single" w:color="auto" w:sz="12" w:space="0"/>
                  <w:left w:val="none" w:color="auto" w:sz="0" w:space="0"/>
                  <w:bottom w:val="single" w:color="auto" w:sz="12" w:space="0"/>
                  <w:right w:val="none" w:color="auto" w:sz="0" w:space="0"/>
                  <w:insideH w:val="single" w:color="auto" w:sz="2" w:space="0"/>
                  <w:insideV w:val="single" w:color="auto" w:sz="2" w:space="0"/>
                </w:tblBorders>
                <w:tblCellMar>
                  <w:top w:w="0" w:type="dxa"/>
                  <w:left w:w="0" w:type="dxa"/>
                  <w:bottom w:w="0" w:type="dxa"/>
                  <w:right w:w="0" w:type="dxa"/>
                </w:tblCellMar>
              </w:tblPrEx>
              <w:trPr>
                <w:trHeight w:val="510" w:hRule="atLeast"/>
                <w:jc w:val="center"/>
              </w:trPr>
              <w:tc>
                <w:tcPr>
                  <w:tcW w:w="835" w:type="pct"/>
                  <w:vAlign w:val="center"/>
                </w:tcPr>
                <w:p w14:paraId="7D39F528">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东方</w:t>
                  </w:r>
                  <w:r>
                    <w:rPr>
                      <w:rFonts w:ascii="Times New Roman" w:hAnsi="Times New Roman" w:eastAsia="宋体" w:cs="Times New Roman"/>
                      <w:snapToGrid w:val="0"/>
                      <w:color w:val="000000" w:themeColor="text1"/>
                      <w:kern w:val="0"/>
                      <w:szCs w:val="21"/>
                      <w14:textFill>
                        <w14:solidFill>
                          <w14:schemeClr w14:val="tx1"/>
                        </w14:solidFill>
                      </w14:textFill>
                    </w:rPr>
                    <w:t>·</w:t>
                  </w:r>
                  <w:r>
                    <w:rPr>
                      <w:rFonts w:hint="eastAsia" w:ascii="Times New Roman" w:hAnsi="Times New Roman" w:eastAsia="宋体" w:cs="Times New Roman"/>
                      <w:snapToGrid w:val="0"/>
                      <w:color w:val="000000" w:themeColor="text1"/>
                      <w:kern w:val="0"/>
                      <w:szCs w:val="21"/>
                      <w14:textFill>
                        <w14:solidFill>
                          <w14:schemeClr w14:val="tx1"/>
                        </w14:solidFill>
                      </w14:textFill>
                    </w:rPr>
                    <w:t>假日花园</w:t>
                  </w:r>
                </w:p>
              </w:tc>
              <w:tc>
                <w:tcPr>
                  <w:tcW w:w="810" w:type="pct"/>
                  <w:vAlign w:val="center"/>
                </w:tcPr>
                <w:p w14:paraId="5F10286A">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118.73475194</w:t>
                  </w:r>
                </w:p>
              </w:tc>
              <w:tc>
                <w:tcPr>
                  <w:tcW w:w="774" w:type="pct"/>
                  <w:vAlign w:val="center"/>
                </w:tcPr>
                <w:p w14:paraId="727F3013">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33.71377374</w:t>
                  </w:r>
                </w:p>
              </w:tc>
              <w:tc>
                <w:tcPr>
                  <w:tcW w:w="442" w:type="pct"/>
                  <w:vAlign w:val="center"/>
                </w:tcPr>
                <w:p w14:paraId="0BB6830B">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居住区</w:t>
                  </w:r>
                </w:p>
              </w:tc>
              <w:tc>
                <w:tcPr>
                  <w:tcW w:w="384" w:type="pct"/>
                  <w:vAlign w:val="center"/>
                </w:tcPr>
                <w:p w14:paraId="18573466">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人群</w:t>
                  </w:r>
                </w:p>
              </w:tc>
              <w:tc>
                <w:tcPr>
                  <w:tcW w:w="398" w:type="pct"/>
                  <w:vMerge w:val="continue"/>
                  <w:vAlign w:val="center"/>
                </w:tcPr>
                <w:p w14:paraId="170D4DBC">
                  <w:pPr>
                    <w:jc w:val="center"/>
                    <w:rPr>
                      <w:rFonts w:ascii="Times New Roman" w:hAnsi="Times New Roman" w:eastAsia="宋体" w:cs="Times New Roman"/>
                      <w:snapToGrid w:val="0"/>
                      <w:color w:val="000000" w:themeColor="text1"/>
                      <w:kern w:val="0"/>
                      <w:szCs w:val="21"/>
                      <w14:textFill>
                        <w14:solidFill>
                          <w14:schemeClr w14:val="tx1"/>
                        </w14:solidFill>
                      </w14:textFill>
                    </w:rPr>
                  </w:pPr>
                </w:p>
              </w:tc>
              <w:tc>
                <w:tcPr>
                  <w:tcW w:w="505" w:type="pct"/>
                  <w:vAlign w:val="center"/>
                </w:tcPr>
                <w:p w14:paraId="4E6A885F">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S</w:t>
                  </w:r>
                </w:p>
              </w:tc>
              <w:tc>
                <w:tcPr>
                  <w:tcW w:w="440" w:type="pct"/>
                  <w:vAlign w:val="center"/>
                </w:tcPr>
                <w:p w14:paraId="06755268">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385</w:t>
                  </w:r>
                </w:p>
              </w:tc>
              <w:tc>
                <w:tcPr>
                  <w:tcW w:w="408" w:type="pct"/>
                  <w:vAlign w:val="center"/>
                </w:tcPr>
                <w:p w14:paraId="72E9C965">
                  <w:pPr>
                    <w:jc w:val="center"/>
                    <w:rPr>
                      <w:rFonts w:hint="default" w:ascii="Times New Roman" w:hAnsi="Times New Roman" w:eastAsia="宋体" w:cs="Times New Roman"/>
                      <w:snapToGrid w:val="0"/>
                      <w:color w:val="000000" w:themeColor="text1"/>
                      <w:kern w:val="0"/>
                      <w:szCs w:val="21"/>
                      <w:lang w:val="en-US"/>
                      <w14:textFill>
                        <w14:solidFill>
                          <w14:schemeClr w14:val="tx1"/>
                        </w14:solidFill>
                      </w14:textFill>
                    </w:rPr>
                  </w:pPr>
                  <w:r>
                    <w:rPr>
                      <w:rFonts w:hint="eastAsia" w:ascii="Times New Roman" w:hAnsi="Times New Roman" w:eastAsia="宋体" w:cs="Times New Roman"/>
                      <w:snapToGrid w:val="0"/>
                      <w:color w:val="000000" w:themeColor="text1"/>
                      <w:kern w:val="0"/>
                      <w:szCs w:val="21"/>
                      <w:lang w:val="en-US" w:eastAsia="zh-CN"/>
                      <w14:textFill>
                        <w14:solidFill>
                          <w14:schemeClr w14:val="tx1"/>
                        </w14:solidFill>
                      </w14:textFill>
                    </w:rPr>
                    <w:t>2000</w:t>
                  </w:r>
                </w:p>
              </w:tc>
            </w:tr>
          </w:tbl>
          <w:p w14:paraId="5D955059">
            <w:pPr>
              <w:adjustRightInd w:val="0"/>
              <w:snapToGrid w:val="0"/>
              <w:jc w:val="center"/>
              <w:rPr>
                <w:rFonts w:ascii="Times New Roman" w:hAnsi="Times New Roman" w:eastAsia="宋体" w:cs="Times New Roman"/>
                <w:b/>
                <w:color w:val="000000" w:themeColor="text1"/>
                <w:sz w:val="24"/>
                <w14:textFill>
                  <w14:solidFill>
                    <w14:schemeClr w14:val="tx1"/>
                  </w14:solidFill>
                </w14:textFill>
              </w:rPr>
            </w:pPr>
          </w:p>
          <w:p w14:paraId="7C52CFE9">
            <w:pPr>
              <w:adjustRightInd w:val="0"/>
              <w:snapToGrid w:val="0"/>
              <w:jc w:val="center"/>
              <w:rPr>
                <w:rFonts w:ascii="Times New Roman" w:hAnsi="Times New Roman" w:eastAsia="宋体" w:cs="Times New Roman"/>
                <w:b/>
                <w:color w:val="000000" w:themeColor="text1"/>
                <w:sz w:val="24"/>
                <w14:textFill>
                  <w14:solidFill>
                    <w14:schemeClr w14:val="tx1"/>
                  </w14:solidFill>
                </w14:textFill>
              </w:rPr>
            </w:pPr>
          </w:p>
          <w:p w14:paraId="05B486B0">
            <w:pPr>
              <w:adjustRightInd w:val="0"/>
              <w:snapToGrid w:val="0"/>
              <w:jc w:val="center"/>
              <w:rPr>
                <w:rFonts w:ascii="Times New Roman" w:hAnsi="Times New Roman" w:eastAsia="宋体" w:cs="Times New Roman"/>
                <w:b/>
                <w:color w:val="000000" w:themeColor="text1"/>
                <w:sz w:val="24"/>
                <w14:textFill>
                  <w14:solidFill>
                    <w14:schemeClr w14:val="tx1"/>
                  </w14:solidFill>
                </w14:textFill>
              </w:rPr>
            </w:pPr>
          </w:p>
          <w:p w14:paraId="704A6EAB">
            <w:pPr>
              <w:adjustRightInd w:val="0"/>
              <w:snapToGrid w:val="0"/>
              <w:jc w:val="center"/>
              <w:rPr>
                <w:rFonts w:ascii="Times New Roman" w:hAnsi="Times New Roman" w:eastAsia="宋体" w:cs="Times New Roman"/>
                <w:b/>
                <w:color w:val="000000" w:themeColor="text1"/>
                <w:sz w:val="24"/>
                <w14:textFill>
                  <w14:solidFill>
                    <w14:schemeClr w14:val="tx1"/>
                  </w14:solidFill>
                </w14:textFill>
              </w:rPr>
            </w:pPr>
          </w:p>
          <w:p w14:paraId="7DD6DF12">
            <w:pPr>
              <w:adjustRightInd w:val="0"/>
              <w:snapToGrid w:val="0"/>
              <w:jc w:val="center"/>
              <w:rPr>
                <w:rFonts w:ascii="Times New Roman" w:hAnsi="Times New Roman" w:eastAsia="宋体" w:cs="Times New Roman"/>
                <w:b/>
                <w:color w:val="000000" w:themeColor="text1"/>
                <w:sz w:val="24"/>
                <w14:textFill>
                  <w14:solidFill>
                    <w14:schemeClr w14:val="tx1"/>
                  </w14:solidFill>
                </w14:textFill>
              </w:rPr>
            </w:pPr>
            <w:r>
              <w:rPr>
                <w:rFonts w:ascii="Times New Roman" w:hAnsi="Times New Roman" w:eastAsia="宋体" w:cs="Times New Roman"/>
                <w:b/>
                <w:color w:val="000000" w:themeColor="text1"/>
                <w:sz w:val="24"/>
                <w14:textFill>
                  <w14:solidFill>
                    <w14:schemeClr w14:val="tx1"/>
                  </w14:solidFill>
                </w14:textFill>
              </w:rPr>
              <w:t>表3</w:t>
            </w:r>
            <w:r>
              <w:rPr>
                <w:rFonts w:hint="eastAsia" w:ascii="Times New Roman" w:hAnsi="Times New Roman" w:eastAsia="宋体" w:cs="Times New Roman"/>
                <w:b/>
                <w:color w:val="000000" w:themeColor="text1"/>
                <w:sz w:val="24"/>
                <w14:textFill>
                  <w14:solidFill>
                    <w14:schemeClr w14:val="tx1"/>
                  </w14:solidFill>
                </w14:textFill>
              </w:rPr>
              <w:t>-4 其他环境敏感</w:t>
            </w:r>
            <w:r>
              <w:rPr>
                <w:rFonts w:ascii="Times New Roman" w:hAnsi="Times New Roman" w:eastAsia="宋体" w:cs="Times New Roman"/>
                <w:b/>
                <w:color w:val="000000" w:themeColor="text1"/>
                <w:sz w:val="24"/>
                <w14:textFill>
                  <w14:solidFill>
                    <w14:schemeClr w14:val="tx1"/>
                  </w14:solidFill>
                </w14:textFill>
              </w:rPr>
              <w:t>目标</w:t>
            </w:r>
            <w:r>
              <w:rPr>
                <w:rFonts w:hint="eastAsia" w:ascii="Times New Roman" w:hAnsi="Times New Roman" w:eastAsia="宋体" w:cs="Times New Roman"/>
                <w:b/>
                <w:color w:val="000000" w:themeColor="text1"/>
                <w:sz w:val="24"/>
                <w14:textFill>
                  <w14:solidFill>
                    <w14:schemeClr w14:val="tx1"/>
                  </w14:solidFill>
                </w14:textFill>
              </w:rPr>
              <w:t>一览表</w:t>
            </w:r>
            <w:bookmarkEnd w:id="20"/>
          </w:p>
          <w:tbl>
            <w:tblPr>
              <w:tblStyle w:val="9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288"/>
              <w:gridCol w:w="1494"/>
              <w:gridCol w:w="686"/>
              <w:gridCol w:w="1156"/>
              <w:gridCol w:w="1159"/>
              <w:gridCol w:w="2831"/>
            </w:tblGrid>
            <w:tr w14:paraId="6F87561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7" w:type="pct"/>
                  <w:vAlign w:val="center"/>
                </w:tcPr>
                <w:p w14:paraId="00994ECB">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环境要素</w:t>
                  </w:r>
                </w:p>
              </w:tc>
              <w:tc>
                <w:tcPr>
                  <w:tcW w:w="867" w:type="pct"/>
                  <w:vAlign w:val="center"/>
                </w:tcPr>
                <w:p w14:paraId="0F90C8C7">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环境保护对象名称</w:t>
                  </w:r>
                </w:p>
              </w:tc>
              <w:tc>
                <w:tcPr>
                  <w:tcW w:w="398" w:type="pct"/>
                  <w:vAlign w:val="center"/>
                </w:tcPr>
                <w:p w14:paraId="2FE1E394">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方位</w:t>
                  </w:r>
                </w:p>
              </w:tc>
              <w:tc>
                <w:tcPr>
                  <w:tcW w:w="671" w:type="pct"/>
                  <w:vAlign w:val="center"/>
                </w:tcPr>
                <w:p w14:paraId="35D853BA">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距离厂界/m</w:t>
                  </w:r>
                </w:p>
              </w:tc>
              <w:tc>
                <w:tcPr>
                  <w:tcW w:w="673" w:type="pct"/>
                  <w:vAlign w:val="center"/>
                </w:tcPr>
                <w:p w14:paraId="267F6B5E">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规模</w:t>
                  </w:r>
                </w:p>
              </w:tc>
              <w:tc>
                <w:tcPr>
                  <w:tcW w:w="1643" w:type="pct"/>
                  <w:vAlign w:val="center"/>
                </w:tcPr>
                <w:p w14:paraId="536F058A">
                  <w:pPr>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环境功能</w:t>
                  </w:r>
                </w:p>
              </w:tc>
            </w:tr>
            <w:tr w14:paraId="28B538F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7" w:type="pct"/>
                  <w:vMerge w:val="restart"/>
                  <w:vAlign w:val="center"/>
                </w:tcPr>
                <w:p w14:paraId="157903F3">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ascii="Times New Roman" w:hAnsi="Times New Roman" w:eastAsia="宋体" w:cs="Times New Roman"/>
                      <w:snapToGrid w:val="0"/>
                      <w:color w:val="000000" w:themeColor="text1"/>
                      <w:kern w:val="0"/>
                      <w:szCs w:val="21"/>
                      <w14:textFill>
                        <w14:solidFill>
                          <w14:schemeClr w14:val="tx1"/>
                        </w14:solidFill>
                      </w14:textFill>
                    </w:rPr>
                    <w:t>地表水环境</w:t>
                  </w:r>
                </w:p>
              </w:tc>
              <w:tc>
                <w:tcPr>
                  <w:tcW w:w="867" w:type="pct"/>
                  <w:vAlign w:val="center"/>
                </w:tcPr>
                <w:p w14:paraId="348E1515">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葛东</w:t>
                  </w:r>
                  <w:r>
                    <w:rPr>
                      <w:rFonts w:ascii="Times New Roman" w:hAnsi="Times New Roman" w:eastAsia="宋体" w:cs="Times New Roman"/>
                      <w:snapToGrid w:val="0"/>
                      <w:color w:val="000000" w:themeColor="text1"/>
                      <w:kern w:val="0"/>
                      <w:szCs w:val="21"/>
                      <w14:textFill>
                        <w14:solidFill>
                          <w14:schemeClr w14:val="tx1"/>
                        </w14:solidFill>
                      </w14:textFill>
                    </w:rPr>
                    <w:t>河</w:t>
                  </w:r>
                </w:p>
              </w:tc>
              <w:tc>
                <w:tcPr>
                  <w:tcW w:w="398" w:type="pct"/>
                  <w:vAlign w:val="center"/>
                </w:tcPr>
                <w:p w14:paraId="11887499">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E</w:t>
                  </w:r>
                </w:p>
              </w:tc>
              <w:tc>
                <w:tcPr>
                  <w:tcW w:w="671" w:type="pct"/>
                  <w:vAlign w:val="center"/>
                </w:tcPr>
                <w:p w14:paraId="5759A35C">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ascii="Times New Roman" w:hAnsi="Times New Roman" w:eastAsia="宋体" w:cs="Times New Roman"/>
                      <w:snapToGrid w:val="0"/>
                      <w:color w:val="000000" w:themeColor="text1"/>
                      <w:kern w:val="0"/>
                      <w:szCs w:val="21"/>
                      <w14:textFill>
                        <w14:solidFill>
                          <w14:schemeClr w14:val="tx1"/>
                        </w14:solidFill>
                      </w14:textFill>
                    </w:rPr>
                    <w:t>1</w:t>
                  </w:r>
                  <w:r>
                    <w:rPr>
                      <w:rFonts w:hint="eastAsia" w:ascii="Times New Roman" w:hAnsi="Times New Roman" w:eastAsia="宋体" w:cs="Times New Roman"/>
                      <w:snapToGrid w:val="0"/>
                      <w:color w:val="000000" w:themeColor="text1"/>
                      <w:kern w:val="0"/>
                      <w:szCs w:val="21"/>
                      <w14:textFill>
                        <w14:solidFill>
                          <w14:schemeClr w14:val="tx1"/>
                        </w14:solidFill>
                      </w14:textFill>
                    </w:rPr>
                    <w:t>615</w:t>
                  </w:r>
                </w:p>
              </w:tc>
              <w:tc>
                <w:tcPr>
                  <w:tcW w:w="673" w:type="pct"/>
                  <w:vAlign w:val="center"/>
                </w:tcPr>
                <w:p w14:paraId="3E2BDEEC">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小</w:t>
                  </w:r>
                  <w:r>
                    <w:rPr>
                      <w:rFonts w:ascii="Times New Roman" w:hAnsi="Times New Roman" w:eastAsia="宋体" w:cs="Times New Roman"/>
                      <w:snapToGrid w:val="0"/>
                      <w:color w:val="000000" w:themeColor="text1"/>
                      <w:kern w:val="0"/>
                      <w:szCs w:val="21"/>
                      <w14:textFill>
                        <w14:solidFill>
                          <w14:schemeClr w14:val="tx1"/>
                        </w14:solidFill>
                      </w14:textFill>
                    </w:rPr>
                    <w:t>型</w:t>
                  </w:r>
                </w:p>
              </w:tc>
              <w:tc>
                <w:tcPr>
                  <w:tcW w:w="1643" w:type="pct"/>
                  <w:vAlign w:val="center"/>
                </w:tcPr>
                <w:p w14:paraId="75EEF4FF">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ascii="Times New Roman" w:hAnsi="Times New Roman" w:eastAsia="宋体" w:cs="Times New Roman"/>
                      <w:snapToGrid w:val="0"/>
                      <w:color w:val="000000" w:themeColor="text1"/>
                      <w:kern w:val="0"/>
                      <w:szCs w:val="21"/>
                      <w14:textFill>
                        <w14:solidFill>
                          <w14:schemeClr w14:val="tx1"/>
                        </w14:solidFill>
                      </w14:textFill>
                    </w:rPr>
                    <w:t>《地表水环境质量标准》</w:t>
                  </w:r>
                  <w:r>
                    <w:rPr>
                      <w:rFonts w:hint="eastAsia" w:ascii="Times New Roman" w:hAnsi="Times New Roman" w:eastAsia="宋体" w:cs="Times New Roman"/>
                      <w:snapToGrid w:val="0"/>
                      <w:color w:val="000000" w:themeColor="text1"/>
                      <w:kern w:val="0"/>
                      <w:szCs w:val="21"/>
                      <w14:textFill>
                        <w14:solidFill>
                          <w14:schemeClr w14:val="tx1"/>
                        </w14:solidFill>
                      </w14:textFill>
                    </w:rPr>
                    <w:t>（</w:t>
                  </w:r>
                  <w:r>
                    <w:rPr>
                      <w:rFonts w:ascii="Times New Roman" w:hAnsi="Times New Roman" w:eastAsia="宋体" w:cs="Times New Roman"/>
                      <w:snapToGrid w:val="0"/>
                      <w:color w:val="000000" w:themeColor="text1"/>
                      <w:kern w:val="0"/>
                      <w:szCs w:val="21"/>
                      <w14:textFill>
                        <w14:solidFill>
                          <w14:schemeClr w14:val="tx1"/>
                        </w14:solidFill>
                      </w14:textFill>
                    </w:rPr>
                    <w:t>GB3838-2002</w:t>
                  </w:r>
                  <w:r>
                    <w:rPr>
                      <w:rFonts w:hint="eastAsia" w:ascii="Times New Roman" w:hAnsi="Times New Roman" w:eastAsia="宋体" w:cs="Times New Roman"/>
                      <w:snapToGrid w:val="0"/>
                      <w:color w:val="000000" w:themeColor="text1"/>
                      <w:kern w:val="0"/>
                      <w:szCs w:val="21"/>
                      <w14:textFill>
                        <w14:solidFill>
                          <w14:schemeClr w14:val="tx1"/>
                        </w14:solidFill>
                      </w14:textFill>
                    </w:rPr>
                    <w:t>）</w:t>
                  </w:r>
                  <w:r>
                    <w:rPr>
                      <w:rFonts w:hint="default" w:ascii="Times New Roman" w:hAnsi="Times New Roman" w:eastAsia="微软雅黑" w:cs="Times New Roman"/>
                    </w:rPr>
                    <w:t>Ⅳ</w:t>
                  </w:r>
                  <w:r>
                    <w:rPr>
                      <w:rFonts w:ascii="Times New Roman" w:hAnsi="Times New Roman" w:eastAsia="宋体" w:cs="Times New Roman"/>
                      <w:snapToGrid w:val="0"/>
                      <w:color w:val="000000" w:themeColor="text1"/>
                      <w:kern w:val="0"/>
                      <w:szCs w:val="21"/>
                      <w14:textFill>
                        <w14:solidFill>
                          <w14:schemeClr w14:val="tx1"/>
                        </w14:solidFill>
                      </w14:textFill>
                    </w:rPr>
                    <w:t>类标准</w:t>
                  </w:r>
                </w:p>
              </w:tc>
            </w:tr>
            <w:tr w14:paraId="535ABCA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7" w:type="pct"/>
                  <w:vMerge w:val="continue"/>
                  <w:vAlign w:val="center"/>
                </w:tcPr>
                <w:p w14:paraId="70A27870">
                  <w:pPr>
                    <w:jc w:val="center"/>
                    <w:rPr>
                      <w:rFonts w:ascii="Times New Roman" w:hAnsi="Times New Roman" w:eastAsia="宋体" w:cs="Times New Roman"/>
                      <w:snapToGrid w:val="0"/>
                      <w:color w:val="000000" w:themeColor="text1"/>
                      <w:kern w:val="0"/>
                      <w:szCs w:val="21"/>
                      <w14:textFill>
                        <w14:solidFill>
                          <w14:schemeClr w14:val="tx1"/>
                        </w14:solidFill>
                      </w14:textFill>
                    </w:rPr>
                  </w:pPr>
                </w:p>
              </w:tc>
              <w:tc>
                <w:tcPr>
                  <w:tcW w:w="867" w:type="pct"/>
                  <w:vAlign w:val="center"/>
                </w:tcPr>
                <w:p w14:paraId="3FAF7B6A">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泗塘</w:t>
                  </w:r>
                  <w:r>
                    <w:rPr>
                      <w:rFonts w:ascii="Times New Roman" w:hAnsi="Times New Roman" w:eastAsia="宋体" w:cs="Times New Roman"/>
                      <w:snapToGrid w:val="0"/>
                      <w:color w:val="000000" w:themeColor="text1"/>
                      <w:kern w:val="0"/>
                      <w:szCs w:val="21"/>
                      <w14:textFill>
                        <w14:solidFill>
                          <w14:schemeClr w14:val="tx1"/>
                        </w14:solidFill>
                      </w14:textFill>
                    </w:rPr>
                    <w:t>河</w:t>
                  </w:r>
                </w:p>
              </w:tc>
              <w:tc>
                <w:tcPr>
                  <w:tcW w:w="398" w:type="pct"/>
                  <w:vAlign w:val="center"/>
                </w:tcPr>
                <w:p w14:paraId="014FF520">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W</w:t>
                  </w:r>
                </w:p>
              </w:tc>
              <w:tc>
                <w:tcPr>
                  <w:tcW w:w="671" w:type="pct"/>
                  <w:vAlign w:val="center"/>
                </w:tcPr>
                <w:p w14:paraId="6A9F11D8">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1760</w:t>
                  </w:r>
                </w:p>
              </w:tc>
              <w:tc>
                <w:tcPr>
                  <w:tcW w:w="673" w:type="pct"/>
                  <w:vAlign w:val="center"/>
                </w:tcPr>
                <w:p w14:paraId="549AEDEF">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小</w:t>
                  </w:r>
                  <w:r>
                    <w:rPr>
                      <w:rFonts w:ascii="Times New Roman" w:hAnsi="Times New Roman" w:eastAsia="宋体" w:cs="Times New Roman"/>
                      <w:snapToGrid w:val="0"/>
                      <w:color w:val="000000" w:themeColor="text1"/>
                      <w:kern w:val="0"/>
                      <w:szCs w:val="21"/>
                      <w14:textFill>
                        <w14:solidFill>
                          <w14:schemeClr w14:val="tx1"/>
                        </w14:solidFill>
                      </w14:textFill>
                    </w:rPr>
                    <w:t>型</w:t>
                  </w:r>
                </w:p>
              </w:tc>
              <w:tc>
                <w:tcPr>
                  <w:tcW w:w="1643" w:type="pct"/>
                  <w:vAlign w:val="center"/>
                </w:tcPr>
                <w:p w14:paraId="5561BC06">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ascii="Times New Roman" w:hAnsi="Times New Roman" w:eastAsia="宋体" w:cs="Times New Roman"/>
                      <w:snapToGrid w:val="0"/>
                      <w:color w:val="000000" w:themeColor="text1"/>
                      <w:kern w:val="0"/>
                      <w:szCs w:val="21"/>
                      <w14:textFill>
                        <w14:solidFill>
                          <w14:schemeClr w14:val="tx1"/>
                        </w14:solidFill>
                      </w14:textFill>
                    </w:rPr>
                    <w:t>《地表水环境质量标准》</w:t>
                  </w:r>
                  <w:r>
                    <w:rPr>
                      <w:rFonts w:hint="eastAsia" w:ascii="Times New Roman" w:hAnsi="Times New Roman" w:eastAsia="宋体" w:cs="Times New Roman"/>
                      <w:snapToGrid w:val="0"/>
                      <w:color w:val="000000" w:themeColor="text1"/>
                      <w:kern w:val="0"/>
                      <w:szCs w:val="21"/>
                      <w14:textFill>
                        <w14:solidFill>
                          <w14:schemeClr w14:val="tx1"/>
                        </w14:solidFill>
                      </w14:textFill>
                    </w:rPr>
                    <w:t>（</w:t>
                  </w:r>
                  <w:r>
                    <w:rPr>
                      <w:rFonts w:ascii="Times New Roman" w:hAnsi="Times New Roman" w:eastAsia="宋体" w:cs="Times New Roman"/>
                      <w:snapToGrid w:val="0"/>
                      <w:color w:val="000000" w:themeColor="text1"/>
                      <w:kern w:val="0"/>
                      <w:szCs w:val="21"/>
                      <w14:textFill>
                        <w14:solidFill>
                          <w14:schemeClr w14:val="tx1"/>
                        </w14:solidFill>
                      </w14:textFill>
                    </w:rPr>
                    <w:t>GB3838-2002</w:t>
                  </w:r>
                  <w:r>
                    <w:rPr>
                      <w:rFonts w:hint="eastAsia" w:ascii="Times New Roman" w:hAnsi="Times New Roman" w:eastAsia="宋体" w:cs="Times New Roman"/>
                      <w:snapToGrid w:val="0"/>
                      <w:color w:val="000000" w:themeColor="text1"/>
                      <w:kern w:val="0"/>
                      <w:szCs w:val="21"/>
                      <w14:textFill>
                        <w14:solidFill>
                          <w14:schemeClr w14:val="tx1"/>
                        </w14:solidFill>
                      </w14:textFill>
                    </w:rPr>
                    <w:t>）</w:t>
                  </w:r>
                  <w:r>
                    <w:rPr>
                      <w:rFonts w:hint="default" w:ascii="Times New Roman" w:hAnsi="Times New Roman" w:eastAsia="微软雅黑" w:cs="Times New Roman"/>
                      <w:snapToGrid w:val="0"/>
                      <w:color w:val="000000" w:themeColor="text1"/>
                      <w:kern w:val="0"/>
                      <w:szCs w:val="21"/>
                      <w14:textFill>
                        <w14:solidFill>
                          <w14:schemeClr w14:val="tx1"/>
                        </w14:solidFill>
                      </w14:textFill>
                    </w:rPr>
                    <w:t>Ⅲ</w:t>
                  </w:r>
                  <w:r>
                    <w:rPr>
                      <w:rFonts w:ascii="Times New Roman" w:hAnsi="Times New Roman" w:eastAsia="宋体" w:cs="Times New Roman"/>
                      <w:snapToGrid w:val="0"/>
                      <w:color w:val="000000" w:themeColor="text1"/>
                      <w:kern w:val="0"/>
                      <w:szCs w:val="21"/>
                      <w14:textFill>
                        <w14:solidFill>
                          <w14:schemeClr w14:val="tx1"/>
                        </w14:solidFill>
                      </w14:textFill>
                    </w:rPr>
                    <w:t>类标准</w:t>
                  </w:r>
                </w:p>
              </w:tc>
            </w:tr>
            <w:tr w14:paraId="168466D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3" w:hRule="atLeast"/>
                <w:jc w:val="center"/>
              </w:trPr>
              <w:tc>
                <w:tcPr>
                  <w:tcW w:w="747" w:type="pct"/>
                  <w:vAlign w:val="center"/>
                </w:tcPr>
                <w:p w14:paraId="7BFECF08">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ascii="Times New Roman" w:hAnsi="Times New Roman" w:eastAsia="宋体" w:cs="Times New Roman"/>
                      <w:snapToGrid w:val="0"/>
                      <w:color w:val="000000" w:themeColor="text1"/>
                      <w:kern w:val="0"/>
                      <w:szCs w:val="21"/>
                      <w14:textFill>
                        <w14:solidFill>
                          <w14:schemeClr w14:val="tx1"/>
                        </w14:solidFill>
                      </w14:textFill>
                    </w:rPr>
                    <w:t>声环境</w:t>
                  </w:r>
                </w:p>
              </w:tc>
              <w:tc>
                <w:tcPr>
                  <w:tcW w:w="4252" w:type="pct"/>
                  <w:gridSpan w:val="5"/>
                  <w:vAlign w:val="center"/>
                </w:tcPr>
                <w:p w14:paraId="1BC55316">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14:textFill>
                        <w14:solidFill>
                          <w14:schemeClr w14:val="tx1"/>
                        </w14:solidFill>
                      </w14:textFill>
                    </w:rPr>
                    <w:t>本项目厂界周边50m范围内无居民点。</w:t>
                  </w:r>
                </w:p>
              </w:tc>
            </w:tr>
            <w:tr w14:paraId="66DF9D2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520" w:hRule="atLeast"/>
                <w:jc w:val="center"/>
              </w:trPr>
              <w:tc>
                <w:tcPr>
                  <w:tcW w:w="747" w:type="pct"/>
                  <w:vAlign w:val="center"/>
                </w:tcPr>
                <w:p w14:paraId="06908B17">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ascii="Times New Roman" w:hAnsi="Times New Roman" w:eastAsia="宋体" w:cs="Times New Roman"/>
                      <w:snapToGrid w:val="0"/>
                      <w:color w:val="000000" w:themeColor="text1"/>
                      <w:kern w:val="0"/>
                      <w:szCs w:val="21"/>
                      <w14:textFill>
                        <w14:solidFill>
                          <w14:schemeClr w14:val="tx1"/>
                        </w14:solidFill>
                      </w14:textFill>
                    </w:rPr>
                    <w:t>地下水环境</w:t>
                  </w:r>
                </w:p>
              </w:tc>
              <w:tc>
                <w:tcPr>
                  <w:tcW w:w="4252" w:type="pct"/>
                  <w:gridSpan w:val="5"/>
                  <w:vAlign w:val="center"/>
                </w:tcPr>
                <w:p w14:paraId="77D8F0BA">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ascii="Times New Roman" w:hAnsi="Times New Roman" w:eastAsia="宋体" w:cs="Times New Roman"/>
                      <w:snapToGrid w:val="0"/>
                      <w:color w:val="000000" w:themeColor="text1"/>
                      <w:kern w:val="0"/>
                      <w:szCs w:val="21"/>
                      <w14:textFill>
                        <w14:solidFill>
                          <w14:schemeClr w14:val="tx1"/>
                        </w14:solidFill>
                      </w14:textFill>
                    </w:rPr>
                    <w:t>本项目所在厂区厂界外500米范围内无地下水集中饮用水水源和热水、矿泉水、温泉等特殊地下水资源的保护目标。</w:t>
                  </w:r>
                </w:p>
              </w:tc>
            </w:tr>
            <w:tr w14:paraId="10D483D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747" w:type="pct"/>
                  <w:vAlign w:val="center"/>
                </w:tcPr>
                <w:p w14:paraId="19CC1772">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ascii="Times New Roman" w:hAnsi="Times New Roman" w:eastAsia="宋体" w:cs="Times New Roman"/>
                      <w:snapToGrid w:val="0"/>
                      <w:color w:val="000000" w:themeColor="text1"/>
                      <w:kern w:val="0"/>
                      <w:szCs w:val="21"/>
                      <w14:textFill>
                        <w14:solidFill>
                          <w14:schemeClr w14:val="tx1"/>
                        </w14:solidFill>
                      </w14:textFill>
                    </w:rPr>
                    <w:t>生态</w:t>
                  </w:r>
                </w:p>
              </w:tc>
              <w:tc>
                <w:tcPr>
                  <w:tcW w:w="4252" w:type="pct"/>
                  <w:gridSpan w:val="5"/>
                  <w:vAlign w:val="center"/>
                </w:tcPr>
                <w:p w14:paraId="1F490EFB">
                  <w:pPr>
                    <w:jc w:val="center"/>
                    <w:rPr>
                      <w:rFonts w:ascii="Times New Roman" w:hAnsi="Times New Roman" w:eastAsia="宋体" w:cs="Times New Roman"/>
                      <w:snapToGrid w:val="0"/>
                      <w:color w:val="000000" w:themeColor="text1"/>
                      <w:kern w:val="0"/>
                      <w:szCs w:val="21"/>
                      <w14:textFill>
                        <w14:solidFill>
                          <w14:schemeClr w14:val="tx1"/>
                        </w14:solidFill>
                      </w14:textFill>
                    </w:rPr>
                  </w:pPr>
                  <w:r>
                    <w:rPr>
                      <w:rFonts w:ascii="Times New Roman" w:hAnsi="Times New Roman" w:eastAsia="宋体" w:cs="Times New Roman"/>
                      <w:snapToGrid w:val="0"/>
                      <w:color w:val="000000" w:themeColor="text1"/>
                      <w:kern w:val="0"/>
                      <w:szCs w:val="21"/>
                      <w14:textFill>
                        <w14:solidFill>
                          <w14:schemeClr w14:val="tx1"/>
                        </w14:solidFill>
                      </w14:textFill>
                    </w:rPr>
                    <w:t>本项目不在宿迁市泗阳县生态空间管控区域</w:t>
                  </w:r>
                  <w:r>
                    <w:rPr>
                      <w:rFonts w:hint="eastAsia" w:ascii="Times New Roman" w:hAnsi="Times New Roman" w:eastAsia="宋体" w:cs="Times New Roman"/>
                      <w:snapToGrid w:val="0"/>
                      <w:color w:val="000000" w:themeColor="text1"/>
                      <w:kern w:val="0"/>
                      <w:szCs w:val="21"/>
                      <w14:textFill>
                        <w14:solidFill>
                          <w14:schemeClr w14:val="tx1"/>
                        </w14:solidFill>
                      </w14:textFill>
                    </w:rPr>
                    <w:t>及生态保护红线</w:t>
                  </w:r>
                  <w:r>
                    <w:rPr>
                      <w:rFonts w:ascii="Times New Roman" w:hAnsi="Times New Roman" w:eastAsia="宋体" w:cs="Times New Roman"/>
                      <w:snapToGrid w:val="0"/>
                      <w:color w:val="000000" w:themeColor="text1"/>
                      <w:kern w:val="0"/>
                      <w:szCs w:val="21"/>
                      <w14:textFill>
                        <w14:solidFill>
                          <w14:schemeClr w14:val="tx1"/>
                        </w14:solidFill>
                      </w14:textFill>
                    </w:rPr>
                    <w:t>范围内</w:t>
                  </w:r>
                </w:p>
              </w:tc>
            </w:tr>
          </w:tbl>
          <w:p w14:paraId="616469F0">
            <w:pPr>
              <w:autoSpaceDE w:val="0"/>
              <w:autoSpaceDN w:val="0"/>
              <w:adjustRightInd w:val="0"/>
              <w:snapToGrid w:val="0"/>
              <w:rPr>
                <w:rFonts w:ascii="Times New Roman" w:hAnsi="Times New Roman" w:eastAsia="宋体" w:cs="Times New Roman"/>
                <w:b/>
                <w:bCs/>
                <w:snapToGrid w:val="0"/>
                <w:color w:val="0000FF"/>
                <w:sz w:val="24"/>
                <w:szCs w:val="24"/>
              </w:rPr>
            </w:pPr>
          </w:p>
        </w:tc>
      </w:tr>
      <w:tr w14:paraId="614D0C2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246" w:type="pct"/>
            <w:shd w:val="clear" w:color="auto" w:fill="auto"/>
            <w:vAlign w:val="center"/>
          </w:tcPr>
          <w:p w14:paraId="2C27F783">
            <w:pPr>
              <w:adjustRightInd w:val="0"/>
              <w:snapToGrid w:val="0"/>
              <w:jc w:val="center"/>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污染物排</w:t>
            </w:r>
          </w:p>
          <w:p w14:paraId="487E17FB">
            <w:pPr>
              <w:adjustRightInd w:val="0"/>
              <w:snapToGrid w:val="0"/>
              <w:jc w:val="center"/>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放控</w:t>
            </w:r>
          </w:p>
          <w:p w14:paraId="140C04A4">
            <w:pPr>
              <w:adjustRightInd w:val="0"/>
              <w:snapToGrid w:val="0"/>
              <w:jc w:val="center"/>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制标</w:t>
            </w:r>
          </w:p>
          <w:p w14:paraId="3D7CC314">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 w:val="24"/>
                <w:szCs w:val="24"/>
                <w14:textFill>
                  <w14:solidFill>
                    <w14:schemeClr w14:val="tx1"/>
                  </w14:solidFill>
                </w14:textFill>
              </w:rPr>
              <w:t>准</w:t>
            </w:r>
          </w:p>
        </w:tc>
        <w:tc>
          <w:tcPr>
            <w:tcW w:w="4753" w:type="pct"/>
            <w:shd w:val="clear" w:color="auto" w:fill="auto"/>
            <w:vAlign w:val="center"/>
          </w:tcPr>
          <w:p w14:paraId="57D76215">
            <w:pPr>
              <w:adjustRightInd w:val="0"/>
              <w:snapToGrid w:val="0"/>
              <w:spacing w:before="120" w:beforeLines="50"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1、</w:t>
            </w:r>
            <w:r>
              <w:rPr>
                <w:rFonts w:ascii="Times New Roman" w:hAnsi="Times New Roman" w:eastAsia="宋体" w:cs="Times New Roman"/>
                <w:b/>
                <w:color w:val="000000" w:themeColor="text1"/>
                <w:sz w:val="24"/>
                <w:szCs w:val="24"/>
                <w14:textFill>
                  <w14:solidFill>
                    <w14:schemeClr w14:val="tx1"/>
                  </w14:solidFill>
                </w14:textFill>
              </w:rPr>
              <w:t>废</w:t>
            </w:r>
            <w:r>
              <w:rPr>
                <w:rFonts w:hint="eastAsia" w:ascii="Times New Roman" w:hAnsi="Times New Roman" w:eastAsia="宋体" w:cs="Times New Roman"/>
                <w:b/>
                <w:color w:val="000000" w:themeColor="text1"/>
                <w:sz w:val="24"/>
                <w:szCs w:val="24"/>
                <w14:textFill>
                  <w14:solidFill>
                    <w14:schemeClr w14:val="tx1"/>
                  </w14:solidFill>
                </w14:textFill>
              </w:rPr>
              <w:t>气</w:t>
            </w:r>
            <w:r>
              <w:rPr>
                <w:rFonts w:ascii="Times New Roman" w:hAnsi="Times New Roman" w:eastAsia="宋体" w:cs="Times New Roman"/>
                <w:b/>
                <w:color w:val="000000" w:themeColor="text1"/>
                <w:sz w:val="24"/>
                <w:szCs w:val="24"/>
                <w14:textFill>
                  <w14:solidFill>
                    <w14:schemeClr w14:val="tx1"/>
                  </w14:solidFill>
                </w14:textFill>
              </w:rPr>
              <w:t>排放标准</w:t>
            </w:r>
          </w:p>
          <w:p w14:paraId="6319BA1A">
            <w:pPr>
              <w:widowControl/>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本项目</w:t>
            </w:r>
            <w:r>
              <w:rPr>
                <w:rFonts w:hint="eastAsia" w:ascii="Times New Roman" w:hAnsi="Times New Roman" w:eastAsia="宋体" w:cs="Times New Roman"/>
                <w:color w:val="000000" w:themeColor="text1"/>
                <w:sz w:val="24"/>
                <w:szCs w:val="24"/>
                <w14:textFill>
                  <w14:solidFill>
                    <w14:schemeClr w14:val="tx1"/>
                  </w14:solidFill>
                </w14:textFill>
              </w:rPr>
              <w:t>封口</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及套标过程主要产生</w:t>
            </w:r>
            <w:r>
              <w:rPr>
                <w:rFonts w:hint="eastAsia" w:ascii="Times New Roman" w:hAnsi="Times New Roman" w:eastAsia="宋体" w:cs="Times New Roman"/>
                <w:color w:val="000000" w:themeColor="text1"/>
                <w:sz w:val="24"/>
                <w:szCs w:val="24"/>
                <w14:textFill>
                  <w14:solidFill>
                    <w14:schemeClr w14:val="tx1"/>
                  </w14:solidFill>
                </w14:textFill>
              </w:rPr>
              <w:t>非甲烷总烃</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喷码过程会产生非甲烷总烃及少量颗粒物，上述废气均</w:t>
            </w:r>
            <w:r>
              <w:rPr>
                <w:rFonts w:hint="eastAsia" w:ascii="Times New Roman" w:hAnsi="Times New Roman" w:eastAsia="宋体" w:cs="Times New Roman"/>
                <w:color w:val="000000" w:themeColor="text1"/>
                <w:sz w:val="24"/>
                <w:szCs w:val="24"/>
                <w14:textFill>
                  <w14:solidFill>
                    <w14:schemeClr w14:val="tx1"/>
                  </w14:solidFill>
                </w14:textFill>
              </w:rPr>
              <w:t>无组织排放</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厂区内</w:t>
            </w:r>
            <w:r>
              <w:rPr>
                <w:rFonts w:ascii="Times New Roman" w:hAnsi="Times New Roman" w:eastAsia="宋体" w:cs="Times New Roman"/>
                <w:color w:val="000000" w:themeColor="text1"/>
                <w:sz w:val="24"/>
                <w:szCs w:val="24"/>
                <w14:textFill>
                  <w14:solidFill>
                    <w14:schemeClr w14:val="tx1"/>
                  </w14:solidFill>
                </w14:textFill>
              </w:rPr>
              <w:t>无组织</w:t>
            </w:r>
            <w:r>
              <w:rPr>
                <w:rFonts w:hint="eastAsia" w:ascii="Times New Roman" w:hAnsi="Times New Roman" w:eastAsia="宋体" w:cs="Times New Roman"/>
                <w:color w:val="000000" w:themeColor="text1"/>
                <w:sz w:val="24"/>
                <w:szCs w:val="24"/>
                <w14:textFill>
                  <w14:solidFill>
                    <w14:schemeClr w14:val="tx1"/>
                  </w14:solidFill>
                </w14:textFill>
              </w:rPr>
              <w:t>非甲烷总烃</w:t>
            </w:r>
            <w:r>
              <w:rPr>
                <w:rFonts w:ascii="Times New Roman" w:hAnsi="Times New Roman" w:eastAsia="宋体" w:cs="Times New Roman"/>
                <w:color w:val="000000" w:themeColor="text1"/>
                <w:sz w:val="24"/>
                <w:szCs w:val="24"/>
                <w14:textFill>
                  <w14:solidFill>
                    <w14:schemeClr w14:val="tx1"/>
                  </w14:solidFill>
                </w14:textFill>
              </w:rPr>
              <w:t>排放执行</w:t>
            </w:r>
            <w:r>
              <w:rPr>
                <w:rFonts w:hint="eastAsia" w:ascii="宋体" w:hAnsi="宋体" w:eastAsia="宋体" w:cs="宋体"/>
                <w:color w:val="000000" w:themeColor="text1"/>
                <w:kern w:val="0"/>
                <w:sz w:val="24"/>
                <w:szCs w:val="24"/>
                <w:lang w:bidi="ar"/>
                <w14:textFill>
                  <w14:solidFill>
                    <w14:schemeClr w14:val="tx1"/>
                  </w14:solidFill>
                </w14:textFill>
              </w:rPr>
              <w:t>《大气污染物综合排放标准》（</w:t>
            </w:r>
            <w:r>
              <w:rPr>
                <w:rFonts w:ascii="Times New Roman" w:hAnsi="Times New Roman" w:eastAsia="宋体" w:cs="Times New Roman"/>
                <w:color w:val="000000" w:themeColor="text1"/>
                <w:kern w:val="0"/>
                <w:sz w:val="24"/>
                <w:szCs w:val="24"/>
                <w:lang w:bidi="ar"/>
                <w14:textFill>
                  <w14:solidFill>
                    <w14:schemeClr w14:val="tx1"/>
                  </w14:solidFill>
                </w14:textFill>
              </w:rPr>
              <w:t>DB32/4041-2021</w:t>
            </w:r>
            <w:r>
              <w:rPr>
                <w:rFonts w:hint="eastAsia" w:ascii="宋体" w:hAnsi="宋体" w:eastAsia="宋体" w:cs="宋体"/>
                <w:color w:val="000000" w:themeColor="text1"/>
                <w:kern w:val="0"/>
                <w:sz w:val="24"/>
                <w:szCs w:val="24"/>
                <w:lang w:bidi="ar"/>
                <w14:textFill>
                  <w14:solidFill>
                    <w14:schemeClr w14:val="tx1"/>
                  </w14:solidFill>
                </w14:textFill>
              </w:rPr>
              <w:t>）表</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2</w:t>
            </w:r>
            <w:r>
              <w:rPr>
                <w:rFonts w:ascii="Times New Roman" w:hAnsi="Times New Roman" w:eastAsia="宋体" w:cs="Times New Roman"/>
                <w:color w:val="000000" w:themeColor="text1"/>
                <w:sz w:val="24"/>
                <w:szCs w:val="24"/>
                <w14:textFill>
                  <w14:solidFill>
                    <w14:schemeClr w14:val="tx1"/>
                  </w14:solidFill>
                </w14:textFill>
              </w:rPr>
              <w:t>中标准限值</w:t>
            </w:r>
            <w:r>
              <w:rPr>
                <w:rFonts w:hint="eastAsia" w:ascii="Times New Roman" w:hAnsi="Times New Roman" w:eastAsia="宋体" w:cs="Times New Roman"/>
                <w:color w:val="000000" w:themeColor="text1"/>
                <w:sz w:val="24"/>
                <w:szCs w:val="24"/>
                <w14:textFill>
                  <w14:solidFill>
                    <w14:schemeClr w14:val="tx1"/>
                  </w14:solidFill>
                </w14:textFill>
              </w:rPr>
              <w:t>，厂界非甲烷总烃</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颗粒物</w:t>
            </w:r>
            <w:r>
              <w:rPr>
                <w:rFonts w:ascii="Times New Roman" w:hAnsi="Times New Roman" w:eastAsia="宋体" w:cs="Times New Roman"/>
                <w:color w:val="000000" w:themeColor="text1"/>
                <w:sz w:val="24"/>
                <w:szCs w:val="24"/>
                <w14:textFill>
                  <w14:solidFill>
                    <w14:schemeClr w14:val="tx1"/>
                  </w14:solidFill>
                </w14:textFill>
              </w:rPr>
              <w:t>无组织排放执行《大气污染物综合排放标准》（DB32/4041-2021）表3中标准限值。详见表3-</w:t>
            </w:r>
            <w:r>
              <w:rPr>
                <w:rFonts w:hint="eastAsia" w:ascii="Times New Roman" w:hAnsi="Times New Roman" w:eastAsia="宋体" w:cs="Times New Roman"/>
                <w:color w:val="000000" w:themeColor="text1"/>
                <w:sz w:val="24"/>
                <w:szCs w:val="24"/>
                <w14:textFill>
                  <w14:solidFill>
                    <w14:schemeClr w14:val="tx1"/>
                  </w14:solidFill>
                </w14:textFill>
              </w:rPr>
              <w:t>5</w:t>
            </w:r>
            <w:r>
              <w:rPr>
                <w:rFonts w:ascii="Times New Roman" w:hAnsi="Times New Roman" w:eastAsia="宋体" w:cs="Times New Roman"/>
                <w:color w:val="000000" w:themeColor="text1"/>
                <w:sz w:val="24"/>
                <w:szCs w:val="24"/>
                <w14:textFill>
                  <w14:solidFill>
                    <w14:schemeClr w14:val="tx1"/>
                  </w14:solidFill>
                </w14:textFill>
              </w:rPr>
              <w:t>。</w:t>
            </w:r>
          </w:p>
          <w:p w14:paraId="0FD84C3B">
            <w:pPr>
              <w:autoSpaceDE w:val="0"/>
              <w:autoSpaceDN w:val="0"/>
              <w:adjustRightInd w:val="0"/>
              <w:snapToGrid w:val="0"/>
              <w:jc w:val="center"/>
              <w:rPr>
                <w:rFonts w:ascii="Times New Roman" w:hAnsi="Times New Roman" w:eastAsia="宋体" w:cs="Times New Roman"/>
                <w:b/>
                <w:bCs/>
                <w:snapToGrid w:val="0"/>
                <w:color w:val="000000" w:themeColor="text1"/>
                <w:sz w:val="24"/>
                <w:szCs w:val="24"/>
                <w14:textFill>
                  <w14:solidFill>
                    <w14:schemeClr w14:val="tx1"/>
                  </w14:solidFill>
                </w14:textFill>
              </w:rPr>
            </w:pPr>
            <w:r>
              <w:rPr>
                <w:rFonts w:ascii="Times New Roman" w:hAnsi="Times New Roman" w:eastAsia="宋体" w:cs="Times New Roman"/>
                <w:b/>
                <w:bCs/>
                <w:snapToGrid w:val="0"/>
                <w:color w:val="000000" w:themeColor="text1"/>
                <w:sz w:val="24"/>
                <w:szCs w:val="24"/>
                <w14:textFill>
                  <w14:solidFill>
                    <w14:schemeClr w14:val="tx1"/>
                  </w14:solidFill>
                </w14:textFill>
              </w:rPr>
              <w:t>表3-</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5</w:t>
            </w:r>
            <w:r>
              <w:rPr>
                <w:rFonts w:ascii="Times New Roman" w:hAnsi="Times New Roman" w:eastAsia="宋体" w:cs="Times New Roman"/>
                <w:b/>
                <w:bCs/>
                <w:snapToGrid w:val="0"/>
                <w:color w:val="000000" w:themeColor="text1"/>
                <w:sz w:val="24"/>
                <w:szCs w:val="24"/>
                <w14:textFill>
                  <w14:solidFill>
                    <w14:schemeClr w14:val="tx1"/>
                  </w14:solidFill>
                </w14:textFill>
              </w:rPr>
              <w:t xml:space="preserve"> 厂区内VOCs无组织排放限值</w:t>
            </w:r>
          </w:p>
          <w:tbl>
            <w:tblPr>
              <w:tblStyle w:val="92"/>
              <w:tblW w:w="5000" w:type="pct"/>
              <w:jc w:val="center"/>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Layout w:type="fixed"/>
              <w:tblCellMar>
                <w:top w:w="0" w:type="dxa"/>
                <w:left w:w="0" w:type="dxa"/>
                <w:bottom w:w="0" w:type="dxa"/>
                <w:right w:w="0" w:type="dxa"/>
              </w:tblCellMar>
            </w:tblPr>
            <w:tblGrid>
              <w:gridCol w:w="1617"/>
              <w:gridCol w:w="1817"/>
              <w:gridCol w:w="2577"/>
              <w:gridCol w:w="2602"/>
            </w:tblGrid>
            <w:tr w14:paraId="4ACC41C9">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606" w:type="dxa"/>
                  <w:vAlign w:val="center"/>
                </w:tcPr>
                <w:p w14:paraId="11B043A4">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污染物项目</w:t>
                  </w:r>
                </w:p>
              </w:tc>
              <w:tc>
                <w:tcPr>
                  <w:tcW w:w="1806" w:type="dxa"/>
                  <w:vAlign w:val="center"/>
                </w:tcPr>
                <w:p w14:paraId="28FADDFF">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hint="eastAsia" w:ascii="Times New Roman" w:hAnsi="Times New Roman" w:eastAsia="宋体" w:cs="Times New Roman"/>
                      <w:b/>
                      <w:bCs/>
                      <w:color w:val="000000" w:themeColor="text1"/>
                      <w:kern w:val="0"/>
                      <w:szCs w:val="21"/>
                      <w:lang w:val="en-US" w:eastAsia="zh-CN"/>
                      <w14:textFill>
                        <w14:solidFill>
                          <w14:schemeClr w14:val="tx1"/>
                        </w14:solidFill>
                      </w14:textFill>
                    </w:rPr>
                    <w:t>监控点</w:t>
                  </w:r>
                  <w:r>
                    <w:rPr>
                      <w:rFonts w:ascii="Times New Roman" w:hAnsi="Times New Roman" w:eastAsia="宋体" w:cs="Times New Roman"/>
                      <w:b/>
                      <w:bCs/>
                      <w:color w:val="000000" w:themeColor="text1"/>
                      <w:kern w:val="0"/>
                      <w:szCs w:val="21"/>
                      <w14:textFill>
                        <w14:solidFill>
                          <w14:schemeClr w14:val="tx1"/>
                        </w14:solidFill>
                      </w14:textFill>
                    </w:rPr>
                    <w:t>限值mg/m</w:t>
                  </w:r>
                  <w:r>
                    <w:rPr>
                      <w:rFonts w:ascii="Times New Roman" w:hAnsi="Times New Roman" w:eastAsia="宋体" w:cs="Times New Roman"/>
                      <w:b/>
                      <w:bCs/>
                      <w:color w:val="000000" w:themeColor="text1"/>
                      <w:kern w:val="0"/>
                      <w:szCs w:val="21"/>
                      <w:vertAlign w:val="superscript"/>
                      <w14:textFill>
                        <w14:solidFill>
                          <w14:schemeClr w14:val="tx1"/>
                        </w14:solidFill>
                      </w14:textFill>
                    </w:rPr>
                    <w:t>3</w:t>
                  </w:r>
                </w:p>
              </w:tc>
              <w:tc>
                <w:tcPr>
                  <w:tcW w:w="2561" w:type="dxa"/>
                  <w:vAlign w:val="center"/>
                </w:tcPr>
                <w:p w14:paraId="79F1545D">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限值含义</w:t>
                  </w:r>
                </w:p>
              </w:tc>
              <w:tc>
                <w:tcPr>
                  <w:tcW w:w="2587" w:type="dxa"/>
                  <w:vAlign w:val="center"/>
                </w:tcPr>
                <w:p w14:paraId="048011CB">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无组织排放监控位置</w:t>
                  </w:r>
                </w:p>
              </w:tc>
            </w:tr>
            <w:tr w14:paraId="1955F1E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606" w:type="dxa"/>
                  <w:vMerge w:val="restart"/>
                  <w:vAlign w:val="center"/>
                </w:tcPr>
                <w:p w14:paraId="445F5AEC">
                  <w:pPr>
                    <w:adjustRightInd w:val="0"/>
                    <w:snapToGrid w:val="0"/>
                    <w:jc w:val="center"/>
                    <w:rPr>
                      <w:color w:val="000000" w:themeColor="text1"/>
                      <w:kern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NMHC</w:t>
                  </w:r>
                </w:p>
              </w:tc>
              <w:tc>
                <w:tcPr>
                  <w:tcW w:w="1806" w:type="dxa"/>
                  <w:vAlign w:val="center"/>
                </w:tcPr>
                <w:p w14:paraId="21366AD3">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6</w:t>
                  </w:r>
                </w:p>
              </w:tc>
              <w:tc>
                <w:tcPr>
                  <w:tcW w:w="2561" w:type="dxa"/>
                  <w:vAlign w:val="center"/>
                </w:tcPr>
                <w:p w14:paraId="70FA0B8F">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监控点处1h平均浓度值</w:t>
                  </w:r>
                </w:p>
              </w:tc>
              <w:tc>
                <w:tcPr>
                  <w:tcW w:w="2587" w:type="dxa"/>
                  <w:vMerge w:val="restart"/>
                  <w:vAlign w:val="center"/>
                </w:tcPr>
                <w:p w14:paraId="5C18B8C5">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在厂房外设置监控点</w:t>
                  </w:r>
                </w:p>
              </w:tc>
            </w:tr>
            <w:tr w14:paraId="4D00ED30">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606" w:type="dxa"/>
                  <w:vMerge w:val="continue"/>
                  <w:vAlign w:val="center"/>
                </w:tcPr>
                <w:p w14:paraId="57126E5D">
                  <w:pPr>
                    <w:adjustRightInd w:val="0"/>
                    <w:snapToGrid w:val="0"/>
                    <w:jc w:val="center"/>
                    <w:rPr>
                      <w:color w:val="000000" w:themeColor="text1"/>
                      <w:kern w:val="21"/>
                      <w14:textFill>
                        <w14:solidFill>
                          <w14:schemeClr w14:val="tx1"/>
                        </w14:solidFill>
                      </w14:textFill>
                    </w:rPr>
                  </w:pPr>
                </w:p>
              </w:tc>
              <w:tc>
                <w:tcPr>
                  <w:tcW w:w="1806" w:type="dxa"/>
                  <w:vAlign w:val="center"/>
                </w:tcPr>
                <w:p w14:paraId="3AE828C0">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20</w:t>
                  </w:r>
                </w:p>
              </w:tc>
              <w:tc>
                <w:tcPr>
                  <w:tcW w:w="2561" w:type="dxa"/>
                  <w:vAlign w:val="center"/>
                </w:tcPr>
                <w:p w14:paraId="3EEC95FF">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监控点处任意一次浓度值</w:t>
                  </w:r>
                </w:p>
              </w:tc>
              <w:tc>
                <w:tcPr>
                  <w:tcW w:w="2587" w:type="dxa"/>
                  <w:vMerge w:val="continue"/>
                  <w:vAlign w:val="center"/>
                </w:tcPr>
                <w:p w14:paraId="490A6528">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r>
            <w:tr w14:paraId="3176E648">
              <w:tblPrEx>
                <w:tblBorders>
                  <w:top w:val="single" w:color="000000" w:sz="12" w:space="0"/>
                  <w:left w:val="none" w:color="auto" w:sz="0" w:space="0"/>
                  <w:bottom w:val="single" w:color="000000" w:sz="12" w:space="0"/>
                  <w:right w:val="none" w:color="auto" w:sz="0" w:space="0"/>
                  <w:insideH w:val="single" w:color="000000" w:sz="2" w:space="0"/>
                  <w:insideV w:val="single" w:color="000000" w:sz="2" w:space="0"/>
                </w:tblBorders>
                <w:tblCellMar>
                  <w:top w:w="0" w:type="dxa"/>
                  <w:left w:w="0" w:type="dxa"/>
                  <w:bottom w:w="0" w:type="dxa"/>
                  <w:right w:w="0" w:type="dxa"/>
                </w:tblCellMar>
              </w:tblPrEx>
              <w:trPr>
                <w:trHeight w:val="20" w:hRule="atLeast"/>
                <w:jc w:val="center"/>
              </w:trPr>
              <w:tc>
                <w:tcPr>
                  <w:tcW w:w="1606" w:type="dxa"/>
                  <w:vAlign w:val="center"/>
                </w:tcPr>
                <w:p w14:paraId="360FD2D8">
                  <w:pPr>
                    <w:adjustRightInd w:val="0"/>
                    <w:snapToGrid w:val="0"/>
                    <w:jc w:val="center"/>
                    <w:rPr>
                      <w:rFonts w:hint="eastAsia" w:eastAsiaTheme="minorEastAsia"/>
                      <w:color w:val="000000" w:themeColor="text1"/>
                      <w:kern w:val="21"/>
                      <w:lang w:val="en-US" w:eastAsia="zh-CN"/>
                      <w14:textFill>
                        <w14:solidFill>
                          <w14:schemeClr w14:val="tx1"/>
                        </w14:solidFill>
                      </w14:textFill>
                    </w:rPr>
                  </w:pPr>
                  <w:r>
                    <w:rPr>
                      <w:rFonts w:hint="eastAsia"/>
                      <w:color w:val="000000" w:themeColor="text1"/>
                      <w:kern w:val="21"/>
                      <w:lang w:val="en-US" w:eastAsia="zh-CN"/>
                      <w14:textFill>
                        <w14:solidFill>
                          <w14:schemeClr w14:val="tx1"/>
                        </w14:solidFill>
                      </w14:textFill>
                    </w:rPr>
                    <w:t>颗粒物</w:t>
                  </w:r>
                </w:p>
              </w:tc>
              <w:tc>
                <w:tcPr>
                  <w:tcW w:w="1806" w:type="dxa"/>
                  <w:vAlign w:val="center"/>
                </w:tcPr>
                <w:p w14:paraId="07766C3F">
                  <w:pPr>
                    <w:adjustRightInd w:val="0"/>
                    <w:snapToGrid w:val="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0.5</w:t>
                  </w:r>
                </w:p>
              </w:tc>
              <w:tc>
                <w:tcPr>
                  <w:tcW w:w="2561" w:type="dxa"/>
                  <w:vAlign w:val="center"/>
                </w:tcPr>
                <w:p w14:paraId="5647F16B">
                  <w:pPr>
                    <w:adjustRightInd w:val="0"/>
                    <w:snapToGrid w:val="0"/>
                    <w:jc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w:t>
                  </w:r>
                </w:p>
              </w:tc>
              <w:tc>
                <w:tcPr>
                  <w:tcW w:w="2587" w:type="dxa"/>
                  <w:vAlign w:val="center"/>
                </w:tcPr>
                <w:p w14:paraId="59A11DF1">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边界外浓度最高点</w:t>
                  </w:r>
                </w:p>
              </w:tc>
            </w:tr>
          </w:tbl>
          <w:p w14:paraId="130C6680">
            <w:pPr>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2、废水排放标准</w:t>
            </w:r>
          </w:p>
          <w:p w14:paraId="74E8A23B">
            <w:pPr>
              <w:autoSpaceDE/>
              <w:autoSpaceDN/>
              <w:adjustRightInd w:val="0"/>
              <w:snapToGrid w:val="0"/>
              <w:spacing w:line="360" w:lineRule="auto"/>
              <w:ind w:firstLine="480" w:firstLineChars="200"/>
              <w:jc w:val="left"/>
              <w:rPr>
                <w:rFonts w:ascii="Times New Roman" w:hAnsi="Times New Roman" w:eastAsia="宋体" w:cs="Times New Roman"/>
                <w:b/>
                <w:bCs/>
                <w:snapToGrid w:val="0"/>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本</w:t>
            </w:r>
            <w:r>
              <w:rPr>
                <w:rFonts w:hint="eastAsia" w:ascii="Times New Roman" w:hAnsi="Times New Roman" w:eastAsia="宋体" w:cs="Times New Roman"/>
                <w:color w:val="000000" w:themeColor="text1"/>
                <w:sz w:val="24"/>
                <w:szCs w:val="24"/>
                <w14:textFill>
                  <w14:solidFill>
                    <w14:schemeClr w14:val="tx1"/>
                  </w14:solidFill>
                </w14:textFill>
              </w:rPr>
              <w:t>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重新报批项目排放废水主要为</w:t>
            </w:r>
            <w:r>
              <w:rPr>
                <w:rFonts w:hint="eastAsia" w:ascii="Times New Roman" w:hAnsi="Times New Roman" w:eastAsia="宋体" w:cs="Times New Roman"/>
                <w:color w:val="000000" w:themeColor="text1"/>
                <w:sz w:val="24"/>
                <w:szCs w:val="24"/>
                <w14:textFill>
                  <w14:solidFill>
                    <w14:schemeClr w14:val="tx1"/>
                  </w14:solidFill>
                </w14:textFill>
              </w:rPr>
              <w:t>纯水制备浓水</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及生活污水</w:t>
            </w:r>
            <w:r>
              <w:rPr>
                <w:rFonts w:hint="eastAsia"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浓水</w:t>
            </w:r>
            <w:r>
              <w:rPr>
                <w:rFonts w:hint="eastAsia" w:ascii="Times New Roman" w:hAnsi="Times New Roman" w:eastAsia="宋体" w:cs="Times New Roman"/>
                <w:color w:val="000000" w:themeColor="text1"/>
                <w:sz w:val="24"/>
                <w:szCs w:val="24"/>
                <w14:textFill>
                  <w14:solidFill>
                    <w14:schemeClr w14:val="tx1"/>
                  </w14:solidFill>
                </w14:textFill>
              </w:rPr>
              <w:t>可直接接管至泗阳城东污水处理厂（一期）处理</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生活污水</w:t>
            </w:r>
            <w:r>
              <w:rPr>
                <w:rFonts w:ascii="Times New Roman" w:hAnsi="Times New Roman" w:eastAsia="宋体" w:cs="Times New Roman"/>
                <w:color w:val="000000" w:themeColor="text1"/>
                <w:sz w:val="24"/>
                <w:szCs w:val="24"/>
                <w14:textFill>
                  <w14:solidFill>
                    <w14:schemeClr w14:val="tx1"/>
                  </w14:solidFill>
                </w14:textFill>
              </w:rPr>
              <w:t>经化粪池预处理后</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再</w:t>
            </w:r>
            <w:r>
              <w:rPr>
                <w:rFonts w:ascii="Times New Roman" w:hAnsi="Times New Roman" w:eastAsia="宋体" w:cs="Times New Roman"/>
                <w:color w:val="000000" w:themeColor="text1"/>
                <w:sz w:val="24"/>
                <w:szCs w:val="24"/>
                <w14:textFill>
                  <w14:solidFill>
                    <w14:schemeClr w14:val="tx1"/>
                  </w14:solidFill>
                </w14:textFill>
              </w:rPr>
              <w:t>接管至</w:t>
            </w:r>
            <w:r>
              <w:rPr>
                <w:rFonts w:hint="eastAsia" w:ascii="Times New Roman" w:hAnsi="Times New Roman" w:eastAsia="宋体" w:cs="Times New Roman"/>
                <w:color w:val="000000" w:themeColor="text1"/>
                <w:sz w:val="24"/>
                <w:szCs w:val="24"/>
                <w14:textFill>
                  <w14:solidFill>
                    <w14:schemeClr w14:val="tx1"/>
                  </w14:solidFill>
                </w14:textFill>
              </w:rPr>
              <w:t>泗阳城东污水处理厂（一期）</w:t>
            </w:r>
            <w:r>
              <w:rPr>
                <w:rFonts w:ascii="Times New Roman" w:hAnsi="Times New Roman" w:eastAsia="宋体" w:cs="Times New Roman"/>
                <w:color w:val="000000" w:themeColor="text1"/>
                <w:sz w:val="24"/>
                <w:szCs w:val="24"/>
                <w14:textFill>
                  <w14:solidFill>
                    <w14:schemeClr w14:val="tx1"/>
                  </w14:solidFill>
                </w14:textFill>
              </w:rPr>
              <w:t>进一步处理，尾水排至</w:t>
            </w:r>
            <w:r>
              <w:rPr>
                <w:rFonts w:hint="eastAsia" w:ascii="Times New Roman" w:hAnsi="Times New Roman" w:eastAsia="宋体" w:cs="Times New Roman"/>
                <w:color w:val="000000" w:themeColor="text1"/>
                <w:sz w:val="24"/>
                <w:szCs w:val="24"/>
                <w14:textFill>
                  <w14:solidFill>
                    <w14:schemeClr w14:val="tx1"/>
                  </w14:solidFill>
                </w14:textFill>
              </w:rPr>
              <w:t>葛东河</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塑料瓶清洗废水、冷却水、蒸汽发生器用水循环使用不外排。</w:t>
            </w:r>
            <w:r>
              <w:rPr>
                <w:rFonts w:ascii="Times New Roman" w:hAnsi="Times New Roman" w:eastAsia="宋体" w:cs="Times New Roman"/>
                <w:color w:val="000000" w:themeColor="text1"/>
                <w:sz w:val="24"/>
                <w:szCs w:val="24"/>
                <w14:textFill>
                  <w14:solidFill>
                    <w14:schemeClr w14:val="tx1"/>
                  </w14:solidFill>
                </w14:textFill>
              </w:rPr>
              <w:t>现阶段污水处理厂尾水排放执行《城镇污水处理厂污染物排放标准》（GB18918-2002）一级A标准。具体见表3-</w:t>
            </w:r>
            <w:r>
              <w:rPr>
                <w:rFonts w:hint="eastAsia" w:ascii="Times New Roman" w:hAnsi="Times New Roman" w:eastAsia="宋体" w:cs="Times New Roman"/>
                <w:color w:val="000000" w:themeColor="text1"/>
                <w:sz w:val="24"/>
                <w:szCs w:val="24"/>
                <w14:textFill>
                  <w14:solidFill>
                    <w14:schemeClr w14:val="tx1"/>
                  </w14:solidFill>
                </w14:textFill>
              </w:rPr>
              <w:t>6</w:t>
            </w:r>
            <w:r>
              <w:rPr>
                <w:rFonts w:ascii="Times New Roman" w:hAnsi="Times New Roman" w:eastAsia="宋体" w:cs="Times New Roman"/>
                <w:color w:val="000000" w:themeColor="text1"/>
                <w:sz w:val="24"/>
                <w:szCs w:val="24"/>
                <w14:textFill>
                  <w14:solidFill>
                    <w14:schemeClr w14:val="tx1"/>
                  </w14:solidFill>
                </w14:textFill>
              </w:rPr>
              <w:t>。</w:t>
            </w:r>
          </w:p>
          <w:p w14:paraId="29CFE5EF">
            <w:pPr>
              <w:autoSpaceDE w:val="0"/>
              <w:autoSpaceDN w:val="0"/>
              <w:adjustRightInd w:val="0"/>
              <w:snapToGrid w:val="0"/>
              <w:jc w:val="center"/>
              <w:rPr>
                <w:rFonts w:ascii="Times New Roman" w:hAnsi="Times New Roman" w:eastAsia="宋体" w:cs="Times New Roman"/>
                <w:b/>
                <w:bCs/>
                <w:snapToGrid w:val="0"/>
                <w:color w:val="000000" w:themeColor="text1"/>
                <w:sz w:val="24"/>
                <w:szCs w:val="24"/>
                <w14:textFill>
                  <w14:solidFill>
                    <w14:schemeClr w14:val="tx1"/>
                  </w14:solidFill>
                </w14:textFill>
              </w:rPr>
            </w:pPr>
            <w:r>
              <w:rPr>
                <w:rFonts w:ascii="Times New Roman" w:hAnsi="Times New Roman" w:eastAsia="宋体" w:cs="Times New Roman"/>
                <w:b/>
                <w:bCs/>
                <w:snapToGrid w:val="0"/>
                <w:color w:val="000000" w:themeColor="text1"/>
                <w:sz w:val="24"/>
                <w:szCs w:val="24"/>
                <w14:textFill>
                  <w14:solidFill>
                    <w14:schemeClr w14:val="tx1"/>
                  </w14:solidFill>
                </w14:textFill>
              </w:rPr>
              <w:t>表3-</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6</w:t>
            </w:r>
            <w:r>
              <w:rPr>
                <w:rFonts w:ascii="Times New Roman" w:hAnsi="Times New Roman" w:eastAsia="宋体" w:cs="Times New Roman"/>
                <w:b/>
                <w:bCs/>
                <w:snapToGrid w:val="0"/>
                <w:color w:val="000000" w:themeColor="text1"/>
                <w:sz w:val="24"/>
                <w:szCs w:val="24"/>
                <w14:textFill>
                  <w14:solidFill>
                    <w14:schemeClr w14:val="tx1"/>
                  </w14:solidFill>
                </w14:textFill>
              </w:rPr>
              <w:t xml:space="preserve"> 水污染物排放标准 单位</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w:t>
            </w:r>
            <w:r>
              <w:rPr>
                <w:rFonts w:ascii="Times New Roman" w:hAnsi="Times New Roman" w:eastAsia="宋体" w:cs="Times New Roman"/>
                <w:b/>
                <w:bCs/>
                <w:snapToGrid w:val="0"/>
                <w:color w:val="000000" w:themeColor="text1"/>
                <w:sz w:val="24"/>
                <w:szCs w:val="24"/>
                <w14:textFill>
                  <w14:solidFill>
                    <w14:schemeClr w14:val="tx1"/>
                  </w14:solidFill>
                </w14:textFill>
              </w:rPr>
              <w:t>mg/L</w:t>
            </w:r>
          </w:p>
          <w:tbl>
            <w:tblPr>
              <w:tblStyle w:val="92"/>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549"/>
              <w:gridCol w:w="843"/>
              <w:gridCol w:w="986"/>
              <w:gridCol w:w="854"/>
              <w:gridCol w:w="856"/>
              <w:gridCol w:w="1095"/>
              <w:gridCol w:w="675"/>
              <w:gridCol w:w="845"/>
              <w:gridCol w:w="905"/>
            </w:tblGrid>
            <w:tr w14:paraId="1100082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437" w:hRule="atLeast"/>
                <w:jc w:val="center"/>
              </w:trPr>
              <w:tc>
                <w:tcPr>
                  <w:tcW w:w="898" w:type="pct"/>
                  <w:tcBorders>
                    <w:top w:val="single" w:color="auto" w:sz="12" w:space="0"/>
                    <w:left w:val="nil"/>
                    <w:bottom w:val="single" w:color="auto" w:sz="4" w:space="0"/>
                    <w:right w:val="single" w:color="auto" w:sz="4" w:space="0"/>
                  </w:tcBorders>
                  <w:vAlign w:val="center"/>
                </w:tcPr>
                <w:p w14:paraId="78D5A64F">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污染因子执行标准</w:t>
                  </w:r>
                </w:p>
              </w:tc>
              <w:tc>
                <w:tcPr>
                  <w:tcW w:w="489" w:type="pct"/>
                  <w:tcBorders>
                    <w:top w:val="single" w:color="auto" w:sz="12" w:space="0"/>
                    <w:left w:val="single" w:color="auto" w:sz="4" w:space="0"/>
                    <w:bottom w:val="single" w:color="auto" w:sz="4" w:space="0"/>
                    <w:right w:val="single" w:color="auto" w:sz="4" w:space="0"/>
                  </w:tcBorders>
                  <w:vAlign w:val="center"/>
                </w:tcPr>
                <w:p w14:paraId="632EC369">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pH</w:t>
                  </w:r>
                </w:p>
              </w:tc>
              <w:tc>
                <w:tcPr>
                  <w:tcW w:w="572" w:type="pct"/>
                  <w:tcBorders>
                    <w:top w:val="single" w:color="auto" w:sz="12" w:space="0"/>
                    <w:left w:val="single" w:color="auto" w:sz="4" w:space="0"/>
                    <w:bottom w:val="single" w:color="auto" w:sz="4" w:space="0"/>
                    <w:right w:val="single" w:color="auto" w:sz="4" w:space="0"/>
                  </w:tcBorders>
                  <w:vAlign w:val="center"/>
                </w:tcPr>
                <w:p w14:paraId="184E23F2">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COD</w:t>
                  </w:r>
                </w:p>
              </w:tc>
              <w:tc>
                <w:tcPr>
                  <w:tcW w:w="496" w:type="pct"/>
                  <w:tcBorders>
                    <w:top w:val="single" w:color="auto" w:sz="12" w:space="0"/>
                    <w:left w:val="single" w:color="auto" w:sz="4" w:space="0"/>
                    <w:bottom w:val="single" w:color="auto" w:sz="4" w:space="0"/>
                    <w:right w:val="single" w:color="auto" w:sz="4" w:space="0"/>
                  </w:tcBorders>
                  <w:vAlign w:val="center"/>
                </w:tcPr>
                <w:p w14:paraId="20FDB9AA">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BOD</w:t>
                  </w:r>
                  <w:r>
                    <w:rPr>
                      <w:rFonts w:ascii="Times New Roman" w:hAnsi="Times New Roman" w:eastAsia="宋体" w:cs="Times New Roman"/>
                      <w:b/>
                      <w:bCs/>
                      <w:color w:val="000000" w:themeColor="text1"/>
                      <w:kern w:val="0"/>
                      <w:szCs w:val="21"/>
                      <w:vertAlign w:val="subscript"/>
                      <w14:textFill>
                        <w14:solidFill>
                          <w14:schemeClr w14:val="tx1"/>
                        </w14:solidFill>
                      </w14:textFill>
                    </w:rPr>
                    <w:t>5</w:t>
                  </w:r>
                </w:p>
              </w:tc>
              <w:tc>
                <w:tcPr>
                  <w:tcW w:w="497" w:type="pct"/>
                  <w:tcBorders>
                    <w:top w:val="single" w:color="auto" w:sz="12" w:space="0"/>
                    <w:left w:val="single" w:color="auto" w:sz="4" w:space="0"/>
                    <w:bottom w:val="single" w:color="auto" w:sz="4" w:space="0"/>
                    <w:right w:val="single" w:color="auto" w:sz="4" w:space="0"/>
                  </w:tcBorders>
                  <w:vAlign w:val="center"/>
                </w:tcPr>
                <w:p w14:paraId="3DCAA2C8">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SS</w:t>
                  </w:r>
                </w:p>
              </w:tc>
              <w:tc>
                <w:tcPr>
                  <w:tcW w:w="636" w:type="pct"/>
                  <w:tcBorders>
                    <w:top w:val="single" w:color="auto" w:sz="12" w:space="0"/>
                    <w:left w:val="single" w:color="auto" w:sz="4" w:space="0"/>
                    <w:bottom w:val="single" w:color="auto" w:sz="4" w:space="0"/>
                    <w:right w:val="single" w:color="auto" w:sz="4" w:space="0"/>
                  </w:tcBorders>
                  <w:vAlign w:val="center"/>
                </w:tcPr>
                <w:p w14:paraId="7C536BF6">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NH</w:t>
                  </w:r>
                  <w:r>
                    <w:rPr>
                      <w:rFonts w:ascii="Times New Roman" w:hAnsi="Times New Roman" w:eastAsia="宋体" w:cs="Times New Roman"/>
                      <w:b/>
                      <w:bCs/>
                      <w:color w:val="000000" w:themeColor="text1"/>
                      <w:kern w:val="0"/>
                      <w:szCs w:val="21"/>
                      <w:vertAlign w:val="subscript"/>
                      <w14:textFill>
                        <w14:solidFill>
                          <w14:schemeClr w14:val="tx1"/>
                        </w14:solidFill>
                      </w14:textFill>
                    </w:rPr>
                    <w:t>3</w:t>
                  </w:r>
                  <w:r>
                    <w:rPr>
                      <w:rFonts w:ascii="Times New Roman" w:hAnsi="Times New Roman" w:eastAsia="宋体" w:cs="Times New Roman"/>
                      <w:b/>
                      <w:bCs/>
                      <w:color w:val="000000" w:themeColor="text1"/>
                      <w:kern w:val="0"/>
                      <w:szCs w:val="21"/>
                      <w14:textFill>
                        <w14:solidFill>
                          <w14:schemeClr w14:val="tx1"/>
                        </w14:solidFill>
                      </w14:textFill>
                    </w:rPr>
                    <w:t>-N</w:t>
                  </w:r>
                </w:p>
              </w:tc>
              <w:tc>
                <w:tcPr>
                  <w:tcW w:w="392" w:type="pct"/>
                  <w:tcBorders>
                    <w:top w:val="single" w:color="auto" w:sz="12" w:space="0"/>
                    <w:left w:val="single" w:color="auto" w:sz="4" w:space="0"/>
                    <w:bottom w:val="single" w:color="auto" w:sz="4" w:space="0"/>
                    <w:right w:val="single" w:color="auto" w:sz="4" w:space="0"/>
                  </w:tcBorders>
                  <w:vAlign w:val="center"/>
                </w:tcPr>
                <w:p w14:paraId="3077AE2D">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TP</w:t>
                  </w:r>
                </w:p>
              </w:tc>
              <w:tc>
                <w:tcPr>
                  <w:tcW w:w="491" w:type="pct"/>
                  <w:tcBorders>
                    <w:top w:val="single" w:color="auto" w:sz="12" w:space="0"/>
                    <w:left w:val="single" w:color="auto" w:sz="4" w:space="0"/>
                    <w:bottom w:val="single" w:color="auto" w:sz="4" w:space="0"/>
                    <w:right w:val="nil"/>
                  </w:tcBorders>
                  <w:vAlign w:val="center"/>
                </w:tcPr>
                <w:p w14:paraId="0A4799C4">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TN</w:t>
                  </w:r>
                </w:p>
              </w:tc>
              <w:tc>
                <w:tcPr>
                  <w:tcW w:w="526" w:type="pct"/>
                  <w:tcBorders>
                    <w:top w:val="single" w:color="auto" w:sz="12" w:space="0"/>
                    <w:left w:val="single" w:color="auto" w:sz="4" w:space="0"/>
                    <w:bottom w:val="single" w:color="auto" w:sz="4" w:space="0"/>
                    <w:right w:val="nil"/>
                  </w:tcBorders>
                  <w:vAlign w:val="center"/>
                </w:tcPr>
                <w:p w14:paraId="3E4DA136">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hint="eastAsia" w:ascii="Times New Roman" w:hAnsi="Times New Roman" w:eastAsia="宋体" w:cs="Times New Roman"/>
                      <w:b/>
                      <w:bCs/>
                      <w:color w:val="000000" w:themeColor="text1"/>
                      <w:kern w:val="0"/>
                      <w:szCs w:val="21"/>
                      <w14:textFill>
                        <w14:solidFill>
                          <w14:schemeClr w14:val="tx1"/>
                        </w14:solidFill>
                      </w14:textFill>
                    </w:rPr>
                    <w:t>色度</w:t>
                  </w:r>
                </w:p>
              </w:tc>
            </w:tr>
            <w:tr w14:paraId="443C05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898" w:type="pct"/>
                  <w:tcBorders>
                    <w:top w:val="single" w:color="auto" w:sz="4" w:space="0"/>
                    <w:left w:val="nil"/>
                    <w:bottom w:val="single" w:color="auto" w:sz="4" w:space="0"/>
                    <w:right w:val="single" w:color="auto" w:sz="4" w:space="0"/>
                  </w:tcBorders>
                  <w:vAlign w:val="center"/>
                </w:tcPr>
                <w:p w14:paraId="28501215">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接管标准</w:t>
                  </w:r>
                </w:p>
              </w:tc>
              <w:tc>
                <w:tcPr>
                  <w:tcW w:w="489" w:type="pct"/>
                  <w:tcBorders>
                    <w:top w:val="single" w:color="auto" w:sz="4" w:space="0"/>
                    <w:left w:val="single" w:color="auto" w:sz="4" w:space="0"/>
                    <w:bottom w:val="single" w:color="auto" w:sz="4" w:space="0"/>
                    <w:right w:val="single" w:color="auto" w:sz="4" w:space="0"/>
                  </w:tcBorders>
                  <w:vAlign w:val="center"/>
                </w:tcPr>
                <w:p w14:paraId="5CF11B0C">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6</w:t>
                  </w:r>
                  <w:r>
                    <w:rPr>
                      <w:rFonts w:hint="eastAsia" w:ascii="Times New Roman" w:hAnsi="Times New Roman" w:eastAsia="宋体" w:cs="Times New Roman"/>
                      <w:color w:val="000000" w:themeColor="text1"/>
                      <w:kern w:val="0"/>
                      <w:szCs w:val="21"/>
                      <w14:textFill>
                        <w14:solidFill>
                          <w14:schemeClr w14:val="tx1"/>
                        </w14:solidFill>
                      </w14:textFill>
                    </w:rPr>
                    <w:t>~</w:t>
                  </w:r>
                  <w:r>
                    <w:rPr>
                      <w:rFonts w:ascii="Times New Roman" w:hAnsi="Times New Roman" w:eastAsia="宋体" w:cs="Times New Roman"/>
                      <w:color w:val="000000" w:themeColor="text1"/>
                      <w:kern w:val="0"/>
                      <w:szCs w:val="21"/>
                      <w14:textFill>
                        <w14:solidFill>
                          <w14:schemeClr w14:val="tx1"/>
                        </w14:solidFill>
                      </w14:textFill>
                    </w:rPr>
                    <w:t>9</w:t>
                  </w:r>
                </w:p>
              </w:tc>
              <w:tc>
                <w:tcPr>
                  <w:tcW w:w="572" w:type="pct"/>
                  <w:tcBorders>
                    <w:top w:val="single" w:color="auto" w:sz="4" w:space="0"/>
                    <w:left w:val="single" w:color="auto" w:sz="4" w:space="0"/>
                    <w:bottom w:val="single" w:color="auto" w:sz="4" w:space="0"/>
                    <w:right w:val="single" w:color="auto" w:sz="4" w:space="0"/>
                  </w:tcBorders>
                  <w:vAlign w:val="center"/>
                </w:tcPr>
                <w:p w14:paraId="51E31FBE">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500</w:t>
                  </w:r>
                </w:p>
              </w:tc>
              <w:tc>
                <w:tcPr>
                  <w:tcW w:w="496" w:type="pct"/>
                  <w:tcBorders>
                    <w:top w:val="single" w:color="auto" w:sz="4" w:space="0"/>
                    <w:left w:val="single" w:color="auto" w:sz="4" w:space="0"/>
                    <w:bottom w:val="single" w:color="auto" w:sz="4" w:space="0"/>
                    <w:right w:val="single" w:color="auto" w:sz="4" w:space="0"/>
                  </w:tcBorders>
                  <w:vAlign w:val="center"/>
                </w:tcPr>
                <w:p w14:paraId="2AB4B0AD">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20</w:t>
                  </w:r>
                  <w:r>
                    <w:rPr>
                      <w:rFonts w:ascii="Times New Roman" w:hAnsi="Times New Roman" w:eastAsia="宋体" w:cs="Times New Roman"/>
                      <w:color w:val="000000" w:themeColor="text1"/>
                      <w:kern w:val="0"/>
                      <w:szCs w:val="21"/>
                      <w14:textFill>
                        <w14:solidFill>
                          <w14:schemeClr w14:val="tx1"/>
                        </w14:solidFill>
                      </w14:textFill>
                    </w:rPr>
                    <w:t>0</w:t>
                  </w:r>
                </w:p>
              </w:tc>
              <w:tc>
                <w:tcPr>
                  <w:tcW w:w="497" w:type="pct"/>
                  <w:tcBorders>
                    <w:top w:val="single" w:color="auto" w:sz="4" w:space="0"/>
                    <w:left w:val="single" w:color="auto" w:sz="4" w:space="0"/>
                    <w:bottom w:val="single" w:color="auto" w:sz="4" w:space="0"/>
                    <w:right w:val="single" w:color="auto" w:sz="4" w:space="0"/>
                  </w:tcBorders>
                  <w:vAlign w:val="center"/>
                </w:tcPr>
                <w:p w14:paraId="77B3A54F">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250</w:t>
                  </w:r>
                </w:p>
              </w:tc>
              <w:tc>
                <w:tcPr>
                  <w:tcW w:w="636" w:type="pct"/>
                  <w:tcBorders>
                    <w:top w:val="single" w:color="auto" w:sz="4" w:space="0"/>
                    <w:left w:val="single" w:color="auto" w:sz="4" w:space="0"/>
                    <w:bottom w:val="single" w:color="auto" w:sz="4" w:space="0"/>
                    <w:right w:val="single" w:color="auto" w:sz="4" w:space="0"/>
                  </w:tcBorders>
                  <w:vAlign w:val="center"/>
                </w:tcPr>
                <w:p w14:paraId="616F74AF">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30</w:t>
                  </w:r>
                </w:p>
              </w:tc>
              <w:tc>
                <w:tcPr>
                  <w:tcW w:w="392" w:type="pct"/>
                  <w:tcBorders>
                    <w:top w:val="single" w:color="auto" w:sz="4" w:space="0"/>
                    <w:left w:val="single" w:color="auto" w:sz="4" w:space="0"/>
                    <w:bottom w:val="single" w:color="auto" w:sz="4" w:space="0"/>
                    <w:right w:val="single" w:color="auto" w:sz="4" w:space="0"/>
                  </w:tcBorders>
                  <w:vAlign w:val="center"/>
                </w:tcPr>
                <w:p w14:paraId="08DE8D4D">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5</w:t>
                  </w:r>
                </w:p>
              </w:tc>
              <w:tc>
                <w:tcPr>
                  <w:tcW w:w="491" w:type="pct"/>
                  <w:tcBorders>
                    <w:top w:val="single" w:color="auto" w:sz="4" w:space="0"/>
                    <w:left w:val="single" w:color="auto" w:sz="4" w:space="0"/>
                    <w:bottom w:val="single" w:color="auto" w:sz="4" w:space="0"/>
                    <w:right w:val="nil"/>
                  </w:tcBorders>
                  <w:vAlign w:val="center"/>
                </w:tcPr>
                <w:p w14:paraId="7B07EEE1">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40</w:t>
                  </w:r>
                </w:p>
              </w:tc>
              <w:tc>
                <w:tcPr>
                  <w:tcW w:w="526" w:type="pct"/>
                  <w:tcBorders>
                    <w:top w:val="single" w:color="auto" w:sz="4" w:space="0"/>
                    <w:left w:val="single" w:color="auto" w:sz="4" w:space="0"/>
                    <w:bottom w:val="single" w:color="auto" w:sz="4" w:space="0"/>
                    <w:right w:val="nil"/>
                  </w:tcBorders>
                  <w:vAlign w:val="center"/>
                </w:tcPr>
                <w:p w14:paraId="1DF1E29B">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80</w:t>
                  </w:r>
                </w:p>
              </w:tc>
            </w:tr>
            <w:tr w14:paraId="58EFCFA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898" w:type="pct"/>
                  <w:tcBorders>
                    <w:top w:val="single" w:color="auto" w:sz="4" w:space="0"/>
                    <w:left w:val="nil"/>
                    <w:bottom w:val="single" w:color="auto" w:sz="8" w:space="0"/>
                    <w:right w:val="nil"/>
                  </w:tcBorders>
                  <w:vAlign w:val="center"/>
                </w:tcPr>
                <w:p w14:paraId="5B0E13F2">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排放标准</w:t>
                  </w:r>
                </w:p>
              </w:tc>
              <w:tc>
                <w:tcPr>
                  <w:tcW w:w="489" w:type="pct"/>
                  <w:tcBorders>
                    <w:top w:val="single" w:color="auto" w:sz="4" w:space="0"/>
                    <w:left w:val="nil"/>
                    <w:bottom w:val="single" w:color="auto" w:sz="8" w:space="0"/>
                    <w:right w:val="nil"/>
                  </w:tcBorders>
                  <w:vAlign w:val="center"/>
                </w:tcPr>
                <w:p w14:paraId="5CD64E99">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6</w:t>
                  </w:r>
                  <w:r>
                    <w:rPr>
                      <w:rFonts w:hint="eastAsia" w:ascii="Times New Roman" w:hAnsi="Times New Roman" w:eastAsia="宋体" w:cs="Times New Roman"/>
                      <w:color w:val="000000" w:themeColor="text1"/>
                      <w:kern w:val="0"/>
                      <w:szCs w:val="21"/>
                      <w14:textFill>
                        <w14:solidFill>
                          <w14:schemeClr w14:val="tx1"/>
                        </w14:solidFill>
                      </w14:textFill>
                    </w:rPr>
                    <w:t>~</w:t>
                  </w:r>
                  <w:r>
                    <w:rPr>
                      <w:rFonts w:ascii="Times New Roman" w:hAnsi="Times New Roman" w:eastAsia="宋体" w:cs="Times New Roman"/>
                      <w:color w:val="000000" w:themeColor="text1"/>
                      <w:kern w:val="0"/>
                      <w:szCs w:val="21"/>
                      <w14:textFill>
                        <w14:solidFill>
                          <w14:schemeClr w14:val="tx1"/>
                        </w14:solidFill>
                      </w14:textFill>
                    </w:rPr>
                    <w:t>9</w:t>
                  </w:r>
                </w:p>
              </w:tc>
              <w:tc>
                <w:tcPr>
                  <w:tcW w:w="572" w:type="pct"/>
                  <w:tcBorders>
                    <w:top w:val="single" w:color="auto" w:sz="4" w:space="0"/>
                    <w:left w:val="nil"/>
                    <w:bottom w:val="single" w:color="auto" w:sz="8" w:space="0"/>
                    <w:right w:val="nil"/>
                  </w:tcBorders>
                  <w:vAlign w:val="center"/>
                </w:tcPr>
                <w:p w14:paraId="549DBE14">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50</w:t>
                  </w:r>
                </w:p>
              </w:tc>
              <w:tc>
                <w:tcPr>
                  <w:tcW w:w="496" w:type="pct"/>
                  <w:tcBorders>
                    <w:top w:val="single" w:color="auto" w:sz="4" w:space="0"/>
                    <w:left w:val="nil"/>
                    <w:bottom w:val="single" w:color="auto" w:sz="8" w:space="0"/>
                    <w:right w:val="nil"/>
                  </w:tcBorders>
                  <w:vAlign w:val="center"/>
                </w:tcPr>
                <w:p w14:paraId="3ECD9CE9">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10</w:t>
                  </w:r>
                </w:p>
              </w:tc>
              <w:tc>
                <w:tcPr>
                  <w:tcW w:w="497" w:type="pct"/>
                  <w:tcBorders>
                    <w:top w:val="single" w:color="auto" w:sz="4" w:space="0"/>
                    <w:left w:val="nil"/>
                    <w:bottom w:val="single" w:color="auto" w:sz="8" w:space="0"/>
                    <w:right w:val="nil"/>
                  </w:tcBorders>
                  <w:vAlign w:val="center"/>
                </w:tcPr>
                <w:p w14:paraId="056A94CC">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10</w:t>
                  </w:r>
                </w:p>
              </w:tc>
              <w:tc>
                <w:tcPr>
                  <w:tcW w:w="636" w:type="pct"/>
                  <w:tcBorders>
                    <w:top w:val="single" w:color="auto" w:sz="4" w:space="0"/>
                    <w:left w:val="nil"/>
                    <w:bottom w:val="single" w:color="auto" w:sz="8" w:space="0"/>
                    <w:right w:val="nil"/>
                  </w:tcBorders>
                  <w:vAlign w:val="center"/>
                </w:tcPr>
                <w:p w14:paraId="689BCF73">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5（8）</w:t>
                  </w:r>
                  <w:r>
                    <w:rPr>
                      <w:rFonts w:hint="eastAsia" w:ascii="Times New Roman" w:hAnsi="Times New Roman" w:eastAsia="宋体" w:cs="Times New Roman"/>
                      <w:color w:val="000000" w:themeColor="text1"/>
                      <w:kern w:val="0"/>
                      <w:szCs w:val="21"/>
                      <w14:textFill>
                        <w14:solidFill>
                          <w14:schemeClr w14:val="tx1"/>
                        </w14:solidFill>
                      </w14:textFill>
                    </w:rPr>
                    <w:t>*</w:t>
                  </w:r>
                </w:p>
              </w:tc>
              <w:tc>
                <w:tcPr>
                  <w:tcW w:w="392" w:type="pct"/>
                  <w:tcBorders>
                    <w:top w:val="single" w:color="auto" w:sz="4" w:space="0"/>
                    <w:left w:val="nil"/>
                    <w:bottom w:val="single" w:color="auto" w:sz="8" w:space="0"/>
                    <w:right w:val="nil"/>
                  </w:tcBorders>
                  <w:vAlign w:val="center"/>
                </w:tcPr>
                <w:p w14:paraId="04EE5BFE">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0.5</w:t>
                  </w:r>
                </w:p>
              </w:tc>
              <w:tc>
                <w:tcPr>
                  <w:tcW w:w="491" w:type="pct"/>
                  <w:tcBorders>
                    <w:top w:val="single" w:color="auto" w:sz="4" w:space="0"/>
                    <w:left w:val="nil"/>
                    <w:bottom w:val="single" w:color="auto" w:sz="8" w:space="0"/>
                    <w:right w:val="nil"/>
                  </w:tcBorders>
                  <w:vAlign w:val="center"/>
                </w:tcPr>
                <w:p w14:paraId="6FC70458">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15</w:t>
                  </w:r>
                </w:p>
              </w:tc>
              <w:tc>
                <w:tcPr>
                  <w:tcW w:w="526" w:type="pct"/>
                  <w:tcBorders>
                    <w:top w:val="single" w:color="auto" w:sz="4" w:space="0"/>
                    <w:left w:val="nil"/>
                    <w:bottom w:val="single" w:color="auto" w:sz="8" w:space="0"/>
                    <w:right w:val="nil"/>
                  </w:tcBorders>
                  <w:vAlign w:val="center"/>
                </w:tcPr>
                <w:p w14:paraId="236397FA">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30</w:t>
                  </w:r>
                </w:p>
              </w:tc>
            </w:tr>
          </w:tbl>
          <w:p w14:paraId="578A9B47">
            <w:pPr>
              <w:widowControl/>
              <w:adjustRightInd w:val="0"/>
              <w:snapToGrid w:val="0"/>
              <w:rPr>
                <w:rFonts w:ascii="Times New Roman" w:hAnsi="Times New Roman" w:eastAsia="宋体" w:cs="Times New Roman"/>
                <w:color w:val="000000" w:themeColor="text1"/>
                <w:sz w:val="20"/>
                <w:szCs w:val="20"/>
                <w14:textFill>
                  <w14:solidFill>
                    <w14:schemeClr w14:val="tx1"/>
                  </w14:solidFill>
                </w14:textFill>
              </w:rPr>
            </w:pPr>
            <w:r>
              <w:rPr>
                <w:rFonts w:ascii="Times New Roman" w:hAnsi="Times New Roman" w:eastAsia="宋体" w:cs="Times New Roman"/>
                <w:color w:val="000000" w:themeColor="text1"/>
                <w:sz w:val="20"/>
                <w:szCs w:val="20"/>
                <w14:textFill>
                  <w14:solidFill>
                    <w14:schemeClr w14:val="tx1"/>
                  </w14:solidFill>
                </w14:textFill>
              </w:rPr>
              <w:t>注：（1）*括号外数值为水温&gt;12℃时的控制指标，括号内数值为水温≤12℃时的控制指标；（2）*每年11月1日至次年3月31日执行括号内排放限值。</w:t>
            </w:r>
          </w:p>
          <w:p w14:paraId="4E4F79DF">
            <w:pPr>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3、噪声排放标准</w:t>
            </w:r>
          </w:p>
          <w:p w14:paraId="5791964C">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项目</w:t>
            </w:r>
            <w:r>
              <w:rPr>
                <w:rFonts w:hint="eastAsia" w:ascii="Times New Roman" w:hAnsi="Times New Roman" w:eastAsia="宋体" w:cs="Times New Roman"/>
                <w:color w:val="000000" w:themeColor="text1"/>
                <w:sz w:val="24"/>
                <w:szCs w:val="24"/>
                <w14:textFill>
                  <w14:solidFill>
                    <w14:schemeClr w14:val="tx1"/>
                  </w14:solidFill>
                </w14:textFill>
              </w:rPr>
              <w:t>营运</w:t>
            </w:r>
            <w:r>
              <w:rPr>
                <w:rFonts w:ascii="Times New Roman" w:hAnsi="Times New Roman" w:eastAsia="宋体" w:cs="Times New Roman"/>
                <w:color w:val="000000" w:themeColor="text1"/>
                <w:sz w:val="24"/>
                <w:szCs w:val="24"/>
                <w14:textFill>
                  <w14:solidFill>
                    <w14:schemeClr w14:val="tx1"/>
                  </w14:solidFill>
                </w14:textFill>
              </w:rPr>
              <w:t>期间厂界噪声执行《工业企业厂界环境噪声排放标准》（GB12348-2008）中3类标准，具体标准值见表3-</w:t>
            </w:r>
            <w:r>
              <w:rPr>
                <w:rFonts w:hint="eastAsia" w:ascii="Times New Roman" w:hAnsi="Times New Roman" w:eastAsia="宋体" w:cs="Times New Roman"/>
                <w:color w:val="000000" w:themeColor="text1"/>
                <w:sz w:val="24"/>
                <w:szCs w:val="24"/>
                <w14:textFill>
                  <w14:solidFill>
                    <w14:schemeClr w14:val="tx1"/>
                  </w14:solidFill>
                </w14:textFill>
              </w:rPr>
              <w:t>7</w:t>
            </w:r>
            <w:r>
              <w:rPr>
                <w:rFonts w:ascii="Times New Roman" w:hAnsi="Times New Roman" w:eastAsia="宋体" w:cs="Times New Roman"/>
                <w:color w:val="000000" w:themeColor="text1"/>
                <w:sz w:val="24"/>
                <w:szCs w:val="24"/>
                <w14:textFill>
                  <w14:solidFill>
                    <w14:schemeClr w14:val="tx1"/>
                  </w14:solidFill>
                </w14:textFill>
              </w:rPr>
              <w:t>。</w:t>
            </w:r>
          </w:p>
          <w:p w14:paraId="73F43283">
            <w:pPr>
              <w:autoSpaceDE w:val="0"/>
              <w:autoSpaceDN w:val="0"/>
              <w:adjustRightInd w:val="0"/>
              <w:snapToGrid w:val="0"/>
              <w:jc w:val="center"/>
              <w:rPr>
                <w:rFonts w:ascii="Times New Roman" w:hAnsi="Times New Roman" w:eastAsia="宋体" w:cs="Times New Roman"/>
                <w:b/>
                <w:bCs/>
                <w:snapToGrid w:val="0"/>
                <w:color w:val="000000" w:themeColor="text1"/>
                <w:sz w:val="24"/>
                <w:szCs w:val="24"/>
                <w14:textFill>
                  <w14:solidFill>
                    <w14:schemeClr w14:val="tx1"/>
                  </w14:solidFill>
                </w14:textFill>
              </w:rPr>
            </w:pPr>
            <w:r>
              <w:rPr>
                <w:rFonts w:ascii="Times New Roman" w:hAnsi="Times New Roman" w:eastAsia="宋体" w:cs="Times New Roman"/>
                <w:b/>
                <w:bCs/>
                <w:snapToGrid w:val="0"/>
                <w:color w:val="000000" w:themeColor="text1"/>
                <w:sz w:val="24"/>
                <w:szCs w:val="24"/>
                <w14:textFill>
                  <w14:solidFill>
                    <w14:schemeClr w14:val="tx1"/>
                  </w14:solidFill>
                </w14:textFill>
              </w:rPr>
              <w:t>表3-</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7</w:t>
            </w:r>
            <w:r>
              <w:rPr>
                <w:rFonts w:ascii="Times New Roman" w:hAnsi="Times New Roman" w:eastAsia="宋体" w:cs="Times New Roman"/>
                <w:b/>
                <w:bCs/>
                <w:snapToGrid w:val="0"/>
                <w:color w:val="000000" w:themeColor="text1"/>
                <w:sz w:val="24"/>
                <w:szCs w:val="24"/>
                <w14:textFill>
                  <w14:solidFill>
                    <w14:schemeClr w14:val="tx1"/>
                  </w14:solidFill>
                </w14:textFill>
              </w:rPr>
              <w:t xml:space="preserve"> 项目厂界噪声标准值  （dB（A））</w:t>
            </w:r>
          </w:p>
          <w:tbl>
            <w:tblPr>
              <w:tblStyle w:val="92"/>
              <w:tblW w:w="8613" w:type="dxa"/>
              <w:tblInd w:w="7" w:type="dxa"/>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108" w:type="dxa"/>
                <w:bottom w:w="0" w:type="dxa"/>
                <w:right w:w="108" w:type="dxa"/>
              </w:tblCellMar>
            </w:tblPr>
            <w:tblGrid>
              <w:gridCol w:w="2434"/>
              <w:gridCol w:w="3015"/>
              <w:gridCol w:w="3164"/>
            </w:tblGrid>
            <w:tr w14:paraId="0F3AAB9F">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34" w:type="dxa"/>
                  <w:tcBorders>
                    <w:tl2br w:val="nil"/>
                    <w:tr2bl w:val="nil"/>
                  </w:tcBorders>
                  <w:vAlign w:val="center"/>
                </w:tcPr>
                <w:p w14:paraId="648BB6D4">
                  <w:pPr>
                    <w:snapToGrid w:val="0"/>
                    <w:spacing w:line="280" w:lineRule="exact"/>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类别</w:t>
                  </w:r>
                </w:p>
              </w:tc>
              <w:tc>
                <w:tcPr>
                  <w:tcW w:w="3015" w:type="dxa"/>
                  <w:tcBorders>
                    <w:tl2br w:val="nil"/>
                    <w:tr2bl w:val="nil"/>
                  </w:tcBorders>
                  <w:vAlign w:val="center"/>
                </w:tcPr>
                <w:p w14:paraId="74BFDCA2">
                  <w:pPr>
                    <w:snapToGrid w:val="0"/>
                    <w:spacing w:line="280" w:lineRule="exact"/>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昼间</w:t>
                  </w:r>
                </w:p>
              </w:tc>
              <w:tc>
                <w:tcPr>
                  <w:tcW w:w="3164" w:type="dxa"/>
                  <w:tcBorders>
                    <w:tl2br w:val="nil"/>
                    <w:tr2bl w:val="nil"/>
                  </w:tcBorders>
                  <w:vAlign w:val="center"/>
                </w:tcPr>
                <w:p w14:paraId="58FD21C5">
                  <w:pPr>
                    <w:snapToGrid w:val="0"/>
                    <w:spacing w:line="280" w:lineRule="exact"/>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夜间</w:t>
                  </w:r>
                </w:p>
              </w:tc>
            </w:tr>
            <w:tr w14:paraId="0F1F604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108" w:type="dxa"/>
                  <w:bottom w:w="0" w:type="dxa"/>
                  <w:right w:w="108" w:type="dxa"/>
                </w:tblCellMar>
              </w:tblPrEx>
              <w:trPr>
                <w:trHeight w:val="340" w:hRule="atLeast"/>
              </w:trPr>
              <w:tc>
                <w:tcPr>
                  <w:tcW w:w="2434" w:type="dxa"/>
                  <w:tcBorders>
                    <w:tl2br w:val="nil"/>
                    <w:tr2bl w:val="nil"/>
                  </w:tcBorders>
                  <w:vAlign w:val="center"/>
                </w:tcPr>
                <w:p w14:paraId="386F8BE3">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3类</w:t>
                  </w:r>
                </w:p>
              </w:tc>
              <w:tc>
                <w:tcPr>
                  <w:tcW w:w="3015" w:type="dxa"/>
                  <w:tcBorders>
                    <w:tl2br w:val="nil"/>
                    <w:tr2bl w:val="nil"/>
                  </w:tcBorders>
                  <w:vAlign w:val="center"/>
                </w:tcPr>
                <w:p w14:paraId="5E503581">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65</w:t>
                  </w:r>
                </w:p>
              </w:tc>
              <w:tc>
                <w:tcPr>
                  <w:tcW w:w="3164" w:type="dxa"/>
                  <w:tcBorders>
                    <w:tl2br w:val="nil"/>
                    <w:tr2bl w:val="nil"/>
                  </w:tcBorders>
                  <w:vAlign w:val="center"/>
                </w:tcPr>
                <w:p w14:paraId="408CF570">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55</w:t>
                  </w:r>
                </w:p>
              </w:tc>
            </w:tr>
          </w:tbl>
          <w:p w14:paraId="591058D2">
            <w:pPr>
              <w:adjustRightInd w:val="0"/>
              <w:snapToGrid w:val="0"/>
              <w:spacing w:line="360" w:lineRule="auto"/>
              <w:ind w:firstLine="482" w:firstLineChars="200"/>
              <w:rPr>
                <w:rFonts w:ascii="Times New Roman" w:hAnsi="Times New Roman" w:eastAsia="宋体" w:cs="Times New Roman"/>
                <w:b/>
                <w:color w:val="000000" w:themeColor="text1"/>
                <w:sz w:val="24"/>
                <w:szCs w:val="24"/>
                <w14:textFill>
                  <w14:solidFill>
                    <w14:schemeClr w14:val="tx1"/>
                  </w14:solidFill>
                </w14:textFill>
              </w:rPr>
            </w:pPr>
            <w:r>
              <w:rPr>
                <w:rFonts w:hint="eastAsia" w:ascii="Times New Roman" w:hAnsi="Times New Roman" w:eastAsia="宋体" w:cs="Times New Roman"/>
                <w:b/>
                <w:color w:val="000000" w:themeColor="text1"/>
                <w:sz w:val="24"/>
                <w:szCs w:val="24"/>
                <w14:textFill>
                  <w14:solidFill>
                    <w14:schemeClr w14:val="tx1"/>
                  </w14:solidFill>
                </w14:textFill>
              </w:rPr>
              <w:t>4、固体废物控制标准</w:t>
            </w:r>
          </w:p>
          <w:p w14:paraId="02AD9332">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固体废物鉴别执行《固体废物鉴别标准通则》（GB34330-2017）；一般固体废物执行《一般固体废物分类与代码》（GB39198-2020）和《固体废物分类与代码目录》。一般固体废物处理、处置执行《一般工业固体废物贮存和填埋污染控制标准》（GB18599-2020）中要求，不得形成二次污染。</w:t>
            </w:r>
          </w:p>
          <w:p w14:paraId="524A8E1D">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危险废物贮存和处置执行《危险废物贮存污染控制标准》（GB18597-2023）、《危险废物收集贮存运输技术规范》（HJ2025-2012）和《省生态环境厅关于印发&lt;江苏省固体废物全过程环境监管工作意见&gt;的通知》（苏环办〔2024〕16号）中相关规定要求。</w:t>
            </w:r>
          </w:p>
        </w:tc>
      </w:tr>
      <w:tr w14:paraId="363BD58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246" w:type="pct"/>
            <w:shd w:val="clear" w:color="auto" w:fill="auto"/>
            <w:vAlign w:val="center"/>
          </w:tcPr>
          <w:p w14:paraId="4090301A">
            <w:pPr>
              <w:adjustRightInd w:val="0"/>
              <w:snapToGrid w:val="0"/>
              <w:jc w:val="center"/>
              <w:rPr>
                <w:rFonts w:ascii="Times New Roman" w:hAnsi="Times New Roman" w:eastAsia="宋体" w:cs="Times New Roman"/>
                <w:color w:val="000000" w:themeColor="text1"/>
                <w:kern w:val="0"/>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总量控制指标</w:t>
            </w:r>
          </w:p>
        </w:tc>
        <w:tc>
          <w:tcPr>
            <w:tcW w:w="4753" w:type="pct"/>
            <w:shd w:val="clear" w:color="auto" w:fill="auto"/>
            <w:vAlign w:val="center"/>
          </w:tcPr>
          <w:p w14:paraId="710CE622">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项目污染物排放总量控制指标建议见表3-</w:t>
            </w:r>
            <w:r>
              <w:rPr>
                <w:rFonts w:hint="eastAsia" w:ascii="Times New Roman" w:hAnsi="Times New Roman" w:eastAsia="宋体" w:cs="Times New Roman"/>
                <w:color w:val="000000" w:themeColor="text1"/>
                <w:sz w:val="24"/>
                <w:szCs w:val="24"/>
                <w14:textFill>
                  <w14:solidFill>
                    <w14:schemeClr w14:val="tx1"/>
                  </w14:solidFill>
                </w14:textFill>
              </w:rPr>
              <w:t>8</w:t>
            </w:r>
            <w:r>
              <w:rPr>
                <w:rFonts w:ascii="Times New Roman" w:hAnsi="Times New Roman" w:eastAsia="宋体" w:cs="Times New Roman"/>
                <w:color w:val="000000" w:themeColor="text1"/>
                <w:sz w:val="24"/>
                <w:szCs w:val="24"/>
                <w14:textFill>
                  <w14:solidFill>
                    <w14:schemeClr w14:val="tx1"/>
                  </w14:solidFill>
                </w14:textFill>
              </w:rPr>
              <w:t>。</w:t>
            </w:r>
          </w:p>
          <w:p w14:paraId="521422AE">
            <w:pPr>
              <w:pStyle w:val="85"/>
              <w:widowControl w:val="0"/>
              <w:adjustRightInd w:val="0"/>
              <w:snapToGrid w:val="0"/>
              <w:spacing w:before="0" w:beforeAutospacing="0" w:after="0" w:afterAutospacing="0" w:line="360" w:lineRule="auto"/>
              <w:ind w:firstLine="482" w:firstLineChars="200"/>
              <w:rPr>
                <w:rFonts w:ascii="Times New Roman" w:hAnsi="Times New Roman"/>
                <w:b/>
                <w:color w:val="000000" w:themeColor="text1"/>
                <w:szCs w:val="24"/>
                <w14:textFill>
                  <w14:solidFill>
                    <w14:schemeClr w14:val="tx1"/>
                  </w14:solidFill>
                </w14:textFill>
              </w:rPr>
            </w:pPr>
            <w:r>
              <w:rPr>
                <w:rFonts w:ascii="Times New Roman" w:hAnsi="Times New Roman"/>
                <w:b/>
                <w:color w:val="000000" w:themeColor="text1"/>
                <w:kern w:val="2"/>
                <w:szCs w:val="24"/>
                <w:lang w:bidi="ar"/>
                <w14:textFill>
                  <w14:solidFill>
                    <w14:schemeClr w14:val="tx1"/>
                  </w14:solidFill>
                </w14:textFill>
              </w:rPr>
              <w:t>总量控制要求：</w:t>
            </w:r>
          </w:p>
          <w:p w14:paraId="5895D4BE">
            <w:pPr>
              <w:widowControl/>
              <w:adjustRightInd w:val="0"/>
              <w:snapToGrid w:val="0"/>
              <w:spacing w:line="360" w:lineRule="auto"/>
              <w:ind w:firstLine="482" w:firstLineChars="200"/>
              <w:rPr>
                <w:rFonts w:hint="eastAsia" w:ascii="Times New Roman" w:hAnsi="Times New Roman" w:eastAsia="宋体" w:cs="Times New Roman"/>
                <w:b/>
                <w:bCs/>
                <w:color w:val="000000" w:themeColor="text1"/>
                <w:sz w:val="24"/>
                <w:szCs w:val="24"/>
                <w:lang w:eastAsia="zh-CN"/>
                <w14:textFill>
                  <w14:solidFill>
                    <w14:schemeClr w14:val="tx1"/>
                  </w14:solidFill>
                </w14:textFill>
              </w:rPr>
            </w:pPr>
            <w:r>
              <w:rPr>
                <w:rFonts w:ascii="Times New Roman" w:hAnsi="Times New Roman" w:eastAsia="宋体" w:cs="Times New Roman"/>
                <w:b/>
                <w:bCs/>
                <w:color w:val="000000" w:themeColor="text1"/>
                <w:sz w:val="24"/>
                <w:szCs w:val="24"/>
                <w14:textFill>
                  <w14:solidFill>
                    <w14:schemeClr w14:val="tx1"/>
                  </w14:solidFill>
                </w14:textFill>
              </w:rPr>
              <w:t>①废水：</w:t>
            </w:r>
            <w:r>
              <w:rPr>
                <w:rFonts w:hint="eastAsia" w:ascii="Times New Roman" w:hAnsi="Times New Roman" w:eastAsia="宋体" w:cs="Times New Roman"/>
                <w:b/>
                <w:bCs/>
                <w:color w:val="000000" w:themeColor="text1"/>
                <w:sz w:val="24"/>
                <w:szCs w:val="24"/>
                <w14:textFill>
                  <w14:solidFill>
                    <w14:schemeClr w14:val="tx1"/>
                  </w14:solidFill>
                </w14:textFill>
              </w:rPr>
              <w:t>重新报批前仅有生活污水，未申请总量，本次</w:t>
            </w:r>
            <w:r>
              <w:rPr>
                <w:rFonts w:hint="eastAsia" w:ascii="Times New Roman" w:hAnsi="Times New Roman" w:eastAsia="宋体" w:cs="Times New Roman"/>
                <w:b/>
                <w:bCs/>
                <w:color w:val="000000" w:themeColor="text1"/>
                <w:sz w:val="24"/>
                <w:szCs w:val="24"/>
                <w:lang w:val="en-US" w:eastAsia="zh-CN"/>
                <w14:textFill>
                  <w14:solidFill>
                    <w14:schemeClr w14:val="tx1"/>
                  </w14:solidFill>
                </w14:textFill>
              </w:rPr>
              <w:t>新增生产废水，需申请总量</w:t>
            </w:r>
            <w:r>
              <w:rPr>
                <w:rFonts w:hint="eastAsia" w:ascii="Times New Roman" w:hAnsi="Times New Roman" w:eastAsia="宋体" w:cs="Times New Roman"/>
                <w:b/>
                <w:bCs/>
                <w:color w:val="000000" w:themeColor="text1"/>
                <w:sz w:val="24"/>
                <w:szCs w:val="24"/>
                <w:lang w:eastAsia="zh-CN"/>
                <w14:textFill>
                  <w14:solidFill>
                    <w14:schemeClr w14:val="tx1"/>
                  </w14:solidFill>
                </w14:textFill>
              </w:rPr>
              <w:t>。</w:t>
            </w:r>
          </w:p>
          <w:p w14:paraId="2D715672">
            <w:pPr>
              <w:widowControl/>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接管考核量：废水总量</w:t>
            </w:r>
            <w:r>
              <w:rPr>
                <w:rFonts w:hint="eastAsia" w:ascii="Times New Roman" w:hAnsi="Times New Roman" w:eastAsia="宋体" w:cs="Times New Roman"/>
                <w:color w:val="000000" w:themeColor="text1"/>
                <w:sz w:val="24"/>
                <w:szCs w:val="24"/>
                <w14:textFill>
                  <w14:solidFill>
                    <w14:schemeClr w14:val="tx1"/>
                  </w14:solidFill>
                </w14:textFill>
              </w:rPr>
              <w:t>5</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849</w:t>
            </w:r>
            <w:r>
              <w:rPr>
                <w:rFonts w:hint="eastAsia" w:ascii="Times New Roman" w:hAnsi="Times New Roman" w:eastAsia="宋体" w:cs="Times New Roman"/>
                <w:color w:val="000000" w:themeColor="text1"/>
                <w:sz w:val="24"/>
                <w:szCs w:val="24"/>
                <w14:textFill>
                  <w14:solidFill>
                    <w14:schemeClr w14:val="tx1"/>
                  </w14:solidFill>
                </w14:textFill>
              </w:rPr>
              <w:t>t</w:t>
            </w:r>
            <w:r>
              <w:rPr>
                <w:rFonts w:ascii="Times New Roman" w:hAnsi="Times New Roman" w:eastAsia="宋体" w:cs="Times New Roman"/>
                <w:color w:val="000000" w:themeColor="text1"/>
                <w:sz w:val="24"/>
                <w:szCs w:val="24"/>
                <w14:textFill>
                  <w14:solidFill>
                    <w14:schemeClr w14:val="tx1"/>
                  </w14:solidFill>
                </w14:textFill>
              </w:rPr>
              <w:t>/a，COD 0.</w:t>
            </w:r>
            <w:r>
              <w:rPr>
                <w:rFonts w:hint="eastAsia" w:ascii="Times New Roman" w:hAnsi="Times New Roman" w:eastAsia="宋体" w:cs="Times New Roman"/>
                <w:color w:val="000000" w:themeColor="text1"/>
                <w:sz w:val="24"/>
                <w:szCs w:val="24"/>
                <w14:textFill>
                  <w14:solidFill>
                    <w14:schemeClr w14:val="tx1"/>
                  </w14:solidFill>
                </w14:textFill>
              </w:rPr>
              <w:t>6</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605</w:t>
            </w:r>
            <w:r>
              <w:rPr>
                <w:rFonts w:ascii="Times New Roman" w:hAnsi="Times New Roman" w:eastAsia="宋体" w:cs="Times New Roman"/>
                <w:color w:val="000000" w:themeColor="text1"/>
                <w:sz w:val="24"/>
                <w:szCs w:val="24"/>
                <w14:textFill>
                  <w14:solidFill>
                    <w14:schemeClr w14:val="tx1"/>
                  </w14:solidFill>
                </w14:textFill>
              </w:rPr>
              <w:t>t/a、SS 0.</w:t>
            </w:r>
            <w:r>
              <w:rPr>
                <w:rFonts w:hint="eastAsia" w:ascii="Times New Roman" w:hAnsi="Times New Roman" w:eastAsia="宋体" w:cs="Times New Roman"/>
                <w:color w:val="000000" w:themeColor="text1"/>
                <w:sz w:val="24"/>
                <w:szCs w:val="24"/>
                <w14:textFill>
                  <w14:solidFill>
                    <w14:schemeClr w14:val="tx1"/>
                  </w14:solidFill>
                </w14:textFill>
              </w:rPr>
              <w:t>6</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227</w:t>
            </w:r>
            <w:r>
              <w:rPr>
                <w:rFonts w:ascii="Times New Roman" w:hAnsi="Times New Roman" w:eastAsia="宋体" w:cs="Times New Roman"/>
                <w:color w:val="000000" w:themeColor="text1"/>
                <w:sz w:val="24"/>
                <w:szCs w:val="24"/>
                <w14:textFill>
                  <w14:solidFill>
                    <w14:schemeClr w14:val="tx1"/>
                  </w14:solidFill>
                </w14:textFill>
              </w:rPr>
              <w:t>t/a、氨氮0.</w:t>
            </w:r>
            <w:r>
              <w:rPr>
                <w:rFonts w:hint="eastAsia" w:ascii="Times New Roman" w:hAnsi="Times New Roman" w:eastAsia="宋体" w:cs="Times New Roman"/>
                <w:color w:val="000000" w:themeColor="text1"/>
                <w:sz w:val="24"/>
                <w:szCs w:val="24"/>
                <w14:textFill>
                  <w14:solidFill>
                    <w14:schemeClr w14:val="tx1"/>
                  </w14:solidFill>
                </w14:textFill>
              </w:rPr>
              <w:t>0076</w:t>
            </w:r>
            <w:r>
              <w:rPr>
                <w:rFonts w:ascii="Times New Roman" w:hAnsi="Times New Roman" w:eastAsia="宋体" w:cs="Times New Roman"/>
                <w:color w:val="000000" w:themeColor="text1"/>
                <w:sz w:val="24"/>
                <w:szCs w:val="24"/>
                <w14:textFill>
                  <w14:solidFill>
                    <w14:schemeClr w14:val="tx1"/>
                  </w14:solidFill>
                </w14:textFill>
              </w:rPr>
              <w:t>t/a、TP</w:t>
            </w:r>
            <w:r>
              <w:rPr>
                <w:rFonts w:hint="eastAsia" w:ascii="Times New Roman" w:hAnsi="Times New Roman" w:eastAsia="宋体" w:cs="Times New Roman"/>
                <w:color w:val="000000" w:themeColor="text1"/>
                <w:sz w:val="24"/>
                <w:szCs w:val="24"/>
                <w14:textFill>
                  <w14:solidFill>
                    <w14:schemeClr w14:val="tx1"/>
                  </w14:solidFill>
                </w14:textFill>
              </w:rPr>
              <w:t xml:space="preserve"> </w:t>
            </w:r>
            <w:r>
              <w:rPr>
                <w:rFonts w:ascii="Times New Roman" w:hAnsi="Times New Roman" w:eastAsia="宋体" w:cs="Times New Roman"/>
                <w:color w:val="000000" w:themeColor="text1"/>
                <w:sz w:val="24"/>
                <w:szCs w:val="24"/>
                <w14:textFill>
                  <w14:solidFill>
                    <w14:schemeClr w14:val="tx1"/>
                  </w14:solidFill>
                </w14:textFill>
              </w:rPr>
              <w:t>0.0</w:t>
            </w:r>
            <w:r>
              <w:rPr>
                <w:rFonts w:hint="eastAsia" w:ascii="Times New Roman" w:hAnsi="Times New Roman" w:eastAsia="宋体" w:cs="Times New Roman"/>
                <w:color w:val="000000" w:themeColor="text1"/>
                <w:sz w:val="24"/>
                <w:szCs w:val="24"/>
                <w14:textFill>
                  <w14:solidFill>
                    <w14:schemeClr w14:val="tx1"/>
                  </w14:solidFill>
                </w14:textFill>
              </w:rPr>
              <w:t>013</w:t>
            </w:r>
            <w:r>
              <w:rPr>
                <w:rFonts w:ascii="Times New Roman" w:hAnsi="Times New Roman" w:eastAsia="宋体" w:cs="Times New Roman"/>
                <w:color w:val="000000" w:themeColor="text1"/>
                <w:sz w:val="24"/>
                <w:szCs w:val="24"/>
                <w14:textFill>
                  <w14:solidFill>
                    <w14:schemeClr w14:val="tx1"/>
                  </w14:solidFill>
                </w14:textFill>
              </w:rPr>
              <w:t>t/a、TN 0.</w:t>
            </w:r>
            <w:r>
              <w:rPr>
                <w:rFonts w:hint="eastAsia" w:ascii="Times New Roman" w:hAnsi="Times New Roman" w:eastAsia="宋体" w:cs="Times New Roman"/>
                <w:color w:val="000000" w:themeColor="text1"/>
                <w:sz w:val="24"/>
                <w:szCs w:val="24"/>
                <w14:textFill>
                  <w14:solidFill>
                    <w14:schemeClr w14:val="tx1"/>
                  </w14:solidFill>
                </w14:textFill>
              </w:rPr>
              <w:t>0101</w:t>
            </w:r>
            <w:r>
              <w:rPr>
                <w:rFonts w:ascii="Times New Roman" w:hAnsi="Times New Roman" w:eastAsia="宋体" w:cs="Times New Roman"/>
                <w:color w:val="000000" w:themeColor="text1"/>
                <w:sz w:val="24"/>
                <w:szCs w:val="24"/>
                <w14:textFill>
                  <w14:solidFill>
                    <w14:schemeClr w14:val="tx1"/>
                  </w14:solidFill>
                </w14:textFill>
              </w:rPr>
              <w:t>t/a；</w:t>
            </w:r>
          </w:p>
          <w:p w14:paraId="418F2C52">
            <w:pPr>
              <w:widowControl/>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进入环境量：废水量</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5849</w:t>
            </w:r>
            <w:r>
              <w:rPr>
                <w:rFonts w:hint="eastAsia" w:ascii="Times New Roman" w:hAnsi="Times New Roman" w:eastAsia="宋体" w:cs="Times New Roman"/>
                <w:color w:val="000000" w:themeColor="text1"/>
                <w:sz w:val="24"/>
                <w:szCs w:val="24"/>
                <w14:textFill>
                  <w14:solidFill>
                    <w14:schemeClr w14:val="tx1"/>
                  </w14:solidFill>
                </w14:textFill>
              </w:rPr>
              <w:t>t</w:t>
            </w:r>
            <w:r>
              <w:rPr>
                <w:rFonts w:ascii="Times New Roman" w:hAnsi="Times New Roman" w:eastAsia="宋体" w:cs="Times New Roman"/>
                <w:color w:val="000000" w:themeColor="text1"/>
                <w:sz w:val="24"/>
                <w:szCs w:val="24"/>
                <w14:textFill>
                  <w14:solidFill>
                    <w14:schemeClr w14:val="tx1"/>
                  </w14:solidFill>
                </w14:textFill>
              </w:rPr>
              <w:t>/a，COD 0.</w:t>
            </w:r>
            <w:r>
              <w:rPr>
                <w:rFonts w:hint="eastAsia" w:ascii="Times New Roman" w:hAnsi="Times New Roman" w:eastAsia="宋体" w:cs="Times New Roman"/>
                <w:color w:val="000000" w:themeColor="text1"/>
                <w:sz w:val="24"/>
                <w:szCs w:val="24"/>
                <w14:textFill>
                  <w14:solidFill>
                    <w14:schemeClr w14:val="tx1"/>
                  </w14:solidFill>
                </w14:textFill>
              </w:rPr>
              <w:t>2</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925</w:t>
            </w:r>
            <w:r>
              <w:rPr>
                <w:rFonts w:ascii="Times New Roman" w:hAnsi="Times New Roman" w:eastAsia="宋体" w:cs="Times New Roman"/>
                <w:color w:val="000000" w:themeColor="text1"/>
                <w:sz w:val="24"/>
                <w:szCs w:val="24"/>
                <w14:textFill>
                  <w14:solidFill>
                    <w14:schemeClr w14:val="tx1"/>
                  </w14:solidFill>
                </w14:textFill>
              </w:rPr>
              <w:t>t/a、SS 0.0</w:t>
            </w:r>
            <w:r>
              <w:rPr>
                <w:rFonts w:hint="eastAsia" w:ascii="Times New Roman" w:hAnsi="Times New Roman" w:eastAsia="宋体" w:cs="Times New Roman"/>
                <w:color w:val="000000" w:themeColor="text1"/>
                <w:sz w:val="24"/>
                <w:szCs w:val="24"/>
                <w14:textFill>
                  <w14:solidFill>
                    <w14:schemeClr w14:val="tx1"/>
                  </w14:solidFill>
                </w14:textFill>
              </w:rPr>
              <w:t>5</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85</w:t>
            </w:r>
            <w:r>
              <w:rPr>
                <w:rFonts w:ascii="Times New Roman" w:hAnsi="Times New Roman" w:eastAsia="宋体" w:cs="Times New Roman"/>
                <w:color w:val="000000" w:themeColor="text1"/>
                <w:sz w:val="24"/>
                <w:szCs w:val="24"/>
                <w14:textFill>
                  <w14:solidFill>
                    <w14:schemeClr w14:val="tx1"/>
                  </w14:solidFill>
                </w14:textFill>
              </w:rPr>
              <w:t>t/a、氨氮0.</w:t>
            </w:r>
            <w:r>
              <w:rPr>
                <w:rFonts w:hint="eastAsia" w:ascii="Times New Roman" w:hAnsi="Times New Roman" w:eastAsia="宋体" w:cs="Times New Roman"/>
                <w:color w:val="000000" w:themeColor="text1"/>
                <w:sz w:val="24"/>
                <w:szCs w:val="24"/>
                <w14:textFill>
                  <w14:solidFill>
                    <w14:schemeClr w14:val="tx1"/>
                  </w14:solidFill>
                </w14:textFill>
              </w:rPr>
              <w:t>0076</w:t>
            </w:r>
            <w:r>
              <w:rPr>
                <w:rFonts w:ascii="Times New Roman" w:hAnsi="Times New Roman" w:eastAsia="宋体" w:cs="Times New Roman"/>
                <w:color w:val="000000" w:themeColor="text1"/>
                <w:sz w:val="24"/>
                <w:szCs w:val="24"/>
                <w14:textFill>
                  <w14:solidFill>
                    <w14:schemeClr w14:val="tx1"/>
                  </w14:solidFill>
                </w14:textFill>
              </w:rPr>
              <w:t>t/a、TP</w:t>
            </w:r>
            <w:r>
              <w:rPr>
                <w:rFonts w:hint="eastAsia" w:ascii="Times New Roman" w:hAnsi="Times New Roman" w:eastAsia="宋体" w:cs="Times New Roman"/>
                <w:color w:val="000000" w:themeColor="text1"/>
                <w:sz w:val="24"/>
                <w:szCs w:val="24"/>
                <w14:textFill>
                  <w14:solidFill>
                    <w14:schemeClr w14:val="tx1"/>
                  </w14:solidFill>
                </w14:textFill>
              </w:rPr>
              <w:t xml:space="preserve"> </w:t>
            </w:r>
            <w:r>
              <w:rPr>
                <w:rFonts w:ascii="Times New Roman" w:hAnsi="Times New Roman" w:eastAsia="宋体" w:cs="Times New Roman"/>
                <w:color w:val="000000" w:themeColor="text1"/>
                <w:sz w:val="24"/>
                <w:szCs w:val="24"/>
                <w14:textFill>
                  <w14:solidFill>
                    <w14:schemeClr w14:val="tx1"/>
                  </w14:solidFill>
                </w14:textFill>
              </w:rPr>
              <w:t>0.0</w:t>
            </w:r>
            <w:r>
              <w:rPr>
                <w:rFonts w:hint="eastAsia" w:ascii="Times New Roman" w:hAnsi="Times New Roman" w:eastAsia="宋体" w:cs="Times New Roman"/>
                <w:color w:val="000000" w:themeColor="text1"/>
                <w:sz w:val="24"/>
                <w:szCs w:val="24"/>
                <w14:textFill>
                  <w14:solidFill>
                    <w14:schemeClr w14:val="tx1"/>
                  </w14:solidFill>
                </w14:textFill>
              </w:rPr>
              <w:t>013</w:t>
            </w:r>
            <w:r>
              <w:rPr>
                <w:rFonts w:ascii="Times New Roman" w:hAnsi="Times New Roman" w:eastAsia="宋体" w:cs="Times New Roman"/>
                <w:color w:val="000000" w:themeColor="text1"/>
                <w:sz w:val="24"/>
                <w:szCs w:val="24"/>
                <w14:textFill>
                  <w14:solidFill>
                    <w14:schemeClr w14:val="tx1"/>
                  </w14:solidFill>
                </w14:textFill>
              </w:rPr>
              <w:t>t/a、TN 0.</w:t>
            </w:r>
            <w:r>
              <w:rPr>
                <w:rFonts w:hint="eastAsia" w:ascii="Times New Roman" w:hAnsi="Times New Roman" w:eastAsia="宋体" w:cs="Times New Roman"/>
                <w:color w:val="000000" w:themeColor="text1"/>
                <w:sz w:val="24"/>
                <w:szCs w:val="24"/>
                <w14:textFill>
                  <w14:solidFill>
                    <w14:schemeClr w14:val="tx1"/>
                  </w14:solidFill>
                </w14:textFill>
              </w:rPr>
              <w:t>0101</w:t>
            </w:r>
            <w:r>
              <w:rPr>
                <w:rFonts w:ascii="Times New Roman" w:hAnsi="Times New Roman" w:eastAsia="宋体" w:cs="Times New Roman"/>
                <w:color w:val="000000" w:themeColor="text1"/>
                <w:sz w:val="24"/>
                <w:szCs w:val="24"/>
                <w14:textFill>
                  <w14:solidFill>
                    <w14:schemeClr w14:val="tx1"/>
                  </w14:solidFill>
                </w14:textFill>
              </w:rPr>
              <w:t>t/a；</w:t>
            </w:r>
          </w:p>
          <w:p w14:paraId="77948AF7">
            <w:pPr>
              <w:widowControl/>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②废气：</w:t>
            </w:r>
          </w:p>
          <w:p w14:paraId="7AD777F2">
            <w:pPr>
              <w:widowControl/>
              <w:adjustRightInd w:val="0"/>
              <w:snapToGrid w:val="0"/>
              <w:spacing w:line="360" w:lineRule="auto"/>
              <w:ind w:firstLine="480"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本项目非甲烷总烃</w:t>
            </w:r>
            <w:r>
              <w:rPr>
                <w:rStyle w:val="109"/>
                <w:rFonts w:hint="eastAsia" w:ascii="Times New Roman" w:hAnsi="Times New Roman" w:eastAsia="宋体" w:cs="Times New Roman"/>
                <w:kern w:val="0"/>
                <w:szCs w:val="20"/>
                <w:lang w:val="en-US" w:eastAsia="zh-CN"/>
              </w:rPr>
              <w:t>、</w:t>
            </w:r>
            <w:r>
              <w:rPr>
                <w:rStyle w:val="109"/>
                <w:rFonts w:hint="eastAsia" w:ascii="Times New Roman" w:hAnsi="Times New Roman" w:eastAsia="宋体" w:cs="Times New Roman"/>
                <w:kern w:val="0"/>
                <w:sz w:val="24"/>
                <w:szCs w:val="24"/>
                <w:lang w:val="en-US" w:eastAsia="zh-CN"/>
              </w:rPr>
              <w:t>颗粒物</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无组织排放</w:t>
            </w:r>
            <w:r>
              <w:rPr>
                <w:rFonts w:hint="eastAsia" w:ascii="Times New Roman" w:hAnsi="Times New Roman" w:eastAsia="宋体" w:cs="Times New Roman"/>
                <w:color w:val="000000" w:themeColor="text1"/>
                <w:sz w:val="24"/>
                <w:szCs w:val="24"/>
                <w14:textFill>
                  <w14:solidFill>
                    <w14:schemeClr w14:val="tx1"/>
                  </w14:solidFill>
                </w14:textFill>
              </w:rPr>
              <w:t>，无需申请总量。</w:t>
            </w:r>
          </w:p>
          <w:p w14:paraId="1F37F4B2">
            <w:pPr>
              <w:widowControl/>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③</w:t>
            </w:r>
            <w:r>
              <w:rPr>
                <w:rFonts w:ascii="Times New Roman" w:hAnsi="Times New Roman" w:eastAsia="宋体" w:cs="Times New Roman"/>
                <w:b/>
                <w:bCs/>
                <w:color w:val="000000" w:themeColor="text1"/>
                <w:sz w:val="24"/>
                <w:szCs w:val="24"/>
                <w14:textFill>
                  <w14:solidFill>
                    <w14:schemeClr w14:val="tx1"/>
                  </w14:solidFill>
                </w14:textFill>
              </w:rPr>
              <w:t>固废：</w:t>
            </w:r>
          </w:p>
          <w:p w14:paraId="602BA789">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本项目固废“零”排放。</w:t>
            </w:r>
          </w:p>
          <w:p w14:paraId="0F5A167E">
            <w:pPr>
              <w:adjustRightInd w:val="0"/>
              <w:snapToGrid w:val="0"/>
              <w:spacing w:line="360" w:lineRule="auto"/>
              <w:ind w:firstLine="0" w:firstLineChars="0"/>
              <w:rPr>
                <w:rFonts w:hint="eastAsia" w:ascii="Times New Roman" w:hAnsi="Times New Roman" w:eastAsia="宋体" w:cs="Times New Roman"/>
                <w:color w:val="000000" w:themeColor="text1"/>
                <w:sz w:val="24"/>
                <w:szCs w:val="24"/>
                <w14:textFill>
                  <w14:solidFill>
                    <w14:schemeClr w14:val="tx1"/>
                  </w14:solidFill>
                </w14:textFill>
              </w:rPr>
            </w:pPr>
          </w:p>
          <w:p w14:paraId="6301D603">
            <w:pPr>
              <w:adjustRightInd w:val="0"/>
              <w:snapToGrid w:val="0"/>
              <w:spacing w:line="360" w:lineRule="auto"/>
              <w:ind w:firstLine="0" w:firstLineChars="0"/>
              <w:rPr>
                <w:rFonts w:hint="eastAsia" w:ascii="Times New Roman" w:hAnsi="Times New Roman" w:eastAsia="宋体" w:cs="Times New Roman"/>
                <w:color w:val="000000" w:themeColor="text1"/>
                <w:sz w:val="24"/>
                <w:szCs w:val="24"/>
                <w14:textFill>
                  <w14:solidFill>
                    <w14:schemeClr w14:val="tx1"/>
                  </w14:solidFill>
                </w14:textFill>
              </w:rPr>
            </w:pPr>
          </w:p>
          <w:p w14:paraId="2069FBBE">
            <w:pPr>
              <w:adjustRightInd w:val="0"/>
              <w:snapToGrid w:val="0"/>
              <w:spacing w:line="360" w:lineRule="auto"/>
              <w:ind w:firstLine="0" w:firstLineChars="0"/>
              <w:rPr>
                <w:rFonts w:hint="eastAsia" w:ascii="Times New Roman" w:hAnsi="Times New Roman" w:eastAsia="宋体" w:cs="Times New Roman"/>
                <w:color w:val="000000" w:themeColor="text1"/>
                <w:sz w:val="24"/>
                <w:szCs w:val="24"/>
                <w14:textFill>
                  <w14:solidFill>
                    <w14:schemeClr w14:val="tx1"/>
                  </w14:solidFill>
                </w14:textFill>
              </w:rPr>
            </w:pPr>
          </w:p>
          <w:p w14:paraId="1AED4B9F">
            <w:pPr>
              <w:adjustRightInd w:val="0"/>
              <w:snapToGrid w:val="0"/>
              <w:spacing w:line="360" w:lineRule="auto"/>
              <w:ind w:firstLine="0" w:firstLineChars="0"/>
              <w:rPr>
                <w:rFonts w:hint="eastAsia" w:ascii="Times New Roman" w:hAnsi="Times New Roman" w:eastAsia="宋体" w:cs="Times New Roman"/>
                <w:color w:val="000000" w:themeColor="text1"/>
                <w:sz w:val="24"/>
                <w:szCs w:val="24"/>
                <w14:textFill>
                  <w14:solidFill>
                    <w14:schemeClr w14:val="tx1"/>
                  </w14:solidFill>
                </w14:textFill>
              </w:rPr>
            </w:pPr>
          </w:p>
          <w:p w14:paraId="5CCAF12A">
            <w:pPr>
              <w:adjustRightInd w:val="0"/>
              <w:snapToGrid w:val="0"/>
              <w:spacing w:line="360" w:lineRule="auto"/>
              <w:ind w:firstLine="0" w:firstLineChars="0"/>
              <w:rPr>
                <w:rFonts w:hint="eastAsia" w:ascii="Times New Roman" w:hAnsi="Times New Roman" w:eastAsia="宋体" w:cs="Times New Roman"/>
                <w:color w:val="000000" w:themeColor="text1"/>
                <w:sz w:val="24"/>
                <w:szCs w:val="24"/>
                <w14:textFill>
                  <w14:solidFill>
                    <w14:schemeClr w14:val="tx1"/>
                  </w14:solidFill>
                </w14:textFill>
              </w:rPr>
            </w:pPr>
          </w:p>
          <w:p w14:paraId="3D387E69">
            <w:pPr>
              <w:adjustRightInd w:val="0"/>
              <w:snapToGrid w:val="0"/>
              <w:spacing w:line="360" w:lineRule="auto"/>
              <w:ind w:firstLine="0" w:firstLineChars="0"/>
              <w:rPr>
                <w:rFonts w:hint="eastAsia" w:ascii="Times New Roman" w:hAnsi="Times New Roman" w:eastAsia="宋体" w:cs="Times New Roman"/>
                <w:color w:val="000000" w:themeColor="text1"/>
                <w:sz w:val="24"/>
                <w:szCs w:val="24"/>
                <w14:textFill>
                  <w14:solidFill>
                    <w14:schemeClr w14:val="tx1"/>
                  </w14:solidFill>
                </w14:textFill>
              </w:rPr>
            </w:pPr>
          </w:p>
        </w:tc>
      </w:tr>
    </w:tbl>
    <w:p w14:paraId="3BEC7C5D">
      <w:pPr>
        <w:sectPr>
          <w:pgSz w:w="11907" w:h="16840"/>
          <w:pgMar w:top="1418" w:right="1418" w:bottom="1418" w:left="1418" w:header="851" w:footer="851" w:gutter="0"/>
          <w:pgBorders>
            <w:top w:val="none" w:sz="0" w:space="0"/>
            <w:left w:val="none" w:sz="0" w:space="0"/>
            <w:bottom w:val="none" w:sz="0" w:space="0"/>
            <w:right w:val="none" w:sz="0" w:space="0"/>
          </w:pgBorders>
          <w:pgNumType w:fmt="numberInDash"/>
          <w:cols w:space="720" w:num="1"/>
          <w:docGrid w:linePitch="312" w:charSpace="0"/>
        </w:sectPr>
      </w:pPr>
    </w:p>
    <w:tbl>
      <w:tblPr>
        <w:tblStyle w:val="9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17"/>
        <w:gridCol w:w="13803"/>
      </w:tblGrid>
      <w:tr w14:paraId="341DAC5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05" w:hRule="atLeast"/>
          <w:jc w:val="center"/>
        </w:trPr>
        <w:tc>
          <w:tcPr>
            <w:tcW w:w="146" w:type="pct"/>
            <w:shd w:val="clear" w:color="auto" w:fill="auto"/>
            <w:vAlign w:val="center"/>
          </w:tcPr>
          <w:p w14:paraId="4202DD23">
            <w:pPr>
              <w:adjustRightInd w:val="0"/>
              <w:snapToGrid w:val="0"/>
              <w:jc w:val="center"/>
              <w:rPr>
                <w:rFonts w:hint="default" w:ascii="Times New Roman" w:hAnsi="Times New Roman" w:eastAsia="宋体" w:cs="Times New Roman"/>
                <w:color w:val="000000" w:themeColor="text1"/>
                <w:kern w:val="0"/>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14:textFill>
                  <w14:solidFill>
                    <w14:schemeClr w14:val="tx1"/>
                  </w14:solidFill>
                </w14:textFill>
              </w:rPr>
              <w:t>总量控制指标</w:t>
            </w:r>
          </w:p>
        </w:tc>
        <w:tc>
          <w:tcPr>
            <w:tcW w:w="4853" w:type="pct"/>
            <w:shd w:val="clear" w:color="auto" w:fill="auto"/>
            <w:vAlign w:val="center"/>
          </w:tcPr>
          <w:p w14:paraId="6361E182">
            <w:pPr>
              <w:autoSpaceDE w:val="0"/>
              <w:autoSpaceDN w:val="0"/>
              <w:adjustRightInd w:val="0"/>
              <w:snapToGrid w:val="0"/>
              <w:jc w:val="center"/>
              <w:rPr>
                <w:rFonts w:ascii="Times New Roman" w:hAnsi="Times New Roman" w:eastAsia="宋体" w:cs="Times New Roman"/>
                <w:b/>
                <w:bCs/>
                <w:snapToGrid w:val="0"/>
                <w:color w:val="000000" w:themeColor="text1"/>
                <w:sz w:val="24"/>
                <w:szCs w:val="24"/>
                <w14:textFill>
                  <w14:solidFill>
                    <w14:schemeClr w14:val="tx1"/>
                  </w14:solidFill>
                </w14:textFill>
              </w:rPr>
            </w:pPr>
            <w:r>
              <w:rPr>
                <w:rFonts w:ascii="Times New Roman" w:hAnsi="Times New Roman" w:eastAsia="宋体" w:cs="Times New Roman"/>
                <w:b/>
                <w:bCs/>
                <w:snapToGrid w:val="0"/>
                <w:color w:val="000000" w:themeColor="text1"/>
                <w:sz w:val="24"/>
                <w:szCs w:val="24"/>
                <w14:textFill>
                  <w14:solidFill>
                    <w14:schemeClr w14:val="tx1"/>
                  </w14:solidFill>
                </w14:textFill>
              </w:rPr>
              <w:t>表3-</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8</w:t>
            </w:r>
            <w:r>
              <w:rPr>
                <w:rFonts w:ascii="Times New Roman" w:hAnsi="Times New Roman" w:eastAsia="宋体" w:cs="Times New Roman"/>
                <w:b/>
                <w:bCs/>
                <w:snapToGrid w:val="0"/>
                <w:color w:val="000000" w:themeColor="text1"/>
                <w:sz w:val="24"/>
                <w:szCs w:val="24"/>
                <w14:textFill>
                  <w14:solidFill>
                    <w14:schemeClr w14:val="tx1"/>
                  </w14:solidFill>
                </w14:textFill>
              </w:rPr>
              <w:t xml:space="preserve"> 项目污染物排放总量控制指标 </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 xml:space="preserve"> </w:t>
            </w:r>
            <w:r>
              <w:rPr>
                <w:rFonts w:ascii="Times New Roman" w:hAnsi="Times New Roman" w:eastAsia="宋体" w:cs="Times New Roman"/>
                <w:b/>
                <w:bCs/>
                <w:snapToGrid w:val="0"/>
                <w:color w:val="000000" w:themeColor="text1"/>
                <w:sz w:val="24"/>
                <w:szCs w:val="24"/>
                <w14:textFill>
                  <w14:solidFill>
                    <w14:schemeClr w14:val="tx1"/>
                  </w14:solidFill>
                </w14:textFill>
              </w:rPr>
              <w:t>单位：t/a</w:t>
            </w:r>
          </w:p>
          <w:tbl>
            <w:tblPr>
              <w:tblStyle w:val="92"/>
              <w:tblW w:w="5022"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585"/>
              <w:gridCol w:w="645"/>
              <w:gridCol w:w="2484"/>
              <w:gridCol w:w="1077"/>
              <w:gridCol w:w="1077"/>
              <w:gridCol w:w="1077"/>
              <w:gridCol w:w="1347"/>
              <w:gridCol w:w="1065"/>
              <w:gridCol w:w="1050"/>
              <w:gridCol w:w="1005"/>
              <w:gridCol w:w="1305"/>
              <w:gridCol w:w="930"/>
            </w:tblGrid>
            <w:tr w14:paraId="4642D02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PrEx>
              <w:trPr>
                <w:trHeight w:val="375" w:hRule="atLeast"/>
                <w:jc w:val="center"/>
              </w:trPr>
              <w:tc>
                <w:tcPr>
                  <w:tcW w:w="1360" w:type="pct"/>
                  <w:gridSpan w:val="3"/>
                  <w:vMerge w:val="restart"/>
                  <w:vAlign w:val="center"/>
                </w:tcPr>
                <w:p w14:paraId="4A227626">
                  <w:pPr>
                    <w:snapToGrid w:val="0"/>
                    <w:spacing w:line="280" w:lineRule="exact"/>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污染物</w:t>
                  </w:r>
                </w:p>
              </w:tc>
              <w:tc>
                <w:tcPr>
                  <w:tcW w:w="1677" w:type="pct"/>
                  <w:gridSpan w:val="4"/>
                  <w:vAlign w:val="center"/>
                </w:tcPr>
                <w:p w14:paraId="11BE331C">
                  <w:pPr>
                    <w:snapToGrid w:val="0"/>
                    <w:spacing w:line="280" w:lineRule="exact"/>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lang w:val="en-US" w:eastAsia="zh-CN"/>
                      <w14:textFill>
                        <w14:solidFill>
                          <w14:schemeClr w14:val="tx1"/>
                        </w14:solidFill>
                      </w14:textFill>
                    </w:rPr>
                    <w:t>重新报批前</w:t>
                  </w:r>
                </w:p>
              </w:tc>
              <w:tc>
                <w:tcPr>
                  <w:tcW w:w="1621" w:type="pct"/>
                  <w:gridSpan w:val="4"/>
                  <w:vAlign w:val="center"/>
                </w:tcPr>
                <w:p w14:paraId="2E55BC46">
                  <w:pPr>
                    <w:snapToGrid w:val="0"/>
                    <w:spacing w:line="280" w:lineRule="exact"/>
                    <w:jc w:val="center"/>
                    <w:rPr>
                      <w:rFonts w:ascii="Times New Roman" w:hAnsi="Times New Roman" w:eastAsia="宋体" w:cs="Times New Roman"/>
                      <w:b/>
                      <w:color w:val="000000" w:themeColor="text1"/>
                      <w:szCs w:val="21"/>
                      <w14:textFill>
                        <w14:solidFill>
                          <w14:schemeClr w14:val="tx1"/>
                        </w14:solidFill>
                      </w14:textFill>
                    </w:rPr>
                  </w:pPr>
                  <w:r>
                    <w:rPr>
                      <w:rFonts w:hint="eastAsia" w:ascii="Times New Roman" w:hAnsi="Times New Roman" w:eastAsia="宋体" w:cs="Times New Roman"/>
                      <w:b/>
                      <w:color w:val="000000" w:themeColor="text1"/>
                      <w:szCs w:val="21"/>
                      <w:lang w:val="en-US" w:eastAsia="zh-CN"/>
                      <w14:textFill>
                        <w14:solidFill>
                          <w14:schemeClr w14:val="tx1"/>
                        </w14:solidFill>
                      </w14:textFill>
                    </w:rPr>
                    <w:t>重新报批后</w:t>
                  </w:r>
                </w:p>
              </w:tc>
              <w:tc>
                <w:tcPr>
                  <w:tcW w:w="340" w:type="pct"/>
                  <w:vMerge w:val="restart"/>
                  <w:vAlign w:val="center"/>
                </w:tcPr>
                <w:p w14:paraId="5A73FDBA">
                  <w:pPr>
                    <w:snapToGrid w:val="0"/>
                    <w:spacing w:line="280" w:lineRule="exact"/>
                    <w:jc w:val="center"/>
                    <w:rPr>
                      <w:rFonts w:hint="eastAsia" w:ascii="Times New Roman" w:hAnsi="Times New Roman" w:eastAsia="宋体" w:cs="Times New Roman"/>
                      <w:b/>
                      <w:color w:val="000000" w:themeColor="text1"/>
                      <w:szCs w:val="21"/>
                      <w:lang w:val="en-US" w:eastAsia="zh-CN"/>
                      <w14:textFill>
                        <w14:solidFill>
                          <w14:schemeClr w14:val="tx1"/>
                        </w14:solidFill>
                      </w14:textFill>
                    </w:rPr>
                  </w:pPr>
                  <w:r>
                    <w:rPr>
                      <w:rFonts w:hint="eastAsia" w:ascii="Times New Roman" w:hAnsi="Times New Roman" w:eastAsia="宋体" w:cs="Times New Roman"/>
                      <w:b/>
                      <w:color w:val="000000" w:themeColor="text1"/>
                      <w:szCs w:val="21"/>
                      <w:lang w:val="en-US" w:eastAsia="zh-CN"/>
                      <w14:textFill>
                        <w14:solidFill>
                          <w14:schemeClr w14:val="tx1"/>
                        </w14:solidFill>
                      </w14:textFill>
                    </w:rPr>
                    <w:t>进入环境量变化情况</w:t>
                  </w:r>
                </w:p>
              </w:tc>
            </w:tr>
            <w:tr w14:paraId="78150FE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360" w:type="pct"/>
                  <w:gridSpan w:val="3"/>
                  <w:vMerge w:val="continue"/>
                  <w:vAlign w:val="center"/>
                </w:tcPr>
                <w:p w14:paraId="3204225E">
                  <w:pPr>
                    <w:snapToGrid w:val="0"/>
                    <w:spacing w:line="280" w:lineRule="exact"/>
                    <w:jc w:val="center"/>
                    <w:rPr>
                      <w:rFonts w:ascii="Times New Roman" w:hAnsi="Times New Roman" w:eastAsia="宋体" w:cs="Times New Roman"/>
                      <w:b/>
                      <w:color w:val="000000" w:themeColor="text1"/>
                      <w:szCs w:val="21"/>
                      <w14:textFill>
                        <w14:solidFill>
                          <w14:schemeClr w14:val="tx1"/>
                        </w14:solidFill>
                      </w14:textFill>
                    </w:rPr>
                  </w:pPr>
                </w:p>
              </w:tc>
              <w:tc>
                <w:tcPr>
                  <w:tcW w:w="394" w:type="pct"/>
                  <w:vAlign w:val="center"/>
                </w:tcPr>
                <w:p w14:paraId="6FAF4030">
                  <w:pPr>
                    <w:snapToGrid w:val="0"/>
                    <w:spacing w:line="280" w:lineRule="exact"/>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产生量</w:t>
                  </w:r>
                </w:p>
              </w:tc>
              <w:tc>
                <w:tcPr>
                  <w:tcW w:w="394" w:type="pct"/>
                  <w:vAlign w:val="center"/>
                </w:tcPr>
                <w:p w14:paraId="667EB6D3">
                  <w:pPr>
                    <w:snapToGrid w:val="0"/>
                    <w:spacing w:line="280" w:lineRule="exact"/>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削减量</w:t>
                  </w:r>
                </w:p>
              </w:tc>
              <w:tc>
                <w:tcPr>
                  <w:tcW w:w="394" w:type="pct"/>
                  <w:vAlign w:val="center"/>
                </w:tcPr>
                <w:p w14:paraId="029E174A">
                  <w:pPr>
                    <w:snapToGrid w:val="0"/>
                    <w:spacing w:line="280" w:lineRule="exact"/>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接管量</w:t>
                  </w:r>
                </w:p>
              </w:tc>
              <w:tc>
                <w:tcPr>
                  <w:tcW w:w="493" w:type="pct"/>
                  <w:vAlign w:val="center"/>
                </w:tcPr>
                <w:p w14:paraId="47384206">
                  <w:pPr>
                    <w:snapToGrid w:val="0"/>
                    <w:spacing w:line="280" w:lineRule="exact"/>
                    <w:jc w:val="center"/>
                    <w:rPr>
                      <w:rFonts w:ascii="Times New Roman" w:hAnsi="Times New Roman" w:eastAsia="宋体" w:cs="Times New Roman"/>
                      <w:b/>
                      <w:color w:val="000000" w:themeColor="text1"/>
                      <w:szCs w:val="21"/>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进入环境量</w:t>
                  </w:r>
                </w:p>
              </w:tc>
              <w:tc>
                <w:tcPr>
                  <w:tcW w:w="390" w:type="pct"/>
                  <w:shd w:val="clear" w:color="auto" w:fill="auto"/>
                  <w:vAlign w:val="center"/>
                </w:tcPr>
                <w:p w14:paraId="711E12C5">
                  <w:pPr>
                    <w:snapToGrid w:val="0"/>
                    <w:spacing w:line="280" w:lineRule="exact"/>
                    <w:jc w:val="center"/>
                    <w:rPr>
                      <w:rFonts w:ascii="Times New Roman" w:hAnsi="Times New Roman" w:eastAsia="宋体" w:cs="Times New Roman"/>
                      <w:b/>
                      <w:color w:val="000000" w:themeColor="text1"/>
                      <w:kern w:val="2"/>
                      <w:sz w:val="21"/>
                      <w:szCs w:val="21"/>
                      <w:lang w:val="en-US" w:eastAsia="zh-CN" w:bidi="ar-SA"/>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产生量</w:t>
                  </w:r>
                </w:p>
              </w:tc>
              <w:tc>
                <w:tcPr>
                  <w:tcW w:w="384" w:type="pct"/>
                  <w:shd w:val="clear" w:color="auto" w:fill="auto"/>
                  <w:vAlign w:val="center"/>
                </w:tcPr>
                <w:p w14:paraId="4C86E903">
                  <w:pPr>
                    <w:snapToGrid w:val="0"/>
                    <w:spacing w:line="280" w:lineRule="exact"/>
                    <w:jc w:val="center"/>
                    <w:rPr>
                      <w:rFonts w:ascii="Times New Roman" w:hAnsi="Times New Roman" w:eastAsia="宋体" w:cs="Times New Roman"/>
                      <w:b/>
                      <w:color w:val="000000" w:themeColor="text1"/>
                      <w:kern w:val="2"/>
                      <w:sz w:val="21"/>
                      <w:szCs w:val="21"/>
                      <w:lang w:val="en-US" w:eastAsia="zh-CN" w:bidi="ar-SA"/>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削减量</w:t>
                  </w:r>
                </w:p>
              </w:tc>
              <w:tc>
                <w:tcPr>
                  <w:tcW w:w="368" w:type="pct"/>
                  <w:shd w:val="clear" w:color="auto" w:fill="auto"/>
                  <w:vAlign w:val="center"/>
                </w:tcPr>
                <w:p w14:paraId="759EB539">
                  <w:pPr>
                    <w:snapToGrid w:val="0"/>
                    <w:spacing w:line="280" w:lineRule="exact"/>
                    <w:jc w:val="center"/>
                    <w:rPr>
                      <w:rFonts w:ascii="Times New Roman" w:hAnsi="Times New Roman" w:eastAsia="宋体" w:cs="Times New Roman"/>
                      <w:b/>
                      <w:color w:val="000000" w:themeColor="text1"/>
                      <w:kern w:val="2"/>
                      <w:sz w:val="21"/>
                      <w:szCs w:val="21"/>
                      <w:lang w:val="en-US" w:eastAsia="zh-CN" w:bidi="ar-SA"/>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接管量</w:t>
                  </w:r>
                </w:p>
              </w:tc>
              <w:tc>
                <w:tcPr>
                  <w:tcW w:w="478" w:type="pct"/>
                  <w:shd w:val="clear" w:color="auto" w:fill="auto"/>
                  <w:vAlign w:val="center"/>
                </w:tcPr>
                <w:p w14:paraId="43D9768B">
                  <w:pPr>
                    <w:snapToGrid w:val="0"/>
                    <w:spacing w:line="280" w:lineRule="exact"/>
                    <w:jc w:val="center"/>
                    <w:rPr>
                      <w:rFonts w:ascii="Times New Roman" w:hAnsi="Times New Roman" w:eastAsia="宋体" w:cs="Times New Roman"/>
                      <w:b/>
                      <w:color w:val="000000" w:themeColor="text1"/>
                      <w:kern w:val="2"/>
                      <w:sz w:val="21"/>
                      <w:szCs w:val="21"/>
                      <w:lang w:val="en-US" w:eastAsia="zh-CN" w:bidi="ar-SA"/>
                      <w14:textFill>
                        <w14:solidFill>
                          <w14:schemeClr w14:val="tx1"/>
                        </w14:solidFill>
                      </w14:textFill>
                    </w:rPr>
                  </w:pPr>
                  <w:r>
                    <w:rPr>
                      <w:rFonts w:ascii="Times New Roman" w:hAnsi="Times New Roman" w:eastAsia="宋体" w:cs="Times New Roman"/>
                      <w:b/>
                      <w:color w:val="000000" w:themeColor="text1"/>
                      <w:szCs w:val="21"/>
                      <w14:textFill>
                        <w14:solidFill>
                          <w14:schemeClr w14:val="tx1"/>
                        </w14:solidFill>
                      </w14:textFill>
                    </w:rPr>
                    <w:t>进入环境量</w:t>
                  </w:r>
                </w:p>
              </w:tc>
              <w:tc>
                <w:tcPr>
                  <w:tcW w:w="340" w:type="pct"/>
                  <w:vMerge w:val="continue"/>
                  <w:vAlign w:val="center"/>
                </w:tcPr>
                <w:p w14:paraId="6A3451DC">
                  <w:pPr>
                    <w:snapToGrid w:val="0"/>
                    <w:spacing w:line="280" w:lineRule="exact"/>
                    <w:jc w:val="center"/>
                    <w:rPr>
                      <w:rFonts w:ascii="Times New Roman" w:hAnsi="Times New Roman" w:eastAsia="宋体" w:cs="Times New Roman"/>
                      <w:b/>
                      <w:color w:val="000000" w:themeColor="text1"/>
                      <w:szCs w:val="21"/>
                      <w14:textFill>
                        <w14:solidFill>
                          <w14:schemeClr w14:val="tx1"/>
                        </w14:solidFill>
                      </w14:textFill>
                    </w:rPr>
                  </w:pPr>
                </w:p>
              </w:tc>
            </w:tr>
            <w:tr w14:paraId="01344A7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 w:type="pct"/>
                  <w:vMerge w:val="restart"/>
                  <w:vAlign w:val="center"/>
                </w:tcPr>
                <w:p w14:paraId="667D8EB7">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废水</w:t>
                  </w:r>
                </w:p>
              </w:tc>
              <w:tc>
                <w:tcPr>
                  <w:tcW w:w="1146" w:type="pct"/>
                  <w:gridSpan w:val="2"/>
                  <w:vAlign w:val="center"/>
                </w:tcPr>
                <w:p w14:paraId="7F0AFA0C">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废水量</w:t>
                  </w:r>
                </w:p>
              </w:tc>
              <w:tc>
                <w:tcPr>
                  <w:tcW w:w="394" w:type="pct"/>
                  <w:shd w:val="clear" w:color="auto" w:fill="auto"/>
                  <w:vAlign w:val="center"/>
                </w:tcPr>
                <w:p w14:paraId="6D6CDCE1">
                  <w:pPr>
                    <w:snapToGrid w:val="0"/>
                    <w:spacing w:line="280" w:lineRule="exact"/>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Cs w:val="21"/>
                      <w:highlight w:val="none"/>
                      <w:lang w:val="en-US" w:eastAsia="zh-CN"/>
                    </w:rPr>
                    <w:t>252</w:t>
                  </w:r>
                </w:p>
              </w:tc>
              <w:tc>
                <w:tcPr>
                  <w:tcW w:w="394" w:type="pct"/>
                  <w:shd w:val="clear" w:color="auto" w:fill="auto"/>
                  <w:vAlign w:val="center"/>
                </w:tcPr>
                <w:p w14:paraId="55FBF27E">
                  <w:pPr>
                    <w:snapToGrid w:val="0"/>
                    <w:spacing w:line="280" w:lineRule="exact"/>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Cs w:val="21"/>
                      <w:highlight w:val="none"/>
                      <w:lang w:val="en-US" w:eastAsia="zh-CN"/>
                    </w:rPr>
                    <w:t>/</w:t>
                  </w:r>
                </w:p>
              </w:tc>
              <w:tc>
                <w:tcPr>
                  <w:tcW w:w="394" w:type="pct"/>
                  <w:shd w:val="clear" w:color="auto" w:fill="auto"/>
                  <w:vAlign w:val="center"/>
                </w:tcPr>
                <w:p w14:paraId="14278537">
                  <w:pPr>
                    <w:snapToGrid w:val="0"/>
                    <w:spacing w:line="280" w:lineRule="exact"/>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Cs w:val="21"/>
                      <w:highlight w:val="none"/>
                      <w:lang w:val="en-US" w:eastAsia="zh-CN"/>
                    </w:rPr>
                    <w:t>252</w:t>
                  </w:r>
                </w:p>
              </w:tc>
              <w:tc>
                <w:tcPr>
                  <w:tcW w:w="493" w:type="pct"/>
                  <w:shd w:val="clear" w:color="auto" w:fill="auto"/>
                  <w:vAlign w:val="center"/>
                </w:tcPr>
                <w:p w14:paraId="7D6D686A">
                  <w:pPr>
                    <w:snapToGrid w:val="0"/>
                    <w:spacing w:line="280" w:lineRule="exact"/>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Cs w:val="21"/>
                      <w:highlight w:val="none"/>
                      <w:lang w:val="en-US" w:eastAsia="zh-CN"/>
                    </w:rPr>
                    <w:t>252</w:t>
                  </w:r>
                </w:p>
              </w:tc>
              <w:tc>
                <w:tcPr>
                  <w:tcW w:w="390" w:type="pct"/>
                  <w:shd w:val="clear" w:color="auto" w:fill="auto"/>
                  <w:vAlign w:val="center"/>
                </w:tcPr>
                <w:p w14:paraId="19374240">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highlight w:val="none"/>
                      <w:lang w:eastAsia="zh-CN"/>
                      <w14:textFill>
                        <w14:solidFill>
                          <w14:schemeClr w14:val="tx1"/>
                        </w14:solidFill>
                      </w14:textFill>
                    </w:rPr>
                    <w:t>5</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849</w:t>
                  </w:r>
                </w:p>
              </w:tc>
              <w:tc>
                <w:tcPr>
                  <w:tcW w:w="384" w:type="pct"/>
                  <w:shd w:val="clear" w:color="auto" w:fill="auto"/>
                  <w:vAlign w:val="center"/>
                </w:tcPr>
                <w:p w14:paraId="7E0AAEB2">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68" w:type="pct"/>
                  <w:shd w:val="clear" w:color="auto" w:fill="auto"/>
                  <w:vAlign w:val="center"/>
                </w:tcPr>
                <w:p w14:paraId="5EC4690C">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highlight w:val="none"/>
                      <w:lang w:eastAsia="zh-CN"/>
                      <w14:textFill>
                        <w14:solidFill>
                          <w14:schemeClr w14:val="tx1"/>
                        </w14:solidFill>
                      </w14:textFill>
                    </w:rPr>
                    <w:t>5</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849</w:t>
                  </w:r>
                </w:p>
              </w:tc>
              <w:tc>
                <w:tcPr>
                  <w:tcW w:w="478" w:type="pct"/>
                  <w:shd w:val="clear" w:color="auto" w:fill="auto"/>
                  <w:vAlign w:val="center"/>
                </w:tcPr>
                <w:p w14:paraId="75E1CE30">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highlight w:val="none"/>
                      <w:lang w:eastAsia="zh-CN"/>
                      <w14:textFill>
                        <w14:solidFill>
                          <w14:schemeClr w14:val="tx1"/>
                        </w14:solidFill>
                      </w14:textFill>
                    </w:rPr>
                    <w:t>5</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849</w:t>
                  </w:r>
                </w:p>
              </w:tc>
              <w:tc>
                <w:tcPr>
                  <w:tcW w:w="340" w:type="pct"/>
                  <w:vAlign w:val="center"/>
                </w:tcPr>
                <w:p w14:paraId="22DBB542">
                  <w:pPr>
                    <w:snapToGrid w:val="0"/>
                    <w:spacing w:line="280" w:lineRule="exact"/>
                    <w:jc w:val="center"/>
                    <w:rPr>
                      <w:rFonts w:hint="eastAsia"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+5597</w:t>
                  </w:r>
                </w:p>
              </w:tc>
            </w:tr>
            <w:tr w14:paraId="5D2ED99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 w:type="pct"/>
                  <w:vMerge w:val="continue"/>
                  <w:vAlign w:val="center"/>
                </w:tcPr>
                <w:p w14:paraId="5464BFC8">
                  <w:pPr>
                    <w:snapToGrid w:val="0"/>
                    <w:spacing w:line="280" w:lineRule="exact"/>
                    <w:jc w:val="center"/>
                    <w:rPr>
                      <w:rFonts w:ascii="Times New Roman" w:hAnsi="Times New Roman" w:eastAsia="宋体" w:cs="Times New Roman"/>
                      <w:bCs/>
                      <w:color w:val="000000" w:themeColor="text1"/>
                      <w:szCs w:val="21"/>
                      <w:highlight w:val="yellow"/>
                      <w14:textFill>
                        <w14:solidFill>
                          <w14:schemeClr w14:val="tx1"/>
                        </w14:solidFill>
                      </w14:textFill>
                    </w:rPr>
                  </w:pPr>
                </w:p>
              </w:tc>
              <w:tc>
                <w:tcPr>
                  <w:tcW w:w="1146" w:type="pct"/>
                  <w:gridSpan w:val="2"/>
                  <w:vAlign w:val="center"/>
                </w:tcPr>
                <w:p w14:paraId="2E38136E">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COD</w:t>
                  </w:r>
                </w:p>
              </w:tc>
              <w:tc>
                <w:tcPr>
                  <w:tcW w:w="394" w:type="pct"/>
                  <w:shd w:val="clear" w:color="auto" w:fill="auto"/>
                  <w:vAlign w:val="center"/>
                </w:tcPr>
                <w:p w14:paraId="7CC21A31">
                  <w:pPr>
                    <w:keepNext w:val="0"/>
                    <w:keepLines w:val="0"/>
                    <w:pageBreakBefore w:val="0"/>
                    <w:kinsoku/>
                    <w:wordWrap/>
                    <w:overflowPunct/>
                    <w:topLinePunct w:val="0"/>
                    <w:autoSpaceDE/>
                    <w:autoSpaceDN/>
                    <w:bidi w:val="0"/>
                    <w:adjustRightInd w:val="0"/>
                    <w:snapToGrid w:val="0"/>
                    <w:spacing w:line="240" w:lineRule="auto"/>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0"/>
                      <w:szCs w:val="21"/>
                      <w:highlight w:val="none"/>
                      <w:lang w:val="en-US" w:eastAsia="zh-CN"/>
                    </w:rPr>
                    <w:t>0.1</w:t>
                  </w:r>
                </w:p>
              </w:tc>
              <w:tc>
                <w:tcPr>
                  <w:tcW w:w="394" w:type="pct"/>
                  <w:shd w:val="clear" w:color="auto" w:fill="auto"/>
                  <w:vAlign w:val="center"/>
                </w:tcPr>
                <w:p w14:paraId="6537A2FD">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0</w:t>
                  </w:r>
                </w:p>
              </w:tc>
              <w:tc>
                <w:tcPr>
                  <w:tcW w:w="394" w:type="pct"/>
                  <w:shd w:val="clear" w:color="auto" w:fill="auto"/>
                  <w:vAlign w:val="center"/>
                </w:tcPr>
                <w:p w14:paraId="0221EE44">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w:t>
                  </w:r>
                </w:p>
              </w:tc>
              <w:tc>
                <w:tcPr>
                  <w:tcW w:w="493" w:type="pct"/>
                  <w:shd w:val="clear" w:color="auto" w:fill="auto"/>
                  <w:vAlign w:val="center"/>
                </w:tcPr>
                <w:p w14:paraId="21303554">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w:t>
                  </w:r>
                  <w:r>
                    <w:rPr>
                      <w:rFonts w:hint="eastAsia" w:ascii="Times New Roman" w:hAnsi="Times New Roman" w:eastAsia="宋体" w:cs="Times New Roman"/>
                      <w:i w:val="0"/>
                      <w:iCs w:val="0"/>
                      <w:color w:val="000000"/>
                      <w:kern w:val="0"/>
                      <w:sz w:val="21"/>
                      <w:szCs w:val="21"/>
                      <w:u w:val="none"/>
                      <w:lang w:val="en-US" w:eastAsia="zh-CN" w:bidi="ar"/>
                    </w:rPr>
                    <w:t>3</w:t>
                  </w:r>
                </w:p>
              </w:tc>
              <w:tc>
                <w:tcPr>
                  <w:tcW w:w="390" w:type="pct"/>
                  <w:shd w:val="clear" w:color="auto" w:fill="auto"/>
                  <w:vAlign w:val="center"/>
                </w:tcPr>
                <w:p w14:paraId="79634249">
                  <w:pPr>
                    <w:widowControl/>
                    <w:topLinePunct/>
                    <w:adjustRightInd w:val="0"/>
                    <w:snapToGrid w:val="0"/>
                    <w:jc w:val="center"/>
                    <w:textAlignment w:val="center"/>
                    <w:rPr>
                      <w:rFonts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0.6</w:t>
                  </w:r>
                  <w:r>
                    <w:rPr>
                      <w:rFonts w:hint="eastAsia" w:ascii="Times New Roman" w:hAnsi="Times New Roman" w:eastAsia="宋体" w:cs="Times New Roman"/>
                      <w:color w:val="000000" w:themeColor="text1"/>
                      <w:kern w:val="0"/>
                      <w:szCs w:val="21"/>
                      <w:highlight w:val="none"/>
                      <w:lang w:eastAsia="zh-CN" w:bidi="ar"/>
                      <w14:textFill>
                        <w14:solidFill>
                          <w14:schemeClr w14:val="tx1"/>
                        </w14:solidFill>
                      </w14:textFill>
                    </w:rPr>
                    <w:t>6</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05</w:t>
                  </w:r>
                </w:p>
              </w:tc>
              <w:tc>
                <w:tcPr>
                  <w:tcW w:w="384" w:type="pct"/>
                  <w:shd w:val="clear" w:color="auto" w:fill="auto"/>
                  <w:vAlign w:val="center"/>
                </w:tcPr>
                <w:p w14:paraId="784CDCA1">
                  <w:pPr>
                    <w:widowControl/>
                    <w:jc w:val="center"/>
                    <w:textAlignment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0</w:t>
                  </w:r>
                </w:p>
              </w:tc>
              <w:tc>
                <w:tcPr>
                  <w:tcW w:w="368" w:type="pct"/>
                  <w:shd w:val="clear" w:color="auto" w:fill="auto"/>
                  <w:vAlign w:val="center"/>
                </w:tcPr>
                <w:p w14:paraId="50367BB6">
                  <w:pPr>
                    <w:widowControl/>
                    <w:topLinePunct/>
                    <w:adjustRightInd w:val="0"/>
                    <w:snapToGrid w:val="0"/>
                    <w:jc w:val="center"/>
                    <w:textAlignment w:val="center"/>
                    <w:rPr>
                      <w:rFonts w:ascii="Times New Roman" w:hAnsi="Times New Roman" w:eastAsia="宋体" w:cs="Times New Roman"/>
                      <w:bCs w:val="0"/>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0.6</w:t>
                  </w:r>
                  <w:r>
                    <w:rPr>
                      <w:rFonts w:hint="eastAsia" w:ascii="Times New Roman" w:hAnsi="Times New Roman" w:eastAsia="宋体" w:cs="Times New Roman"/>
                      <w:color w:val="000000" w:themeColor="text1"/>
                      <w:kern w:val="0"/>
                      <w:szCs w:val="21"/>
                      <w:highlight w:val="none"/>
                      <w:lang w:eastAsia="zh-CN" w:bidi="ar"/>
                      <w14:textFill>
                        <w14:solidFill>
                          <w14:schemeClr w14:val="tx1"/>
                        </w14:solidFill>
                      </w14:textFill>
                    </w:rPr>
                    <w:t>6</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05</w:t>
                  </w:r>
                </w:p>
              </w:tc>
              <w:tc>
                <w:tcPr>
                  <w:tcW w:w="478" w:type="pct"/>
                  <w:shd w:val="clear" w:color="auto" w:fill="auto"/>
                  <w:vAlign w:val="center"/>
                </w:tcPr>
                <w:p w14:paraId="72836D26">
                  <w:pPr>
                    <w:widowControl/>
                    <w:topLinePunct/>
                    <w:adjustRightInd w:val="0"/>
                    <w:snapToGrid w:val="0"/>
                    <w:jc w:val="center"/>
                    <w:textAlignment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ascii="Times New Roman" w:hAnsi="Times New Roman" w:eastAsia="宋体" w:cs="Times New Roman"/>
                      <w:color w:val="000000" w:themeColor="text1"/>
                      <w:kern w:val="0"/>
                      <w:szCs w:val="21"/>
                      <w:highlight w:val="none"/>
                      <w:lang w:bidi="ar"/>
                      <w14:textFill>
                        <w14:solidFill>
                          <w14:schemeClr w14:val="tx1"/>
                        </w14:solidFill>
                      </w14:textFill>
                    </w:rPr>
                    <w:t>0.</w:t>
                  </w: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2</w:t>
                  </w:r>
                  <w:r>
                    <w:rPr>
                      <w:rFonts w:hint="eastAsia" w:ascii="Times New Roman" w:hAnsi="Times New Roman" w:eastAsia="宋体" w:cs="Times New Roman"/>
                      <w:color w:val="000000" w:themeColor="text1"/>
                      <w:kern w:val="0"/>
                      <w:szCs w:val="21"/>
                      <w:highlight w:val="none"/>
                      <w:lang w:eastAsia="zh-CN" w:bidi="ar"/>
                      <w14:textFill>
                        <w14:solidFill>
                          <w14:schemeClr w14:val="tx1"/>
                        </w14:solidFill>
                      </w14:textFill>
                    </w:rPr>
                    <w:t>9</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25</w:t>
                  </w:r>
                </w:p>
              </w:tc>
              <w:tc>
                <w:tcPr>
                  <w:tcW w:w="340" w:type="pct"/>
                  <w:shd w:val="clear" w:color="auto" w:fill="auto"/>
                  <w:vAlign w:val="center"/>
                </w:tcPr>
                <w:p w14:paraId="2435542E">
                  <w:pPr>
                    <w:widowControl/>
                    <w:jc w:val="center"/>
                    <w:textAlignment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0.</w:t>
                  </w:r>
                  <w:r>
                    <w:rPr>
                      <w:rFonts w:hint="eastAsia" w:ascii="Times New Roman" w:hAnsi="Times New Roman" w:eastAsia="宋体" w:cs="Times New Roman"/>
                      <w:color w:val="000000" w:themeColor="text1"/>
                      <w:kern w:val="0"/>
                      <w:szCs w:val="21"/>
                      <w:lang w:bidi="ar"/>
                      <w14:textFill>
                        <w14:solidFill>
                          <w14:schemeClr w14:val="tx1"/>
                        </w14:solidFill>
                      </w14:textFill>
                    </w:rPr>
                    <w:t>27</w:t>
                  </w: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95</w:t>
                  </w:r>
                </w:p>
              </w:tc>
            </w:tr>
            <w:tr w14:paraId="6D5199D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 w:type="pct"/>
                  <w:vMerge w:val="continue"/>
                  <w:vAlign w:val="center"/>
                </w:tcPr>
                <w:p w14:paraId="60FDD72C">
                  <w:pPr>
                    <w:snapToGrid w:val="0"/>
                    <w:spacing w:line="280" w:lineRule="exact"/>
                    <w:jc w:val="center"/>
                    <w:rPr>
                      <w:rFonts w:ascii="Times New Roman" w:hAnsi="Times New Roman" w:eastAsia="宋体" w:cs="Times New Roman"/>
                      <w:bCs/>
                      <w:color w:val="000000" w:themeColor="text1"/>
                      <w:szCs w:val="21"/>
                      <w:highlight w:val="yellow"/>
                      <w14:textFill>
                        <w14:solidFill>
                          <w14:schemeClr w14:val="tx1"/>
                        </w14:solidFill>
                      </w14:textFill>
                    </w:rPr>
                  </w:pPr>
                </w:p>
              </w:tc>
              <w:tc>
                <w:tcPr>
                  <w:tcW w:w="1146" w:type="pct"/>
                  <w:gridSpan w:val="2"/>
                  <w:vAlign w:val="center"/>
                </w:tcPr>
                <w:p w14:paraId="75B5637D">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SS</w:t>
                  </w:r>
                </w:p>
              </w:tc>
              <w:tc>
                <w:tcPr>
                  <w:tcW w:w="394" w:type="pct"/>
                  <w:shd w:val="clear" w:color="auto" w:fill="auto"/>
                  <w:vAlign w:val="center"/>
                </w:tcPr>
                <w:p w14:paraId="5197E6DB">
                  <w:pPr>
                    <w:keepNext w:val="0"/>
                    <w:keepLines w:val="0"/>
                    <w:pageBreakBefore w:val="0"/>
                    <w:kinsoku/>
                    <w:wordWrap/>
                    <w:overflowPunct/>
                    <w:topLinePunct w:val="0"/>
                    <w:autoSpaceDE/>
                    <w:autoSpaceDN/>
                    <w:bidi w:val="0"/>
                    <w:adjustRightInd w:val="0"/>
                    <w:snapToGrid w:val="0"/>
                    <w:spacing w:line="240" w:lineRule="auto"/>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0"/>
                      <w:szCs w:val="21"/>
                      <w:highlight w:val="none"/>
                      <w:lang w:val="en-US" w:eastAsia="zh-CN"/>
                    </w:rPr>
                    <w:t>0.076</w:t>
                  </w:r>
                </w:p>
              </w:tc>
              <w:tc>
                <w:tcPr>
                  <w:tcW w:w="394" w:type="pct"/>
                  <w:shd w:val="clear" w:color="auto" w:fill="auto"/>
                  <w:vAlign w:val="center"/>
                </w:tcPr>
                <w:p w14:paraId="583E81C9">
                  <w:pPr>
                    <w:keepNext w:val="0"/>
                    <w:keepLines w:val="0"/>
                    <w:widowControl/>
                    <w:suppressLineNumbers w:val="0"/>
                    <w:jc w:val="center"/>
                    <w:textAlignment w:val="center"/>
                    <w:rPr>
                      <w:rFonts w:hint="default"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w:t>
                  </w:r>
                  <w:r>
                    <w:rPr>
                      <w:rFonts w:hint="eastAsia" w:ascii="Times New Roman" w:hAnsi="Times New Roman" w:eastAsia="宋体" w:cs="Times New Roman"/>
                      <w:i w:val="0"/>
                      <w:iCs w:val="0"/>
                      <w:color w:val="000000"/>
                      <w:kern w:val="0"/>
                      <w:sz w:val="21"/>
                      <w:szCs w:val="21"/>
                      <w:u w:val="none"/>
                      <w:lang w:val="en-US" w:eastAsia="zh-CN" w:bidi="ar"/>
                    </w:rPr>
                    <w:t>3</w:t>
                  </w:r>
                </w:p>
              </w:tc>
              <w:tc>
                <w:tcPr>
                  <w:tcW w:w="394" w:type="pct"/>
                  <w:shd w:val="clear" w:color="auto" w:fill="auto"/>
                  <w:vAlign w:val="center"/>
                </w:tcPr>
                <w:p w14:paraId="0146CCCB">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0.063</w:t>
                  </w:r>
                </w:p>
              </w:tc>
              <w:tc>
                <w:tcPr>
                  <w:tcW w:w="493" w:type="pct"/>
                  <w:shd w:val="clear" w:color="auto" w:fill="auto"/>
                  <w:vAlign w:val="center"/>
                </w:tcPr>
                <w:p w14:paraId="09F8CE1A">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0.0025</w:t>
                  </w:r>
                </w:p>
              </w:tc>
              <w:tc>
                <w:tcPr>
                  <w:tcW w:w="390" w:type="pct"/>
                  <w:shd w:val="clear" w:color="auto" w:fill="auto"/>
                  <w:vAlign w:val="center"/>
                </w:tcPr>
                <w:p w14:paraId="1672D401">
                  <w:pPr>
                    <w:widowControl/>
                    <w:topLinePunct/>
                    <w:adjustRightInd w:val="0"/>
                    <w:snapToGrid w:val="0"/>
                    <w:jc w:val="center"/>
                    <w:textAlignment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ascii="Times New Roman" w:hAnsi="Times New Roman" w:eastAsia="宋体" w:cs="Times New Roman"/>
                      <w:color w:val="000000" w:themeColor="text1"/>
                      <w:kern w:val="0"/>
                      <w:szCs w:val="21"/>
                      <w:highlight w:val="none"/>
                      <w:lang w:bidi="ar"/>
                      <w14:textFill>
                        <w14:solidFill>
                          <w14:schemeClr w14:val="tx1"/>
                        </w14:solidFill>
                      </w14:textFill>
                    </w:rPr>
                    <w:t>0.</w:t>
                  </w: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6</w:t>
                  </w:r>
                  <w:r>
                    <w:rPr>
                      <w:rFonts w:hint="eastAsia" w:ascii="Times New Roman" w:hAnsi="Times New Roman" w:eastAsia="宋体" w:cs="Times New Roman"/>
                      <w:color w:val="000000" w:themeColor="text1"/>
                      <w:kern w:val="0"/>
                      <w:szCs w:val="21"/>
                      <w:highlight w:val="none"/>
                      <w:lang w:eastAsia="zh-CN" w:bidi="ar"/>
                      <w14:textFill>
                        <w14:solidFill>
                          <w14:schemeClr w14:val="tx1"/>
                        </w14:solidFill>
                      </w14:textFill>
                    </w:rPr>
                    <w:t>3</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53</w:t>
                  </w:r>
                </w:p>
              </w:tc>
              <w:tc>
                <w:tcPr>
                  <w:tcW w:w="384" w:type="pct"/>
                  <w:shd w:val="clear" w:color="auto" w:fill="auto"/>
                  <w:vAlign w:val="center"/>
                </w:tcPr>
                <w:p w14:paraId="30B57827">
                  <w:pPr>
                    <w:widowControl/>
                    <w:jc w:val="center"/>
                    <w:textAlignment w:val="center"/>
                    <w:rPr>
                      <w:rFonts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ascii="Times New Roman" w:hAnsi="Times New Roman" w:eastAsia="宋体" w:cs="Times New Roman"/>
                      <w:color w:val="000000" w:themeColor="text1"/>
                      <w:kern w:val="0"/>
                      <w:szCs w:val="21"/>
                      <w:highlight w:val="none"/>
                      <w:lang w:bidi="ar"/>
                      <w14:textFill>
                        <w14:solidFill>
                          <w14:schemeClr w14:val="tx1"/>
                        </w14:solidFill>
                      </w14:textFill>
                    </w:rPr>
                    <w:t>0.01</w:t>
                  </w: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26</w:t>
                  </w:r>
                </w:p>
              </w:tc>
              <w:tc>
                <w:tcPr>
                  <w:tcW w:w="368" w:type="pct"/>
                  <w:shd w:val="clear" w:color="auto" w:fill="auto"/>
                  <w:vAlign w:val="center"/>
                </w:tcPr>
                <w:p w14:paraId="7ABC4947">
                  <w:pPr>
                    <w:widowControl/>
                    <w:topLinePunct/>
                    <w:adjustRightInd w:val="0"/>
                    <w:snapToGrid w:val="0"/>
                    <w:jc w:val="center"/>
                    <w:textAlignment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ascii="Times New Roman" w:hAnsi="Times New Roman" w:eastAsia="宋体" w:cs="Times New Roman"/>
                      <w:color w:val="000000" w:themeColor="text1"/>
                      <w:kern w:val="0"/>
                      <w:szCs w:val="21"/>
                      <w:highlight w:val="none"/>
                      <w:lang w:bidi="ar"/>
                      <w14:textFill>
                        <w14:solidFill>
                          <w14:schemeClr w14:val="tx1"/>
                        </w14:solidFill>
                      </w14:textFill>
                    </w:rPr>
                    <w:t>0.</w:t>
                  </w: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6</w:t>
                  </w:r>
                  <w:r>
                    <w:rPr>
                      <w:rFonts w:hint="eastAsia" w:ascii="Times New Roman" w:hAnsi="Times New Roman" w:eastAsia="宋体" w:cs="Times New Roman"/>
                      <w:color w:val="000000" w:themeColor="text1"/>
                      <w:kern w:val="0"/>
                      <w:szCs w:val="21"/>
                      <w:highlight w:val="none"/>
                      <w:lang w:eastAsia="zh-CN" w:bidi="ar"/>
                      <w14:textFill>
                        <w14:solidFill>
                          <w14:schemeClr w14:val="tx1"/>
                        </w14:solidFill>
                      </w14:textFill>
                    </w:rPr>
                    <w:t>2</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27</w:t>
                  </w:r>
                </w:p>
              </w:tc>
              <w:tc>
                <w:tcPr>
                  <w:tcW w:w="478" w:type="pct"/>
                  <w:shd w:val="clear" w:color="auto" w:fill="auto"/>
                  <w:vAlign w:val="center"/>
                </w:tcPr>
                <w:p w14:paraId="4F558F0A">
                  <w:pPr>
                    <w:widowControl/>
                    <w:topLinePunct/>
                    <w:adjustRightInd w:val="0"/>
                    <w:snapToGrid w:val="0"/>
                    <w:jc w:val="center"/>
                    <w:textAlignment w:val="center"/>
                    <w:rPr>
                      <w:rFonts w:hint="default" w:ascii="Times New Roman" w:hAnsi="Times New Roman" w:eastAsia="宋体" w:cs="Times New Roman"/>
                      <w:color w:val="000000" w:themeColor="text1"/>
                      <w:kern w:val="0"/>
                      <w:sz w:val="21"/>
                      <w:szCs w:val="21"/>
                      <w:highlight w:val="none"/>
                      <w:lang w:val="en-US" w:eastAsia="zh-CN" w:bidi="ar"/>
                      <w14:textFill>
                        <w14:solidFill>
                          <w14:schemeClr w14:val="tx1"/>
                        </w14:solidFill>
                      </w14:textFill>
                    </w:rPr>
                  </w:pPr>
                  <w:r>
                    <w:rPr>
                      <w:rFonts w:ascii="Times New Roman" w:hAnsi="Times New Roman" w:eastAsia="宋体" w:cs="Times New Roman"/>
                      <w:color w:val="000000" w:themeColor="text1"/>
                      <w:kern w:val="0"/>
                      <w:szCs w:val="21"/>
                      <w:highlight w:val="none"/>
                      <w:lang w:bidi="ar"/>
                      <w14:textFill>
                        <w14:solidFill>
                          <w14:schemeClr w14:val="tx1"/>
                        </w14:solidFill>
                      </w14:textFill>
                    </w:rPr>
                    <w:t>0.0</w:t>
                  </w: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5</w:t>
                  </w:r>
                  <w:r>
                    <w:rPr>
                      <w:rFonts w:hint="eastAsia" w:ascii="Times New Roman" w:hAnsi="Times New Roman" w:eastAsia="宋体" w:cs="Times New Roman"/>
                      <w:color w:val="000000" w:themeColor="text1"/>
                      <w:kern w:val="0"/>
                      <w:szCs w:val="21"/>
                      <w:highlight w:val="none"/>
                      <w:lang w:eastAsia="zh-CN" w:bidi="ar"/>
                      <w14:textFill>
                        <w14:solidFill>
                          <w14:schemeClr w14:val="tx1"/>
                        </w14:solidFill>
                      </w14:textFill>
                    </w:rPr>
                    <w:t>8</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5</w:t>
                  </w:r>
                </w:p>
              </w:tc>
              <w:tc>
                <w:tcPr>
                  <w:tcW w:w="340" w:type="pct"/>
                  <w:shd w:val="clear" w:color="auto" w:fill="auto"/>
                  <w:vAlign w:val="center"/>
                </w:tcPr>
                <w:p w14:paraId="3F19BB27">
                  <w:pPr>
                    <w:widowControl/>
                    <w:jc w:val="center"/>
                    <w:textAlignment w:val="center"/>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0.</w:t>
                  </w:r>
                  <w:r>
                    <w:rPr>
                      <w:rFonts w:hint="eastAsia" w:ascii="Times New Roman" w:hAnsi="Times New Roman" w:eastAsia="宋体" w:cs="Times New Roman"/>
                      <w:color w:val="000000" w:themeColor="text1"/>
                      <w:kern w:val="0"/>
                      <w:szCs w:val="21"/>
                      <w:lang w:bidi="ar"/>
                      <w14:textFill>
                        <w14:solidFill>
                          <w14:schemeClr w14:val="tx1"/>
                        </w14:solidFill>
                      </w14:textFill>
                    </w:rPr>
                    <w:t>05</w:t>
                  </w: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85</w:t>
                  </w:r>
                </w:p>
              </w:tc>
            </w:tr>
            <w:tr w14:paraId="6C3AB8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 w:type="pct"/>
                  <w:vMerge w:val="continue"/>
                  <w:vAlign w:val="center"/>
                </w:tcPr>
                <w:p w14:paraId="4E8D4CC6">
                  <w:pPr>
                    <w:snapToGrid w:val="0"/>
                    <w:spacing w:line="280" w:lineRule="exact"/>
                    <w:jc w:val="center"/>
                    <w:rPr>
                      <w:rFonts w:ascii="Times New Roman" w:hAnsi="Times New Roman" w:eastAsia="宋体" w:cs="Times New Roman"/>
                      <w:bCs/>
                      <w:color w:val="000000" w:themeColor="text1"/>
                      <w:szCs w:val="21"/>
                      <w:highlight w:val="yellow"/>
                      <w14:textFill>
                        <w14:solidFill>
                          <w14:schemeClr w14:val="tx1"/>
                        </w14:solidFill>
                      </w14:textFill>
                    </w:rPr>
                  </w:pPr>
                </w:p>
              </w:tc>
              <w:tc>
                <w:tcPr>
                  <w:tcW w:w="1146" w:type="pct"/>
                  <w:gridSpan w:val="2"/>
                  <w:vAlign w:val="center"/>
                </w:tcPr>
                <w:p w14:paraId="23F6E0C8">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氨氮</w:t>
                  </w:r>
                </w:p>
              </w:tc>
              <w:tc>
                <w:tcPr>
                  <w:tcW w:w="394" w:type="pct"/>
                  <w:shd w:val="clear" w:color="auto" w:fill="auto"/>
                  <w:vAlign w:val="center"/>
                </w:tcPr>
                <w:p w14:paraId="33E703DD">
                  <w:pPr>
                    <w:keepNext w:val="0"/>
                    <w:keepLines w:val="0"/>
                    <w:pageBreakBefore w:val="0"/>
                    <w:kinsoku/>
                    <w:wordWrap/>
                    <w:overflowPunct/>
                    <w:topLinePunct w:val="0"/>
                    <w:autoSpaceDE/>
                    <w:autoSpaceDN/>
                    <w:bidi w:val="0"/>
                    <w:adjustRightInd w:val="0"/>
                    <w:snapToGrid w:val="0"/>
                    <w:spacing w:line="240" w:lineRule="auto"/>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0"/>
                      <w:szCs w:val="21"/>
                      <w:highlight w:val="none"/>
                      <w:lang w:val="en-US" w:eastAsia="zh-CN"/>
                    </w:rPr>
                    <w:t>0.0076</w:t>
                  </w:r>
                </w:p>
              </w:tc>
              <w:tc>
                <w:tcPr>
                  <w:tcW w:w="394" w:type="pct"/>
                  <w:shd w:val="clear" w:color="auto" w:fill="auto"/>
                  <w:vAlign w:val="center"/>
                </w:tcPr>
                <w:p w14:paraId="56A28D65">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394" w:type="pct"/>
                  <w:shd w:val="clear" w:color="auto" w:fill="auto"/>
                  <w:vAlign w:val="center"/>
                </w:tcPr>
                <w:p w14:paraId="33242CE0">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0.007</w:t>
                  </w:r>
                  <w:r>
                    <w:rPr>
                      <w:rFonts w:hint="eastAsia" w:ascii="Times New Roman" w:hAnsi="Times New Roman" w:eastAsia="宋体" w:cs="Times New Roman"/>
                      <w:i w:val="0"/>
                      <w:iCs w:val="0"/>
                      <w:color w:val="000000"/>
                      <w:kern w:val="0"/>
                      <w:sz w:val="21"/>
                      <w:szCs w:val="21"/>
                      <w:u w:val="none"/>
                      <w:lang w:val="en-US" w:eastAsia="zh-CN" w:bidi="ar"/>
                    </w:rPr>
                    <w:t>6</w:t>
                  </w:r>
                </w:p>
              </w:tc>
              <w:tc>
                <w:tcPr>
                  <w:tcW w:w="493" w:type="pct"/>
                  <w:shd w:val="clear" w:color="auto" w:fill="auto"/>
                  <w:vAlign w:val="center"/>
                </w:tcPr>
                <w:p w14:paraId="6752B523">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0.001</w:t>
                  </w:r>
                  <w:r>
                    <w:rPr>
                      <w:rFonts w:hint="eastAsia" w:ascii="Times New Roman" w:hAnsi="Times New Roman" w:eastAsia="宋体" w:cs="Times New Roman"/>
                      <w:i w:val="0"/>
                      <w:iCs w:val="0"/>
                      <w:color w:val="000000"/>
                      <w:kern w:val="0"/>
                      <w:sz w:val="21"/>
                      <w:szCs w:val="21"/>
                      <w:u w:val="none"/>
                      <w:lang w:val="en-US" w:eastAsia="zh-CN" w:bidi="ar"/>
                    </w:rPr>
                    <w:t>3</w:t>
                  </w:r>
                </w:p>
              </w:tc>
              <w:tc>
                <w:tcPr>
                  <w:tcW w:w="390" w:type="pct"/>
                  <w:shd w:val="clear" w:color="auto" w:fill="auto"/>
                  <w:vAlign w:val="center"/>
                </w:tcPr>
                <w:p w14:paraId="4C10DA74">
                  <w:pPr>
                    <w:widowControl/>
                    <w:topLinePunct/>
                    <w:adjustRightInd w:val="0"/>
                    <w:snapToGrid w:val="0"/>
                    <w:jc w:val="center"/>
                    <w:textAlignment w:val="center"/>
                    <w:rPr>
                      <w:rFonts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w:t>
                  </w:r>
                  <w:r>
                    <w:rPr>
                      <w:rFonts w:hint="eastAsia" w:ascii="Times New Roman" w:hAnsi="Times New Roman" w:eastAsia="宋体" w:cs="Times New Roman"/>
                      <w:color w:val="000000" w:themeColor="text1"/>
                      <w:kern w:val="0"/>
                      <w:szCs w:val="21"/>
                      <w:lang w:bidi="ar"/>
                      <w14:textFill>
                        <w14:solidFill>
                          <w14:schemeClr w14:val="tx1"/>
                        </w14:solidFill>
                      </w14:textFill>
                    </w:rPr>
                    <w:t>076</w:t>
                  </w:r>
                </w:p>
              </w:tc>
              <w:tc>
                <w:tcPr>
                  <w:tcW w:w="384" w:type="pct"/>
                  <w:shd w:val="clear" w:color="auto" w:fill="auto"/>
                  <w:vAlign w:val="center"/>
                </w:tcPr>
                <w:p w14:paraId="598AF603">
                  <w:pPr>
                    <w:widowControl/>
                    <w:jc w:val="center"/>
                    <w:textAlignment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w:t>
                  </w:r>
                </w:p>
              </w:tc>
              <w:tc>
                <w:tcPr>
                  <w:tcW w:w="368" w:type="pct"/>
                  <w:shd w:val="clear" w:color="auto" w:fill="auto"/>
                  <w:vAlign w:val="center"/>
                </w:tcPr>
                <w:p w14:paraId="6E6DAAC1">
                  <w:pPr>
                    <w:widowControl/>
                    <w:topLinePunct/>
                    <w:adjustRightInd w:val="0"/>
                    <w:snapToGrid w:val="0"/>
                    <w:jc w:val="center"/>
                    <w:textAlignment w:val="center"/>
                    <w:rPr>
                      <w:rFonts w:ascii="Times New Roman" w:hAnsi="Times New Roman" w:eastAsia="宋体" w:cs="Times New Roman"/>
                      <w:bCs/>
                      <w:color w:val="000000" w:themeColor="text1"/>
                      <w:kern w:val="2"/>
                      <w:sz w:val="21"/>
                      <w:szCs w:val="21"/>
                      <w:highlight w:val="yellow"/>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w:t>
                  </w:r>
                  <w:r>
                    <w:rPr>
                      <w:rFonts w:hint="eastAsia" w:ascii="Times New Roman" w:hAnsi="Times New Roman" w:eastAsia="宋体" w:cs="Times New Roman"/>
                      <w:color w:val="000000" w:themeColor="text1"/>
                      <w:kern w:val="0"/>
                      <w:szCs w:val="21"/>
                      <w:lang w:bidi="ar"/>
                      <w14:textFill>
                        <w14:solidFill>
                          <w14:schemeClr w14:val="tx1"/>
                        </w14:solidFill>
                      </w14:textFill>
                    </w:rPr>
                    <w:t>076</w:t>
                  </w:r>
                </w:p>
              </w:tc>
              <w:tc>
                <w:tcPr>
                  <w:tcW w:w="478" w:type="pct"/>
                  <w:shd w:val="clear" w:color="auto" w:fill="auto"/>
                  <w:vAlign w:val="center"/>
                </w:tcPr>
                <w:p w14:paraId="6D5C823D">
                  <w:pPr>
                    <w:widowControl/>
                    <w:topLinePunct/>
                    <w:adjustRightInd w:val="0"/>
                    <w:snapToGrid w:val="0"/>
                    <w:jc w:val="center"/>
                    <w:textAlignment w:val="center"/>
                    <w:rPr>
                      <w:rFonts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w:t>
                  </w:r>
                  <w:r>
                    <w:rPr>
                      <w:rFonts w:hint="eastAsia" w:ascii="Times New Roman" w:hAnsi="Times New Roman" w:eastAsia="宋体" w:cs="Times New Roman"/>
                      <w:color w:val="000000" w:themeColor="text1"/>
                      <w:kern w:val="0"/>
                      <w:szCs w:val="21"/>
                      <w:lang w:bidi="ar"/>
                      <w14:textFill>
                        <w14:solidFill>
                          <w14:schemeClr w14:val="tx1"/>
                        </w14:solidFill>
                      </w14:textFill>
                    </w:rPr>
                    <w:t>076</w:t>
                  </w:r>
                </w:p>
              </w:tc>
              <w:tc>
                <w:tcPr>
                  <w:tcW w:w="340" w:type="pct"/>
                  <w:shd w:val="clear" w:color="auto" w:fill="auto"/>
                  <w:vAlign w:val="center"/>
                </w:tcPr>
                <w:p w14:paraId="4A1E6EC5">
                  <w:pPr>
                    <w:widowControl/>
                    <w:jc w:val="center"/>
                    <w:textAlignment w:val="cente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0</w:t>
                  </w:r>
                  <w:r>
                    <w:rPr>
                      <w:rFonts w:hint="eastAsia" w:ascii="Times New Roman" w:hAnsi="Times New Roman" w:eastAsia="宋体" w:cs="Times New Roman"/>
                      <w:color w:val="000000" w:themeColor="text1"/>
                      <w:kern w:val="0"/>
                      <w:szCs w:val="21"/>
                      <w:lang w:bidi="ar"/>
                      <w14:textFill>
                        <w14:solidFill>
                          <w14:schemeClr w14:val="tx1"/>
                        </w14:solidFill>
                      </w14:textFill>
                    </w:rPr>
                    <w:t>.006</w:t>
                  </w: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3</w:t>
                  </w:r>
                </w:p>
              </w:tc>
            </w:tr>
            <w:tr w14:paraId="336EE85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214" w:type="pct"/>
                  <w:vMerge w:val="continue"/>
                  <w:vAlign w:val="center"/>
                </w:tcPr>
                <w:p w14:paraId="5A2A3647">
                  <w:pPr>
                    <w:snapToGrid w:val="0"/>
                    <w:spacing w:line="280" w:lineRule="exact"/>
                    <w:jc w:val="center"/>
                    <w:rPr>
                      <w:rFonts w:ascii="Times New Roman" w:hAnsi="Times New Roman" w:eastAsia="宋体" w:cs="Times New Roman"/>
                      <w:bCs/>
                      <w:color w:val="000000" w:themeColor="text1"/>
                      <w:szCs w:val="21"/>
                      <w:highlight w:val="yellow"/>
                      <w14:textFill>
                        <w14:solidFill>
                          <w14:schemeClr w14:val="tx1"/>
                        </w14:solidFill>
                      </w14:textFill>
                    </w:rPr>
                  </w:pPr>
                </w:p>
              </w:tc>
              <w:tc>
                <w:tcPr>
                  <w:tcW w:w="1146" w:type="pct"/>
                  <w:gridSpan w:val="2"/>
                  <w:vAlign w:val="center"/>
                </w:tcPr>
                <w:p w14:paraId="4910C6A4">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TP</w:t>
                  </w:r>
                </w:p>
              </w:tc>
              <w:tc>
                <w:tcPr>
                  <w:tcW w:w="394" w:type="pct"/>
                  <w:shd w:val="clear" w:color="auto" w:fill="auto"/>
                  <w:vAlign w:val="center"/>
                </w:tcPr>
                <w:p w14:paraId="1C70F737">
                  <w:pPr>
                    <w:keepNext w:val="0"/>
                    <w:keepLines w:val="0"/>
                    <w:pageBreakBefore w:val="0"/>
                    <w:kinsoku/>
                    <w:wordWrap/>
                    <w:overflowPunct/>
                    <w:topLinePunct w:val="0"/>
                    <w:autoSpaceDE/>
                    <w:autoSpaceDN/>
                    <w:bidi w:val="0"/>
                    <w:adjustRightInd w:val="0"/>
                    <w:snapToGrid w:val="0"/>
                    <w:spacing w:line="240" w:lineRule="auto"/>
                    <w:jc w:val="center"/>
                    <w:rPr>
                      <w:rFonts w:hint="default"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0"/>
                      <w:szCs w:val="21"/>
                      <w:highlight w:val="none"/>
                      <w:lang w:val="en-US" w:eastAsia="zh-CN"/>
                    </w:rPr>
                    <w:t>0.0013</w:t>
                  </w:r>
                </w:p>
              </w:tc>
              <w:tc>
                <w:tcPr>
                  <w:tcW w:w="394" w:type="pct"/>
                  <w:shd w:val="clear" w:color="auto" w:fill="auto"/>
                  <w:vAlign w:val="center"/>
                </w:tcPr>
                <w:p w14:paraId="1C307471">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none"/>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w:t>
                  </w:r>
                </w:p>
              </w:tc>
              <w:tc>
                <w:tcPr>
                  <w:tcW w:w="394" w:type="pct"/>
                  <w:shd w:val="clear" w:color="auto" w:fill="auto"/>
                  <w:vAlign w:val="center"/>
                </w:tcPr>
                <w:p w14:paraId="0DE352D8">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0.001</w:t>
                  </w:r>
                  <w:r>
                    <w:rPr>
                      <w:rFonts w:hint="eastAsia" w:ascii="Times New Roman" w:hAnsi="Times New Roman" w:eastAsia="宋体" w:cs="Times New Roman"/>
                      <w:i w:val="0"/>
                      <w:iCs w:val="0"/>
                      <w:color w:val="000000"/>
                      <w:kern w:val="0"/>
                      <w:sz w:val="21"/>
                      <w:szCs w:val="21"/>
                      <w:u w:val="none"/>
                      <w:lang w:val="en-US" w:eastAsia="zh-CN" w:bidi="ar"/>
                    </w:rPr>
                    <w:t>3</w:t>
                  </w:r>
                </w:p>
              </w:tc>
              <w:tc>
                <w:tcPr>
                  <w:tcW w:w="493" w:type="pct"/>
                  <w:shd w:val="clear" w:color="auto" w:fill="auto"/>
                  <w:vAlign w:val="center"/>
                </w:tcPr>
                <w:p w14:paraId="33575D72">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0.0001</w:t>
                  </w:r>
                  <w:r>
                    <w:rPr>
                      <w:rFonts w:hint="eastAsia" w:ascii="Times New Roman" w:hAnsi="Times New Roman" w:eastAsia="宋体" w:cs="Times New Roman"/>
                      <w:i w:val="0"/>
                      <w:iCs w:val="0"/>
                      <w:color w:val="000000"/>
                      <w:kern w:val="0"/>
                      <w:sz w:val="21"/>
                      <w:szCs w:val="21"/>
                      <w:u w:val="none"/>
                      <w:lang w:val="en-US" w:eastAsia="zh-CN" w:bidi="ar"/>
                    </w:rPr>
                    <w:t>3</w:t>
                  </w:r>
                </w:p>
              </w:tc>
              <w:tc>
                <w:tcPr>
                  <w:tcW w:w="390" w:type="pct"/>
                  <w:shd w:val="clear" w:color="auto" w:fill="auto"/>
                  <w:vAlign w:val="center"/>
                </w:tcPr>
                <w:p w14:paraId="55339A7A">
                  <w:pPr>
                    <w:widowControl/>
                    <w:topLinePunct/>
                    <w:adjustRightInd w:val="0"/>
                    <w:snapToGrid w:val="0"/>
                    <w:jc w:val="center"/>
                    <w:textAlignment w:val="center"/>
                    <w:rPr>
                      <w:rFonts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0.00</w:t>
                  </w:r>
                  <w:r>
                    <w:rPr>
                      <w:rFonts w:hint="eastAsia" w:ascii="Times New Roman" w:hAnsi="Times New Roman" w:eastAsia="宋体" w:cs="Times New Roman"/>
                      <w:color w:val="000000" w:themeColor="text1"/>
                      <w:kern w:val="0"/>
                      <w:szCs w:val="21"/>
                      <w:lang w:bidi="ar"/>
                      <w14:textFill>
                        <w14:solidFill>
                          <w14:schemeClr w14:val="tx1"/>
                        </w14:solidFill>
                      </w14:textFill>
                    </w:rPr>
                    <w:t>13</w:t>
                  </w:r>
                </w:p>
              </w:tc>
              <w:tc>
                <w:tcPr>
                  <w:tcW w:w="384" w:type="pct"/>
                  <w:shd w:val="clear" w:color="auto" w:fill="auto"/>
                  <w:vAlign w:val="center"/>
                </w:tcPr>
                <w:p w14:paraId="7A9B6D18">
                  <w:pPr>
                    <w:widowControl/>
                    <w:jc w:val="center"/>
                    <w:textAlignment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w:t>
                  </w:r>
                </w:p>
              </w:tc>
              <w:tc>
                <w:tcPr>
                  <w:tcW w:w="368" w:type="pct"/>
                  <w:shd w:val="clear" w:color="auto" w:fill="auto"/>
                  <w:vAlign w:val="center"/>
                </w:tcPr>
                <w:p w14:paraId="4C1615D8">
                  <w:pPr>
                    <w:widowControl/>
                    <w:topLinePunct/>
                    <w:adjustRightInd w:val="0"/>
                    <w:snapToGrid w:val="0"/>
                    <w:jc w:val="center"/>
                    <w:textAlignment w:val="center"/>
                    <w:rPr>
                      <w:rFonts w:ascii="Times New Roman" w:hAnsi="Times New Roman" w:eastAsia="宋体" w:cs="Times New Roman"/>
                      <w:bCs/>
                      <w:color w:val="000000" w:themeColor="text1"/>
                      <w:kern w:val="2"/>
                      <w:sz w:val="21"/>
                      <w:szCs w:val="21"/>
                      <w:highlight w:val="yellow"/>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0.00</w:t>
                  </w:r>
                  <w:r>
                    <w:rPr>
                      <w:rFonts w:hint="eastAsia" w:ascii="Times New Roman" w:hAnsi="Times New Roman" w:eastAsia="宋体" w:cs="Times New Roman"/>
                      <w:color w:val="000000" w:themeColor="text1"/>
                      <w:kern w:val="0"/>
                      <w:szCs w:val="21"/>
                      <w:lang w:bidi="ar"/>
                      <w14:textFill>
                        <w14:solidFill>
                          <w14:schemeClr w14:val="tx1"/>
                        </w14:solidFill>
                      </w14:textFill>
                    </w:rPr>
                    <w:t>13</w:t>
                  </w:r>
                </w:p>
              </w:tc>
              <w:tc>
                <w:tcPr>
                  <w:tcW w:w="478" w:type="pct"/>
                  <w:shd w:val="clear" w:color="auto" w:fill="auto"/>
                  <w:vAlign w:val="center"/>
                </w:tcPr>
                <w:p w14:paraId="1E5293BD">
                  <w:pPr>
                    <w:widowControl/>
                    <w:topLinePunct/>
                    <w:adjustRightInd w:val="0"/>
                    <w:snapToGrid w:val="0"/>
                    <w:jc w:val="center"/>
                    <w:textAlignment w:val="center"/>
                    <w:rPr>
                      <w:rFonts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0.00</w:t>
                  </w:r>
                  <w:r>
                    <w:rPr>
                      <w:rFonts w:hint="eastAsia" w:ascii="Times New Roman" w:hAnsi="Times New Roman" w:eastAsia="宋体" w:cs="Times New Roman"/>
                      <w:color w:val="000000" w:themeColor="text1"/>
                      <w:kern w:val="0"/>
                      <w:szCs w:val="21"/>
                      <w:lang w:bidi="ar"/>
                      <w14:textFill>
                        <w14:solidFill>
                          <w14:schemeClr w14:val="tx1"/>
                        </w14:solidFill>
                      </w14:textFill>
                    </w:rPr>
                    <w:t>13</w:t>
                  </w:r>
                </w:p>
              </w:tc>
              <w:tc>
                <w:tcPr>
                  <w:tcW w:w="340" w:type="pct"/>
                  <w:shd w:val="clear" w:color="auto" w:fill="auto"/>
                  <w:vAlign w:val="center"/>
                </w:tcPr>
                <w:p w14:paraId="063A0ADA">
                  <w:pPr>
                    <w:widowControl/>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0</w:t>
                  </w:r>
                  <w:r>
                    <w:rPr>
                      <w:rFonts w:hint="eastAsia" w:ascii="Times New Roman" w:hAnsi="Times New Roman" w:eastAsia="宋体" w:cs="Times New Roman"/>
                      <w:color w:val="000000" w:themeColor="text1"/>
                      <w:kern w:val="0"/>
                      <w:szCs w:val="21"/>
                      <w:lang w:bidi="ar"/>
                      <w14:textFill>
                        <w14:solidFill>
                          <w14:schemeClr w14:val="tx1"/>
                        </w14:solidFill>
                      </w14:textFill>
                    </w:rPr>
                    <w:t>.0012</w:t>
                  </w:r>
                </w:p>
              </w:tc>
            </w:tr>
            <w:tr w14:paraId="44F7F2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 w:type="pct"/>
                  <w:vMerge w:val="continue"/>
                  <w:vAlign w:val="center"/>
                </w:tcPr>
                <w:p w14:paraId="36F9569D">
                  <w:pPr>
                    <w:snapToGrid w:val="0"/>
                    <w:spacing w:line="280" w:lineRule="exact"/>
                    <w:jc w:val="center"/>
                    <w:rPr>
                      <w:rFonts w:ascii="Times New Roman" w:hAnsi="Times New Roman" w:eastAsia="宋体" w:cs="Times New Roman"/>
                      <w:bCs/>
                      <w:color w:val="000000" w:themeColor="text1"/>
                      <w:szCs w:val="21"/>
                      <w:highlight w:val="yellow"/>
                      <w14:textFill>
                        <w14:solidFill>
                          <w14:schemeClr w14:val="tx1"/>
                        </w14:solidFill>
                      </w14:textFill>
                    </w:rPr>
                  </w:pPr>
                </w:p>
              </w:tc>
              <w:tc>
                <w:tcPr>
                  <w:tcW w:w="1146" w:type="pct"/>
                  <w:gridSpan w:val="2"/>
                  <w:vAlign w:val="center"/>
                </w:tcPr>
                <w:p w14:paraId="67909B1A">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TN</w:t>
                  </w:r>
                </w:p>
              </w:tc>
              <w:tc>
                <w:tcPr>
                  <w:tcW w:w="394" w:type="pct"/>
                  <w:shd w:val="clear" w:color="auto" w:fill="auto"/>
                  <w:vAlign w:val="center"/>
                </w:tcPr>
                <w:p w14:paraId="0551AB84">
                  <w:pPr>
                    <w:keepNext w:val="0"/>
                    <w:keepLines w:val="0"/>
                    <w:pageBreakBefore w:val="0"/>
                    <w:kinsoku/>
                    <w:wordWrap/>
                    <w:overflowPunct/>
                    <w:topLinePunct w:val="0"/>
                    <w:autoSpaceDE/>
                    <w:autoSpaceDN/>
                    <w:bidi w:val="0"/>
                    <w:adjustRightInd w:val="0"/>
                    <w:snapToGrid w:val="0"/>
                    <w:spacing w:line="240" w:lineRule="auto"/>
                    <w:jc w:val="center"/>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kern w:val="0"/>
                      <w:szCs w:val="21"/>
                      <w:highlight w:val="none"/>
                      <w:lang w:val="en-US" w:eastAsia="zh-CN"/>
                    </w:rPr>
                    <w:t>0.01</w:t>
                  </w:r>
                </w:p>
              </w:tc>
              <w:tc>
                <w:tcPr>
                  <w:tcW w:w="394" w:type="pct"/>
                  <w:shd w:val="clear" w:color="auto" w:fill="auto"/>
                  <w:vAlign w:val="center"/>
                </w:tcPr>
                <w:p w14:paraId="66CF8166">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i w:val="0"/>
                      <w:iCs w:val="0"/>
                      <w:color w:val="000000"/>
                      <w:kern w:val="0"/>
                      <w:sz w:val="21"/>
                      <w:szCs w:val="21"/>
                      <w:u w:val="none"/>
                      <w:lang w:val="en-US" w:eastAsia="zh-CN" w:bidi="ar"/>
                    </w:rPr>
                    <w:t>0</w:t>
                  </w:r>
                </w:p>
              </w:tc>
              <w:tc>
                <w:tcPr>
                  <w:tcW w:w="394" w:type="pct"/>
                  <w:shd w:val="clear" w:color="auto" w:fill="auto"/>
                  <w:vAlign w:val="center"/>
                </w:tcPr>
                <w:p w14:paraId="0AF9DE82">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w:t>
                  </w:r>
                </w:p>
              </w:tc>
              <w:tc>
                <w:tcPr>
                  <w:tcW w:w="493" w:type="pct"/>
                  <w:shd w:val="clear" w:color="auto" w:fill="auto"/>
                  <w:vAlign w:val="center"/>
                </w:tcPr>
                <w:p w14:paraId="7751C59D">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0.003</w:t>
                  </w:r>
                  <w:r>
                    <w:rPr>
                      <w:rFonts w:hint="eastAsia" w:ascii="Times New Roman" w:hAnsi="Times New Roman" w:eastAsia="宋体" w:cs="Times New Roman"/>
                      <w:i w:val="0"/>
                      <w:iCs w:val="0"/>
                      <w:color w:val="000000"/>
                      <w:kern w:val="0"/>
                      <w:sz w:val="21"/>
                      <w:szCs w:val="21"/>
                      <w:u w:val="none"/>
                      <w:lang w:val="en-US" w:eastAsia="zh-CN" w:bidi="ar"/>
                    </w:rPr>
                    <w:t>8</w:t>
                  </w:r>
                </w:p>
              </w:tc>
              <w:tc>
                <w:tcPr>
                  <w:tcW w:w="390" w:type="pct"/>
                  <w:shd w:val="clear" w:color="auto" w:fill="auto"/>
                  <w:vAlign w:val="center"/>
                </w:tcPr>
                <w:p w14:paraId="490D4FBA">
                  <w:pPr>
                    <w:widowControl/>
                    <w:topLinePunct/>
                    <w:adjustRightInd w:val="0"/>
                    <w:snapToGrid w:val="0"/>
                    <w:jc w:val="center"/>
                    <w:textAlignment w:val="center"/>
                    <w:rPr>
                      <w:rFonts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w:t>
                  </w:r>
                  <w:r>
                    <w:rPr>
                      <w:rFonts w:hint="eastAsia" w:ascii="Times New Roman" w:hAnsi="Times New Roman" w:eastAsia="宋体" w:cs="Times New Roman"/>
                      <w:color w:val="000000" w:themeColor="text1"/>
                      <w:kern w:val="0"/>
                      <w:szCs w:val="21"/>
                      <w:lang w:bidi="ar"/>
                      <w14:textFill>
                        <w14:solidFill>
                          <w14:schemeClr w14:val="tx1"/>
                        </w14:solidFill>
                      </w14:textFill>
                    </w:rPr>
                    <w:t>101</w:t>
                  </w:r>
                </w:p>
              </w:tc>
              <w:tc>
                <w:tcPr>
                  <w:tcW w:w="384" w:type="pct"/>
                  <w:shd w:val="clear" w:color="auto" w:fill="auto"/>
                  <w:vAlign w:val="center"/>
                </w:tcPr>
                <w:p w14:paraId="113AEAA5">
                  <w:pPr>
                    <w:widowControl/>
                    <w:jc w:val="center"/>
                    <w:textAlignment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0</w:t>
                  </w:r>
                </w:p>
              </w:tc>
              <w:tc>
                <w:tcPr>
                  <w:tcW w:w="368" w:type="pct"/>
                  <w:shd w:val="clear" w:color="auto" w:fill="auto"/>
                  <w:vAlign w:val="center"/>
                </w:tcPr>
                <w:p w14:paraId="2D4F90E8">
                  <w:pPr>
                    <w:widowControl/>
                    <w:topLinePunct/>
                    <w:adjustRightInd w:val="0"/>
                    <w:snapToGrid w:val="0"/>
                    <w:jc w:val="center"/>
                    <w:textAlignment w:val="center"/>
                    <w:rPr>
                      <w:rFonts w:ascii="Times New Roman" w:hAnsi="Times New Roman" w:eastAsia="宋体" w:cs="Times New Roman"/>
                      <w:bCs/>
                      <w:color w:val="000000" w:themeColor="text1"/>
                      <w:kern w:val="2"/>
                      <w:sz w:val="21"/>
                      <w:szCs w:val="21"/>
                      <w:highlight w:val="yellow"/>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w:t>
                  </w:r>
                  <w:r>
                    <w:rPr>
                      <w:rFonts w:hint="eastAsia" w:ascii="Times New Roman" w:hAnsi="Times New Roman" w:eastAsia="宋体" w:cs="Times New Roman"/>
                      <w:color w:val="000000" w:themeColor="text1"/>
                      <w:kern w:val="0"/>
                      <w:szCs w:val="21"/>
                      <w:lang w:bidi="ar"/>
                      <w14:textFill>
                        <w14:solidFill>
                          <w14:schemeClr w14:val="tx1"/>
                        </w14:solidFill>
                      </w14:textFill>
                    </w:rPr>
                    <w:t>101</w:t>
                  </w:r>
                </w:p>
              </w:tc>
              <w:tc>
                <w:tcPr>
                  <w:tcW w:w="478" w:type="pct"/>
                  <w:shd w:val="clear" w:color="auto" w:fill="auto"/>
                  <w:vAlign w:val="center"/>
                </w:tcPr>
                <w:p w14:paraId="6BBA23D0">
                  <w:pPr>
                    <w:widowControl/>
                    <w:topLinePunct/>
                    <w:adjustRightInd w:val="0"/>
                    <w:snapToGrid w:val="0"/>
                    <w:jc w:val="center"/>
                    <w:textAlignment w:val="center"/>
                    <w:rPr>
                      <w:rFonts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w:t>
                  </w:r>
                  <w:r>
                    <w:rPr>
                      <w:rFonts w:hint="eastAsia" w:ascii="Times New Roman" w:hAnsi="Times New Roman" w:eastAsia="宋体" w:cs="Times New Roman"/>
                      <w:color w:val="000000" w:themeColor="text1"/>
                      <w:kern w:val="0"/>
                      <w:szCs w:val="21"/>
                      <w:lang w:bidi="ar"/>
                      <w14:textFill>
                        <w14:solidFill>
                          <w14:schemeClr w14:val="tx1"/>
                        </w14:solidFill>
                      </w14:textFill>
                    </w:rPr>
                    <w:t>101</w:t>
                  </w:r>
                </w:p>
              </w:tc>
              <w:tc>
                <w:tcPr>
                  <w:tcW w:w="340" w:type="pct"/>
                  <w:shd w:val="clear" w:color="auto" w:fill="auto"/>
                  <w:vAlign w:val="center"/>
                </w:tcPr>
                <w:p w14:paraId="0FC2356F">
                  <w:pPr>
                    <w:widowControl/>
                    <w:jc w:val="center"/>
                    <w:textAlignment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0</w:t>
                  </w:r>
                  <w:r>
                    <w:rPr>
                      <w:rFonts w:hint="eastAsia" w:ascii="Times New Roman" w:hAnsi="Times New Roman" w:eastAsia="宋体" w:cs="Times New Roman"/>
                      <w:color w:val="000000" w:themeColor="text1"/>
                      <w:kern w:val="0"/>
                      <w:szCs w:val="21"/>
                      <w:lang w:bidi="ar"/>
                      <w14:textFill>
                        <w14:solidFill>
                          <w14:schemeClr w14:val="tx1"/>
                        </w14:solidFill>
                      </w14:textFill>
                    </w:rPr>
                    <w:t>.0063</w:t>
                  </w:r>
                </w:p>
              </w:tc>
            </w:tr>
            <w:tr w14:paraId="36547B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14" w:type="pct"/>
                  <w:vMerge w:val="restart"/>
                  <w:vAlign w:val="center"/>
                </w:tcPr>
                <w:p w14:paraId="2EF371E2">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废气</w:t>
                  </w:r>
                </w:p>
              </w:tc>
              <w:tc>
                <w:tcPr>
                  <w:tcW w:w="236" w:type="pct"/>
                  <w:vMerge w:val="restart"/>
                  <w:vAlign w:val="center"/>
                </w:tcPr>
                <w:p w14:paraId="39CBAE7D">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无</w:t>
                  </w:r>
                  <w:r>
                    <w:rPr>
                      <w:rFonts w:ascii="Times New Roman" w:hAnsi="Times New Roman" w:eastAsia="宋体" w:cs="Times New Roman"/>
                      <w:bCs/>
                      <w:color w:val="000000" w:themeColor="text1"/>
                      <w:szCs w:val="21"/>
                      <w14:textFill>
                        <w14:solidFill>
                          <w14:schemeClr w14:val="tx1"/>
                        </w14:solidFill>
                      </w14:textFill>
                    </w:rPr>
                    <w:t>组织</w:t>
                  </w:r>
                </w:p>
              </w:tc>
              <w:tc>
                <w:tcPr>
                  <w:tcW w:w="910" w:type="pct"/>
                  <w:vAlign w:val="center"/>
                </w:tcPr>
                <w:p w14:paraId="04BEEDDB">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VOCs（以非甲烷总烃计）</w:t>
                  </w:r>
                </w:p>
              </w:tc>
              <w:tc>
                <w:tcPr>
                  <w:tcW w:w="394" w:type="pct"/>
                  <w:shd w:val="clear" w:color="auto" w:fill="auto"/>
                  <w:vAlign w:val="center"/>
                </w:tcPr>
                <w:p w14:paraId="1D3F0F62">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94" w:type="pct"/>
                  <w:shd w:val="clear" w:color="auto" w:fill="auto"/>
                  <w:vAlign w:val="center"/>
                </w:tcPr>
                <w:p w14:paraId="3B93BA58">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94" w:type="pct"/>
                  <w:shd w:val="clear" w:color="auto" w:fill="auto"/>
                  <w:vAlign w:val="center"/>
                </w:tcPr>
                <w:p w14:paraId="76AAA90D">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493" w:type="pct"/>
                  <w:shd w:val="clear" w:color="auto" w:fill="auto"/>
                  <w:vAlign w:val="center"/>
                </w:tcPr>
                <w:p w14:paraId="0558EC75">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90" w:type="pct"/>
                  <w:shd w:val="clear" w:color="auto" w:fill="auto"/>
                  <w:vAlign w:val="center"/>
                </w:tcPr>
                <w:p w14:paraId="061366DE">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84" w:type="pct"/>
                  <w:shd w:val="clear" w:color="auto" w:fill="auto"/>
                  <w:vAlign w:val="center"/>
                </w:tcPr>
                <w:p w14:paraId="62E94C22">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68" w:type="pct"/>
                  <w:shd w:val="clear" w:color="auto" w:fill="auto"/>
                  <w:vAlign w:val="center"/>
                </w:tcPr>
                <w:p w14:paraId="03C60F2E">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478" w:type="pct"/>
                  <w:shd w:val="clear" w:color="auto" w:fill="auto"/>
                  <w:vAlign w:val="center"/>
                </w:tcPr>
                <w:p w14:paraId="40351ED6">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40" w:type="pct"/>
                  <w:shd w:val="clear" w:color="auto" w:fill="auto"/>
                  <w:vAlign w:val="center"/>
                </w:tcPr>
                <w:p w14:paraId="4E565625">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r>
            <w:tr w14:paraId="4ACEB10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90" w:hRule="atLeast"/>
                <w:jc w:val="center"/>
              </w:trPr>
              <w:tc>
                <w:tcPr>
                  <w:tcW w:w="214" w:type="pct"/>
                  <w:vMerge w:val="continue"/>
                  <w:vAlign w:val="center"/>
                </w:tcPr>
                <w:p w14:paraId="464DA9FD">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p>
              </w:tc>
              <w:tc>
                <w:tcPr>
                  <w:tcW w:w="236" w:type="pct"/>
                  <w:vMerge w:val="continue"/>
                  <w:vAlign w:val="center"/>
                </w:tcPr>
                <w:p w14:paraId="57B17FBC">
                  <w:pPr>
                    <w:snapToGrid w:val="0"/>
                    <w:spacing w:line="280" w:lineRule="exact"/>
                    <w:jc w:val="center"/>
                    <w:rPr>
                      <w:rFonts w:hint="eastAsia" w:ascii="Times New Roman" w:hAnsi="Times New Roman" w:eastAsia="宋体" w:cs="Times New Roman"/>
                      <w:bCs/>
                      <w:color w:val="000000" w:themeColor="text1"/>
                      <w:szCs w:val="21"/>
                      <w14:textFill>
                        <w14:solidFill>
                          <w14:schemeClr w14:val="tx1"/>
                        </w14:solidFill>
                      </w14:textFill>
                    </w:rPr>
                  </w:pPr>
                </w:p>
              </w:tc>
              <w:tc>
                <w:tcPr>
                  <w:tcW w:w="910" w:type="pct"/>
                  <w:vAlign w:val="center"/>
                </w:tcPr>
                <w:p w14:paraId="4D959A88">
                  <w:pPr>
                    <w:snapToGrid w:val="0"/>
                    <w:spacing w:line="280" w:lineRule="exact"/>
                    <w:jc w:val="center"/>
                    <w:rPr>
                      <w:rFonts w:hint="eastAsia"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颗粒物</w:t>
                  </w:r>
                </w:p>
              </w:tc>
              <w:tc>
                <w:tcPr>
                  <w:tcW w:w="394" w:type="pct"/>
                  <w:shd w:val="clear" w:color="auto" w:fill="auto"/>
                  <w:vAlign w:val="center"/>
                </w:tcPr>
                <w:p w14:paraId="3E18DE02">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94" w:type="pct"/>
                  <w:shd w:val="clear" w:color="auto" w:fill="auto"/>
                  <w:vAlign w:val="center"/>
                </w:tcPr>
                <w:p w14:paraId="0C00DC74">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94" w:type="pct"/>
                  <w:shd w:val="clear" w:color="auto" w:fill="auto"/>
                  <w:vAlign w:val="center"/>
                </w:tcPr>
                <w:p w14:paraId="5DC24DEF">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493" w:type="pct"/>
                  <w:shd w:val="clear" w:color="auto" w:fill="auto"/>
                  <w:vAlign w:val="center"/>
                </w:tcPr>
                <w:p w14:paraId="40F832D5">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90" w:type="pct"/>
                  <w:shd w:val="clear" w:color="auto" w:fill="auto"/>
                  <w:vAlign w:val="center"/>
                </w:tcPr>
                <w:p w14:paraId="098D77D5">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84" w:type="pct"/>
                  <w:shd w:val="clear" w:color="auto" w:fill="auto"/>
                  <w:vAlign w:val="center"/>
                </w:tcPr>
                <w:p w14:paraId="3862765E">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68" w:type="pct"/>
                  <w:shd w:val="clear" w:color="auto" w:fill="auto"/>
                  <w:vAlign w:val="center"/>
                </w:tcPr>
                <w:p w14:paraId="24713BAC">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478" w:type="pct"/>
                  <w:shd w:val="clear" w:color="auto" w:fill="auto"/>
                  <w:vAlign w:val="center"/>
                </w:tcPr>
                <w:p w14:paraId="539CC997">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40" w:type="pct"/>
                  <w:shd w:val="clear" w:color="auto" w:fill="auto"/>
                  <w:vAlign w:val="center"/>
                </w:tcPr>
                <w:p w14:paraId="525E85A4">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r>
            <w:tr w14:paraId="3B3494B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 w:type="pct"/>
                  <w:vMerge w:val="restart"/>
                  <w:vAlign w:val="center"/>
                </w:tcPr>
                <w:p w14:paraId="699979E5">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固废</w:t>
                  </w:r>
                </w:p>
              </w:tc>
              <w:tc>
                <w:tcPr>
                  <w:tcW w:w="236" w:type="pct"/>
                  <w:vMerge w:val="restart"/>
                  <w:vAlign w:val="center"/>
                </w:tcPr>
                <w:p w14:paraId="33486811">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一般</w:t>
                  </w:r>
                </w:p>
                <w:p w14:paraId="6DCB12FC">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固废</w:t>
                  </w:r>
                </w:p>
              </w:tc>
              <w:tc>
                <w:tcPr>
                  <w:tcW w:w="910" w:type="pct"/>
                  <w:vAlign w:val="center"/>
                </w:tcPr>
                <w:p w14:paraId="566A70E8">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生活垃圾</w:t>
                  </w:r>
                </w:p>
              </w:tc>
              <w:tc>
                <w:tcPr>
                  <w:tcW w:w="394" w:type="pct"/>
                  <w:shd w:val="clear" w:color="auto" w:fill="auto"/>
                  <w:vAlign w:val="center"/>
                </w:tcPr>
                <w:p w14:paraId="555171F6">
                  <w:pPr>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snapToGrid w:val="0"/>
                      <w:color w:val="auto"/>
                      <w:szCs w:val="21"/>
                      <w:highlight w:val="none"/>
                      <w:lang w:val="en-US" w:eastAsia="zh-CN"/>
                    </w:rPr>
                    <w:t>3.</w:t>
                  </w:r>
                  <w:r>
                    <w:rPr>
                      <w:rFonts w:hint="eastAsia" w:ascii="Times New Roman" w:hAnsi="Times New Roman" w:eastAsia="宋体" w:cs="Times New Roman"/>
                      <w:snapToGrid w:val="0"/>
                      <w:color w:val="auto"/>
                      <w:szCs w:val="21"/>
                      <w:highlight w:val="none"/>
                    </w:rPr>
                    <w:t>15</w:t>
                  </w:r>
                </w:p>
              </w:tc>
              <w:tc>
                <w:tcPr>
                  <w:tcW w:w="394" w:type="pct"/>
                  <w:shd w:val="clear" w:color="auto" w:fill="auto"/>
                  <w:vAlign w:val="center"/>
                </w:tcPr>
                <w:p w14:paraId="73DD3052">
                  <w:pPr>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snapToGrid w:val="0"/>
                      <w:color w:val="auto"/>
                      <w:szCs w:val="21"/>
                      <w:highlight w:val="none"/>
                      <w:lang w:val="en-US" w:eastAsia="zh-CN"/>
                    </w:rPr>
                    <w:t>3.</w:t>
                  </w:r>
                  <w:r>
                    <w:rPr>
                      <w:rFonts w:hint="eastAsia" w:ascii="Times New Roman" w:hAnsi="Times New Roman" w:eastAsia="宋体" w:cs="Times New Roman"/>
                      <w:snapToGrid w:val="0"/>
                      <w:color w:val="auto"/>
                      <w:szCs w:val="21"/>
                      <w:highlight w:val="none"/>
                    </w:rPr>
                    <w:t>15</w:t>
                  </w:r>
                </w:p>
              </w:tc>
              <w:tc>
                <w:tcPr>
                  <w:tcW w:w="394" w:type="pct"/>
                  <w:shd w:val="clear" w:color="auto" w:fill="auto"/>
                  <w:vAlign w:val="center"/>
                </w:tcPr>
                <w:p w14:paraId="6BE280B0">
                  <w:pPr>
                    <w:snapToGrid w:val="0"/>
                    <w:spacing w:line="280" w:lineRule="exact"/>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Cs w:val="21"/>
                      <w:highlight w:val="none"/>
                    </w:rPr>
                    <w:t>/</w:t>
                  </w:r>
                </w:p>
              </w:tc>
              <w:tc>
                <w:tcPr>
                  <w:tcW w:w="493" w:type="pct"/>
                  <w:shd w:val="clear" w:color="auto" w:fill="auto"/>
                  <w:vAlign w:val="center"/>
                </w:tcPr>
                <w:p w14:paraId="19B95CAD">
                  <w:pPr>
                    <w:snapToGrid w:val="0"/>
                    <w:spacing w:line="280" w:lineRule="exact"/>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Cs w:val="21"/>
                      <w:highlight w:val="none"/>
                    </w:rPr>
                    <w:t>0</w:t>
                  </w:r>
                </w:p>
              </w:tc>
              <w:tc>
                <w:tcPr>
                  <w:tcW w:w="390" w:type="pct"/>
                  <w:shd w:val="clear" w:color="auto" w:fill="auto"/>
                  <w:vAlign w:val="center"/>
                </w:tcPr>
                <w:p w14:paraId="1C0C4258">
                  <w:pPr>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3.15</w:t>
                  </w:r>
                </w:p>
              </w:tc>
              <w:tc>
                <w:tcPr>
                  <w:tcW w:w="384" w:type="pct"/>
                  <w:shd w:val="clear" w:color="auto" w:fill="auto"/>
                  <w:vAlign w:val="center"/>
                </w:tcPr>
                <w:p w14:paraId="1F771EBD">
                  <w:pPr>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3.15</w:t>
                  </w:r>
                </w:p>
              </w:tc>
              <w:tc>
                <w:tcPr>
                  <w:tcW w:w="368" w:type="pct"/>
                  <w:shd w:val="clear" w:color="auto" w:fill="auto"/>
                  <w:vAlign w:val="center"/>
                </w:tcPr>
                <w:p w14:paraId="4D157D81">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478" w:type="pct"/>
                  <w:shd w:val="clear" w:color="auto" w:fill="auto"/>
                  <w:vAlign w:val="center"/>
                </w:tcPr>
                <w:p w14:paraId="19897C3A">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0</w:t>
                  </w:r>
                </w:p>
              </w:tc>
              <w:tc>
                <w:tcPr>
                  <w:tcW w:w="340" w:type="pct"/>
                  <w:shd w:val="clear" w:color="auto" w:fill="auto"/>
                  <w:vAlign w:val="center"/>
                </w:tcPr>
                <w:p w14:paraId="6D50F76D">
                  <w:pPr>
                    <w:adjustRightInd w:val="0"/>
                    <w:snapToGrid w:val="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w:t>
                  </w:r>
                </w:p>
              </w:tc>
            </w:tr>
            <w:tr w14:paraId="5C6E969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 w:type="pct"/>
                  <w:vMerge w:val="continue"/>
                  <w:vAlign w:val="center"/>
                </w:tcPr>
                <w:p w14:paraId="10CD8327">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p>
              </w:tc>
              <w:tc>
                <w:tcPr>
                  <w:tcW w:w="236" w:type="pct"/>
                  <w:vMerge w:val="continue"/>
                  <w:vAlign w:val="center"/>
                </w:tcPr>
                <w:p w14:paraId="1ECE3248">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p>
              </w:tc>
              <w:tc>
                <w:tcPr>
                  <w:tcW w:w="910" w:type="pct"/>
                  <w:vAlign w:val="center"/>
                </w:tcPr>
                <w:p w14:paraId="3F6AE13C">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蜂蜜滤渣</w:t>
                  </w:r>
                </w:p>
              </w:tc>
              <w:tc>
                <w:tcPr>
                  <w:tcW w:w="394" w:type="pct"/>
                  <w:shd w:val="clear" w:color="auto" w:fill="auto"/>
                  <w:vAlign w:val="center"/>
                </w:tcPr>
                <w:p w14:paraId="7CB1A34F">
                  <w:pPr>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snapToGrid w:val="0"/>
                      <w:color w:val="auto"/>
                      <w:szCs w:val="21"/>
                      <w:highlight w:val="none"/>
                      <w:lang w:val="en-US" w:eastAsia="zh-CN"/>
                    </w:rPr>
                    <w:t>2</w:t>
                  </w:r>
                </w:p>
              </w:tc>
              <w:tc>
                <w:tcPr>
                  <w:tcW w:w="394" w:type="pct"/>
                  <w:shd w:val="clear" w:color="auto" w:fill="auto"/>
                  <w:vAlign w:val="center"/>
                </w:tcPr>
                <w:p w14:paraId="42F40B35">
                  <w:pPr>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snapToGrid w:val="0"/>
                      <w:color w:val="auto"/>
                      <w:szCs w:val="21"/>
                      <w:highlight w:val="none"/>
                      <w:lang w:val="en-US" w:eastAsia="zh-CN"/>
                    </w:rPr>
                    <w:t>2</w:t>
                  </w:r>
                </w:p>
              </w:tc>
              <w:tc>
                <w:tcPr>
                  <w:tcW w:w="394" w:type="pct"/>
                  <w:shd w:val="clear" w:color="auto" w:fill="auto"/>
                  <w:vAlign w:val="center"/>
                </w:tcPr>
                <w:p w14:paraId="7268AB95">
                  <w:pPr>
                    <w:snapToGrid w:val="0"/>
                    <w:spacing w:line="280" w:lineRule="exact"/>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Cs w:val="21"/>
                      <w:highlight w:val="none"/>
                    </w:rPr>
                    <w:t>/</w:t>
                  </w:r>
                </w:p>
              </w:tc>
              <w:tc>
                <w:tcPr>
                  <w:tcW w:w="493" w:type="pct"/>
                  <w:shd w:val="clear" w:color="auto" w:fill="auto"/>
                  <w:vAlign w:val="center"/>
                </w:tcPr>
                <w:p w14:paraId="5ED60574">
                  <w:pPr>
                    <w:snapToGrid w:val="0"/>
                    <w:spacing w:line="280" w:lineRule="exact"/>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szCs w:val="21"/>
                      <w:highlight w:val="none"/>
                    </w:rPr>
                    <w:t>0</w:t>
                  </w:r>
                </w:p>
              </w:tc>
              <w:tc>
                <w:tcPr>
                  <w:tcW w:w="390" w:type="pct"/>
                  <w:shd w:val="clear" w:color="auto" w:fill="auto"/>
                  <w:vAlign w:val="center"/>
                </w:tcPr>
                <w:p w14:paraId="7F6B6F98">
                  <w:pPr>
                    <w:jc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3.5</w:t>
                  </w:r>
                </w:p>
              </w:tc>
              <w:tc>
                <w:tcPr>
                  <w:tcW w:w="384" w:type="pct"/>
                  <w:shd w:val="clear" w:color="auto" w:fill="auto"/>
                  <w:vAlign w:val="center"/>
                </w:tcPr>
                <w:p w14:paraId="26FC3CFA">
                  <w:pPr>
                    <w:jc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3.5</w:t>
                  </w:r>
                </w:p>
              </w:tc>
              <w:tc>
                <w:tcPr>
                  <w:tcW w:w="368" w:type="pct"/>
                  <w:shd w:val="clear" w:color="auto" w:fill="auto"/>
                  <w:vAlign w:val="center"/>
                </w:tcPr>
                <w:p w14:paraId="5ADB98FC">
                  <w:pPr>
                    <w:snapToGrid w:val="0"/>
                    <w:spacing w:line="280" w:lineRule="exact"/>
                    <w:jc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478" w:type="pct"/>
                  <w:shd w:val="clear" w:color="auto" w:fill="auto"/>
                  <w:vAlign w:val="center"/>
                </w:tcPr>
                <w:p w14:paraId="0D61CE05">
                  <w:pPr>
                    <w:snapToGrid w:val="0"/>
                    <w:spacing w:line="280" w:lineRule="exact"/>
                    <w:jc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0</w:t>
                  </w:r>
                </w:p>
              </w:tc>
              <w:tc>
                <w:tcPr>
                  <w:tcW w:w="340" w:type="pct"/>
                  <w:shd w:val="clear" w:color="auto" w:fill="auto"/>
                  <w:vAlign w:val="center"/>
                </w:tcPr>
                <w:p w14:paraId="259E579D">
                  <w:pPr>
                    <w:adjustRightInd w:val="0"/>
                    <w:snapToGrid w:val="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+1.5</w:t>
                  </w:r>
                </w:p>
              </w:tc>
            </w:tr>
            <w:tr w14:paraId="10611E7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 w:type="pct"/>
                  <w:vMerge w:val="continue"/>
                  <w:vAlign w:val="center"/>
                </w:tcPr>
                <w:p w14:paraId="6E4CB959">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p>
              </w:tc>
              <w:tc>
                <w:tcPr>
                  <w:tcW w:w="236" w:type="pct"/>
                  <w:vMerge w:val="continue"/>
                  <w:vAlign w:val="center"/>
                </w:tcPr>
                <w:p w14:paraId="7F38729E">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p>
              </w:tc>
              <w:tc>
                <w:tcPr>
                  <w:tcW w:w="910" w:type="pct"/>
                  <w:vAlign w:val="center"/>
                </w:tcPr>
                <w:p w14:paraId="50F17C12">
                  <w:pPr>
                    <w:snapToGrid w:val="0"/>
                    <w:spacing w:line="280" w:lineRule="exact"/>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highlight w:val="none"/>
                      <w:lang w:val="en-US" w:eastAsia="zh-CN" w:bidi="ar"/>
                      <w14:textFill>
                        <w14:solidFill>
                          <w14:schemeClr w14:val="tx1"/>
                        </w14:solidFill>
                      </w14:textFill>
                    </w:rPr>
                    <w:t>废离子交换树脂</w:t>
                  </w:r>
                </w:p>
              </w:tc>
              <w:tc>
                <w:tcPr>
                  <w:tcW w:w="394" w:type="pct"/>
                  <w:shd w:val="clear" w:color="auto" w:fill="auto"/>
                  <w:vAlign w:val="center"/>
                </w:tcPr>
                <w:p w14:paraId="1A6AE095">
                  <w:pPr>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ascii="Times New Roman" w:hAnsi="Times New Roman" w:eastAsia="宋体" w:cs="Times New Roman"/>
                      <w:snapToGrid w:val="0"/>
                      <w:color w:val="auto"/>
                      <w:szCs w:val="21"/>
                      <w:highlight w:val="none"/>
                      <w:lang w:val="en-US" w:eastAsia="zh-CN"/>
                    </w:rPr>
                    <w:t>0.8</w:t>
                  </w:r>
                </w:p>
              </w:tc>
              <w:tc>
                <w:tcPr>
                  <w:tcW w:w="394" w:type="pct"/>
                  <w:shd w:val="clear" w:color="auto" w:fill="auto"/>
                  <w:vAlign w:val="center"/>
                </w:tcPr>
                <w:p w14:paraId="0222F5B9">
                  <w:pPr>
                    <w:jc w:val="center"/>
                    <w:rPr>
                      <w:rFonts w:hint="eastAsia" w:ascii="Times New Roman" w:hAnsi="Times New Roman" w:eastAsia="宋体" w:cs="Times New Roman"/>
                      <w:snapToGrid w:val="0"/>
                      <w:color w:val="auto"/>
                      <w:kern w:val="2"/>
                      <w:sz w:val="21"/>
                      <w:szCs w:val="21"/>
                      <w:highlight w:val="none"/>
                      <w:lang w:val="en-US" w:eastAsia="zh-CN" w:bidi="ar-SA"/>
                    </w:rPr>
                  </w:pPr>
                  <w:r>
                    <w:rPr>
                      <w:rFonts w:hint="eastAsia" w:ascii="Times New Roman" w:hAnsi="Times New Roman" w:eastAsia="宋体" w:cs="Times New Roman"/>
                      <w:snapToGrid w:val="0"/>
                      <w:color w:val="auto"/>
                      <w:szCs w:val="21"/>
                      <w:highlight w:val="none"/>
                      <w:lang w:val="en-US" w:eastAsia="zh-CN"/>
                    </w:rPr>
                    <w:t>0.8</w:t>
                  </w:r>
                </w:p>
              </w:tc>
              <w:tc>
                <w:tcPr>
                  <w:tcW w:w="394" w:type="pct"/>
                  <w:shd w:val="clear" w:color="auto" w:fill="auto"/>
                  <w:vAlign w:val="center"/>
                </w:tcPr>
                <w:p w14:paraId="64BED1FC">
                  <w:pPr>
                    <w:snapToGrid w:val="0"/>
                    <w:spacing w:line="280" w:lineRule="exact"/>
                    <w:jc w:val="center"/>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Cs w:val="21"/>
                      <w:highlight w:val="none"/>
                    </w:rPr>
                    <w:t>/</w:t>
                  </w:r>
                </w:p>
              </w:tc>
              <w:tc>
                <w:tcPr>
                  <w:tcW w:w="493" w:type="pct"/>
                  <w:shd w:val="clear" w:color="auto" w:fill="auto"/>
                  <w:vAlign w:val="center"/>
                </w:tcPr>
                <w:p w14:paraId="424B1761">
                  <w:pPr>
                    <w:snapToGrid w:val="0"/>
                    <w:spacing w:line="280" w:lineRule="exact"/>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szCs w:val="21"/>
                      <w:highlight w:val="none"/>
                    </w:rPr>
                    <w:t>0</w:t>
                  </w:r>
                </w:p>
              </w:tc>
              <w:tc>
                <w:tcPr>
                  <w:tcW w:w="390" w:type="pct"/>
                  <w:shd w:val="clear" w:color="auto" w:fill="auto"/>
                  <w:vAlign w:val="center"/>
                </w:tcPr>
                <w:p w14:paraId="6E8B831D">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84" w:type="pct"/>
                  <w:shd w:val="clear" w:color="auto" w:fill="auto"/>
                  <w:vAlign w:val="center"/>
                </w:tcPr>
                <w:p w14:paraId="4F8D3D72">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68" w:type="pct"/>
                  <w:shd w:val="clear" w:color="auto" w:fill="auto"/>
                  <w:vAlign w:val="center"/>
                </w:tcPr>
                <w:p w14:paraId="75106056">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478" w:type="pct"/>
                  <w:shd w:val="clear" w:color="auto" w:fill="auto"/>
                  <w:vAlign w:val="center"/>
                </w:tcPr>
                <w:p w14:paraId="5B2ED8BE">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40" w:type="pct"/>
                  <w:shd w:val="clear" w:color="auto" w:fill="auto"/>
                  <w:vAlign w:val="center"/>
                </w:tcPr>
                <w:p w14:paraId="7DB4E4EF">
                  <w:pPr>
                    <w:adjustRightInd w:val="0"/>
                    <w:snapToGrid w:val="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-0.8</w:t>
                  </w:r>
                </w:p>
              </w:tc>
            </w:tr>
            <w:tr w14:paraId="683DA39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 w:type="pct"/>
                  <w:vMerge w:val="continue"/>
                  <w:vAlign w:val="center"/>
                </w:tcPr>
                <w:p w14:paraId="788B7075">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p>
              </w:tc>
              <w:tc>
                <w:tcPr>
                  <w:tcW w:w="236" w:type="pct"/>
                  <w:vMerge w:val="continue"/>
                  <w:vAlign w:val="center"/>
                </w:tcPr>
                <w:p w14:paraId="0E056CBF">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p>
              </w:tc>
              <w:tc>
                <w:tcPr>
                  <w:tcW w:w="910" w:type="pct"/>
                  <w:vAlign w:val="center"/>
                </w:tcPr>
                <w:p w14:paraId="29397D6D">
                  <w:pPr>
                    <w:snapToGrid w:val="0"/>
                    <w:spacing w:line="280" w:lineRule="exact"/>
                    <w:jc w:val="center"/>
                    <w:rPr>
                      <w:rFonts w:hint="eastAsia"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废纯水制备耗材</w:t>
                  </w:r>
                </w:p>
              </w:tc>
              <w:tc>
                <w:tcPr>
                  <w:tcW w:w="394" w:type="pct"/>
                  <w:shd w:val="clear" w:color="auto" w:fill="auto"/>
                  <w:vAlign w:val="center"/>
                </w:tcPr>
                <w:p w14:paraId="053E9747">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94" w:type="pct"/>
                  <w:shd w:val="clear" w:color="auto" w:fill="auto"/>
                  <w:vAlign w:val="center"/>
                </w:tcPr>
                <w:p w14:paraId="054AE2B5">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94" w:type="pct"/>
                  <w:shd w:val="clear" w:color="auto" w:fill="auto"/>
                  <w:vAlign w:val="center"/>
                </w:tcPr>
                <w:p w14:paraId="46305F1E">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493" w:type="pct"/>
                  <w:shd w:val="clear" w:color="auto" w:fill="auto"/>
                  <w:vAlign w:val="center"/>
                </w:tcPr>
                <w:p w14:paraId="399C3C47">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390" w:type="pct"/>
                  <w:shd w:val="clear" w:color="auto" w:fill="auto"/>
                  <w:vAlign w:val="center"/>
                </w:tcPr>
                <w:p w14:paraId="632AC03E">
                  <w:pPr>
                    <w:jc w:val="center"/>
                    <w:rPr>
                      <w:rFonts w:hint="eastAsia" w:ascii="Times New Roman" w:hAnsi="Times New Roman" w:eastAsia="宋体" w:cs="Times New Roman"/>
                      <w:snapToGrid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0.12</w:t>
                  </w:r>
                </w:p>
              </w:tc>
              <w:tc>
                <w:tcPr>
                  <w:tcW w:w="384" w:type="pct"/>
                  <w:shd w:val="clear" w:color="auto" w:fill="auto"/>
                  <w:vAlign w:val="center"/>
                </w:tcPr>
                <w:p w14:paraId="195D002A">
                  <w:pPr>
                    <w:jc w:val="center"/>
                    <w:rPr>
                      <w:rFonts w:hint="eastAsia" w:ascii="Times New Roman" w:hAnsi="Times New Roman" w:eastAsia="宋体" w:cs="Times New Roman"/>
                      <w:snapToGrid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0.12</w:t>
                  </w:r>
                </w:p>
              </w:tc>
              <w:tc>
                <w:tcPr>
                  <w:tcW w:w="368" w:type="pct"/>
                  <w:shd w:val="clear" w:color="auto" w:fill="auto"/>
                  <w:vAlign w:val="center"/>
                </w:tcPr>
                <w:p w14:paraId="341493FE">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478" w:type="pct"/>
                  <w:shd w:val="clear" w:color="auto" w:fill="auto"/>
                  <w:vAlign w:val="center"/>
                </w:tcPr>
                <w:p w14:paraId="0B1C99A1">
                  <w:pPr>
                    <w:snapToGrid w:val="0"/>
                    <w:spacing w:line="280" w:lineRule="exact"/>
                    <w:jc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0</w:t>
                  </w:r>
                </w:p>
              </w:tc>
              <w:tc>
                <w:tcPr>
                  <w:tcW w:w="340" w:type="pct"/>
                  <w:shd w:val="clear" w:color="auto" w:fill="auto"/>
                  <w:vAlign w:val="center"/>
                </w:tcPr>
                <w:p w14:paraId="73A95478">
                  <w:pPr>
                    <w:adjustRightInd w:val="0"/>
                    <w:snapToGrid w:val="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+0.12</w:t>
                  </w:r>
                </w:p>
              </w:tc>
            </w:tr>
            <w:tr w14:paraId="20A8181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 w:type="pct"/>
                  <w:vMerge w:val="continue"/>
                  <w:vAlign w:val="center"/>
                </w:tcPr>
                <w:p w14:paraId="4950B6FD">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p>
              </w:tc>
              <w:tc>
                <w:tcPr>
                  <w:tcW w:w="236" w:type="pct"/>
                  <w:vMerge w:val="restart"/>
                  <w:vAlign w:val="center"/>
                </w:tcPr>
                <w:p w14:paraId="57A16E40">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危险废物</w:t>
                  </w:r>
                </w:p>
              </w:tc>
              <w:tc>
                <w:tcPr>
                  <w:tcW w:w="910" w:type="pct"/>
                  <w:vAlign w:val="center"/>
                </w:tcPr>
                <w:p w14:paraId="54EEF76F">
                  <w:pPr>
                    <w:jc w:val="center"/>
                    <w:rPr>
                      <w:rFonts w:ascii="Times New Roman" w:hAnsi="Times New Roman" w:cs="Times New Roman"/>
                      <w:bCs/>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废润滑油桶</w:t>
                  </w:r>
                </w:p>
              </w:tc>
              <w:tc>
                <w:tcPr>
                  <w:tcW w:w="394" w:type="pct"/>
                  <w:shd w:val="clear" w:color="auto" w:fill="auto"/>
                  <w:vAlign w:val="center"/>
                </w:tcPr>
                <w:p w14:paraId="45ABCC37">
                  <w:pPr>
                    <w:jc w:val="center"/>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snapToGrid w:val="0"/>
                      <w:color w:val="auto"/>
                      <w:szCs w:val="21"/>
                      <w:highlight w:val="none"/>
                    </w:rPr>
                    <w:t>0.</w:t>
                  </w:r>
                  <w:r>
                    <w:rPr>
                      <w:rFonts w:hint="eastAsia" w:ascii="Times New Roman" w:hAnsi="Times New Roman" w:eastAsia="宋体" w:cs="Times New Roman"/>
                      <w:snapToGrid w:val="0"/>
                      <w:color w:val="auto"/>
                      <w:szCs w:val="21"/>
                      <w:highlight w:val="none"/>
                      <w:lang w:val="en-US" w:eastAsia="zh-CN"/>
                    </w:rPr>
                    <w:t>4</w:t>
                  </w:r>
                </w:p>
              </w:tc>
              <w:tc>
                <w:tcPr>
                  <w:tcW w:w="394" w:type="pct"/>
                  <w:shd w:val="clear" w:color="auto" w:fill="auto"/>
                  <w:vAlign w:val="center"/>
                </w:tcPr>
                <w:p w14:paraId="071615A8">
                  <w:pPr>
                    <w:jc w:val="center"/>
                    <w:rPr>
                      <w:rFonts w:hint="eastAsia"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snapToGrid w:val="0"/>
                      <w:color w:val="auto"/>
                      <w:szCs w:val="21"/>
                      <w:highlight w:val="none"/>
                    </w:rPr>
                    <w:t>0.</w:t>
                  </w:r>
                  <w:r>
                    <w:rPr>
                      <w:rFonts w:hint="eastAsia" w:ascii="Times New Roman" w:hAnsi="Times New Roman" w:eastAsia="宋体" w:cs="Times New Roman"/>
                      <w:snapToGrid w:val="0"/>
                      <w:color w:val="auto"/>
                      <w:szCs w:val="21"/>
                      <w:highlight w:val="none"/>
                      <w:lang w:val="en-US" w:eastAsia="zh-CN"/>
                    </w:rPr>
                    <w:t>4</w:t>
                  </w:r>
                </w:p>
              </w:tc>
              <w:tc>
                <w:tcPr>
                  <w:tcW w:w="394" w:type="pct"/>
                  <w:shd w:val="clear" w:color="auto" w:fill="auto"/>
                  <w:vAlign w:val="center"/>
                </w:tcPr>
                <w:p w14:paraId="5E3FAE14">
                  <w:pPr>
                    <w:snapToGrid w:val="0"/>
                    <w:spacing w:line="280" w:lineRule="exact"/>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Cs w:val="21"/>
                      <w:highlight w:val="none"/>
                    </w:rPr>
                    <w:t>/</w:t>
                  </w:r>
                </w:p>
              </w:tc>
              <w:tc>
                <w:tcPr>
                  <w:tcW w:w="493" w:type="pct"/>
                  <w:shd w:val="clear" w:color="auto" w:fill="auto"/>
                  <w:vAlign w:val="center"/>
                </w:tcPr>
                <w:p w14:paraId="187C6B2C">
                  <w:pPr>
                    <w:snapToGrid w:val="0"/>
                    <w:spacing w:line="280" w:lineRule="exact"/>
                    <w:jc w:val="center"/>
                    <w:rPr>
                      <w:rFonts w:ascii="Times New Roman" w:hAnsi="Times New Roman" w:eastAsia="宋体" w:cs="Times New Roman"/>
                      <w:bCs/>
                      <w:color w:val="auto"/>
                      <w:kern w:val="2"/>
                      <w:sz w:val="21"/>
                      <w:szCs w:val="21"/>
                      <w:highlight w:val="none"/>
                      <w:lang w:val="en-US" w:eastAsia="zh-CN" w:bidi="ar-SA"/>
                    </w:rPr>
                  </w:pPr>
                  <w:r>
                    <w:rPr>
                      <w:rFonts w:ascii="Times New Roman" w:hAnsi="Times New Roman" w:eastAsia="宋体" w:cs="Times New Roman"/>
                      <w:bCs/>
                      <w:color w:val="auto"/>
                      <w:szCs w:val="21"/>
                      <w:highlight w:val="none"/>
                    </w:rPr>
                    <w:t>0</w:t>
                  </w:r>
                </w:p>
              </w:tc>
              <w:tc>
                <w:tcPr>
                  <w:tcW w:w="390" w:type="pct"/>
                  <w:shd w:val="clear" w:color="auto" w:fill="auto"/>
                  <w:vAlign w:val="center"/>
                </w:tcPr>
                <w:p w14:paraId="460BA7E5">
                  <w:pPr>
                    <w:jc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1</w:t>
                  </w:r>
                </w:p>
              </w:tc>
              <w:tc>
                <w:tcPr>
                  <w:tcW w:w="384" w:type="pct"/>
                  <w:shd w:val="clear" w:color="auto" w:fill="auto"/>
                  <w:vAlign w:val="center"/>
                </w:tcPr>
                <w:p w14:paraId="643F3E5F">
                  <w:pPr>
                    <w:jc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1</w:t>
                  </w:r>
                </w:p>
              </w:tc>
              <w:tc>
                <w:tcPr>
                  <w:tcW w:w="368" w:type="pct"/>
                  <w:shd w:val="clear" w:color="auto" w:fill="auto"/>
                  <w:vAlign w:val="center"/>
                </w:tcPr>
                <w:p w14:paraId="08231B17">
                  <w:pPr>
                    <w:snapToGrid w:val="0"/>
                    <w:spacing w:line="280" w:lineRule="exact"/>
                    <w:jc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478" w:type="pct"/>
                  <w:shd w:val="clear" w:color="auto" w:fill="auto"/>
                  <w:vAlign w:val="center"/>
                </w:tcPr>
                <w:p w14:paraId="57CDE608">
                  <w:pPr>
                    <w:snapToGrid w:val="0"/>
                    <w:spacing w:line="280" w:lineRule="exact"/>
                    <w:jc w:val="center"/>
                    <w:rPr>
                      <w:rFonts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0</w:t>
                  </w:r>
                </w:p>
              </w:tc>
              <w:tc>
                <w:tcPr>
                  <w:tcW w:w="340" w:type="pct"/>
                  <w:shd w:val="clear" w:color="auto" w:fill="auto"/>
                  <w:vAlign w:val="center"/>
                </w:tcPr>
                <w:p w14:paraId="05CF1A65">
                  <w:pPr>
                    <w:adjustRightInd w:val="0"/>
                    <w:snapToGrid w:val="0"/>
                    <w:jc w:val="center"/>
                    <w:rPr>
                      <w:rFonts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+0.6</w:t>
                  </w:r>
                </w:p>
              </w:tc>
            </w:tr>
            <w:tr w14:paraId="7953D76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14" w:type="pct"/>
                  <w:vMerge w:val="continue"/>
                  <w:vAlign w:val="center"/>
                </w:tcPr>
                <w:p w14:paraId="10B2088B">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p>
              </w:tc>
              <w:tc>
                <w:tcPr>
                  <w:tcW w:w="236" w:type="pct"/>
                  <w:vMerge w:val="continue"/>
                  <w:vAlign w:val="center"/>
                </w:tcPr>
                <w:p w14:paraId="717ACD1B">
                  <w:pPr>
                    <w:snapToGrid w:val="0"/>
                    <w:spacing w:line="280" w:lineRule="exact"/>
                    <w:jc w:val="center"/>
                    <w:rPr>
                      <w:rFonts w:ascii="Times New Roman" w:hAnsi="Times New Roman" w:eastAsia="宋体" w:cs="Times New Roman"/>
                      <w:bCs/>
                      <w:color w:val="000000" w:themeColor="text1"/>
                      <w:szCs w:val="21"/>
                      <w14:textFill>
                        <w14:solidFill>
                          <w14:schemeClr w14:val="tx1"/>
                        </w14:solidFill>
                      </w14:textFill>
                    </w:rPr>
                  </w:pPr>
                </w:p>
              </w:tc>
              <w:tc>
                <w:tcPr>
                  <w:tcW w:w="910" w:type="pct"/>
                  <w:vAlign w:val="center"/>
                </w:tcPr>
                <w:p w14:paraId="340367CA">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高浓度废液</w:t>
                  </w:r>
                </w:p>
              </w:tc>
              <w:tc>
                <w:tcPr>
                  <w:tcW w:w="394" w:type="pct"/>
                  <w:shd w:val="clear" w:color="auto" w:fill="auto"/>
                  <w:vAlign w:val="center"/>
                </w:tcPr>
                <w:p w14:paraId="20FD02E3">
                  <w:pPr>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ascii="Times New Roman" w:hAnsi="Times New Roman" w:eastAsia="宋体" w:cs="Times New Roman"/>
                      <w:color w:val="auto"/>
                      <w:szCs w:val="21"/>
                      <w:highlight w:val="none"/>
                      <w:lang w:eastAsia="zh-CN"/>
                    </w:rPr>
                    <w:t>2</w:t>
                  </w:r>
                  <w:r>
                    <w:rPr>
                      <w:rFonts w:hint="eastAsia" w:ascii="Times New Roman" w:hAnsi="Times New Roman" w:eastAsia="宋体" w:cs="Times New Roman"/>
                      <w:color w:val="auto"/>
                      <w:szCs w:val="21"/>
                      <w:highlight w:val="none"/>
                      <w:lang w:val="en-US" w:eastAsia="zh-CN"/>
                    </w:rPr>
                    <w:t>.25</w:t>
                  </w:r>
                </w:p>
              </w:tc>
              <w:tc>
                <w:tcPr>
                  <w:tcW w:w="394" w:type="pct"/>
                  <w:shd w:val="clear" w:color="auto" w:fill="auto"/>
                  <w:vAlign w:val="center"/>
                </w:tcPr>
                <w:p w14:paraId="1332FAB4">
                  <w:pPr>
                    <w:jc w:val="center"/>
                    <w:rPr>
                      <w:rFonts w:hint="default" w:ascii="Times New Roman" w:hAnsi="Times New Roman" w:eastAsia="宋体" w:cs="Times New Roman"/>
                      <w:snapToGrid w:val="0"/>
                      <w:color w:val="auto"/>
                      <w:kern w:val="2"/>
                      <w:sz w:val="21"/>
                      <w:szCs w:val="21"/>
                      <w:highlight w:val="none"/>
                      <w:lang w:val="en-US" w:eastAsia="zh-CN" w:bidi="ar-SA"/>
                    </w:rPr>
                  </w:pPr>
                  <w:r>
                    <w:rPr>
                      <w:rFonts w:hint="eastAsia" w:ascii="Times New Roman" w:hAnsi="Times New Roman" w:eastAsia="宋体" w:cs="Times New Roman"/>
                      <w:color w:val="auto"/>
                      <w:szCs w:val="21"/>
                      <w:highlight w:val="none"/>
                      <w:lang w:eastAsia="zh-CN"/>
                    </w:rPr>
                    <w:t>2</w:t>
                  </w:r>
                  <w:r>
                    <w:rPr>
                      <w:rFonts w:hint="eastAsia" w:ascii="Times New Roman" w:hAnsi="Times New Roman" w:eastAsia="宋体" w:cs="Times New Roman"/>
                      <w:color w:val="auto"/>
                      <w:szCs w:val="21"/>
                      <w:highlight w:val="none"/>
                      <w:lang w:val="en-US" w:eastAsia="zh-CN"/>
                    </w:rPr>
                    <w:t>.25</w:t>
                  </w:r>
                </w:p>
              </w:tc>
              <w:tc>
                <w:tcPr>
                  <w:tcW w:w="394" w:type="pct"/>
                  <w:shd w:val="clear" w:color="auto" w:fill="auto"/>
                  <w:vAlign w:val="center"/>
                </w:tcPr>
                <w:p w14:paraId="796FD5F7">
                  <w:pPr>
                    <w:snapToGrid w:val="0"/>
                    <w:spacing w:line="280" w:lineRule="exact"/>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Cs w:val="21"/>
                      <w:highlight w:val="none"/>
                    </w:rPr>
                    <w:t>/</w:t>
                  </w:r>
                </w:p>
              </w:tc>
              <w:tc>
                <w:tcPr>
                  <w:tcW w:w="493" w:type="pct"/>
                  <w:shd w:val="clear" w:color="auto" w:fill="auto"/>
                  <w:vAlign w:val="center"/>
                </w:tcPr>
                <w:p w14:paraId="52DC32DE">
                  <w:pPr>
                    <w:snapToGrid w:val="0"/>
                    <w:spacing w:line="280" w:lineRule="exact"/>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Cs w:val="21"/>
                      <w:highlight w:val="none"/>
                    </w:rPr>
                    <w:t>0</w:t>
                  </w:r>
                </w:p>
              </w:tc>
              <w:tc>
                <w:tcPr>
                  <w:tcW w:w="390" w:type="pct"/>
                  <w:shd w:val="clear" w:color="auto" w:fill="auto"/>
                  <w:vAlign w:val="center"/>
                </w:tcPr>
                <w:p w14:paraId="411B82D4">
                  <w:pPr>
                    <w:jc w:val="center"/>
                    <w:rPr>
                      <w:rFonts w:hint="eastAsia" w:ascii="Times New Roman" w:hAnsi="Times New Roman" w:eastAsia="宋体" w:cs="Times New Roman"/>
                      <w:snapToGrid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5.4</w:t>
                  </w:r>
                </w:p>
              </w:tc>
              <w:tc>
                <w:tcPr>
                  <w:tcW w:w="384" w:type="pct"/>
                  <w:shd w:val="clear" w:color="auto" w:fill="auto"/>
                  <w:vAlign w:val="center"/>
                </w:tcPr>
                <w:p w14:paraId="7851F688">
                  <w:pPr>
                    <w:jc w:val="center"/>
                    <w:rPr>
                      <w:rFonts w:hint="eastAsia" w:ascii="Times New Roman" w:hAnsi="Times New Roman" w:eastAsia="宋体" w:cs="Times New Roman"/>
                      <w:snapToGrid w:val="0"/>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5.4</w:t>
                  </w:r>
                </w:p>
              </w:tc>
              <w:tc>
                <w:tcPr>
                  <w:tcW w:w="368" w:type="pct"/>
                  <w:shd w:val="clear" w:color="auto" w:fill="auto"/>
                  <w:vAlign w:val="center"/>
                </w:tcPr>
                <w:p w14:paraId="7F7E12F4">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w:t>
                  </w:r>
                </w:p>
              </w:tc>
              <w:tc>
                <w:tcPr>
                  <w:tcW w:w="478" w:type="pct"/>
                  <w:shd w:val="clear" w:color="auto" w:fill="auto"/>
                  <w:vAlign w:val="center"/>
                </w:tcPr>
                <w:p w14:paraId="36EF1416">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0</w:t>
                  </w:r>
                </w:p>
              </w:tc>
              <w:tc>
                <w:tcPr>
                  <w:tcW w:w="340" w:type="pct"/>
                  <w:shd w:val="clear" w:color="auto" w:fill="auto"/>
                  <w:vAlign w:val="center"/>
                </w:tcPr>
                <w:p w14:paraId="10F4981A">
                  <w:pPr>
                    <w:adjustRightInd w:val="0"/>
                    <w:snapToGrid w:val="0"/>
                    <w:jc w:val="cente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+3.15</w:t>
                  </w:r>
                </w:p>
              </w:tc>
            </w:tr>
          </w:tbl>
          <w:p w14:paraId="504168AF">
            <w:pPr>
              <w:autoSpaceDE w:val="0"/>
              <w:autoSpaceDN w:val="0"/>
              <w:adjustRightInd w:val="0"/>
              <w:snapToGrid w:val="0"/>
              <w:jc w:val="center"/>
              <w:rPr>
                <w:rFonts w:ascii="Times New Roman" w:hAnsi="Times New Roman" w:eastAsia="宋体" w:cs="Times New Roman"/>
                <w:b/>
                <w:bCs/>
                <w:snapToGrid w:val="0"/>
                <w:color w:val="000000" w:themeColor="text1"/>
                <w:sz w:val="24"/>
                <w:szCs w:val="24"/>
                <w14:textFill>
                  <w14:solidFill>
                    <w14:schemeClr w14:val="tx1"/>
                  </w14:solidFill>
                </w14:textFill>
              </w:rPr>
            </w:pPr>
          </w:p>
          <w:p w14:paraId="10E85ECF">
            <w:pPr>
              <w:adjustRightInd w:val="0"/>
              <w:snapToGrid w:val="0"/>
              <w:spacing w:line="360" w:lineRule="auto"/>
              <w:ind w:firstLine="480" w:firstLineChars="200"/>
              <w:rPr>
                <w:rFonts w:hint="eastAsia" w:ascii="Times New Roman" w:hAnsi="Times New Roman" w:eastAsia="宋体" w:cs="Times New Roman"/>
                <w:color w:val="000000" w:themeColor="text1"/>
                <w:sz w:val="24"/>
                <w:szCs w:val="24"/>
                <w14:textFill>
                  <w14:solidFill>
                    <w14:schemeClr w14:val="tx1"/>
                  </w14:solidFill>
                </w14:textFill>
              </w:rPr>
            </w:pPr>
          </w:p>
        </w:tc>
      </w:tr>
    </w:tbl>
    <w:p w14:paraId="0E193A36">
      <w:pPr>
        <w:widowControl/>
        <w:spacing w:before="100" w:beforeAutospacing="1" w:after="100" w:afterAutospacing="1"/>
        <w:jc w:val="center"/>
        <w:outlineLvl w:val="0"/>
        <w:rPr>
          <w:rFonts w:ascii="Times New Roman" w:hAnsi="Times New Roman" w:eastAsia="宋体" w:cs="Times New Roman"/>
          <w:snapToGrid w:val="0"/>
          <w:color w:val="0000FF"/>
          <w:kern w:val="0"/>
          <w:sz w:val="30"/>
          <w:szCs w:val="30"/>
        </w:rPr>
        <w:sectPr>
          <w:pgSz w:w="16840" w:h="11907" w:orient="landscape"/>
          <w:pgMar w:top="1418" w:right="1418" w:bottom="1418" w:left="1418" w:header="851" w:footer="851" w:gutter="0"/>
          <w:pgBorders>
            <w:top w:val="none" w:sz="0" w:space="0"/>
            <w:left w:val="none" w:sz="0" w:space="0"/>
            <w:bottom w:val="none" w:sz="0" w:space="0"/>
            <w:right w:val="none" w:sz="0" w:space="0"/>
          </w:pgBorders>
          <w:pgNumType w:fmt="numberInDash"/>
          <w:cols w:space="720" w:num="1"/>
          <w:docGrid w:linePitch="312" w:charSpace="0"/>
        </w:sectPr>
      </w:pPr>
      <w:bookmarkStart w:id="21" w:name="_Toc9435"/>
      <w:bookmarkStart w:id="22" w:name="_Toc109122981"/>
      <w:bookmarkStart w:id="23" w:name="_Toc76138557"/>
    </w:p>
    <w:p w14:paraId="20A61901">
      <w:pPr>
        <w:widowControl/>
        <w:adjustRightInd w:val="0"/>
        <w:snapToGrid w:val="0"/>
        <w:jc w:val="center"/>
        <w:outlineLvl w:val="0"/>
        <w:rPr>
          <w:rFonts w:ascii="Times New Roman" w:hAnsi="Times New Roman" w:eastAsia="宋体" w:cs="Times New Roman"/>
          <w:b/>
          <w:bCs/>
          <w:snapToGrid w:val="0"/>
          <w:color w:val="000000" w:themeColor="text1"/>
          <w:kern w:val="0"/>
          <w:sz w:val="30"/>
          <w:szCs w:val="30"/>
          <w:lang w:val="zh-CN"/>
          <w14:textFill>
            <w14:solidFill>
              <w14:schemeClr w14:val="tx1"/>
            </w14:solidFill>
          </w14:textFill>
        </w:rPr>
      </w:pPr>
      <w:bookmarkStart w:id="24" w:name="_Toc14274"/>
      <w:r>
        <w:rPr>
          <w:rFonts w:hint="eastAsia" w:ascii="Times New Roman" w:hAnsi="Times New Roman" w:eastAsia="宋体" w:cs="Times New Roman"/>
          <w:b/>
          <w:bCs/>
          <w:snapToGrid w:val="0"/>
          <w:color w:val="000000" w:themeColor="text1"/>
          <w:kern w:val="0"/>
          <w:sz w:val="30"/>
          <w:szCs w:val="30"/>
          <w14:textFill>
            <w14:solidFill>
              <w14:schemeClr w14:val="tx1"/>
            </w14:solidFill>
          </w14:textFill>
        </w:rPr>
        <w:t>四</w:t>
      </w:r>
      <w:r>
        <w:rPr>
          <w:rFonts w:ascii="Times New Roman" w:hAnsi="Times New Roman" w:eastAsia="宋体" w:cs="Times New Roman"/>
          <w:b/>
          <w:bCs/>
          <w:snapToGrid w:val="0"/>
          <w:color w:val="000000" w:themeColor="text1"/>
          <w:kern w:val="0"/>
          <w:sz w:val="30"/>
          <w:szCs w:val="30"/>
          <w:lang w:val="zh-CN"/>
          <w14:textFill>
            <w14:solidFill>
              <w14:schemeClr w14:val="tx1"/>
            </w14:solidFill>
          </w14:textFill>
        </w:rPr>
        <w:t>、</w:t>
      </w:r>
      <w:r>
        <w:rPr>
          <w:rFonts w:hint="eastAsia" w:ascii="Times New Roman" w:hAnsi="Times New Roman" w:eastAsia="宋体" w:cs="Times New Roman"/>
          <w:b/>
          <w:bCs/>
          <w:snapToGrid w:val="0"/>
          <w:color w:val="000000" w:themeColor="text1"/>
          <w:kern w:val="0"/>
          <w:sz w:val="30"/>
          <w:szCs w:val="30"/>
          <w:lang w:val="zh-CN"/>
          <w14:textFill>
            <w14:solidFill>
              <w14:schemeClr w14:val="tx1"/>
            </w14:solidFill>
          </w14:textFill>
        </w:rPr>
        <w:t>主要环境影响和保护措施</w:t>
      </w:r>
    </w:p>
    <w:tbl>
      <w:tblPr>
        <w:tblStyle w:val="9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7"/>
        <w:gridCol w:w="8830"/>
      </w:tblGrid>
      <w:tr w14:paraId="54482D9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2835" w:hRule="atLeast"/>
          <w:jc w:val="center"/>
        </w:trPr>
        <w:tc>
          <w:tcPr>
            <w:tcW w:w="457" w:type="dxa"/>
            <w:vAlign w:val="center"/>
          </w:tcPr>
          <w:p w14:paraId="64BFDD15">
            <w:pPr>
              <w:widowControl/>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施工期环境保护措施</w:t>
            </w:r>
          </w:p>
        </w:tc>
        <w:tc>
          <w:tcPr>
            <w:tcW w:w="8830" w:type="dxa"/>
            <w:vAlign w:val="center"/>
          </w:tcPr>
          <w:p w14:paraId="75933C89">
            <w:pPr>
              <w:adjustRightInd w:val="0"/>
              <w:snapToGrid w:val="0"/>
              <w:spacing w:line="360" w:lineRule="auto"/>
              <w:ind w:firstLine="480" w:firstLineChars="200"/>
              <w:rPr>
                <w:color w:val="0000FF"/>
              </w:rPr>
            </w:pPr>
            <w:r>
              <w:rPr>
                <w:rFonts w:hint="eastAsia" w:ascii="Times New Roman" w:hAnsi="Times New Roman" w:eastAsia="宋体" w:cs="Times New Roman"/>
                <w:color w:val="000000" w:themeColor="text1"/>
                <w:sz w:val="24"/>
                <w:szCs w:val="24"/>
                <w14:textFill>
                  <w14:solidFill>
                    <w14:schemeClr w14:val="tx1"/>
                  </w14:solidFill>
                </w14:textFill>
              </w:rPr>
              <w:t>本次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重新报批项目</w:t>
            </w:r>
            <w:r>
              <w:rPr>
                <w:rFonts w:hint="eastAsia" w:ascii="Times New Roman" w:hAnsi="Times New Roman" w:eastAsia="宋体" w:cs="Times New Roman"/>
                <w:color w:val="000000" w:themeColor="text1"/>
                <w:sz w:val="24"/>
                <w:szCs w:val="24"/>
                <w14:textFill>
                  <w14:solidFill>
                    <w14:schemeClr w14:val="tx1"/>
                  </w14:solidFill>
                </w14:textFill>
              </w:rPr>
              <w:t>利用</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原</w:t>
            </w:r>
            <w:r>
              <w:rPr>
                <w:rFonts w:hint="eastAsia" w:ascii="Times New Roman" w:hAnsi="Times New Roman" w:eastAsia="宋体" w:cs="Times New Roman"/>
                <w:color w:val="000000" w:themeColor="text1"/>
                <w:sz w:val="24"/>
                <w:szCs w:val="24"/>
                <w14:textFill>
                  <w14:solidFill>
                    <w14:schemeClr w14:val="tx1"/>
                  </w14:solidFill>
                </w14:textFill>
              </w:rPr>
              <w:t>有项目已建成厂房建设，不存在土建工程，施工期主要是厂房的简单装修及机器设备的安装，施工期产生的污染较小，不会对环境造成较大的影响。因此，本次环评不</w:t>
            </w:r>
            <w:r>
              <w:rPr>
                <w:rFonts w:hint="eastAsia" w:ascii="Times New Roman" w:hAnsi="Times New Roman" w:eastAsia="宋体" w:cs="Times New Roman"/>
                <w:color w:val="000000" w:themeColor="text1"/>
                <w:sz w:val="24"/>
                <w:szCs w:val="24"/>
                <w:lang w:eastAsia="zh-CN"/>
                <w14:textFill>
                  <w14:solidFill>
                    <w14:schemeClr w14:val="tx1"/>
                  </w14:solidFill>
                </w14:textFill>
              </w:rPr>
              <w:t>作</w:t>
            </w:r>
            <w:r>
              <w:rPr>
                <w:rFonts w:hint="eastAsia" w:ascii="Times New Roman" w:hAnsi="Times New Roman" w:eastAsia="宋体" w:cs="Times New Roman"/>
                <w:color w:val="000000" w:themeColor="text1"/>
                <w:sz w:val="24"/>
                <w:szCs w:val="24"/>
                <w14:textFill>
                  <w14:solidFill>
                    <w14:schemeClr w14:val="tx1"/>
                  </w14:solidFill>
                </w14:textFill>
              </w:rPr>
              <w:t>评价。</w:t>
            </w:r>
          </w:p>
        </w:tc>
      </w:tr>
      <w:tr w14:paraId="71CE269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21" w:hRule="atLeast"/>
          <w:jc w:val="center"/>
        </w:trPr>
        <w:tc>
          <w:tcPr>
            <w:tcW w:w="457" w:type="dxa"/>
            <w:shd w:val="clear" w:color="auto" w:fill="auto"/>
            <w:vAlign w:val="center"/>
          </w:tcPr>
          <w:p w14:paraId="47903426">
            <w:pPr>
              <w:adjustRightInd w:val="0"/>
              <w:snapToGrid w:val="0"/>
              <w:jc w:val="center"/>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br w:type="page"/>
            </w:r>
            <w:r>
              <w:rPr>
                <w:rFonts w:ascii="Times New Roman" w:hAnsi="Times New Roman" w:eastAsia="宋体" w:cs="Times New Roman"/>
                <w:bCs/>
                <w:color w:val="000000" w:themeColor="text1"/>
                <w:sz w:val="24"/>
                <w:szCs w:val="24"/>
                <w14:textFill>
                  <w14:solidFill>
                    <w14:schemeClr w14:val="tx1"/>
                  </w14:solidFill>
                </w14:textFill>
              </w:rPr>
              <w:t>运营</w:t>
            </w:r>
          </w:p>
          <w:p w14:paraId="7D3A7AD2">
            <w:pPr>
              <w:adjustRightInd w:val="0"/>
              <w:snapToGrid w:val="0"/>
              <w:jc w:val="center"/>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期环</w:t>
            </w:r>
          </w:p>
          <w:p w14:paraId="292AA56D">
            <w:pPr>
              <w:adjustRightInd w:val="0"/>
              <w:snapToGrid w:val="0"/>
              <w:jc w:val="center"/>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境影</w:t>
            </w:r>
          </w:p>
          <w:p w14:paraId="183F4B56">
            <w:pPr>
              <w:adjustRightInd w:val="0"/>
              <w:snapToGrid w:val="0"/>
              <w:jc w:val="center"/>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响和</w:t>
            </w:r>
          </w:p>
          <w:p w14:paraId="01E69894">
            <w:pPr>
              <w:adjustRightInd w:val="0"/>
              <w:snapToGrid w:val="0"/>
              <w:jc w:val="center"/>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保护</w:t>
            </w:r>
          </w:p>
          <w:p w14:paraId="77E53A62">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措施</w:t>
            </w:r>
          </w:p>
        </w:tc>
        <w:tc>
          <w:tcPr>
            <w:tcW w:w="8830" w:type="dxa"/>
            <w:shd w:val="clear" w:color="auto" w:fill="auto"/>
            <w:vAlign w:val="center"/>
          </w:tcPr>
          <w:p w14:paraId="751F992C">
            <w:pPr>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ascii="Times New Roman" w:hAnsi="Times New Roman" w:eastAsia="宋体" w:cs="Times New Roman"/>
                <w:b/>
                <w:bCs/>
                <w:color w:val="000000" w:themeColor="text1"/>
                <w:sz w:val="24"/>
                <w:szCs w:val="24"/>
                <w14:textFill>
                  <w14:solidFill>
                    <w14:schemeClr w14:val="tx1"/>
                  </w14:solidFill>
                </w14:textFill>
              </w:rPr>
              <w:t>1、运营期大气环境影响和保护措施</w:t>
            </w:r>
          </w:p>
          <w:p w14:paraId="0DDCE5CD">
            <w:pPr>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ascii="Times New Roman" w:hAnsi="Times New Roman" w:eastAsia="宋体" w:cs="Times New Roman"/>
                <w:b/>
                <w:bCs/>
                <w:color w:val="000000" w:themeColor="text1"/>
                <w:sz w:val="24"/>
                <w:szCs w:val="24"/>
                <w14:textFill>
                  <w14:solidFill>
                    <w14:schemeClr w14:val="tx1"/>
                  </w14:solidFill>
                </w14:textFill>
              </w:rPr>
              <w:t>1.1废气源强分析</w:t>
            </w:r>
          </w:p>
          <w:p w14:paraId="549E3659">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项目建成后产生的废气主要为封口废气</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、套标废气、喷码废气</w:t>
            </w:r>
            <w:r>
              <w:rPr>
                <w:rFonts w:ascii="Times New Roman" w:hAnsi="Times New Roman" w:eastAsia="宋体" w:cs="Times New Roman"/>
                <w:color w:val="000000" w:themeColor="text1"/>
                <w:sz w:val="24"/>
                <w:szCs w:val="24"/>
                <w14:textFill>
                  <w14:solidFill>
                    <w14:schemeClr w14:val="tx1"/>
                  </w14:solidFill>
                </w14:textFill>
              </w:rPr>
              <w:t>。</w:t>
            </w:r>
          </w:p>
          <w:p w14:paraId="4949A4C0">
            <w:pPr>
              <w:adjustRightInd w:val="0"/>
              <w:snapToGrid w:val="0"/>
              <w:spacing w:line="360" w:lineRule="auto"/>
              <w:ind w:firstLine="480" w:firstLineChars="200"/>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封口废气：灌装</w:t>
            </w:r>
            <w:r>
              <w:rPr>
                <w:rFonts w:ascii="Times New Roman" w:hAnsi="Times New Roman" w:eastAsia="宋体" w:cs="Times New Roman"/>
                <w:color w:val="000000" w:themeColor="text1"/>
                <w:sz w:val="24"/>
                <w:szCs w:val="24"/>
                <w14:textFill>
                  <w14:solidFill>
                    <w14:schemeClr w14:val="tx1"/>
                  </w14:solidFill>
                </w14:textFill>
              </w:rPr>
              <w:t>蜂蜜</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及蜂蜜制品</w:t>
            </w:r>
            <w:r>
              <w:rPr>
                <w:rFonts w:ascii="Times New Roman" w:hAnsi="Times New Roman" w:eastAsia="宋体" w:cs="Times New Roman"/>
                <w:color w:val="000000" w:themeColor="text1"/>
                <w:sz w:val="24"/>
                <w:szCs w:val="24"/>
                <w14:textFill>
                  <w14:solidFill>
                    <w14:schemeClr w14:val="tx1"/>
                  </w14:solidFill>
                </w14:textFill>
              </w:rPr>
              <w:t>采用铝箔进行封口，对蜂蜜的玻璃瓶进行密封处理。由于铝箔材料表层存在塑料层，加热时会产生一定量的非甲烷总烃，因此，在铝箔封口过程会产生少量的挥发性有机物。由于加热温度较低，封口加热温度为40摄氏度，有机物挥发量较少</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p>
          <w:p w14:paraId="6E8EA8DA">
            <w:pPr>
              <w:adjustRightInd w:val="0"/>
              <w:snapToGrid w:val="0"/>
              <w:spacing w:line="360" w:lineRule="auto"/>
              <w:ind w:firstLine="480" w:firstLineChars="200"/>
              <w:rPr>
                <w:rFonts w:hint="default" w:ascii="Times New Roman" w:hAnsi="Times New Roman" w:eastAsia="宋体" w:cs="Times New Roman"/>
                <w:color w:val="000000" w:themeColor="text1"/>
                <w:sz w:val="24"/>
                <w:szCs w:val="24"/>
                <w:lang w:val="en-US"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套标废气：蜂蜜饮品灌装后采用外购的热收缩膜标签对塑料瓶瓶口及瓶身进行套标，标签中通常含可挥发物和热不稳定成分，</w:t>
            </w:r>
            <w:r>
              <w:rPr>
                <w:rFonts w:hint="eastAsia" w:ascii="Times New Roman" w:hAnsi="Times New Roman" w:eastAsia="宋体" w:cs="Times New Roman"/>
                <w:color w:val="000000" w:themeColor="text1"/>
                <w:sz w:val="24"/>
                <w:szCs w:val="24"/>
                <w14:textFill>
                  <w14:solidFill>
                    <w14:schemeClr w14:val="tx1"/>
                  </w14:solidFill>
                </w14:textFill>
              </w:rPr>
              <w:t>在热收缩工序中受热导致标签成分（聚合物基体、添加剂、油墨残留物）发生挥发和热降解</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或</w:t>
            </w:r>
            <w:r>
              <w:rPr>
                <w:rFonts w:hint="eastAsia" w:ascii="Times New Roman" w:hAnsi="Times New Roman" w:eastAsia="宋体" w:cs="Times New Roman"/>
                <w:color w:val="000000" w:themeColor="text1"/>
                <w:sz w:val="24"/>
                <w:szCs w:val="24"/>
                <w14:textFill>
                  <w14:solidFill>
                    <w14:schemeClr w14:val="tx1"/>
                  </w14:solidFill>
                </w14:textFill>
              </w:rPr>
              <w:t>氧化</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从而产生少量非甲烷总烃</w:t>
            </w:r>
            <w:r>
              <w:rPr>
                <w:rFonts w:hint="eastAsia" w:ascii="Times New Roman" w:hAnsi="Times New Roman" w:eastAsia="宋体" w:cs="Times New Roman"/>
                <w:color w:val="000000" w:themeColor="text1"/>
                <w:sz w:val="24"/>
                <w:szCs w:val="24"/>
                <w14:textFill>
                  <w14:solidFill>
                    <w14:schemeClr w14:val="tx1"/>
                  </w14:solidFill>
                </w14:textFill>
              </w:rPr>
              <w:t>释放到车间环境中。</w:t>
            </w:r>
          </w:p>
          <w:p w14:paraId="5971EF3A">
            <w:pPr>
              <w:adjustRightInd w:val="0"/>
              <w:snapToGrid w:val="0"/>
              <w:spacing w:line="360" w:lineRule="auto"/>
              <w:ind w:firstLine="480" w:firstLineChars="200"/>
              <w:rPr>
                <w:rFonts w:hint="eastAsia" w:ascii="Times New Roman" w:hAnsi="Times New Roman" w:eastAsia="宋体" w:cs="Times New Roman"/>
                <w:color w:val="000000" w:themeColor="text1"/>
                <w:sz w:val="24"/>
                <w:szCs w:val="24"/>
                <w:lang w:eastAsia="zh-CN"/>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喷码废气：</w:t>
            </w:r>
            <w:r>
              <w:rPr>
                <w:rFonts w:hint="eastAsia" w:ascii="宋体" w:hAnsi="宋体" w:eastAsia="宋体" w:cs="宋体"/>
                <w:color w:val="000000" w:themeColor="text1"/>
                <w:sz w:val="24"/>
                <w:szCs w:val="24"/>
                <w:lang w:eastAsia="zh-CN"/>
                <w14:textFill>
                  <w14:solidFill>
                    <w14:schemeClr w14:val="tx1"/>
                  </w14:solidFill>
                </w14:textFill>
              </w:rPr>
              <w:t>蜂蜜饮品生产线外购</w:t>
            </w:r>
            <w:r>
              <w:rPr>
                <w:rFonts w:hint="eastAsia" w:ascii="宋体" w:hAnsi="宋体" w:eastAsia="宋体" w:cs="宋体"/>
                <w:color w:val="000000" w:themeColor="text1"/>
                <w:sz w:val="24"/>
                <w:szCs w:val="24"/>
                <w:lang w:val="en-US" w:eastAsia="zh-CN"/>
                <w14:textFill>
                  <w14:solidFill>
                    <w14:schemeClr w14:val="tx1"/>
                  </w14:solidFill>
                </w14:textFill>
              </w:rPr>
              <w:t>容器为塑料瓶，</w:t>
            </w:r>
            <w:r>
              <w:rPr>
                <w:rFonts w:hint="eastAsia" w:ascii="宋体" w:hAnsi="宋体" w:eastAsia="宋体" w:cs="宋体"/>
                <w:color w:val="000000" w:themeColor="text1"/>
                <w:sz w:val="24"/>
                <w:szCs w:val="24"/>
                <w:lang w:eastAsia="zh-CN"/>
                <w14:textFill>
                  <w14:solidFill>
                    <w14:schemeClr w14:val="tx1"/>
                  </w14:solidFill>
                </w14:textFill>
              </w:rPr>
              <w:t>激光打码过程会产生少量颗粒物和非甲烷总烃，打码内容主要为生产日期等，作业面积很小，颗粒物和非甲烷总烃产生量极少。</w:t>
            </w:r>
          </w:p>
          <w:p w14:paraId="15904E3D">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上述废气产生量较少，</w:t>
            </w:r>
            <w:r>
              <w:rPr>
                <w:rFonts w:ascii="Times New Roman" w:hAnsi="Times New Roman" w:eastAsia="宋体" w:cs="Times New Roman"/>
                <w:color w:val="000000" w:themeColor="text1"/>
                <w:sz w:val="24"/>
                <w:szCs w:val="24"/>
                <w14:textFill>
                  <w14:solidFill>
                    <w14:schemeClr w14:val="tx1"/>
                  </w14:solidFill>
                </w14:textFill>
              </w:rPr>
              <w:t>无组织排放可以满足江苏省地方标准《大气污染物综合排放标准》（DB32/4041-2021）表3中标准限值，且厂区内非甲烷总烃也可以满足江苏省地方标准《大气污染物综合排放标准》（DB32/4041-2021）表2中标准限值。因此，</w:t>
            </w:r>
            <w:r>
              <w:rPr>
                <w:rFonts w:hint="eastAsia" w:ascii="宋体" w:hAnsi="宋体" w:eastAsia="宋体" w:cs="宋体"/>
                <w:color w:val="000000" w:themeColor="text1"/>
                <w:sz w:val="24"/>
                <w:szCs w:val="24"/>
                <w:lang w:eastAsia="zh-CN"/>
                <w14:textFill>
                  <w14:solidFill>
                    <w14:schemeClr w14:val="tx1"/>
                  </w14:solidFill>
                </w14:textFill>
              </w:rPr>
              <w:t>本次评价仅作定性分析，不进行定量分析，作为污染因子进行管控。</w:t>
            </w:r>
          </w:p>
          <w:p w14:paraId="6BA3DB2C">
            <w:pPr>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ascii="Times New Roman" w:hAnsi="Times New Roman" w:eastAsia="宋体" w:cs="Times New Roman"/>
                <w:b/>
                <w:bCs/>
                <w:color w:val="000000" w:themeColor="text1"/>
                <w:sz w:val="24"/>
                <w:szCs w:val="24"/>
                <w14:textFill>
                  <w14:solidFill>
                    <w14:schemeClr w14:val="tx1"/>
                  </w14:solidFill>
                </w14:textFill>
              </w:rPr>
              <w:t>1.2 环境监测计划</w:t>
            </w:r>
          </w:p>
          <w:p w14:paraId="5270F8E1">
            <w:pPr>
              <w:widowControl/>
              <w:adjustRightInd w:val="0"/>
              <w:snapToGrid w:val="0"/>
              <w:spacing w:line="360" w:lineRule="auto"/>
              <w:ind w:firstLine="480" w:firstLineChars="200"/>
              <w:jc w:val="left"/>
              <w:textAlignment w:val="auto"/>
              <w:rPr>
                <w:rFonts w:ascii="Times New Roman" w:hAnsi="Times New Roman" w:eastAsia="宋体" w:cs="Times New Roman"/>
                <w:b/>
                <w:bCs/>
                <w:snapToGrid w:val="0"/>
                <w:color w:val="000000" w:themeColor="text1"/>
                <w:sz w:val="24"/>
                <w:szCs w:val="24"/>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本次项目申报后，建设单位应依据国家及地方相关环保要求进行固定污染源排污许可简化管理，并按照根据</w:t>
            </w:r>
            <w:r>
              <w:rPr>
                <w:rFonts w:ascii="Times New Roman" w:hAnsi="Times New Roman" w:eastAsia="宋体" w:cs="Times New Roman"/>
                <w:color w:val="000000" w:themeColor="text1"/>
                <w:sz w:val="24"/>
                <w14:textFill>
                  <w14:solidFill>
                    <w14:schemeClr w14:val="tx1"/>
                  </w14:solidFill>
                </w14:textFill>
              </w:rPr>
              <w:t>《</w:t>
            </w:r>
            <w:r>
              <w:fldChar w:fldCharType="begin"/>
            </w:r>
            <w:r>
              <w:instrText xml:space="preserve"> HYPERLINK "https://www.eiacloud.com/hpyzs/lawsRegulations/searchDetail?id=2590&amp;modelName=%E9%A6%96%E9%A1%B5" \t "https://www.eiacloud.com/hpyzs/lawsRegulations/_blank" </w:instrText>
            </w:r>
            <w:r>
              <w:fldChar w:fldCharType="separate"/>
            </w:r>
            <w:r>
              <w:rPr>
                <w:rFonts w:ascii="Times New Roman" w:hAnsi="Times New Roman" w:eastAsia="宋体" w:cs="Times New Roman"/>
                <w:color w:val="000000" w:themeColor="text1"/>
                <w:sz w:val="24"/>
                <w14:textFill>
                  <w14:solidFill>
                    <w14:schemeClr w14:val="tx1"/>
                  </w14:solidFill>
                </w14:textFill>
              </w:rPr>
              <w:t>排污单位自行监测技术指南 总则</w:t>
            </w:r>
            <w:r>
              <w:rPr>
                <w:rFonts w:ascii="Times New Roman" w:hAnsi="Times New Roman" w:eastAsia="宋体" w:cs="Times New Roman"/>
                <w:color w:val="000000" w:themeColor="text1"/>
                <w:sz w:val="24"/>
                <w14:textFill>
                  <w14:solidFill>
                    <w14:schemeClr w14:val="tx1"/>
                  </w14:solidFill>
                </w14:textFill>
              </w:rPr>
              <w:fldChar w:fldCharType="end"/>
            </w:r>
            <w:r>
              <w:rPr>
                <w:rFonts w:ascii="Times New Roman" w:hAnsi="Times New Roman" w:eastAsia="宋体" w:cs="Times New Roman"/>
                <w:color w:val="000000" w:themeColor="text1"/>
                <w:sz w:val="24"/>
                <w14:textFill>
                  <w14:solidFill>
                    <w14:schemeClr w14:val="tx1"/>
                  </w14:solidFill>
                </w14:textFill>
              </w:rPr>
              <w:t>》（HJ819-2017）</w:t>
            </w:r>
            <w:r>
              <w:rPr>
                <w:rFonts w:ascii="Times New Roman" w:hAnsi="Times New Roman" w:eastAsia="宋体" w:cs="Times New Roman"/>
                <w:color w:val="000000" w:themeColor="text1"/>
                <w:kern w:val="0"/>
                <w:sz w:val="24"/>
                <w:szCs w:val="24"/>
                <w:lang w:bidi="ar"/>
                <w14:textFill>
                  <w14:solidFill>
                    <w14:schemeClr w14:val="tx1"/>
                  </w14:solidFill>
                </w14:textFill>
              </w:rPr>
              <w:t>及《排污单位自行监测技术指南 食品制造》（HJ1084-2020）等，建设单位定期委托有资质的检（监）测机构代其开展自行监测，根据监测结果编写自行监测年度报告并上报当地环境保护主管部门。建议监测计划见表4-1。</w:t>
            </w:r>
          </w:p>
          <w:p w14:paraId="1B92F4F4">
            <w:pPr>
              <w:widowControl/>
              <w:adjustRightInd w:val="0"/>
              <w:snapToGrid w:val="0"/>
              <w:ind w:firstLine="420"/>
              <w:jc w:val="center"/>
              <w:textAlignment w:val="baseline"/>
              <w:rPr>
                <w:rFonts w:ascii="Times New Roman" w:hAnsi="Times New Roman" w:eastAsia="宋体" w:cs="Times New Roman"/>
                <w:b/>
                <w:bCs/>
                <w:snapToGrid w:val="0"/>
                <w:color w:val="000000" w:themeColor="text1"/>
                <w:sz w:val="24"/>
                <w:szCs w:val="24"/>
                <w14:textFill>
                  <w14:solidFill>
                    <w14:schemeClr w14:val="tx1"/>
                  </w14:solidFill>
                </w14:textFill>
              </w:rPr>
            </w:pPr>
            <w:r>
              <w:rPr>
                <w:rFonts w:ascii="Times New Roman" w:hAnsi="Times New Roman" w:eastAsia="宋体" w:cs="Times New Roman"/>
                <w:b/>
                <w:bCs/>
                <w:snapToGrid w:val="0"/>
                <w:color w:val="000000" w:themeColor="text1"/>
                <w:sz w:val="24"/>
                <w:szCs w:val="24"/>
                <w14:textFill>
                  <w14:solidFill>
                    <w14:schemeClr w14:val="tx1"/>
                  </w14:solidFill>
                </w14:textFill>
              </w:rPr>
              <w:t>表4-1 污染源监测计划一览表</w:t>
            </w:r>
          </w:p>
          <w:tbl>
            <w:tblPr>
              <w:tblStyle w:val="92"/>
              <w:tblW w:w="8679" w:type="dxa"/>
              <w:jc w:val="center"/>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Layout w:type="fixed"/>
              <w:tblCellMar>
                <w:top w:w="0" w:type="dxa"/>
                <w:left w:w="23" w:type="dxa"/>
                <w:bottom w:w="0" w:type="dxa"/>
                <w:right w:w="23" w:type="dxa"/>
              </w:tblCellMar>
            </w:tblPr>
            <w:tblGrid>
              <w:gridCol w:w="366"/>
              <w:gridCol w:w="762"/>
              <w:gridCol w:w="1526"/>
              <w:gridCol w:w="1908"/>
              <w:gridCol w:w="1175"/>
              <w:gridCol w:w="2942"/>
            </w:tblGrid>
            <w:tr w14:paraId="0BFF99AD">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3" w:type="dxa"/>
                  <w:bottom w:w="0" w:type="dxa"/>
                  <w:right w:w="23" w:type="dxa"/>
                </w:tblCellMar>
              </w:tblPrEx>
              <w:trPr>
                <w:trHeight w:val="397" w:hRule="atLeast"/>
                <w:jc w:val="center"/>
              </w:trPr>
              <w:tc>
                <w:tcPr>
                  <w:tcW w:w="649" w:type="pct"/>
                  <w:gridSpan w:val="2"/>
                  <w:vAlign w:val="center"/>
                </w:tcPr>
                <w:p w14:paraId="00658DBE">
                  <w:pPr>
                    <w:pStyle w:val="720"/>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类别</w:t>
                  </w:r>
                </w:p>
              </w:tc>
              <w:tc>
                <w:tcPr>
                  <w:tcW w:w="879" w:type="pct"/>
                  <w:vAlign w:val="center"/>
                </w:tcPr>
                <w:p w14:paraId="5B76F1EE">
                  <w:pPr>
                    <w:pStyle w:val="720"/>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监测位置</w:t>
                  </w:r>
                </w:p>
              </w:tc>
              <w:tc>
                <w:tcPr>
                  <w:tcW w:w="1099" w:type="pct"/>
                  <w:vAlign w:val="center"/>
                </w:tcPr>
                <w:p w14:paraId="01D99251">
                  <w:pPr>
                    <w:pStyle w:val="720"/>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监测项目</w:t>
                  </w:r>
                </w:p>
              </w:tc>
              <w:tc>
                <w:tcPr>
                  <w:tcW w:w="676" w:type="pct"/>
                  <w:vAlign w:val="center"/>
                </w:tcPr>
                <w:p w14:paraId="25803B69">
                  <w:pPr>
                    <w:pStyle w:val="720"/>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监测频率</w:t>
                  </w:r>
                </w:p>
              </w:tc>
              <w:tc>
                <w:tcPr>
                  <w:tcW w:w="1694" w:type="pct"/>
                  <w:vAlign w:val="center"/>
                </w:tcPr>
                <w:p w14:paraId="0E469813">
                  <w:pPr>
                    <w:pStyle w:val="720"/>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执行标准</w:t>
                  </w:r>
                </w:p>
              </w:tc>
            </w:tr>
            <w:tr w14:paraId="16881356">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3" w:type="dxa"/>
                  <w:bottom w:w="0" w:type="dxa"/>
                  <w:right w:w="23" w:type="dxa"/>
                </w:tblCellMar>
              </w:tblPrEx>
              <w:trPr>
                <w:trHeight w:val="184" w:hRule="atLeast"/>
                <w:jc w:val="center"/>
              </w:trPr>
              <w:tc>
                <w:tcPr>
                  <w:tcW w:w="210" w:type="pct"/>
                  <w:vMerge w:val="restart"/>
                  <w:vAlign w:val="center"/>
                </w:tcPr>
                <w:p w14:paraId="6AEC6431">
                  <w:pPr>
                    <w:pStyle w:val="720"/>
                    <w:rPr>
                      <w:rFonts w:ascii="Times New Roman" w:hAnsi="Times New Roman" w:eastAsia="宋体" w:cs="Times New Roman"/>
                      <w:bCs/>
                      <w:color w:val="000000" w:themeColor="text1"/>
                      <w:kern w:val="0"/>
                      <w14:textFill>
                        <w14:solidFill>
                          <w14:schemeClr w14:val="tx1"/>
                        </w14:solidFill>
                      </w14:textFill>
                    </w:rPr>
                  </w:pPr>
                  <w:r>
                    <w:rPr>
                      <w:rFonts w:ascii="Times New Roman" w:hAnsi="Times New Roman" w:eastAsia="宋体" w:cs="Times New Roman"/>
                      <w:bCs/>
                      <w:color w:val="000000" w:themeColor="text1"/>
                      <w:kern w:val="0"/>
                      <w14:textFill>
                        <w14:solidFill>
                          <w14:schemeClr w14:val="tx1"/>
                        </w14:solidFill>
                      </w14:textFill>
                    </w:rPr>
                    <w:t>废气</w:t>
                  </w:r>
                </w:p>
              </w:tc>
              <w:tc>
                <w:tcPr>
                  <w:tcW w:w="438" w:type="pct"/>
                  <w:vMerge w:val="restart"/>
                  <w:vAlign w:val="center"/>
                </w:tcPr>
                <w:p w14:paraId="3DFB10CE">
                  <w:pPr>
                    <w:pStyle w:val="720"/>
                    <w:rPr>
                      <w:rFonts w:ascii="Times New Roman" w:hAnsi="Times New Roman" w:eastAsia="宋体" w:cs="Times New Roman"/>
                      <w:bCs/>
                      <w:color w:val="000000" w:themeColor="text1"/>
                      <w:kern w:val="0"/>
                      <w14:textFill>
                        <w14:solidFill>
                          <w14:schemeClr w14:val="tx1"/>
                        </w14:solidFill>
                      </w14:textFill>
                    </w:rPr>
                  </w:pPr>
                  <w:r>
                    <w:rPr>
                      <w:rFonts w:ascii="Times New Roman" w:hAnsi="Times New Roman" w:eastAsia="宋体" w:cs="Times New Roman"/>
                      <w:bCs/>
                      <w:color w:val="000000" w:themeColor="text1"/>
                      <w:kern w:val="0"/>
                      <w14:textFill>
                        <w14:solidFill>
                          <w14:schemeClr w14:val="tx1"/>
                        </w14:solidFill>
                      </w14:textFill>
                    </w:rPr>
                    <w:t>无组织</w:t>
                  </w:r>
                </w:p>
              </w:tc>
              <w:tc>
                <w:tcPr>
                  <w:tcW w:w="879" w:type="pct"/>
                  <w:vAlign w:val="center"/>
                </w:tcPr>
                <w:p w14:paraId="21A441BA">
                  <w:pPr>
                    <w:pStyle w:val="720"/>
                    <w:rPr>
                      <w:rFonts w:ascii="Times New Roman" w:hAnsi="Times New Roman" w:eastAsia="宋体" w:cs="Times New Roman"/>
                      <w:bCs/>
                      <w:color w:val="000000" w:themeColor="text1"/>
                      <w:kern w:val="0"/>
                      <w14:textFill>
                        <w14:solidFill>
                          <w14:schemeClr w14:val="tx1"/>
                        </w14:solidFill>
                      </w14:textFill>
                    </w:rPr>
                  </w:pPr>
                  <w:r>
                    <w:rPr>
                      <w:rFonts w:ascii="Times New Roman" w:hAnsi="Times New Roman" w:eastAsia="宋体" w:cs="Times New Roman"/>
                      <w:bCs/>
                      <w:color w:val="000000" w:themeColor="text1"/>
                      <w:kern w:val="0"/>
                      <w14:textFill>
                        <w14:solidFill>
                          <w14:schemeClr w14:val="tx1"/>
                        </w14:solidFill>
                      </w14:textFill>
                    </w:rPr>
                    <w:t>无组织排放上风向、下风向厂界</w:t>
                  </w:r>
                </w:p>
              </w:tc>
              <w:tc>
                <w:tcPr>
                  <w:tcW w:w="1099" w:type="pct"/>
                  <w:vAlign w:val="center"/>
                </w:tcPr>
                <w:p w14:paraId="5D22D7D3">
                  <w:pPr>
                    <w:pStyle w:val="720"/>
                    <w:rPr>
                      <w:rFonts w:hint="default" w:ascii="Times New Roman" w:hAnsi="Times New Roman" w:eastAsia="宋体" w:cs="Times New Roman"/>
                      <w:bCs/>
                      <w:color w:val="000000" w:themeColor="text1"/>
                      <w:kern w:val="0"/>
                      <w:lang w:val="en-US" w:eastAsia="zh-CN"/>
                      <w14:textFill>
                        <w14:solidFill>
                          <w14:schemeClr w14:val="tx1"/>
                        </w14:solidFill>
                      </w14:textFill>
                    </w:rPr>
                  </w:pPr>
                  <w:r>
                    <w:rPr>
                      <w:rFonts w:ascii="Times New Roman" w:hAnsi="Times New Roman" w:eastAsia="宋体" w:cs="Times New Roman"/>
                      <w:bCs/>
                      <w:color w:val="000000" w:themeColor="text1"/>
                      <w:kern w:val="0"/>
                      <w14:textFill>
                        <w14:solidFill>
                          <w14:schemeClr w14:val="tx1"/>
                        </w14:solidFill>
                      </w14:textFill>
                    </w:rPr>
                    <w:t>非甲烷总烃</w:t>
                  </w:r>
                  <w:r>
                    <w:rPr>
                      <w:rFonts w:hint="eastAsia" w:ascii="Times New Roman" w:hAnsi="Times New Roman" w:eastAsia="宋体" w:cs="Times New Roman"/>
                      <w:bCs/>
                      <w:color w:val="000000" w:themeColor="text1"/>
                      <w:kern w:val="0"/>
                      <w:lang w:eastAsia="zh-CN"/>
                      <w14:textFill>
                        <w14:solidFill>
                          <w14:schemeClr w14:val="tx1"/>
                        </w14:solidFill>
                      </w14:textFill>
                    </w:rPr>
                    <w:t>、</w:t>
                  </w:r>
                  <w:r>
                    <w:rPr>
                      <w:rFonts w:hint="eastAsia" w:ascii="Times New Roman" w:hAnsi="Times New Roman" w:eastAsia="宋体" w:cs="Times New Roman"/>
                      <w:bCs/>
                      <w:color w:val="000000" w:themeColor="text1"/>
                      <w:kern w:val="0"/>
                      <w:lang w:val="en-US" w:eastAsia="zh-CN"/>
                      <w14:textFill>
                        <w14:solidFill>
                          <w14:schemeClr w14:val="tx1"/>
                        </w14:solidFill>
                      </w14:textFill>
                    </w:rPr>
                    <w:t>颗粒物</w:t>
                  </w:r>
                </w:p>
              </w:tc>
              <w:tc>
                <w:tcPr>
                  <w:tcW w:w="676" w:type="pct"/>
                  <w:vAlign w:val="center"/>
                </w:tcPr>
                <w:p w14:paraId="47BC96A0">
                  <w:pPr>
                    <w:pStyle w:val="720"/>
                    <w:rPr>
                      <w:rFonts w:ascii="Times New Roman" w:hAnsi="Times New Roman" w:eastAsia="宋体" w:cs="Times New Roman"/>
                      <w:bCs/>
                      <w:color w:val="000000" w:themeColor="text1"/>
                      <w:kern w:val="0"/>
                      <w14:textFill>
                        <w14:solidFill>
                          <w14:schemeClr w14:val="tx1"/>
                        </w14:solidFill>
                      </w14:textFill>
                    </w:rPr>
                  </w:pPr>
                  <w:r>
                    <w:rPr>
                      <w:rFonts w:ascii="Times New Roman" w:hAnsi="Times New Roman" w:eastAsia="宋体" w:cs="Times New Roman"/>
                      <w:bCs/>
                      <w:color w:val="000000" w:themeColor="text1"/>
                      <w:kern w:val="0"/>
                      <w14:textFill>
                        <w14:solidFill>
                          <w14:schemeClr w14:val="tx1"/>
                        </w14:solidFill>
                      </w14:textFill>
                    </w:rPr>
                    <w:t>1次/半年</w:t>
                  </w:r>
                </w:p>
              </w:tc>
              <w:tc>
                <w:tcPr>
                  <w:tcW w:w="1694" w:type="pct"/>
                  <w:vMerge w:val="restart"/>
                  <w:vAlign w:val="center"/>
                </w:tcPr>
                <w:p w14:paraId="042EEA67">
                  <w:pPr>
                    <w:pStyle w:val="720"/>
                    <w:rPr>
                      <w:rFonts w:ascii="Times New Roman" w:hAnsi="Times New Roman" w:eastAsia="宋体" w:cs="Times New Roman"/>
                      <w:bCs/>
                      <w:color w:val="000000" w:themeColor="text1"/>
                      <w:kern w:val="0"/>
                      <w14:textFill>
                        <w14:solidFill>
                          <w14:schemeClr w14:val="tx1"/>
                        </w14:solidFill>
                      </w14:textFill>
                    </w:rPr>
                  </w:pPr>
                  <w:r>
                    <w:rPr>
                      <w:rFonts w:ascii="Times New Roman" w:hAnsi="Times New Roman" w:eastAsia="宋体" w:cs="Times New Roman"/>
                      <w:bCs/>
                      <w:color w:val="000000" w:themeColor="text1"/>
                      <w:kern w:val="0"/>
                      <w14:textFill>
                        <w14:solidFill>
                          <w14:schemeClr w14:val="tx1"/>
                        </w14:solidFill>
                      </w14:textFill>
                    </w:rPr>
                    <w:t>江苏省地方标准《大气污染物综合排放标准》（DB32/4041-2021）表2</w:t>
                  </w:r>
                  <w:r>
                    <w:rPr>
                      <w:rFonts w:hint="eastAsia" w:ascii="Times New Roman" w:hAnsi="Times New Roman" w:eastAsia="宋体" w:cs="Times New Roman"/>
                      <w:bCs/>
                      <w:color w:val="000000" w:themeColor="text1"/>
                      <w:kern w:val="0"/>
                      <w:lang w:eastAsia="zh-CN"/>
                      <w14:textFill>
                        <w14:solidFill>
                          <w14:schemeClr w14:val="tx1"/>
                        </w14:solidFill>
                      </w14:textFill>
                    </w:rPr>
                    <w:t>、</w:t>
                  </w:r>
                  <w:r>
                    <w:rPr>
                      <w:rFonts w:hint="eastAsia" w:ascii="Times New Roman" w:hAnsi="Times New Roman" w:eastAsia="宋体" w:cs="Times New Roman"/>
                      <w:bCs/>
                      <w:color w:val="000000" w:themeColor="text1"/>
                      <w:kern w:val="0"/>
                      <w:lang w:val="en-US" w:eastAsia="zh-CN"/>
                      <w14:textFill>
                        <w14:solidFill>
                          <w14:schemeClr w14:val="tx1"/>
                        </w14:solidFill>
                      </w14:textFill>
                    </w:rPr>
                    <w:t>表3</w:t>
                  </w:r>
                  <w:r>
                    <w:rPr>
                      <w:rFonts w:ascii="Times New Roman" w:hAnsi="Times New Roman" w:eastAsia="宋体" w:cs="Times New Roman"/>
                      <w:bCs/>
                      <w:color w:val="000000" w:themeColor="text1"/>
                      <w:kern w:val="0"/>
                      <w14:textFill>
                        <w14:solidFill>
                          <w14:schemeClr w14:val="tx1"/>
                        </w14:solidFill>
                      </w14:textFill>
                    </w:rPr>
                    <w:t>中标准限值</w:t>
                  </w:r>
                </w:p>
              </w:tc>
            </w:tr>
            <w:tr w14:paraId="3C746F62">
              <w:tblPrEx>
                <w:tblBorders>
                  <w:top w:val="single" w:color="auto" w:sz="12" w:space="0"/>
                  <w:left w:val="none" w:color="auto" w:sz="0" w:space="0"/>
                  <w:bottom w:val="single" w:color="auto" w:sz="12" w:space="0"/>
                  <w:right w:val="none" w:color="auto" w:sz="0" w:space="0"/>
                  <w:insideH w:val="single" w:color="auto" w:sz="6" w:space="0"/>
                  <w:insideV w:val="single" w:color="auto" w:sz="6" w:space="0"/>
                </w:tblBorders>
                <w:tblCellMar>
                  <w:top w:w="0" w:type="dxa"/>
                  <w:left w:w="23" w:type="dxa"/>
                  <w:bottom w:w="0" w:type="dxa"/>
                  <w:right w:w="23" w:type="dxa"/>
                </w:tblCellMar>
              </w:tblPrEx>
              <w:trPr>
                <w:jc w:val="center"/>
              </w:trPr>
              <w:tc>
                <w:tcPr>
                  <w:tcW w:w="210" w:type="pct"/>
                  <w:vMerge w:val="continue"/>
                  <w:vAlign w:val="center"/>
                </w:tcPr>
                <w:p w14:paraId="7C92C1CF">
                  <w:pPr>
                    <w:pStyle w:val="720"/>
                    <w:rPr>
                      <w:rFonts w:ascii="Times New Roman" w:hAnsi="Times New Roman" w:eastAsia="宋体" w:cs="Times New Roman"/>
                      <w:bCs/>
                      <w:color w:val="000000" w:themeColor="text1"/>
                      <w:kern w:val="0"/>
                      <w14:textFill>
                        <w14:solidFill>
                          <w14:schemeClr w14:val="tx1"/>
                        </w14:solidFill>
                      </w14:textFill>
                    </w:rPr>
                  </w:pPr>
                </w:p>
              </w:tc>
              <w:tc>
                <w:tcPr>
                  <w:tcW w:w="438" w:type="pct"/>
                  <w:vMerge w:val="continue"/>
                  <w:vAlign w:val="center"/>
                </w:tcPr>
                <w:p w14:paraId="7FB5D67A">
                  <w:pPr>
                    <w:pStyle w:val="720"/>
                    <w:rPr>
                      <w:rFonts w:ascii="Times New Roman" w:hAnsi="Times New Roman" w:eastAsia="宋体" w:cs="Times New Roman"/>
                      <w:bCs/>
                      <w:color w:val="000000" w:themeColor="text1"/>
                      <w:kern w:val="0"/>
                      <w14:textFill>
                        <w14:solidFill>
                          <w14:schemeClr w14:val="tx1"/>
                        </w14:solidFill>
                      </w14:textFill>
                    </w:rPr>
                  </w:pPr>
                </w:p>
              </w:tc>
              <w:tc>
                <w:tcPr>
                  <w:tcW w:w="879" w:type="pct"/>
                  <w:vAlign w:val="center"/>
                </w:tcPr>
                <w:p w14:paraId="4E940B1E">
                  <w:pPr>
                    <w:pStyle w:val="720"/>
                    <w:rPr>
                      <w:rFonts w:ascii="Times New Roman" w:hAnsi="Times New Roman" w:eastAsia="宋体" w:cs="Times New Roman"/>
                      <w:bCs/>
                      <w:color w:val="000000" w:themeColor="text1"/>
                      <w:kern w:val="0"/>
                      <w14:textFill>
                        <w14:solidFill>
                          <w14:schemeClr w14:val="tx1"/>
                        </w14:solidFill>
                      </w14:textFill>
                    </w:rPr>
                  </w:pPr>
                  <w:r>
                    <w:rPr>
                      <w:rFonts w:ascii="Times New Roman" w:hAnsi="Times New Roman" w:eastAsia="宋体" w:cs="Times New Roman"/>
                      <w:bCs/>
                      <w:color w:val="000000" w:themeColor="text1"/>
                      <w:kern w:val="0"/>
                      <w14:textFill>
                        <w14:solidFill>
                          <w14:schemeClr w14:val="tx1"/>
                        </w14:solidFill>
                      </w14:textFill>
                    </w:rPr>
                    <w:t>厂区内</w:t>
                  </w:r>
                </w:p>
              </w:tc>
              <w:tc>
                <w:tcPr>
                  <w:tcW w:w="1099" w:type="pct"/>
                  <w:vAlign w:val="center"/>
                </w:tcPr>
                <w:p w14:paraId="02B5114E">
                  <w:pPr>
                    <w:pStyle w:val="720"/>
                    <w:rPr>
                      <w:rFonts w:hint="default" w:ascii="Times New Roman" w:hAnsi="Times New Roman" w:eastAsia="宋体" w:cs="Times New Roman"/>
                      <w:bCs/>
                      <w:color w:val="000000" w:themeColor="text1"/>
                      <w:kern w:val="0"/>
                      <w:lang w:val="en-US" w:eastAsia="zh-CN"/>
                      <w14:textFill>
                        <w14:solidFill>
                          <w14:schemeClr w14:val="tx1"/>
                        </w14:solidFill>
                      </w14:textFill>
                    </w:rPr>
                  </w:pPr>
                  <w:r>
                    <w:rPr>
                      <w:rFonts w:ascii="Times New Roman" w:hAnsi="Times New Roman" w:eastAsia="宋体" w:cs="Times New Roman"/>
                      <w:bCs/>
                      <w:color w:val="000000" w:themeColor="text1"/>
                      <w:kern w:val="0"/>
                      <w14:textFill>
                        <w14:solidFill>
                          <w14:schemeClr w14:val="tx1"/>
                        </w14:solidFill>
                      </w14:textFill>
                    </w:rPr>
                    <w:t>非甲烷总烃</w:t>
                  </w:r>
                  <w:r>
                    <w:rPr>
                      <w:rFonts w:hint="eastAsia" w:ascii="Times New Roman" w:hAnsi="Times New Roman" w:eastAsia="宋体" w:cs="Times New Roman"/>
                      <w:bCs/>
                      <w:color w:val="000000" w:themeColor="text1"/>
                      <w:kern w:val="0"/>
                      <w:lang w:eastAsia="zh-CN"/>
                      <w14:textFill>
                        <w14:solidFill>
                          <w14:schemeClr w14:val="tx1"/>
                        </w14:solidFill>
                      </w14:textFill>
                    </w:rPr>
                    <w:t>、</w:t>
                  </w:r>
                  <w:r>
                    <w:rPr>
                      <w:rFonts w:hint="eastAsia" w:ascii="Times New Roman" w:hAnsi="Times New Roman" w:eastAsia="宋体" w:cs="Times New Roman"/>
                      <w:bCs/>
                      <w:color w:val="000000" w:themeColor="text1"/>
                      <w:kern w:val="0"/>
                      <w:lang w:val="en-US" w:eastAsia="zh-CN"/>
                      <w14:textFill>
                        <w14:solidFill>
                          <w14:schemeClr w14:val="tx1"/>
                        </w14:solidFill>
                      </w14:textFill>
                    </w:rPr>
                    <w:t>颗粒物</w:t>
                  </w:r>
                </w:p>
              </w:tc>
              <w:tc>
                <w:tcPr>
                  <w:tcW w:w="676" w:type="pct"/>
                  <w:vAlign w:val="center"/>
                </w:tcPr>
                <w:p w14:paraId="1DB19692">
                  <w:pPr>
                    <w:pStyle w:val="720"/>
                    <w:rPr>
                      <w:rFonts w:ascii="Times New Roman" w:hAnsi="Times New Roman" w:eastAsia="宋体" w:cs="Times New Roman"/>
                      <w:bCs/>
                      <w:color w:val="000000" w:themeColor="text1"/>
                      <w:kern w:val="0"/>
                      <w14:textFill>
                        <w14:solidFill>
                          <w14:schemeClr w14:val="tx1"/>
                        </w14:solidFill>
                      </w14:textFill>
                    </w:rPr>
                  </w:pPr>
                  <w:r>
                    <w:rPr>
                      <w:rFonts w:ascii="Times New Roman" w:hAnsi="Times New Roman" w:eastAsia="宋体" w:cs="Times New Roman"/>
                      <w:bCs/>
                      <w:color w:val="000000" w:themeColor="text1"/>
                      <w:kern w:val="0"/>
                      <w14:textFill>
                        <w14:solidFill>
                          <w14:schemeClr w14:val="tx1"/>
                        </w14:solidFill>
                      </w14:textFill>
                    </w:rPr>
                    <w:t>1次/半年</w:t>
                  </w:r>
                </w:p>
              </w:tc>
              <w:tc>
                <w:tcPr>
                  <w:tcW w:w="1694" w:type="pct"/>
                  <w:vMerge w:val="continue"/>
                  <w:vAlign w:val="center"/>
                </w:tcPr>
                <w:p w14:paraId="6EF40F34">
                  <w:pPr>
                    <w:pStyle w:val="720"/>
                    <w:rPr>
                      <w:rFonts w:ascii="Times New Roman" w:hAnsi="Times New Roman" w:eastAsia="宋体" w:cs="Times New Roman"/>
                      <w:bCs/>
                      <w:color w:val="000000" w:themeColor="text1"/>
                      <w:kern w:val="0"/>
                      <w14:textFill>
                        <w14:solidFill>
                          <w14:schemeClr w14:val="tx1"/>
                        </w14:solidFill>
                      </w14:textFill>
                    </w:rPr>
                  </w:pPr>
                </w:p>
              </w:tc>
            </w:tr>
          </w:tbl>
          <w:p w14:paraId="05833384">
            <w:pPr>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1.3 大气环境影响评价结论</w:t>
            </w:r>
          </w:p>
          <w:p w14:paraId="3740BC81">
            <w:pPr>
              <w:widowControl/>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lang w:bidi="ar"/>
                <w14:textFill>
                  <w14:solidFill>
                    <w14:schemeClr w14:val="tx1"/>
                  </w14:solidFill>
                </w14:textFill>
              </w:rPr>
              <w:t>本项目所在地为不达标区，</w:t>
            </w:r>
            <w:r>
              <w:rPr>
                <w:rFonts w:hint="eastAsia" w:ascii="Times New Roman" w:hAnsi="Times New Roman" w:eastAsia="宋体" w:cs="Times New Roman"/>
                <w:bCs/>
                <w:color w:val="000000" w:themeColor="text1"/>
                <w:sz w:val="24"/>
                <w:szCs w:val="24"/>
                <w14:textFill>
                  <w14:solidFill>
                    <w14:schemeClr w14:val="tx1"/>
                  </w14:solidFill>
                </w14:textFill>
              </w:rPr>
              <w:t>不达标因子为PM</w:t>
            </w:r>
            <w:r>
              <w:rPr>
                <w:rFonts w:hint="eastAsia" w:ascii="Times New Roman" w:hAnsi="Times New Roman" w:eastAsia="宋体" w:cs="Times New Roman"/>
                <w:bCs/>
                <w:color w:val="000000" w:themeColor="text1"/>
                <w:sz w:val="24"/>
                <w:szCs w:val="24"/>
                <w:vertAlign w:val="subscript"/>
                <w14:textFill>
                  <w14:solidFill>
                    <w14:schemeClr w14:val="tx1"/>
                  </w14:solidFill>
                </w14:textFill>
              </w:rPr>
              <w:t>2.5</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由于</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废气产生量很小</w:t>
            </w:r>
            <w:r>
              <w:rPr>
                <w:rFonts w:hint="eastAsia" w:ascii="Times New Roman" w:hAnsi="Times New Roman" w:eastAsia="宋体" w:cs="Times New Roman"/>
                <w:color w:val="000000" w:themeColor="text1"/>
                <w:sz w:val="24"/>
                <w:szCs w:val="24"/>
                <w14:textFill>
                  <w14:solidFill>
                    <w14:schemeClr w14:val="tx1"/>
                  </w14:solidFill>
                </w14:textFill>
              </w:rPr>
              <w:t>，不做定量分析。无组织排放可以满足江苏省地方标准《大气污染物综合排放标准》（DB32/4041-2021）表3中标准限值</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对大气环境影响较小。</w:t>
            </w:r>
          </w:p>
          <w:p w14:paraId="4A6EE7DD">
            <w:pPr>
              <w:adjustRightInd w:val="0"/>
              <w:snapToGrid w:val="0"/>
              <w:spacing w:line="360" w:lineRule="auto"/>
              <w:ind w:firstLine="480" w:firstLineChars="200"/>
              <w:rPr>
                <w:rFonts w:ascii="Times New Roman" w:hAnsi="Times New Roman" w:eastAsia="宋体" w:cs="Times New Roman"/>
                <w:color w:val="000000" w:themeColor="text1"/>
                <w:kern w:val="0"/>
                <w:sz w:val="24"/>
                <w:szCs w:val="24"/>
                <w:lang w:bidi="ar"/>
                <w14:textFill>
                  <w14:solidFill>
                    <w14:schemeClr w14:val="tx1"/>
                  </w14:solidFill>
                </w14:textFill>
              </w:rPr>
            </w:pPr>
            <w:r>
              <w:rPr>
                <w:rFonts w:hint="eastAsia" w:ascii="Times New Roman" w:hAnsi="Times New Roman" w:eastAsia="宋体" w:cs="Times New Roman"/>
                <w:color w:val="000000" w:themeColor="text1"/>
                <w:kern w:val="0"/>
                <w:sz w:val="24"/>
                <w:szCs w:val="24"/>
                <w:lang w:bidi="ar"/>
                <w14:textFill>
                  <w14:solidFill>
                    <w14:schemeClr w14:val="tx1"/>
                  </w14:solidFill>
                </w14:textFill>
              </w:rPr>
              <w:t>因此，项目废气可达标排放，对区域大气环境影响较小。</w:t>
            </w:r>
          </w:p>
          <w:p w14:paraId="7204A849">
            <w:pPr>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2</w:t>
            </w:r>
            <w:r>
              <w:rPr>
                <w:rFonts w:ascii="Times New Roman" w:hAnsi="Times New Roman" w:eastAsia="宋体" w:cs="Times New Roman"/>
                <w:b/>
                <w:bCs/>
                <w:color w:val="000000" w:themeColor="text1"/>
                <w:sz w:val="24"/>
                <w:szCs w:val="24"/>
                <w14:textFill>
                  <w14:solidFill>
                    <w14:schemeClr w14:val="tx1"/>
                  </w14:solidFill>
                </w14:textFill>
              </w:rPr>
              <w:t>、运营期</w:t>
            </w:r>
            <w:r>
              <w:rPr>
                <w:rFonts w:hint="eastAsia" w:ascii="Times New Roman" w:hAnsi="Times New Roman" w:eastAsia="宋体" w:cs="Times New Roman"/>
                <w:b/>
                <w:bCs/>
                <w:color w:val="000000" w:themeColor="text1"/>
                <w:sz w:val="24"/>
                <w:szCs w:val="24"/>
                <w14:textFill>
                  <w14:solidFill>
                    <w14:schemeClr w14:val="tx1"/>
                  </w14:solidFill>
                </w14:textFill>
              </w:rPr>
              <w:t>水</w:t>
            </w:r>
            <w:r>
              <w:rPr>
                <w:rFonts w:ascii="Times New Roman" w:hAnsi="Times New Roman" w:eastAsia="宋体" w:cs="Times New Roman"/>
                <w:b/>
                <w:bCs/>
                <w:color w:val="000000" w:themeColor="text1"/>
                <w:sz w:val="24"/>
                <w:szCs w:val="24"/>
                <w14:textFill>
                  <w14:solidFill>
                    <w14:schemeClr w14:val="tx1"/>
                  </w14:solidFill>
                </w14:textFill>
              </w:rPr>
              <w:t>环境影响和保护措施</w:t>
            </w:r>
          </w:p>
          <w:p w14:paraId="6B3A5FE1">
            <w:pPr>
              <w:adjustRightInd w:val="0"/>
              <w:snapToGrid w:val="0"/>
              <w:spacing w:line="360" w:lineRule="auto"/>
              <w:ind w:firstLine="480" w:firstLineChars="200"/>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本项目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新增生产线后</w:t>
            </w:r>
            <w:r>
              <w:rPr>
                <w:rFonts w:hint="eastAsia" w:ascii="Times New Roman" w:hAnsi="Times New Roman" w:eastAsia="宋体" w:cs="Times New Roman"/>
                <w:color w:val="000000" w:themeColor="text1"/>
                <w:sz w:val="24"/>
                <w:szCs w:val="24"/>
                <w14:textFill>
                  <w14:solidFill>
                    <w14:schemeClr w14:val="tx1"/>
                  </w14:solidFill>
                </w14:textFill>
              </w:rPr>
              <w:t>原始生产设备数量增加，并购置纯净水装置等生产设备，职工人数不变，不新增生活污水。</w:t>
            </w:r>
            <w:r>
              <w:rPr>
                <w:rFonts w:hint="eastAsia" w:ascii="Times New Roman" w:hAnsi="Times New Roman" w:eastAsia="宋体" w:cs="Times New Roman"/>
                <w:color w:val="000000" w:themeColor="text1"/>
                <w:kern w:val="0"/>
                <w:sz w:val="24"/>
                <w:szCs w:val="24"/>
                <w14:textFill>
                  <w14:solidFill>
                    <w14:schemeClr w14:val="tx1"/>
                  </w14:solidFill>
                </w14:textFill>
              </w:rPr>
              <w:t>项目新增废水主要包括冷却水、蒸汽发生器用水、清洗废水、浓水和高浓度废液。</w:t>
            </w:r>
          </w:p>
          <w:p w14:paraId="30240033">
            <w:pPr>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2.1废水源强分析</w:t>
            </w:r>
          </w:p>
          <w:p w14:paraId="75DFEFFD">
            <w:pPr>
              <w:adjustRightInd w:val="0"/>
              <w:snapToGrid w:val="0"/>
              <w:spacing w:line="360" w:lineRule="auto"/>
              <w:ind w:firstLine="482" w:firstLineChars="200"/>
              <w:rPr>
                <w:rFonts w:ascii="Times New Roman" w:hAnsi="Times New Roman" w:eastAsia="宋体" w:cs="Times New Roman"/>
                <w:color w:val="000000" w:themeColor="text1"/>
                <w:kern w:val="0"/>
                <w:sz w:val="24"/>
                <w:szCs w:val="24"/>
                <w:lang w:bidi="ar"/>
                <w14:textFill>
                  <w14:solidFill>
                    <w14:schemeClr w14:val="tx1"/>
                  </w14:solidFill>
                </w14:textFill>
              </w:rPr>
            </w:pPr>
            <w:r>
              <w:rPr>
                <w:rFonts w:hint="eastAsia" w:ascii="Times New Roman" w:hAnsi="Times New Roman" w:eastAsia="宋体" w:cs="Times New Roman"/>
                <w:b/>
                <w:bCs/>
                <w:color w:val="000000" w:themeColor="text1"/>
                <w:kern w:val="0"/>
                <w:sz w:val="24"/>
                <w:szCs w:val="24"/>
                <w:lang w:bidi="ar"/>
                <w14:textFill>
                  <w14:solidFill>
                    <w14:schemeClr w14:val="tx1"/>
                  </w14:solidFill>
                </w14:textFill>
              </w:rPr>
              <w:t>（1）冷却水</w:t>
            </w:r>
          </w:p>
          <w:p w14:paraId="56BFBAF4">
            <w:pPr>
              <w:adjustRightInd w:val="0"/>
              <w:snapToGrid w:val="0"/>
              <w:spacing w:line="360" w:lineRule="auto"/>
              <w:ind w:firstLine="480" w:firstLineChars="200"/>
              <w:rPr>
                <w:rFonts w:hint="eastAsia" w:ascii="Times New Roman" w:hAnsi="Times New Roman" w:eastAsia="宋体" w:cs="Times New Roman"/>
                <w:color w:val="000000" w:themeColor="text1"/>
                <w:kern w:val="0"/>
                <w:sz w:val="24"/>
                <w:szCs w:val="24"/>
                <w:lang w:bidi="ar"/>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本项目浓缩</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过程中为</w:t>
            </w:r>
            <w:r>
              <w:rPr>
                <w:rFonts w:ascii="Times New Roman" w:hAnsi="Times New Roman" w:eastAsia="宋体" w:cs="Times New Roman"/>
                <w:color w:val="000000" w:themeColor="text1"/>
                <w:kern w:val="0"/>
                <w:sz w:val="24"/>
                <w:szCs w:val="24"/>
                <w:lang w:bidi="ar"/>
                <w14:textFill>
                  <w14:solidFill>
                    <w14:schemeClr w14:val="tx1"/>
                  </w14:solidFill>
                </w14:textFill>
              </w:rPr>
              <w:t>防止</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蜂蜜</w:t>
            </w:r>
            <w:r>
              <w:rPr>
                <w:rFonts w:ascii="Times New Roman" w:hAnsi="Times New Roman" w:eastAsia="宋体" w:cs="Times New Roman"/>
                <w:color w:val="000000" w:themeColor="text1"/>
                <w:kern w:val="0"/>
                <w:sz w:val="24"/>
                <w:szCs w:val="24"/>
                <w:lang w:bidi="ar"/>
                <w14:textFill>
                  <w14:solidFill>
                    <w14:schemeClr w14:val="tx1"/>
                  </w14:solidFill>
                </w14:textFill>
              </w:rPr>
              <w:t>温度过高</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影响色泽，需通过冷却来降低蜂蜜温度</w:t>
            </w:r>
            <w:r>
              <w:rPr>
                <w:rFonts w:ascii="Times New Roman" w:hAnsi="Times New Roman" w:eastAsia="宋体" w:cs="Times New Roman"/>
                <w:color w:val="000000" w:themeColor="text1"/>
                <w:kern w:val="0"/>
                <w:sz w:val="24"/>
                <w:szCs w:val="24"/>
                <w:lang w:bidi="ar"/>
                <w14:textFill>
                  <w14:solidFill>
                    <w14:schemeClr w14:val="tx1"/>
                  </w14:solidFill>
                </w14:textFill>
              </w:rPr>
              <w:t>。本项目</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共设1台5t/h冷却塔，以</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普通自来</w:t>
            </w:r>
            <w:r>
              <w:rPr>
                <w:rFonts w:ascii="Times New Roman" w:hAnsi="Times New Roman" w:eastAsia="宋体" w:cs="Times New Roman"/>
                <w:color w:val="000000" w:themeColor="text1"/>
                <w:kern w:val="0"/>
                <w:sz w:val="24"/>
                <w:szCs w:val="24"/>
                <w:lang w:bidi="ar"/>
                <w14:textFill>
                  <w14:solidFill>
                    <w14:schemeClr w14:val="tx1"/>
                  </w14:solidFill>
                </w14:textFill>
              </w:rPr>
              <w:t>水为冷却介质，其中无需添加任何药剂。项目冷却水循环使用，水不外排，由于循环过程中水因受热等因素损失，仅为定期进行补水蒸发损失量</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冷却塔年工作时间1500h，</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年循环量共</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7</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5</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00t/</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a</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。根据《建筑给水排水设计规范》（GB500515-2009）中冷却设备的补水量应按冷却水循环水量的1%-2%确定，本项目冷却水循环使用，不外排，自然损耗水量按1%计算，需定期补充水量为</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7</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5</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t/a，无废水产生。</w:t>
            </w:r>
          </w:p>
          <w:p w14:paraId="49D960AA">
            <w:pPr>
              <w:adjustRightInd w:val="0"/>
              <w:snapToGrid w:val="0"/>
              <w:spacing w:line="360" w:lineRule="auto"/>
              <w:ind w:firstLine="482" w:firstLineChars="200"/>
              <w:rPr>
                <w:rFonts w:ascii="Times New Roman" w:hAnsi="Times New Roman" w:eastAsia="宋体" w:cs="Times New Roman"/>
                <w:b/>
                <w:bCs/>
                <w:color w:val="000000" w:themeColor="text1"/>
                <w:kern w:val="0"/>
                <w:sz w:val="24"/>
                <w:szCs w:val="24"/>
                <w:lang w:bidi="ar"/>
                <w14:textFill>
                  <w14:solidFill>
                    <w14:schemeClr w14:val="tx1"/>
                  </w14:solidFill>
                </w14:textFill>
              </w:rPr>
            </w:pPr>
            <w:r>
              <w:rPr>
                <w:rFonts w:hint="eastAsia" w:ascii="Times New Roman" w:hAnsi="Times New Roman" w:eastAsia="宋体" w:cs="Times New Roman"/>
                <w:b/>
                <w:bCs/>
                <w:color w:val="000000" w:themeColor="text1"/>
                <w:kern w:val="0"/>
                <w:sz w:val="24"/>
                <w:szCs w:val="24"/>
                <w:lang w:bidi="ar"/>
                <w14:textFill>
                  <w14:solidFill>
                    <w14:schemeClr w14:val="tx1"/>
                  </w14:solidFill>
                </w14:textFill>
              </w:rPr>
              <w:t>（2）蒸汽发生器用水</w:t>
            </w:r>
          </w:p>
          <w:p w14:paraId="4EFD4C0B">
            <w:pPr>
              <w:adjustRightInd w:val="0"/>
              <w:snapToGrid w:val="0"/>
              <w:spacing w:line="360" w:lineRule="auto"/>
              <w:ind w:firstLine="480" w:firstLineChars="200"/>
              <w:rPr>
                <w:rFonts w:ascii="Times New Roman" w:hAnsi="Times New Roman" w:eastAsia="宋体" w:cs="Times New Roman"/>
                <w:color w:val="000000" w:themeColor="text1"/>
                <w:kern w:val="0"/>
                <w:sz w:val="24"/>
                <w:szCs w:val="24"/>
                <w:lang w:bidi="ar"/>
                <w14:textFill>
                  <w14:solidFill>
                    <w14:schemeClr w14:val="tx1"/>
                  </w14:solidFill>
                </w14:textFill>
              </w:rPr>
            </w:pPr>
            <w:r>
              <w:rPr>
                <w:rFonts w:hint="eastAsia" w:ascii="Times New Roman" w:hAnsi="Times New Roman" w:eastAsia="宋体" w:cs="Times New Roman"/>
                <w:color w:val="000000" w:themeColor="text1"/>
                <w:kern w:val="0"/>
                <w:sz w:val="24"/>
                <w:szCs w:val="24"/>
                <w:lang w:bidi="ar"/>
                <w14:textFill>
                  <w14:solidFill>
                    <w14:schemeClr w14:val="tx1"/>
                  </w14:solidFill>
                </w14:textFill>
              </w:rPr>
              <w:t>本项目</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有两</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台0.4t/h的蒸汽发生器，加热方式采用蒸汽盘管加热，用于原料加热和成品保温。</w:t>
            </w:r>
            <w:r>
              <w:rPr>
                <w:rFonts w:hint="default" w:ascii="Times New Roman" w:hAnsi="Times New Roman" w:eastAsia="宋体" w:cs="Times New Roman"/>
                <w:caps w:val="0"/>
                <w:color w:val="auto"/>
                <w:kern w:val="0"/>
                <w:sz w:val="24"/>
                <w:szCs w:val="24"/>
                <w:highlight w:val="none"/>
              </w:rPr>
              <w:t>蒸汽发生器补水均来源于纯水制备设备，产生的蒸汽冷凝水均回用于制备蒸汽，不外排。</w:t>
            </w:r>
            <w:r>
              <w:rPr>
                <w:rFonts w:hint="eastAsia" w:ascii="Times New Roman" w:hAnsi="Times New Roman" w:eastAsia="宋体" w:cs="Times New Roman"/>
                <w:caps w:val="0"/>
                <w:color w:val="auto"/>
                <w:kern w:val="0"/>
                <w:sz w:val="24"/>
                <w:szCs w:val="24"/>
                <w:highlight w:val="none"/>
                <w:lang w:val="en-US" w:eastAsia="zh-CN"/>
              </w:rPr>
              <w:t>项目</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一天运行3小时，年运行300天，则蒸汽产生量为</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720</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t</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项目蒸汽损耗率</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按</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40%，则纯水补水量为</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2</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88</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t/a。</w:t>
            </w:r>
          </w:p>
          <w:p w14:paraId="5446D4FA">
            <w:pPr>
              <w:widowControl/>
              <w:adjustRightInd w:val="0"/>
              <w:snapToGrid w:val="0"/>
              <w:spacing w:line="360" w:lineRule="auto"/>
              <w:ind w:firstLine="482" w:firstLineChars="200"/>
              <w:rPr>
                <w:rFonts w:ascii="Times New Roman" w:hAnsi="Times New Roman" w:eastAsia="宋体" w:cs="Times New Roman"/>
                <w:b/>
                <w:bCs/>
                <w:color w:val="000000" w:themeColor="text1"/>
                <w:kern w:val="0"/>
                <w:sz w:val="24"/>
                <w:szCs w:val="24"/>
                <w:lang w:bidi="ar"/>
                <w14:textFill>
                  <w14:solidFill>
                    <w14:schemeClr w14:val="tx1"/>
                  </w14:solidFill>
                </w14:textFill>
              </w:rPr>
            </w:pPr>
            <w:r>
              <w:rPr>
                <w:rFonts w:hint="eastAsia" w:ascii="Times New Roman" w:hAnsi="Times New Roman" w:eastAsia="宋体" w:cs="Times New Roman"/>
                <w:b/>
                <w:bCs/>
                <w:color w:val="000000" w:themeColor="text1"/>
                <w:kern w:val="0"/>
                <w:sz w:val="24"/>
                <w:szCs w:val="24"/>
                <w:lang w:bidi="ar"/>
                <w14:textFill>
                  <w14:solidFill>
                    <w14:schemeClr w14:val="tx1"/>
                  </w14:solidFill>
                </w14:textFill>
              </w:rPr>
              <w:t>（3）配料用水</w:t>
            </w:r>
          </w:p>
          <w:p w14:paraId="5CC47933">
            <w:pPr>
              <w:widowControl/>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kern w:val="0"/>
                <w:sz w:val="24"/>
                <w:szCs w:val="24"/>
                <w:lang w:bidi="ar"/>
                <w14:textFill>
                  <w14:solidFill>
                    <w14:schemeClr w14:val="tx1"/>
                  </w14:solidFill>
                </w14:textFill>
              </w:rPr>
              <w:t>本项目新增年产15000吨蜂蜜饮品生产线，</w:t>
            </w:r>
            <w:r>
              <w:rPr>
                <w:rFonts w:hint="eastAsia" w:ascii="Times New Roman" w:hAnsi="Times New Roman" w:eastAsia="宋体" w:cs="Times New Roman"/>
                <w:color w:val="000000" w:themeColor="text1"/>
                <w:sz w:val="24"/>
                <w:szCs w:val="24"/>
                <w14:textFill>
                  <w14:solidFill>
                    <w14:schemeClr w14:val="tx1"/>
                  </w14:solidFill>
                </w14:textFill>
              </w:rPr>
              <w:t>产品按照15%的自产蜂蜜、85%的水、1%的果汁（外购）的比例进行密闭灌装。水由纯净水制备装置制得，则需纯水12750t/a。</w:t>
            </w:r>
          </w:p>
          <w:p w14:paraId="4779CB72">
            <w:pPr>
              <w:widowControl/>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（4）外购瓶子清洗用水</w:t>
            </w:r>
          </w:p>
          <w:p w14:paraId="155E4F75">
            <w:pPr>
              <w:widowControl/>
              <w:adjustRightInd w:val="0"/>
              <w:snapToGrid w:val="0"/>
              <w:spacing w:line="360" w:lineRule="auto"/>
              <w:ind w:firstLine="480" w:firstLineChars="200"/>
              <w:rPr>
                <w:rFonts w:ascii="Times New Roman" w:hAnsi="Times New Roman" w:eastAsia="宋体" w:cs="Times New Roman"/>
                <w:b/>
                <w:bCs/>
                <w:color w:val="000000" w:themeColor="text1"/>
                <w:kern w:val="0"/>
                <w:sz w:val="24"/>
                <w:szCs w:val="24"/>
                <w:lang w:bidi="ar"/>
                <w14:textFill>
                  <w14:solidFill>
                    <w14:schemeClr w14:val="tx1"/>
                  </w14:solidFill>
                </w14:textFill>
              </w:rPr>
            </w:pPr>
            <w:r>
              <w:rPr>
                <w:rFonts w:hint="eastAsia" w:ascii="Times New Roman" w:hAnsi="Times New Roman" w:eastAsia="宋体" w:cs="Times New Roman"/>
                <w:color w:val="000000" w:themeColor="text1"/>
                <w:kern w:val="0"/>
                <w:sz w:val="24"/>
                <w:szCs w:val="24"/>
                <w:lang w:bidi="ar"/>
                <w14:textFill>
                  <w14:solidFill>
                    <w14:schemeClr w14:val="tx1"/>
                  </w14:solidFill>
                </w14:textFill>
              </w:rPr>
              <w:t>项目蜂蜜饮品所需瓶盖、塑料瓶均采用纯水</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简单</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润洗两遍，用水量约0.5m</w:t>
            </w:r>
            <w:r>
              <w:rPr>
                <w:rFonts w:hint="eastAsia" w:ascii="Times New Roman" w:hAnsi="Times New Roman" w:eastAsia="宋体" w:cs="Times New Roman"/>
                <w:color w:val="000000" w:themeColor="text1"/>
                <w:kern w:val="0"/>
                <w:sz w:val="24"/>
                <w:szCs w:val="24"/>
                <w:vertAlign w:val="superscript"/>
                <w:lang w:bidi="ar"/>
                <w14:textFill>
                  <w14:solidFill>
                    <w14:schemeClr w14:val="tx1"/>
                  </w14:solidFill>
                </w14:textFill>
              </w:rPr>
              <w:t>3</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/d，产污系数为0.9，废水产生量为0.45m</w:t>
            </w:r>
            <w:r>
              <w:rPr>
                <w:rFonts w:hint="eastAsia" w:ascii="Times New Roman" w:hAnsi="Times New Roman" w:eastAsia="宋体" w:cs="Times New Roman"/>
                <w:color w:val="000000" w:themeColor="text1"/>
                <w:kern w:val="0"/>
                <w:sz w:val="24"/>
                <w:szCs w:val="24"/>
                <w:vertAlign w:val="superscript"/>
                <w:lang w:bidi="ar"/>
                <w14:textFill>
                  <w14:solidFill>
                    <w14:schemeClr w14:val="tx1"/>
                  </w14:solidFill>
                </w14:textFill>
              </w:rPr>
              <w:t>3</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/d，</w:t>
            </w:r>
            <w:r>
              <w:rPr>
                <w:rFonts w:hint="eastAsia" w:ascii="Times New Roman" w:hAnsi="Times New Roman" w:eastAsia="宋体" w:cs="Times New Roman"/>
                <w:color w:val="000000" w:themeColor="text1"/>
                <w:sz w:val="24"/>
                <w:szCs w:val="24"/>
                <w14:textFill>
                  <w14:solidFill>
                    <w14:schemeClr w14:val="tx1"/>
                  </w14:solidFill>
                </w14:textFill>
              </w:rPr>
              <w:t>则项目外购瓶子清洗年用水量为150t/a，废水产生量为135t/a，由于</w:t>
            </w:r>
            <w:r>
              <w:rPr>
                <w:rFonts w:ascii="Times New Roman" w:hAnsi="Times New Roman" w:eastAsia="宋体" w:cs="Times New Roman"/>
                <w:color w:val="000000" w:themeColor="text1"/>
                <w:sz w:val="24"/>
                <w:szCs w:val="24"/>
                <w14:textFill>
                  <w14:solidFill>
                    <w14:schemeClr w14:val="tx1"/>
                  </w14:solidFill>
                </w14:textFill>
              </w:rPr>
              <w:t>采购的瓶</w:t>
            </w:r>
            <w:r>
              <w:rPr>
                <w:rFonts w:hint="eastAsia" w:ascii="Times New Roman" w:hAnsi="Times New Roman" w:eastAsia="宋体" w:cs="Times New Roman"/>
                <w:color w:val="000000" w:themeColor="text1"/>
                <w:sz w:val="24"/>
                <w:szCs w:val="24"/>
                <w14:textFill>
                  <w14:solidFill>
                    <w14:schemeClr w14:val="tx1"/>
                  </w14:solidFill>
                </w14:textFill>
              </w:rPr>
              <w:t>、盖</w:t>
            </w:r>
            <w:r>
              <w:rPr>
                <w:rFonts w:ascii="Times New Roman" w:hAnsi="Times New Roman" w:eastAsia="宋体" w:cs="Times New Roman"/>
                <w:color w:val="000000" w:themeColor="text1"/>
                <w:sz w:val="24"/>
                <w:szCs w:val="24"/>
                <w14:textFill>
                  <w14:solidFill>
                    <w14:schemeClr w14:val="tx1"/>
                  </w14:solidFill>
                </w14:textFill>
              </w:rPr>
              <w:t>生产后</w:t>
            </w:r>
            <w:r>
              <w:rPr>
                <w:rFonts w:hint="eastAsia" w:ascii="Times New Roman" w:hAnsi="Times New Roman" w:eastAsia="宋体" w:cs="Times New Roman"/>
                <w:color w:val="000000" w:themeColor="text1"/>
                <w:sz w:val="24"/>
                <w:szCs w:val="24"/>
                <w14:textFill>
                  <w14:solidFill>
                    <w14:schemeClr w14:val="tx1"/>
                  </w14:solidFill>
                </w14:textFill>
              </w:rPr>
              <w:t>已</w:t>
            </w:r>
            <w:r>
              <w:rPr>
                <w:rFonts w:ascii="Times New Roman" w:hAnsi="Times New Roman" w:eastAsia="宋体" w:cs="Times New Roman"/>
                <w:color w:val="000000" w:themeColor="text1"/>
                <w:sz w:val="24"/>
                <w:szCs w:val="24"/>
                <w14:textFill>
                  <w14:solidFill>
                    <w14:schemeClr w14:val="tx1"/>
                  </w14:solidFill>
                </w14:textFill>
              </w:rPr>
              <w:t>经</w:t>
            </w:r>
            <w:r>
              <w:rPr>
                <w:rFonts w:hint="eastAsia" w:ascii="Times New Roman" w:hAnsi="Times New Roman" w:eastAsia="宋体" w:cs="Times New Roman"/>
                <w:color w:val="000000" w:themeColor="text1"/>
                <w:sz w:val="24"/>
                <w:szCs w:val="24"/>
                <w14:textFill>
                  <w14:solidFill>
                    <w14:schemeClr w14:val="tx1"/>
                  </w14:solidFill>
                </w14:textFill>
              </w:rPr>
              <w:t>过清洗和杀菌</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所以清洗水较干净，可以直接再经过纯净水制备装置进行净化后使用，需补充损耗水量15t/a</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w:t>
            </w:r>
          </w:p>
          <w:p w14:paraId="298539E3">
            <w:pPr>
              <w:widowControl/>
              <w:adjustRightInd w:val="0"/>
              <w:snapToGrid w:val="0"/>
              <w:spacing w:line="360" w:lineRule="auto"/>
              <w:ind w:firstLine="482" w:firstLineChars="200"/>
              <w:rPr>
                <w:rFonts w:ascii="Times New Roman" w:hAnsi="Times New Roman" w:eastAsia="宋体" w:cs="Times New Roman"/>
                <w:b/>
                <w:bCs/>
                <w:color w:val="000000" w:themeColor="text1"/>
                <w:kern w:val="0"/>
                <w:sz w:val="24"/>
                <w:szCs w:val="24"/>
                <w:lang w:bidi="ar"/>
                <w14:textFill>
                  <w14:solidFill>
                    <w14:schemeClr w14:val="tx1"/>
                  </w14:solidFill>
                </w14:textFill>
              </w:rPr>
            </w:pPr>
            <w:r>
              <w:rPr>
                <w:rFonts w:hint="eastAsia" w:ascii="Times New Roman" w:hAnsi="Times New Roman" w:eastAsia="宋体" w:cs="Times New Roman"/>
                <w:b/>
                <w:bCs/>
                <w:color w:val="000000" w:themeColor="text1"/>
                <w:kern w:val="0"/>
                <w:sz w:val="24"/>
                <w:szCs w:val="24"/>
                <w:lang w:bidi="ar"/>
                <w14:textFill>
                  <w14:solidFill>
                    <w14:schemeClr w14:val="tx1"/>
                  </w14:solidFill>
                </w14:textFill>
              </w:rPr>
              <w:t>（5）设备清洗用水</w:t>
            </w:r>
          </w:p>
          <w:p w14:paraId="5266645B">
            <w:pPr>
              <w:widowControl/>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项目需要对设备进行定期的清洗，半个月清洗一次，全年清洗的次数为24次。根据企业提供资料，每次用水量为0.25t，则年用水量为6t/a。损耗量按10%计，则产生废液5.4t/a</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该废液主要成分为残留的蜂蜜中的高浓度有机物，厂区内无自建污水处理设备，直接排放会</w:t>
            </w:r>
            <w:r>
              <w:rPr>
                <w:rFonts w:hint="eastAsia" w:ascii="Times New Roman" w:hAnsi="Times New Roman" w:eastAsia="宋体" w:cs="Times New Roman"/>
                <w:color w:val="000000" w:themeColor="text1"/>
                <w:sz w:val="24"/>
                <w:szCs w:val="24"/>
                <w14:textFill>
                  <w14:solidFill>
                    <w14:schemeClr w14:val="tx1"/>
                  </w14:solidFill>
                </w14:textFill>
              </w:rPr>
              <w:t>对下游污水处理厂的生化系统造成冲击负荷</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，考虑设备清洗废水高浓度、水量小的特点以及经济可行性，本次项目将产生的高浓度废液作为危险废物，</w:t>
            </w:r>
            <w:r>
              <w:rPr>
                <w:rFonts w:hint="eastAsia" w:ascii="Times New Roman" w:hAnsi="Times New Roman" w:eastAsia="宋体" w:cs="Times New Roman"/>
                <w:color w:val="000000" w:themeColor="text1"/>
                <w:sz w:val="24"/>
                <w:szCs w:val="24"/>
                <w14:textFill>
                  <w14:solidFill>
                    <w14:schemeClr w14:val="tx1"/>
                  </w14:solidFill>
                </w14:textFill>
              </w:rPr>
              <w:t>委托有资质的单位处理</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对该废液产生、分类、收集、临时贮存、</w:t>
            </w:r>
            <w:r>
              <w:rPr>
                <w:rFonts w:hint="eastAsia" w:ascii="Times New Roman" w:hAnsi="Times New Roman" w:eastAsia="宋体" w:cs="Times New Roman"/>
                <w:color w:val="000000" w:themeColor="text1"/>
                <w:sz w:val="24"/>
                <w:szCs w:val="24"/>
                <w14:textFill>
                  <w14:solidFill>
                    <w14:schemeClr w14:val="tx1"/>
                  </w14:solidFill>
                </w14:textFill>
              </w:rPr>
              <w:t>处置单位的选择与资质核实</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申报、运输、监督、建立档案等全过程提出管理要求</w:t>
            </w:r>
            <w:r>
              <w:rPr>
                <w:rFonts w:hint="eastAsia" w:ascii="Times New Roman" w:hAnsi="Times New Roman" w:eastAsia="宋体" w:cs="Times New Roman"/>
                <w:color w:val="000000" w:themeColor="text1"/>
                <w:sz w:val="24"/>
                <w:szCs w:val="24"/>
                <w14:textFill>
                  <w14:solidFill>
                    <w14:schemeClr w14:val="tx1"/>
                  </w14:solidFill>
                </w14:textFill>
              </w:rPr>
              <w:t>。</w:t>
            </w:r>
          </w:p>
          <w:p w14:paraId="002264AD">
            <w:pPr>
              <w:widowControl/>
              <w:adjustRightInd w:val="0"/>
              <w:snapToGrid w:val="0"/>
              <w:spacing w:line="360" w:lineRule="auto"/>
              <w:ind w:firstLine="482" w:firstLineChars="200"/>
              <w:rPr>
                <w:rFonts w:ascii="Times New Roman" w:hAnsi="Times New Roman" w:eastAsia="宋体" w:cs="Times New Roman"/>
                <w:b/>
                <w:bCs/>
                <w:color w:val="000000" w:themeColor="text1"/>
                <w:kern w:val="0"/>
                <w:sz w:val="24"/>
                <w:szCs w:val="24"/>
                <w:lang w:bidi="ar"/>
                <w14:textFill>
                  <w14:solidFill>
                    <w14:schemeClr w14:val="tx1"/>
                  </w14:solidFill>
                </w14:textFill>
              </w:rPr>
            </w:pPr>
            <w:r>
              <w:rPr>
                <w:rFonts w:hint="eastAsia" w:ascii="Times New Roman" w:hAnsi="Times New Roman" w:eastAsia="宋体" w:cs="Times New Roman"/>
                <w:b/>
                <w:bCs/>
                <w:color w:val="000000" w:themeColor="text1"/>
                <w:kern w:val="0"/>
                <w:sz w:val="24"/>
                <w:szCs w:val="24"/>
                <w:lang w:bidi="ar"/>
                <w14:textFill>
                  <w14:solidFill>
                    <w14:schemeClr w14:val="tx1"/>
                  </w14:solidFill>
                </w14:textFill>
              </w:rPr>
              <w:t>（6）纯水制备用水</w:t>
            </w:r>
          </w:p>
          <w:p w14:paraId="33BCE118">
            <w:pPr>
              <w:widowControl/>
              <w:adjustRightInd w:val="0"/>
              <w:snapToGrid w:val="0"/>
              <w:spacing w:line="360" w:lineRule="auto"/>
              <w:ind w:firstLine="480" w:firstLineChars="200"/>
              <w:rPr>
                <w:rFonts w:ascii="Times New Roman" w:hAnsi="Times New Roman" w:eastAsia="宋体" w:cs="Times New Roman"/>
                <w:color w:val="000000" w:themeColor="text1"/>
                <w:kern w:val="0"/>
                <w:sz w:val="24"/>
                <w:szCs w:val="24"/>
                <w:lang w:bidi="ar"/>
                <w14:textFill>
                  <w14:solidFill>
                    <w14:schemeClr w14:val="tx1"/>
                  </w14:solidFill>
                </w14:textFill>
              </w:rPr>
            </w:pPr>
            <w:r>
              <w:rPr>
                <w:rFonts w:hint="eastAsia" w:ascii="Times New Roman" w:hAnsi="Times New Roman" w:eastAsia="宋体" w:cs="Times New Roman"/>
                <w:color w:val="000000" w:themeColor="text1"/>
                <w:kern w:val="0"/>
                <w:sz w:val="24"/>
                <w:szCs w:val="24"/>
                <w:lang w:bidi="ar"/>
                <w14:textFill>
                  <w14:solidFill>
                    <w14:schemeClr w14:val="tx1"/>
                  </w14:solidFill>
                </w14:textFill>
              </w:rPr>
              <w:t>本次项目购置一台10t/h的纯净水装置，</w:t>
            </w:r>
            <w:r>
              <w:rPr>
                <w:rFonts w:ascii="Times New Roman" w:hAnsi="Times New Roman" w:eastAsia="宋体" w:cs="Times New Roman"/>
                <w:color w:val="000000" w:themeColor="text1"/>
                <w:kern w:val="0"/>
                <w:sz w:val="24"/>
                <w:szCs w:val="24"/>
                <w14:textFill>
                  <w14:solidFill>
                    <w14:schemeClr w14:val="tx1"/>
                  </w14:solidFill>
                </w14:textFill>
              </w:rPr>
              <w:t>纯水制</w:t>
            </w:r>
            <w:r>
              <w:rPr>
                <w:rFonts w:ascii="Times New Roman" w:hAnsi="Times New Roman" w:eastAsia="宋体" w:cs="Times New Roman"/>
                <w:kern w:val="0"/>
                <w:sz w:val="24"/>
                <w:szCs w:val="24"/>
              </w:rPr>
              <w:t>备设备</w:t>
            </w:r>
            <w:r>
              <w:rPr>
                <w:rFonts w:ascii="Times New Roman" w:hAnsi="Times New Roman" w:eastAsia="宋体" w:cs="Times New Roman"/>
                <w:color w:val="000000" w:themeColor="text1"/>
                <w:sz w:val="24"/>
                <w:szCs w:val="24"/>
                <w14:textFill>
                  <w14:solidFill>
                    <w14:schemeClr w14:val="tx1"/>
                  </w14:solidFill>
                </w14:textFill>
              </w:rPr>
              <w:t>工艺为石英砂过滤器+活性炭过滤器+精密过滤器+一级反渗透装置+二级反渗透装置，</w:t>
            </w:r>
            <w:r>
              <w:rPr>
                <w:rFonts w:hint="eastAsia" w:ascii="Times New Roman" w:hAnsi="Times New Roman" w:eastAsia="宋体" w:cs="Times New Roman"/>
                <w:color w:val="000000" w:themeColor="text1"/>
                <w:sz w:val="24"/>
                <w:szCs w:val="24"/>
                <w14:textFill>
                  <w14:solidFill>
                    <w14:schemeClr w14:val="tx1"/>
                  </w14:solidFill>
                </w14:textFill>
              </w:rPr>
              <w:t>产水率70%。</w:t>
            </w:r>
            <w:r>
              <w:rPr>
                <w:rFonts w:ascii="Times New Roman" w:hAnsi="Times New Roman" w:eastAsia="宋体" w:cs="Times New Roman"/>
                <w:kern w:val="0"/>
                <w:sz w:val="24"/>
                <w:szCs w:val="24"/>
              </w:rPr>
              <w:t>产生的纯水主要用于配料用水</w:t>
            </w:r>
            <w:r>
              <w:rPr>
                <w:rFonts w:hint="eastAsia" w:ascii="Times New Roman" w:hAnsi="Times New Roman" w:eastAsia="宋体" w:cs="Times New Roman"/>
                <w:kern w:val="0"/>
                <w:sz w:val="24"/>
                <w:szCs w:val="24"/>
              </w:rPr>
              <w:t>、</w:t>
            </w:r>
            <w:r>
              <w:rPr>
                <w:rFonts w:ascii="Times New Roman" w:hAnsi="Times New Roman" w:eastAsia="宋体" w:cs="Times New Roman"/>
                <w:kern w:val="0"/>
                <w:sz w:val="24"/>
                <w:szCs w:val="24"/>
              </w:rPr>
              <w:t>蒸汽发生器用水</w:t>
            </w:r>
            <w:r>
              <w:rPr>
                <w:rFonts w:hint="eastAsia" w:ascii="Times New Roman" w:hAnsi="Times New Roman" w:eastAsia="宋体" w:cs="Times New Roman"/>
                <w:kern w:val="0"/>
                <w:sz w:val="24"/>
                <w:szCs w:val="24"/>
              </w:rPr>
              <w:t>、外购瓶子清洗用水</w:t>
            </w:r>
            <w:r>
              <w:rPr>
                <w:rFonts w:ascii="Times New Roman" w:hAnsi="Times New Roman" w:eastAsia="宋体" w:cs="Times New Roman"/>
                <w:kern w:val="0"/>
                <w:sz w:val="24"/>
                <w:szCs w:val="24"/>
              </w:rPr>
              <w:t>和</w:t>
            </w:r>
            <w:r>
              <w:rPr>
                <w:rFonts w:hint="eastAsia" w:ascii="Times New Roman" w:hAnsi="Times New Roman" w:eastAsia="宋体" w:cs="Times New Roman"/>
                <w:kern w:val="0"/>
                <w:sz w:val="24"/>
                <w:szCs w:val="24"/>
              </w:rPr>
              <w:t>设备清洗用水</w:t>
            </w:r>
            <w:r>
              <w:rPr>
                <w:rFonts w:ascii="Times New Roman" w:hAnsi="Times New Roman" w:eastAsia="宋体" w:cs="Times New Roman"/>
                <w:kern w:val="0"/>
                <w:sz w:val="24"/>
                <w:szCs w:val="24"/>
              </w:rPr>
              <w:t>。本项目纯水使用量合计约</w:t>
            </w:r>
            <w:r>
              <w:rPr>
                <w:rFonts w:hint="eastAsia" w:ascii="Times New Roman" w:hAnsi="Times New Roman" w:eastAsia="宋体" w:cs="Times New Roman"/>
                <w:kern w:val="0"/>
                <w:sz w:val="24"/>
                <w:szCs w:val="24"/>
              </w:rPr>
              <w:t>18</w:t>
            </w:r>
            <w:r>
              <w:rPr>
                <w:rFonts w:hint="eastAsia" w:ascii="Times New Roman" w:hAnsi="Times New Roman" w:eastAsia="宋体" w:cs="Times New Roman"/>
                <w:kern w:val="0"/>
                <w:sz w:val="24"/>
                <w:szCs w:val="24"/>
                <w:lang w:val="en-US" w:eastAsia="zh-CN"/>
              </w:rPr>
              <w:t>656</w:t>
            </w:r>
            <w:r>
              <w:rPr>
                <w:rFonts w:hint="eastAsia" w:ascii="Times New Roman" w:hAnsi="Times New Roman" w:eastAsia="宋体" w:cs="Times New Roman"/>
                <w:kern w:val="0"/>
                <w:sz w:val="24"/>
                <w:szCs w:val="24"/>
              </w:rPr>
              <w:t>t</w:t>
            </w:r>
            <w:r>
              <w:rPr>
                <w:rFonts w:ascii="Times New Roman" w:hAnsi="Times New Roman" w:eastAsia="宋体" w:cs="Times New Roman"/>
                <w:kern w:val="0"/>
                <w:sz w:val="24"/>
                <w:szCs w:val="24"/>
              </w:rPr>
              <w:t>/a，</w:t>
            </w:r>
            <w:r>
              <w:rPr>
                <w:rFonts w:hint="eastAsia" w:ascii="Times New Roman" w:hAnsi="Times New Roman" w:eastAsia="宋体" w:cs="Times New Roman"/>
                <w:kern w:val="0"/>
                <w:sz w:val="24"/>
                <w:szCs w:val="24"/>
              </w:rPr>
              <w:t>产生浓水55</w:t>
            </w:r>
            <w:r>
              <w:rPr>
                <w:rFonts w:hint="eastAsia" w:ascii="Times New Roman" w:hAnsi="Times New Roman" w:eastAsia="宋体" w:cs="Times New Roman"/>
                <w:kern w:val="0"/>
                <w:sz w:val="24"/>
                <w:szCs w:val="24"/>
                <w:lang w:val="en-US" w:eastAsia="zh-CN"/>
              </w:rPr>
              <w:t>97</w:t>
            </w:r>
            <w:r>
              <w:rPr>
                <w:rFonts w:hint="eastAsia" w:ascii="Times New Roman" w:hAnsi="Times New Roman" w:eastAsia="宋体" w:cs="Times New Roman"/>
                <w:kern w:val="0"/>
                <w:sz w:val="24"/>
                <w:szCs w:val="24"/>
              </w:rPr>
              <w:t>t/a，</w:t>
            </w:r>
            <w:r>
              <w:rPr>
                <w:rFonts w:hint="eastAsia" w:ascii="Times New Roman" w:hAnsi="Times New Roman" w:eastAsia="宋体" w:cs="Times New Roman"/>
                <w:color w:val="000000" w:themeColor="text1"/>
                <w:sz w:val="24"/>
                <w:szCs w:val="24"/>
                <w14:textFill>
                  <w14:solidFill>
                    <w14:schemeClr w14:val="tx1"/>
                  </w14:solidFill>
                </w14:textFill>
              </w:rPr>
              <w:t>直接接管到泗阳城东污水处理厂（一期）。</w:t>
            </w:r>
          </w:p>
          <w:p w14:paraId="08EE63B3">
            <w:pPr>
              <w:widowControl/>
              <w:adjustRightInd w:val="0"/>
              <w:snapToGrid w:val="0"/>
              <w:spacing w:line="360" w:lineRule="auto"/>
              <w:ind w:firstLine="482" w:firstLineChars="200"/>
              <w:rPr>
                <w:rFonts w:ascii="Times New Roman" w:hAnsi="Times New Roman" w:eastAsia="宋体" w:cs="Times New Roman"/>
                <w:b/>
                <w:bCs/>
                <w:color w:val="000000" w:themeColor="text1"/>
                <w:kern w:val="0"/>
                <w:sz w:val="24"/>
                <w:szCs w:val="24"/>
                <w:lang w:bidi="ar"/>
                <w14:textFill>
                  <w14:solidFill>
                    <w14:schemeClr w14:val="tx1"/>
                  </w14:solidFill>
                </w14:textFill>
              </w:rPr>
            </w:pPr>
            <w:r>
              <w:rPr>
                <w:rFonts w:hint="eastAsia" w:ascii="Times New Roman" w:hAnsi="Times New Roman" w:eastAsia="宋体" w:cs="Times New Roman"/>
                <w:b/>
                <w:bCs/>
                <w:color w:val="000000" w:themeColor="text1"/>
                <w:kern w:val="0"/>
                <w:sz w:val="24"/>
                <w:szCs w:val="24"/>
                <w:lang w:bidi="ar"/>
                <w14:textFill>
                  <w14:solidFill>
                    <w14:schemeClr w14:val="tx1"/>
                  </w14:solidFill>
                </w14:textFill>
              </w:rPr>
              <w:t>（7）生活污水</w:t>
            </w:r>
          </w:p>
          <w:p w14:paraId="15DF6A3C">
            <w:pPr>
              <w:pStyle w:val="35"/>
              <w:spacing w:after="0" w:line="360" w:lineRule="auto"/>
              <w:ind w:left="0" w:leftChars="0" w:firstLine="480" w:firstLineChars="200"/>
              <w:rPr>
                <w:color w:val="000000" w:themeColor="text1"/>
                <w:szCs w:val="24"/>
                <w14:textFill>
                  <w14:solidFill>
                    <w14:schemeClr w14:val="tx1"/>
                  </w14:solidFill>
                </w14:textFill>
              </w:rPr>
            </w:pPr>
            <w:r>
              <w:rPr>
                <w:rFonts w:hint="eastAsia"/>
                <w:color w:val="000000" w:themeColor="text1"/>
                <w:szCs w:val="24"/>
                <w14:textFill>
                  <w14:solidFill>
                    <w14:schemeClr w14:val="tx1"/>
                  </w14:solidFill>
                </w14:textFill>
              </w:rPr>
              <w:t>项目不新增</w:t>
            </w:r>
            <w:r>
              <w:rPr>
                <w:color w:val="000000" w:themeColor="text1"/>
                <w:szCs w:val="24"/>
                <w14:textFill>
                  <w14:solidFill>
                    <w14:schemeClr w14:val="tx1"/>
                  </w14:solidFill>
                </w14:textFill>
              </w:rPr>
              <w:t>职工人数</w:t>
            </w:r>
            <w:r>
              <w:rPr>
                <w:rFonts w:hint="eastAsia"/>
                <w:color w:val="000000" w:themeColor="text1"/>
                <w:szCs w:val="24"/>
                <w14:textFill>
                  <w14:solidFill>
                    <w14:schemeClr w14:val="tx1"/>
                  </w14:solidFill>
                </w14:textFill>
              </w:rPr>
              <w:t>，现</w:t>
            </w:r>
            <w:r>
              <w:rPr>
                <w:color w:val="000000" w:themeColor="text1"/>
                <w:szCs w:val="24"/>
                <w14:textFill>
                  <w14:solidFill>
                    <w14:schemeClr w14:val="tx1"/>
                  </w14:solidFill>
                </w14:textFill>
              </w:rPr>
              <w:t>职工人数</w:t>
            </w:r>
            <w:r>
              <w:rPr>
                <w:rFonts w:hint="eastAsia"/>
                <w:color w:val="000000" w:themeColor="text1"/>
                <w:szCs w:val="24"/>
                <w14:textFill>
                  <w14:solidFill>
                    <w14:schemeClr w14:val="tx1"/>
                  </w14:solidFill>
                </w14:textFill>
              </w:rPr>
              <w:t>21</w:t>
            </w:r>
            <w:r>
              <w:rPr>
                <w:color w:val="000000" w:themeColor="text1"/>
                <w:szCs w:val="24"/>
                <w14:textFill>
                  <w14:solidFill>
                    <w14:schemeClr w14:val="tx1"/>
                  </w14:solidFill>
                </w14:textFill>
              </w:rPr>
              <w:t>人，全年工作日3</w:t>
            </w:r>
            <w:r>
              <w:rPr>
                <w:rFonts w:hint="eastAsia"/>
                <w:color w:val="000000" w:themeColor="text1"/>
                <w:szCs w:val="24"/>
                <w14:textFill>
                  <w14:solidFill>
                    <w14:schemeClr w14:val="tx1"/>
                  </w14:solidFill>
                </w14:textFill>
              </w:rPr>
              <w:t>0</w:t>
            </w:r>
            <w:r>
              <w:rPr>
                <w:color w:val="000000" w:themeColor="text1"/>
                <w:szCs w:val="24"/>
                <w14:textFill>
                  <w14:solidFill>
                    <w14:schemeClr w14:val="tx1"/>
                  </w14:solidFill>
                </w14:textFill>
              </w:rPr>
              <w:t>0天，根据《建筑给水排水设计标准》</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GB50015-2019</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的规定，员工生活用水定额按50L/</w:t>
            </w:r>
            <w:r>
              <w:rPr>
                <w:rFonts w:hint="eastAsia"/>
                <w:color w:val="000000" w:themeColor="text1"/>
                <w:szCs w:val="24"/>
                <w14:textFill>
                  <w14:solidFill>
                    <w14:schemeClr w14:val="tx1"/>
                  </w14:solidFill>
                </w14:textFill>
              </w:rPr>
              <w:t>（</w:t>
            </w:r>
            <w:r>
              <w:rPr>
                <w:color w:val="000000" w:themeColor="text1"/>
                <w:szCs w:val="24"/>
                <w14:textFill>
                  <w14:solidFill>
                    <w14:schemeClr w14:val="tx1"/>
                  </w14:solidFill>
                </w14:textFill>
              </w:rPr>
              <w:t>人·</w:t>
            </w:r>
            <w:r>
              <w:rPr>
                <w:rFonts w:hint="eastAsia"/>
                <w:color w:val="000000" w:themeColor="text1"/>
                <w:szCs w:val="24"/>
                <w14:textFill>
                  <w14:solidFill>
                    <w14:schemeClr w14:val="tx1"/>
                  </w14:solidFill>
                </w14:textFill>
              </w:rPr>
              <w:t>d）</w:t>
            </w:r>
            <w:r>
              <w:rPr>
                <w:color w:val="000000" w:themeColor="text1"/>
                <w:szCs w:val="24"/>
                <w14:textFill>
                  <w14:solidFill>
                    <w14:schemeClr w14:val="tx1"/>
                  </w14:solidFill>
                </w14:textFill>
              </w:rPr>
              <w:t>计，则全年生活用水量为</w:t>
            </w:r>
            <w:r>
              <w:rPr>
                <w:rFonts w:hint="eastAsia"/>
                <w:color w:val="000000" w:themeColor="text1"/>
                <w:szCs w:val="24"/>
                <w14:textFill>
                  <w14:solidFill>
                    <w14:schemeClr w14:val="tx1"/>
                  </w14:solidFill>
                </w14:textFill>
              </w:rPr>
              <w:t>315t</w:t>
            </w:r>
            <w:r>
              <w:rPr>
                <w:color w:val="000000" w:themeColor="text1"/>
                <w:szCs w:val="24"/>
                <w14:textFill>
                  <w14:solidFill>
                    <w14:schemeClr w14:val="tx1"/>
                  </w14:solidFill>
                </w14:textFill>
              </w:rPr>
              <w:t>/a，废水量按用水量的8</w:t>
            </w:r>
            <w:r>
              <w:rPr>
                <w:rFonts w:hint="eastAsia"/>
                <w:color w:val="000000" w:themeColor="text1"/>
                <w:szCs w:val="24"/>
                <w14:textFill>
                  <w14:solidFill>
                    <w14:schemeClr w14:val="tx1"/>
                  </w14:solidFill>
                </w14:textFill>
              </w:rPr>
              <w:t>0</w:t>
            </w:r>
            <w:r>
              <w:rPr>
                <w:color w:val="000000" w:themeColor="text1"/>
                <w:szCs w:val="24"/>
                <w14:textFill>
                  <w14:solidFill>
                    <w14:schemeClr w14:val="tx1"/>
                  </w14:solidFill>
                </w14:textFill>
              </w:rPr>
              <w:t>%计，则生活污水的产生量为</w:t>
            </w:r>
            <w:r>
              <w:rPr>
                <w:rFonts w:hint="eastAsia"/>
                <w:color w:val="000000" w:themeColor="text1"/>
                <w:szCs w:val="24"/>
                <w14:textFill>
                  <w14:solidFill>
                    <w14:schemeClr w14:val="tx1"/>
                  </w14:solidFill>
                </w14:textFill>
              </w:rPr>
              <w:t>252t</w:t>
            </w:r>
            <w:r>
              <w:rPr>
                <w:color w:val="000000" w:themeColor="text1"/>
                <w:szCs w:val="24"/>
                <w14:textFill>
                  <w14:solidFill>
                    <w14:schemeClr w14:val="tx1"/>
                  </w14:solidFill>
                </w14:textFill>
              </w:rPr>
              <w:t>/a</w:t>
            </w:r>
            <w:r>
              <w:rPr>
                <w:rFonts w:eastAsia="仿宋"/>
                <w:color w:val="000000" w:themeColor="text1"/>
                <w14:textFill>
                  <w14:solidFill>
                    <w14:schemeClr w14:val="tx1"/>
                  </w14:solidFill>
                </w14:textFill>
              </w:rPr>
              <w:t>。</w:t>
            </w:r>
            <w:r>
              <w:rPr>
                <w:color w:val="000000" w:themeColor="text1"/>
                <w:szCs w:val="24"/>
                <w14:textFill>
                  <w14:solidFill>
                    <w14:schemeClr w14:val="tx1"/>
                  </w14:solidFill>
                </w14:textFill>
              </w:rPr>
              <w:t>生活污水经化粪池预处理后接入市政污水管网，最终由</w:t>
            </w:r>
            <w:r>
              <w:rPr>
                <w:rFonts w:hint="eastAsia"/>
                <w:color w:val="000000" w:themeColor="text1"/>
                <w:szCs w:val="24"/>
                <w14:textFill>
                  <w14:solidFill>
                    <w14:schemeClr w14:val="tx1"/>
                  </w14:solidFill>
                </w14:textFill>
              </w:rPr>
              <w:t>泗阳城东污水处理厂（一期）</w:t>
            </w:r>
            <w:r>
              <w:rPr>
                <w:color w:val="000000" w:themeColor="text1"/>
                <w:szCs w:val="24"/>
                <w14:textFill>
                  <w14:solidFill>
                    <w14:schemeClr w14:val="tx1"/>
                  </w14:solidFill>
                </w14:textFill>
              </w:rPr>
              <w:t>集中处理。</w:t>
            </w:r>
            <w:r>
              <w:rPr>
                <w:color w:val="000000" w:themeColor="text1"/>
                <w:kern w:val="2"/>
                <w:szCs w:val="24"/>
                <w:lang w:bidi="ar"/>
                <w14:textFill>
                  <w14:solidFill>
                    <w14:schemeClr w14:val="tx1"/>
                  </w14:solidFill>
                </w14:textFill>
              </w:rPr>
              <w:t>污染物浓</w:t>
            </w:r>
            <w:r>
              <w:rPr>
                <w:color w:val="000000" w:themeColor="text1"/>
                <w:szCs w:val="24"/>
                <w14:textFill>
                  <w14:solidFill>
                    <w14:schemeClr w14:val="tx1"/>
                  </w14:solidFill>
                </w14:textFill>
              </w:rPr>
              <w:t>度为COD</w:t>
            </w:r>
            <w:r>
              <w:rPr>
                <w:rFonts w:hint="eastAsia"/>
                <w:color w:val="000000" w:themeColor="text1"/>
                <w:szCs w:val="24"/>
                <w14:textFill>
                  <w14:solidFill>
                    <w14:schemeClr w14:val="tx1"/>
                  </w14:solidFill>
                </w14:textFill>
              </w:rPr>
              <w:t xml:space="preserve"> 4</w:t>
            </w:r>
            <w:r>
              <w:rPr>
                <w:color w:val="000000" w:themeColor="text1"/>
                <w:szCs w:val="24"/>
                <w14:textFill>
                  <w14:solidFill>
                    <w14:schemeClr w14:val="tx1"/>
                  </w14:solidFill>
                </w14:textFill>
              </w:rPr>
              <w:t>00mg/L、SS</w:t>
            </w:r>
            <w:r>
              <w:rPr>
                <w:rFonts w:hint="eastAsia"/>
                <w:color w:val="000000" w:themeColor="text1"/>
                <w:szCs w:val="24"/>
                <w14:textFill>
                  <w14:solidFill>
                    <w14:schemeClr w14:val="tx1"/>
                  </w14:solidFill>
                </w14:textFill>
              </w:rPr>
              <w:t xml:space="preserve"> </w:t>
            </w:r>
            <w:r>
              <w:rPr>
                <w:color w:val="000000" w:themeColor="text1"/>
                <w:szCs w:val="24"/>
                <w14:textFill>
                  <w14:solidFill>
                    <w14:schemeClr w14:val="tx1"/>
                  </w14:solidFill>
                </w14:textFill>
              </w:rPr>
              <w:t>300mg/L、氨氮</w:t>
            </w:r>
            <w:r>
              <w:rPr>
                <w:rFonts w:hint="eastAsia"/>
                <w:color w:val="000000" w:themeColor="text1"/>
                <w:szCs w:val="24"/>
                <w14:textFill>
                  <w14:solidFill>
                    <w14:schemeClr w14:val="tx1"/>
                  </w14:solidFill>
                </w14:textFill>
              </w:rPr>
              <w:t>30</w:t>
            </w:r>
            <w:r>
              <w:rPr>
                <w:color w:val="000000" w:themeColor="text1"/>
                <w:szCs w:val="24"/>
                <w14:textFill>
                  <w14:solidFill>
                    <w14:schemeClr w14:val="tx1"/>
                  </w14:solidFill>
                </w14:textFill>
              </w:rPr>
              <w:t>mg/L、总氮</w:t>
            </w:r>
            <w:r>
              <w:rPr>
                <w:rFonts w:hint="eastAsia"/>
                <w:color w:val="000000" w:themeColor="text1"/>
                <w:szCs w:val="24"/>
                <w14:textFill>
                  <w14:solidFill>
                    <w14:schemeClr w14:val="tx1"/>
                  </w14:solidFill>
                </w14:textFill>
              </w:rPr>
              <w:t>40</w:t>
            </w:r>
            <w:r>
              <w:rPr>
                <w:color w:val="000000" w:themeColor="text1"/>
                <w:szCs w:val="24"/>
                <w14:textFill>
                  <w14:solidFill>
                    <w14:schemeClr w14:val="tx1"/>
                  </w14:solidFill>
                </w14:textFill>
              </w:rPr>
              <w:t>mg/L、总磷</w:t>
            </w:r>
            <w:r>
              <w:rPr>
                <w:rFonts w:hint="eastAsia"/>
                <w:color w:val="000000" w:themeColor="text1"/>
                <w:szCs w:val="24"/>
                <w14:textFill>
                  <w14:solidFill>
                    <w14:schemeClr w14:val="tx1"/>
                  </w14:solidFill>
                </w14:textFill>
              </w:rPr>
              <w:t>4</w:t>
            </w:r>
            <w:r>
              <w:rPr>
                <w:color w:val="000000" w:themeColor="text1"/>
                <w:szCs w:val="24"/>
                <w14:textFill>
                  <w14:solidFill>
                    <w14:schemeClr w14:val="tx1"/>
                  </w14:solidFill>
                </w14:textFill>
              </w:rPr>
              <w:t>mg/L。</w:t>
            </w:r>
          </w:p>
          <w:p w14:paraId="2D9C1678">
            <w:pPr>
              <w:pStyle w:val="91"/>
              <w:ind w:left="0" w:leftChars="0" w:firstLine="0" w:firstLineChars="0"/>
            </w:pPr>
          </w:p>
        </w:tc>
      </w:tr>
      <w:bookmarkEnd w:id="21"/>
      <w:bookmarkEnd w:id="22"/>
      <w:bookmarkEnd w:id="23"/>
      <w:bookmarkEnd w:id="24"/>
    </w:tbl>
    <w:p w14:paraId="5F9AB061">
      <w:pPr>
        <w:adjustRightInd w:val="0"/>
        <w:snapToGrid w:val="0"/>
        <w:jc w:val="center"/>
        <w:rPr>
          <w:rFonts w:ascii="Times New Roman" w:hAnsi="Times New Roman" w:eastAsia="宋体" w:cs="Times New Roman"/>
          <w:bCs/>
          <w:color w:val="0000FF"/>
          <w:sz w:val="24"/>
          <w:szCs w:val="24"/>
        </w:rPr>
        <w:sectPr>
          <w:pgSz w:w="11907" w:h="16840"/>
          <w:pgMar w:top="1418" w:right="1418" w:bottom="1418" w:left="1418" w:header="851" w:footer="851" w:gutter="0"/>
          <w:pgBorders>
            <w:top w:val="none" w:sz="0" w:space="0"/>
            <w:left w:val="none" w:sz="0" w:space="0"/>
            <w:bottom w:val="none" w:sz="0" w:space="0"/>
            <w:right w:val="none" w:sz="0" w:space="0"/>
          </w:pgBorders>
          <w:pgNumType w:fmt="numberInDash"/>
          <w:cols w:space="720" w:num="1"/>
          <w:docGrid w:linePitch="312" w:charSpace="0"/>
        </w:sectPr>
      </w:pPr>
    </w:p>
    <w:p w14:paraId="2AE15972">
      <w:pPr>
        <w:rPr>
          <w:rFonts w:ascii="Times New Roman" w:hAnsi="Times New Roman" w:eastAsia="宋体" w:cs="Times New Roman"/>
          <w:b/>
          <w:bCs/>
          <w:snapToGrid w:val="0"/>
          <w:color w:val="0000FF"/>
          <w:kern w:val="0"/>
          <w:sz w:val="30"/>
          <w:szCs w:val="30"/>
        </w:rPr>
      </w:pPr>
      <w:bookmarkStart w:id="25" w:name="_Toc109122982"/>
      <w:bookmarkStart w:id="26" w:name="_Toc26930"/>
      <w:bookmarkStart w:id="27" w:name="_Toc76138558"/>
    </w:p>
    <w:tbl>
      <w:tblPr>
        <w:tblStyle w:val="92"/>
        <w:tblW w:w="499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780"/>
      </w:tblGrid>
      <w:tr w14:paraId="795CCEA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4" w:hRule="atLeast"/>
          <w:jc w:val="center"/>
        </w:trPr>
        <w:tc>
          <w:tcPr>
            <w:tcW w:w="138" w:type="pct"/>
            <w:vAlign w:val="center"/>
          </w:tcPr>
          <w:p w14:paraId="02A41C09">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运营</w:t>
            </w:r>
          </w:p>
          <w:p w14:paraId="3AF6DC9F">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期环</w:t>
            </w:r>
          </w:p>
          <w:p w14:paraId="3F94AD5E">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境影</w:t>
            </w:r>
          </w:p>
          <w:p w14:paraId="65F90389">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响和</w:t>
            </w:r>
          </w:p>
          <w:p w14:paraId="2EA0FDAE">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保护</w:t>
            </w:r>
          </w:p>
          <w:p w14:paraId="1E6538BF">
            <w:pPr>
              <w:widowControl/>
              <w:adjustRightInd w:val="0"/>
              <w:snapToGrid w:val="0"/>
              <w:jc w:val="center"/>
              <w:rPr>
                <w:rFonts w:ascii="Times New Roman" w:hAnsi="Times New Roman" w:eastAsia="宋体" w:cs="Times New Roman"/>
                <w:color w:val="0000FF"/>
                <w:kern w:val="0"/>
                <w:szCs w:val="21"/>
              </w:rPr>
            </w:pPr>
            <w:r>
              <w:rPr>
                <w:rFonts w:ascii="Times New Roman" w:hAnsi="Times New Roman" w:eastAsia="宋体" w:cs="Times New Roman"/>
                <w:bCs/>
                <w:color w:val="000000" w:themeColor="text1"/>
                <w:kern w:val="0"/>
                <w:szCs w:val="21"/>
                <w14:textFill>
                  <w14:solidFill>
                    <w14:schemeClr w14:val="tx1"/>
                  </w14:solidFill>
                </w14:textFill>
              </w:rPr>
              <w:t>措施</w:t>
            </w:r>
          </w:p>
        </w:tc>
        <w:tc>
          <w:tcPr>
            <w:tcW w:w="4861" w:type="pct"/>
          </w:tcPr>
          <w:p w14:paraId="4959D7E1">
            <w:pPr>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2.2 废水污染物产排情况</w:t>
            </w:r>
          </w:p>
          <w:p w14:paraId="0273C826">
            <w:pPr>
              <w:adjustRightInd w:val="0"/>
              <w:snapToGrid w:val="0"/>
              <w:spacing w:line="360" w:lineRule="auto"/>
              <w:ind w:firstLine="480" w:firstLineChars="200"/>
              <w:rPr>
                <w:rFonts w:ascii="Times New Roman" w:hAnsi="Times New Roman" w:eastAsia="宋体" w:cs="Times New Roman"/>
                <w:b/>
                <w:bCs/>
                <w:snapToGrid w:val="0"/>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废水污染物产排情况一览表见表4-2。</w:t>
            </w:r>
          </w:p>
          <w:p w14:paraId="000D3AE5">
            <w:pPr>
              <w:widowControl/>
              <w:adjustRightInd w:val="0"/>
              <w:snapToGrid w:val="0"/>
              <w:jc w:val="center"/>
              <w:textAlignment w:val="baseline"/>
              <w:rPr>
                <w:rFonts w:ascii="Times New Roman" w:hAnsi="Times New Roman" w:eastAsia="宋体" w:cs="Times New Roman"/>
                <w:b/>
                <w:bCs/>
                <w:snapToGrid w:val="0"/>
                <w:color w:val="000000" w:themeColor="text1"/>
                <w:sz w:val="24"/>
                <w:szCs w:val="24"/>
                <w14:textFill>
                  <w14:solidFill>
                    <w14:schemeClr w14:val="tx1"/>
                  </w14:solidFill>
                </w14:textFill>
              </w:rPr>
            </w:pPr>
            <w:r>
              <w:rPr>
                <w:rFonts w:ascii="Times New Roman" w:hAnsi="Times New Roman" w:eastAsia="宋体" w:cs="Times New Roman"/>
                <w:b/>
                <w:bCs/>
                <w:snapToGrid w:val="0"/>
                <w:color w:val="000000" w:themeColor="text1"/>
                <w:sz w:val="24"/>
                <w:szCs w:val="24"/>
                <w14:textFill>
                  <w14:solidFill>
                    <w14:schemeClr w14:val="tx1"/>
                  </w14:solidFill>
                </w14:textFill>
              </w:rPr>
              <w:t>表</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4</w:t>
            </w:r>
            <w:r>
              <w:rPr>
                <w:rFonts w:ascii="Times New Roman" w:hAnsi="Times New Roman" w:eastAsia="宋体" w:cs="Times New Roman"/>
                <w:b/>
                <w:bCs/>
                <w:snapToGrid w:val="0"/>
                <w:color w:val="000000" w:themeColor="text1"/>
                <w:sz w:val="24"/>
                <w:szCs w:val="24"/>
                <w14:textFill>
                  <w14:solidFill>
                    <w14:schemeClr w14:val="tx1"/>
                  </w14:solidFill>
                </w14:textFill>
              </w:rPr>
              <w:t>-</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2</w:t>
            </w:r>
            <w:r>
              <w:rPr>
                <w:rFonts w:ascii="Times New Roman" w:hAnsi="Times New Roman" w:eastAsia="宋体" w:cs="Times New Roman"/>
                <w:b/>
                <w:bCs/>
                <w:snapToGrid w:val="0"/>
                <w:color w:val="000000" w:themeColor="text1"/>
                <w:sz w:val="24"/>
                <w:szCs w:val="24"/>
                <w14:textFill>
                  <w14:solidFill>
                    <w14:schemeClr w14:val="tx1"/>
                  </w14:solidFill>
                </w14:textFill>
              </w:rPr>
              <w:t xml:space="preserve"> 本项目</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废水</w:t>
            </w:r>
            <w:r>
              <w:rPr>
                <w:rFonts w:ascii="Times New Roman" w:hAnsi="Times New Roman" w:eastAsia="宋体" w:cs="Times New Roman"/>
                <w:b/>
                <w:bCs/>
                <w:snapToGrid w:val="0"/>
                <w:color w:val="000000" w:themeColor="text1"/>
                <w:sz w:val="24"/>
                <w:szCs w:val="24"/>
                <w14:textFill>
                  <w14:solidFill>
                    <w14:schemeClr w14:val="tx1"/>
                  </w14:solidFill>
                </w14:textFill>
              </w:rPr>
              <w:t>产生</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及</w:t>
            </w:r>
            <w:r>
              <w:rPr>
                <w:rFonts w:ascii="Times New Roman" w:hAnsi="Times New Roman" w:eastAsia="宋体" w:cs="Times New Roman"/>
                <w:b/>
                <w:bCs/>
                <w:snapToGrid w:val="0"/>
                <w:color w:val="000000" w:themeColor="text1"/>
                <w:sz w:val="24"/>
                <w:szCs w:val="24"/>
                <w14:textFill>
                  <w14:solidFill>
                    <w14:schemeClr w14:val="tx1"/>
                  </w14:solidFill>
                </w14:textFill>
              </w:rPr>
              <w:t>排放情况表</w:t>
            </w:r>
          </w:p>
          <w:tbl>
            <w:tblPr>
              <w:tblStyle w:val="92"/>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1146"/>
              <w:gridCol w:w="1264"/>
              <w:gridCol w:w="1522"/>
              <w:gridCol w:w="1758"/>
              <w:gridCol w:w="1720"/>
              <w:gridCol w:w="1348"/>
              <w:gridCol w:w="1630"/>
              <w:gridCol w:w="1809"/>
              <w:gridCol w:w="1359"/>
            </w:tblGrid>
            <w:tr w14:paraId="426EFE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423" w:type="pct"/>
                  <w:vMerge w:val="restart"/>
                  <w:tcBorders>
                    <w:tl2br w:val="nil"/>
                    <w:tr2bl w:val="nil"/>
                  </w:tcBorders>
                  <w:vAlign w:val="center"/>
                </w:tcPr>
                <w:p w14:paraId="5B52D4A0">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类别</w:t>
                  </w:r>
                </w:p>
              </w:tc>
              <w:tc>
                <w:tcPr>
                  <w:tcW w:w="466" w:type="pct"/>
                  <w:vMerge w:val="restart"/>
                  <w:tcBorders>
                    <w:tl2br w:val="nil"/>
                    <w:tr2bl w:val="nil"/>
                  </w:tcBorders>
                  <w:vAlign w:val="center"/>
                </w:tcPr>
                <w:p w14:paraId="6C2E8AEA">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废水量t/a</w:t>
                  </w:r>
                </w:p>
              </w:tc>
              <w:tc>
                <w:tcPr>
                  <w:tcW w:w="561" w:type="pct"/>
                  <w:vMerge w:val="restart"/>
                  <w:tcBorders>
                    <w:tl2br w:val="nil"/>
                    <w:tr2bl w:val="nil"/>
                  </w:tcBorders>
                  <w:vAlign w:val="center"/>
                </w:tcPr>
                <w:p w14:paraId="205EE685">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污染物名称</w:t>
                  </w:r>
                </w:p>
              </w:tc>
              <w:tc>
                <w:tcPr>
                  <w:tcW w:w="1282" w:type="pct"/>
                  <w:gridSpan w:val="2"/>
                  <w:tcBorders>
                    <w:tl2br w:val="nil"/>
                    <w:tr2bl w:val="nil"/>
                  </w:tcBorders>
                  <w:vAlign w:val="center"/>
                </w:tcPr>
                <w:p w14:paraId="7CC11FC0">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产生情况</w:t>
                  </w:r>
                </w:p>
              </w:tc>
              <w:tc>
                <w:tcPr>
                  <w:tcW w:w="497" w:type="pct"/>
                  <w:vMerge w:val="restart"/>
                  <w:tcBorders>
                    <w:tl2br w:val="nil"/>
                    <w:tr2bl w:val="nil"/>
                  </w:tcBorders>
                  <w:vAlign w:val="center"/>
                </w:tcPr>
                <w:p w14:paraId="325A325F">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治理措施</w:t>
                  </w:r>
                </w:p>
              </w:tc>
              <w:tc>
                <w:tcPr>
                  <w:tcW w:w="1268" w:type="pct"/>
                  <w:gridSpan w:val="2"/>
                  <w:tcBorders>
                    <w:tl2br w:val="nil"/>
                    <w:tr2bl w:val="nil"/>
                  </w:tcBorders>
                  <w:vAlign w:val="center"/>
                </w:tcPr>
                <w:p w14:paraId="5E0DFB13">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排放情况</w:t>
                  </w:r>
                </w:p>
              </w:tc>
              <w:tc>
                <w:tcPr>
                  <w:tcW w:w="501" w:type="pct"/>
                  <w:vMerge w:val="restart"/>
                  <w:tcBorders>
                    <w:tl2br w:val="nil"/>
                    <w:tr2bl w:val="nil"/>
                  </w:tcBorders>
                  <w:vAlign w:val="center"/>
                </w:tcPr>
                <w:p w14:paraId="2C7A339E">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排放去向</w:t>
                  </w:r>
                </w:p>
              </w:tc>
            </w:tr>
            <w:tr w14:paraId="5B5C463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423" w:type="pct"/>
                  <w:vMerge w:val="continue"/>
                  <w:tcBorders>
                    <w:tl2br w:val="nil"/>
                    <w:tr2bl w:val="nil"/>
                  </w:tcBorders>
                  <w:vAlign w:val="center"/>
                </w:tcPr>
                <w:p w14:paraId="189ACFC0">
                  <w:pPr>
                    <w:tabs>
                      <w:tab w:val="left" w:pos="1425"/>
                    </w:tabs>
                    <w:snapToGrid w:val="0"/>
                    <w:jc w:val="center"/>
                    <w:rPr>
                      <w:rFonts w:ascii="Times New Roman" w:hAnsi="Times New Roman" w:cs="Times New Roman"/>
                      <w:color w:val="000000" w:themeColor="text1"/>
                      <w:szCs w:val="21"/>
                      <w14:textFill>
                        <w14:solidFill>
                          <w14:schemeClr w14:val="tx1"/>
                        </w14:solidFill>
                      </w14:textFill>
                    </w:rPr>
                  </w:pPr>
                </w:p>
              </w:tc>
              <w:tc>
                <w:tcPr>
                  <w:tcW w:w="466" w:type="pct"/>
                  <w:vMerge w:val="continue"/>
                  <w:tcBorders>
                    <w:tl2br w:val="nil"/>
                    <w:tr2bl w:val="nil"/>
                  </w:tcBorders>
                  <w:vAlign w:val="center"/>
                </w:tcPr>
                <w:p w14:paraId="36B4F933">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561" w:type="pct"/>
                  <w:vMerge w:val="continue"/>
                  <w:tcBorders>
                    <w:tl2br w:val="nil"/>
                    <w:tr2bl w:val="nil"/>
                  </w:tcBorders>
                  <w:vAlign w:val="center"/>
                </w:tcPr>
                <w:p w14:paraId="44349D92">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648" w:type="pct"/>
                  <w:tcBorders>
                    <w:tl2br w:val="nil"/>
                    <w:tr2bl w:val="nil"/>
                  </w:tcBorders>
                  <w:vAlign w:val="center"/>
                </w:tcPr>
                <w:p w14:paraId="0A50AFF0">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浓度（mg/L</w:t>
                  </w:r>
                  <w:r>
                    <w:rPr>
                      <w:rFonts w:hint="eastAsia" w:ascii="Times New Roman" w:hAnsi="Times New Roman" w:eastAsia="宋体" w:cs="Times New Roman"/>
                      <w:b/>
                      <w:bCs/>
                      <w:color w:val="000000" w:themeColor="text1"/>
                      <w:szCs w:val="18"/>
                      <w:lang w:eastAsia="zh-CN"/>
                      <w14:textFill>
                        <w14:solidFill>
                          <w14:schemeClr w14:val="tx1"/>
                        </w14:solidFill>
                      </w14:textFill>
                    </w:rPr>
                    <w:t>）</w:t>
                  </w:r>
                </w:p>
              </w:tc>
              <w:tc>
                <w:tcPr>
                  <w:tcW w:w="634" w:type="pct"/>
                  <w:tcBorders>
                    <w:tl2br w:val="nil"/>
                    <w:tr2bl w:val="nil"/>
                  </w:tcBorders>
                  <w:vAlign w:val="center"/>
                </w:tcPr>
                <w:p w14:paraId="0B30E720">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产生量</w:t>
                  </w:r>
                  <w:r>
                    <w:rPr>
                      <w:rFonts w:hint="eastAsia" w:ascii="Times New Roman" w:hAnsi="Times New Roman" w:eastAsia="宋体" w:cs="Times New Roman"/>
                      <w:b/>
                      <w:bCs/>
                      <w:color w:val="000000" w:themeColor="text1"/>
                      <w:szCs w:val="18"/>
                      <w:lang w:eastAsia="zh-CN"/>
                      <w14:textFill>
                        <w14:solidFill>
                          <w14:schemeClr w14:val="tx1"/>
                        </w14:solidFill>
                      </w14:textFill>
                    </w:rPr>
                    <w:t>（</w:t>
                  </w:r>
                  <w:r>
                    <w:rPr>
                      <w:rFonts w:ascii="Times New Roman" w:hAnsi="Times New Roman" w:eastAsia="宋体" w:cs="Times New Roman"/>
                      <w:b/>
                      <w:bCs/>
                      <w:color w:val="000000" w:themeColor="text1"/>
                      <w:szCs w:val="18"/>
                      <w14:textFill>
                        <w14:solidFill>
                          <w14:schemeClr w14:val="tx1"/>
                        </w14:solidFill>
                      </w14:textFill>
                    </w:rPr>
                    <w:t>t/a</w:t>
                  </w:r>
                  <w:r>
                    <w:rPr>
                      <w:rFonts w:hint="eastAsia" w:ascii="Times New Roman" w:hAnsi="Times New Roman" w:eastAsia="宋体" w:cs="Times New Roman"/>
                      <w:b/>
                      <w:bCs/>
                      <w:color w:val="000000" w:themeColor="text1"/>
                      <w:szCs w:val="18"/>
                      <w:lang w:eastAsia="zh-CN"/>
                      <w14:textFill>
                        <w14:solidFill>
                          <w14:schemeClr w14:val="tx1"/>
                        </w14:solidFill>
                      </w14:textFill>
                    </w:rPr>
                    <w:t>）</w:t>
                  </w:r>
                </w:p>
              </w:tc>
              <w:tc>
                <w:tcPr>
                  <w:tcW w:w="497" w:type="pct"/>
                  <w:vMerge w:val="continue"/>
                  <w:tcBorders>
                    <w:tl2br w:val="nil"/>
                    <w:tr2bl w:val="nil"/>
                  </w:tcBorders>
                  <w:vAlign w:val="center"/>
                </w:tcPr>
                <w:p w14:paraId="577FB589">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601" w:type="pct"/>
                  <w:tcBorders>
                    <w:tl2br w:val="nil"/>
                    <w:tr2bl w:val="nil"/>
                  </w:tcBorders>
                  <w:vAlign w:val="center"/>
                </w:tcPr>
                <w:p w14:paraId="1B7E77EE">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浓度</w:t>
                  </w:r>
                  <w:r>
                    <w:rPr>
                      <w:rFonts w:hint="eastAsia" w:ascii="Times New Roman" w:hAnsi="Times New Roman" w:eastAsia="宋体" w:cs="Times New Roman"/>
                      <w:b/>
                      <w:bCs/>
                      <w:color w:val="000000" w:themeColor="text1"/>
                      <w:szCs w:val="18"/>
                      <w:lang w:eastAsia="zh-CN"/>
                      <w14:textFill>
                        <w14:solidFill>
                          <w14:schemeClr w14:val="tx1"/>
                        </w14:solidFill>
                      </w14:textFill>
                    </w:rPr>
                    <w:t>（</w:t>
                  </w:r>
                  <w:r>
                    <w:rPr>
                      <w:rFonts w:ascii="Times New Roman" w:hAnsi="Times New Roman" w:eastAsia="宋体" w:cs="Times New Roman"/>
                      <w:b/>
                      <w:bCs/>
                      <w:color w:val="000000" w:themeColor="text1"/>
                      <w:szCs w:val="18"/>
                      <w14:textFill>
                        <w14:solidFill>
                          <w14:schemeClr w14:val="tx1"/>
                        </w14:solidFill>
                      </w14:textFill>
                    </w:rPr>
                    <w:t>mg/L</w:t>
                  </w:r>
                  <w:r>
                    <w:rPr>
                      <w:rFonts w:hint="eastAsia" w:ascii="Times New Roman" w:hAnsi="Times New Roman" w:eastAsia="宋体" w:cs="Times New Roman"/>
                      <w:b/>
                      <w:bCs/>
                      <w:color w:val="000000" w:themeColor="text1"/>
                      <w:szCs w:val="18"/>
                      <w:lang w:eastAsia="zh-CN"/>
                      <w14:textFill>
                        <w14:solidFill>
                          <w14:schemeClr w14:val="tx1"/>
                        </w14:solidFill>
                      </w14:textFill>
                    </w:rPr>
                    <w:t>）</w:t>
                  </w:r>
                </w:p>
              </w:tc>
              <w:tc>
                <w:tcPr>
                  <w:tcW w:w="667" w:type="pct"/>
                  <w:tcBorders>
                    <w:tl2br w:val="nil"/>
                    <w:tr2bl w:val="nil"/>
                  </w:tcBorders>
                  <w:vAlign w:val="center"/>
                </w:tcPr>
                <w:p w14:paraId="5AA63286">
                  <w:pPr>
                    <w:tabs>
                      <w:tab w:val="left" w:pos="1425"/>
                    </w:tabs>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排放量</w:t>
                  </w:r>
                  <w:r>
                    <w:rPr>
                      <w:rFonts w:hint="eastAsia" w:ascii="Times New Roman" w:hAnsi="Times New Roman" w:eastAsia="宋体" w:cs="Times New Roman"/>
                      <w:b/>
                      <w:bCs/>
                      <w:color w:val="000000" w:themeColor="text1"/>
                      <w:szCs w:val="18"/>
                      <w:lang w:eastAsia="zh-CN"/>
                      <w14:textFill>
                        <w14:solidFill>
                          <w14:schemeClr w14:val="tx1"/>
                        </w14:solidFill>
                      </w14:textFill>
                    </w:rPr>
                    <w:t>（</w:t>
                  </w:r>
                  <w:r>
                    <w:rPr>
                      <w:rFonts w:ascii="Times New Roman" w:hAnsi="Times New Roman" w:eastAsia="宋体" w:cs="Times New Roman"/>
                      <w:b/>
                      <w:bCs/>
                      <w:color w:val="000000" w:themeColor="text1"/>
                      <w:szCs w:val="18"/>
                      <w14:textFill>
                        <w14:solidFill>
                          <w14:schemeClr w14:val="tx1"/>
                        </w14:solidFill>
                      </w14:textFill>
                    </w:rPr>
                    <w:t>t/a</w:t>
                  </w:r>
                  <w:r>
                    <w:rPr>
                      <w:rFonts w:hint="eastAsia" w:ascii="Times New Roman" w:hAnsi="Times New Roman" w:eastAsia="宋体" w:cs="Times New Roman"/>
                      <w:b/>
                      <w:bCs/>
                      <w:color w:val="000000" w:themeColor="text1"/>
                      <w:szCs w:val="18"/>
                      <w:lang w:eastAsia="zh-CN"/>
                      <w14:textFill>
                        <w14:solidFill>
                          <w14:schemeClr w14:val="tx1"/>
                        </w14:solidFill>
                      </w14:textFill>
                    </w:rPr>
                    <w:t>）</w:t>
                  </w:r>
                </w:p>
              </w:tc>
              <w:tc>
                <w:tcPr>
                  <w:tcW w:w="501" w:type="pct"/>
                  <w:vMerge w:val="continue"/>
                  <w:tcBorders>
                    <w:tl2br w:val="nil"/>
                    <w:tr2bl w:val="nil"/>
                  </w:tcBorders>
                  <w:vAlign w:val="center"/>
                </w:tcPr>
                <w:p w14:paraId="2993A152">
                  <w:pPr>
                    <w:tabs>
                      <w:tab w:val="left" w:pos="1425"/>
                    </w:tabs>
                    <w:snapToGrid w:val="0"/>
                    <w:jc w:val="center"/>
                    <w:rPr>
                      <w:rFonts w:ascii="Times New Roman" w:hAnsi="Times New Roman" w:cs="Times New Roman"/>
                      <w:color w:val="000000" w:themeColor="text1"/>
                      <w:szCs w:val="21"/>
                      <w14:textFill>
                        <w14:solidFill>
                          <w14:schemeClr w14:val="tx1"/>
                        </w14:solidFill>
                      </w14:textFill>
                    </w:rPr>
                  </w:pPr>
                </w:p>
              </w:tc>
            </w:tr>
            <w:tr w14:paraId="2185AC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423" w:type="pct"/>
                  <w:vMerge w:val="restart"/>
                  <w:tcBorders>
                    <w:tl2br w:val="nil"/>
                    <w:tr2bl w:val="nil"/>
                  </w:tcBorders>
                  <w:vAlign w:val="center"/>
                </w:tcPr>
                <w:p w14:paraId="08E04AB7">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生活污水</w:t>
                  </w:r>
                </w:p>
              </w:tc>
              <w:tc>
                <w:tcPr>
                  <w:tcW w:w="466" w:type="pct"/>
                  <w:vMerge w:val="restart"/>
                  <w:tcBorders>
                    <w:tl2br w:val="nil"/>
                    <w:tr2bl w:val="nil"/>
                  </w:tcBorders>
                  <w:vAlign w:val="center"/>
                </w:tcPr>
                <w:p w14:paraId="192674B2">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252</w:t>
                  </w:r>
                </w:p>
              </w:tc>
              <w:tc>
                <w:tcPr>
                  <w:tcW w:w="561" w:type="pct"/>
                  <w:tcBorders>
                    <w:tl2br w:val="nil"/>
                    <w:tr2bl w:val="nil"/>
                  </w:tcBorders>
                  <w:vAlign w:val="center"/>
                </w:tcPr>
                <w:p w14:paraId="42ECEAE8">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COD</w:t>
                  </w:r>
                </w:p>
              </w:tc>
              <w:tc>
                <w:tcPr>
                  <w:tcW w:w="648" w:type="pct"/>
                  <w:tcBorders>
                    <w:tl2br w:val="nil"/>
                    <w:tr2bl w:val="nil"/>
                  </w:tcBorders>
                  <w:vAlign w:val="center"/>
                </w:tcPr>
                <w:p w14:paraId="71349011">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400</w:t>
                  </w:r>
                </w:p>
              </w:tc>
              <w:tc>
                <w:tcPr>
                  <w:tcW w:w="634" w:type="pct"/>
                  <w:tcBorders>
                    <w:tl2br w:val="nil"/>
                    <w:tr2bl w:val="nil"/>
                  </w:tcBorders>
                  <w:vAlign w:val="center"/>
                </w:tcPr>
                <w:p w14:paraId="70C2CDD0">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0.1008</w:t>
                  </w:r>
                </w:p>
              </w:tc>
              <w:tc>
                <w:tcPr>
                  <w:tcW w:w="497" w:type="pct"/>
                  <w:vMerge w:val="restart"/>
                  <w:tcBorders>
                    <w:tl2br w:val="nil"/>
                    <w:tr2bl w:val="nil"/>
                  </w:tcBorders>
                  <w:vAlign w:val="center"/>
                </w:tcPr>
                <w:p w14:paraId="48E4D00C">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化粪池</w:t>
                  </w:r>
                  <w:r>
                    <w:rPr>
                      <w:rFonts w:hint="eastAsia" w:ascii="Times New Roman" w:hAnsi="Times New Roman" w:eastAsia="宋体" w:cs="Times New Roman"/>
                      <w:bCs/>
                      <w:color w:val="000000" w:themeColor="text1"/>
                      <w:kern w:val="0"/>
                      <w:szCs w:val="21"/>
                      <w14:textFill>
                        <w14:solidFill>
                          <w14:schemeClr w14:val="tx1"/>
                        </w14:solidFill>
                      </w14:textFill>
                    </w:rPr>
                    <w:t>处理</w:t>
                  </w:r>
                </w:p>
              </w:tc>
              <w:tc>
                <w:tcPr>
                  <w:tcW w:w="601" w:type="pct"/>
                  <w:tcBorders>
                    <w:tl2br w:val="nil"/>
                    <w:tr2bl w:val="nil"/>
                  </w:tcBorders>
                  <w:vAlign w:val="center"/>
                </w:tcPr>
                <w:p w14:paraId="4D2560FE">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400</w:t>
                  </w:r>
                </w:p>
              </w:tc>
              <w:tc>
                <w:tcPr>
                  <w:tcW w:w="667" w:type="pct"/>
                  <w:tcBorders>
                    <w:tl2br w:val="nil"/>
                    <w:tr2bl w:val="nil"/>
                  </w:tcBorders>
                  <w:vAlign w:val="center"/>
                </w:tcPr>
                <w:p w14:paraId="7C5298C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0.1008</w:t>
                  </w:r>
                </w:p>
              </w:tc>
              <w:tc>
                <w:tcPr>
                  <w:tcW w:w="501" w:type="pct"/>
                  <w:vMerge w:val="restart"/>
                  <w:tcBorders>
                    <w:tl2br w:val="nil"/>
                    <w:tr2bl w:val="nil"/>
                  </w:tcBorders>
                  <w:vAlign w:val="center"/>
                </w:tcPr>
                <w:p w14:paraId="1470A498">
                  <w:pPr>
                    <w:tabs>
                      <w:tab w:val="left" w:pos="1425"/>
                    </w:tabs>
                    <w:snapToGrid w:val="0"/>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泗阳城东污水处理厂（一期）</w:t>
                  </w:r>
                </w:p>
              </w:tc>
            </w:tr>
            <w:tr w14:paraId="70F13BA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423" w:type="pct"/>
                  <w:vMerge w:val="continue"/>
                  <w:tcBorders>
                    <w:tl2br w:val="nil"/>
                    <w:tr2bl w:val="nil"/>
                  </w:tcBorders>
                  <w:vAlign w:val="center"/>
                </w:tcPr>
                <w:p w14:paraId="597F4612">
                  <w:pPr>
                    <w:tabs>
                      <w:tab w:val="left" w:pos="1425"/>
                    </w:tabs>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66" w:type="pct"/>
                  <w:vMerge w:val="continue"/>
                  <w:tcBorders>
                    <w:tl2br w:val="nil"/>
                    <w:tr2bl w:val="nil"/>
                  </w:tcBorders>
                  <w:vAlign w:val="center"/>
                </w:tcPr>
                <w:p w14:paraId="3D948A9F">
                  <w:pPr>
                    <w:tabs>
                      <w:tab w:val="left" w:pos="1425"/>
                    </w:tabs>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61" w:type="pct"/>
                  <w:tcBorders>
                    <w:tl2br w:val="nil"/>
                    <w:tr2bl w:val="nil"/>
                  </w:tcBorders>
                  <w:vAlign w:val="center"/>
                </w:tcPr>
                <w:p w14:paraId="79066A40">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SS</w:t>
                  </w:r>
                </w:p>
              </w:tc>
              <w:tc>
                <w:tcPr>
                  <w:tcW w:w="648" w:type="pct"/>
                  <w:tcBorders>
                    <w:tl2br w:val="nil"/>
                    <w:tr2bl w:val="nil"/>
                  </w:tcBorders>
                  <w:vAlign w:val="center"/>
                </w:tcPr>
                <w:p w14:paraId="7553503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300</w:t>
                  </w:r>
                </w:p>
              </w:tc>
              <w:tc>
                <w:tcPr>
                  <w:tcW w:w="634" w:type="pct"/>
                  <w:tcBorders>
                    <w:tl2br w:val="nil"/>
                    <w:tr2bl w:val="nil"/>
                  </w:tcBorders>
                  <w:vAlign w:val="center"/>
                </w:tcPr>
                <w:p w14:paraId="44892412">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0.0756</w:t>
                  </w:r>
                </w:p>
              </w:tc>
              <w:tc>
                <w:tcPr>
                  <w:tcW w:w="497" w:type="pct"/>
                  <w:vMerge w:val="continue"/>
                  <w:tcBorders>
                    <w:tl2br w:val="nil"/>
                    <w:tr2bl w:val="nil"/>
                  </w:tcBorders>
                  <w:vAlign w:val="center"/>
                </w:tcPr>
                <w:p w14:paraId="52A45AD7">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601" w:type="pct"/>
                  <w:tcBorders>
                    <w:tl2br w:val="nil"/>
                    <w:tr2bl w:val="nil"/>
                  </w:tcBorders>
                  <w:vAlign w:val="center"/>
                </w:tcPr>
                <w:p w14:paraId="272DCF7A">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25</w:t>
                  </w:r>
                  <w:r>
                    <w:rPr>
                      <w:rFonts w:ascii="Times New Roman" w:hAnsi="Times New Roman" w:eastAsia="宋体" w:cs="Times New Roman"/>
                      <w:bCs/>
                      <w:color w:val="000000" w:themeColor="text1"/>
                      <w:kern w:val="0"/>
                      <w:szCs w:val="21"/>
                      <w14:textFill>
                        <w14:solidFill>
                          <w14:schemeClr w14:val="tx1"/>
                        </w14:solidFill>
                      </w14:textFill>
                    </w:rPr>
                    <w:t>0</w:t>
                  </w:r>
                </w:p>
              </w:tc>
              <w:tc>
                <w:tcPr>
                  <w:tcW w:w="667" w:type="pct"/>
                  <w:tcBorders>
                    <w:tl2br w:val="nil"/>
                    <w:tr2bl w:val="nil"/>
                  </w:tcBorders>
                  <w:vAlign w:val="center"/>
                </w:tcPr>
                <w:p w14:paraId="54124842">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0.0630</w:t>
                  </w:r>
                </w:p>
              </w:tc>
              <w:tc>
                <w:tcPr>
                  <w:tcW w:w="501" w:type="pct"/>
                  <w:vMerge w:val="continue"/>
                  <w:tcBorders>
                    <w:tl2br w:val="nil"/>
                    <w:tr2bl w:val="nil"/>
                  </w:tcBorders>
                  <w:vAlign w:val="center"/>
                </w:tcPr>
                <w:p w14:paraId="47AD9750">
                  <w:pPr>
                    <w:tabs>
                      <w:tab w:val="left" w:pos="1425"/>
                    </w:tabs>
                    <w:snapToGrid w:val="0"/>
                    <w:jc w:val="center"/>
                    <w:rPr>
                      <w:rFonts w:ascii="Times New Roman" w:hAnsi="Times New Roman" w:cs="Times New Roman"/>
                      <w:color w:val="000000" w:themeColor="text1"/>
                      <w:szCs w:val="21"/>
                      <w14:textFill>
                        <w14:solidFill>
                          <w14:schemeClr w14:val="tx1"/>
                        </w14:solidFill>
                      </w14:textFill>
                    </w:rPr>
                  </w:pPr>
                </w:p>
              </w:tc>
            </w:tr>
            <w:tr w14:paraId="613AFC7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423" w:type="pct"/>
                  <w:vMerge w:val="continue"/>
                  <w:tcBorders>
                    <w:tl2br w:val="nil"/>
                    <w:tr2bl w:val="nil"/>
                  </w:tcBorders>
                  <w:vAlign w:val="center"/>
                </w:tcPr>
                <w:p w14:paraId="68A97661">
                  <w:pPr>
                    <w:tabs>
                      <w:tab w:val="left" w:pos="1425"/>
                    </w:tabs>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66" w:type="pct"/>
                  <w:vMerge w:val="continue"/>
                  <w:tcBorders>
                    <w:tl2br w:val="nil"/>
                    <w:tr2bl w:val="nil"/>
                  </w:tcBorders>
                  <w:vAlign w:val="center"/>
                </w:tcPr>
                <w:p w14:paraId="2DC020AD">
                  <w:pPr>
                    <w:tabs>
                      <w:tab w:val="left" w:pos="1425"/>
                    </w:tabs>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61" w:type="pct"/>
                  <w:tcBorders>
                    <w:tl2br w:val="nil"/>
                    <w:tr2bl w:val="nil"/>
                  </w:tcBorders>
                  <w:vAlign w:val="center"/>
                </w:tcPr>
                <w:p w14:paraId="724EC4D7">
                  <w:pPr>
                    <w:pStyle w:val="196"/>
                    <w:spacing w:beforeLines="0" w:afterLines="0" w:line="240" w:lineRule="auto"/>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NH</w:t>
                  </w:r>
                  <w:r>
                    <w:rPr>
                      <w:rFonts w:ascii="Times New Roman" w:hAnsi="Times New Roman" w:eastAsia="宋体" w:cs="Times New Roman"/>
                      <w:bCs/>
                      <w:color w:val="000000" w:themeColor="text1"/>
                      <w:kern w:val="0"/>
                      <w:szCs w:val="21"/>
                      <w:vertAlign w:val="subscript"/>
                      <w14:textFill>
                        <w14:solidFill>
                          <w14:schemeClr w14:val="tx1"/>
                        </w14:solidFill>
                      </w14:textFill>
                    </w:rPr>
                    <w:t>3</w:t>
                  </w:r>
                  <w:r>
                    <w:rPr>
                      <w:rFonts w:ascii="Times New Roman" w:hAnsi="Times New Roman" w:eastAsia="宋体" w:cs="Times New Roman"/>
                      <w:bCs/>
                      <w:color w:val="000000" w:themeColor="text1"/>
                      <w:kern w:val="0"/>
                      <w:szCs w:val="21"/>
                      <w14:textFill>
                        <w14:solidFill>
                          <w14:schemeClr w14:val="tx1"/>
                        </w14:solidFill>
                      </w14:textFill>
                    </w:rPr>
                    <w:t>-N</w:t>
                  </w:r>
                </w:p>
              </w:tc>
              <w:tc>
                <w:tcPr>
                  <w:tcW w:w="648" w:type="pct"/>
                  <w:tcBorders>
                    <w:tl2br w:val="nil"/>
                    <w:tr2bl w:val="nil"/>
                  </w:tcBorders>
                  <w:vAlign w:val="center"/>
                </w:tcPr>
                <w:p w14:paraId="0C56F8E7">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30</w:t>
                  </w:r>
                </w:p>
              </w:tc>
              <w:tc>
                <w:tcPr>
                  <w:tcW w:w="634" w:type="pct"/>
                  <w:tcBorders>
                    <w:tl2br w:val="nil"/>
                    <w:tr2bl w:val="nil"/>
                  </w:tcBorders>
                  <w:vAlign w:val="center"/>
                </w:tcPr>
                <w:p w14:paraId="4E94D83E">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0.0076</w:t>
                  </w:r>
                </w:p>
              </w:tc>
              <w:tc>
                <w:tcPr>
                  <w:tcW w:w="497" w:type="pct"/>
                  <w:vMerge w:val="continue"/>
                  <w:tcBorders>
                    <w:tl2br w:val="nil"/>
                    <w:tr2bl w:val="nil"/>
                  </w:tcBorders>
                  <w:vAlign w:val="center"/>
                </w:tcPr>
                <w:p w14:paraId="79624A8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601" w:type="pct"/>
                  <w:tcBorders>
                    <w:tl2br w:val="nil"/>
                    <w:tr2bl w:val="nil"/>
                  </w:tcBorders>
                  <w:vAlign w:val="center"/>
                </w:tcPr>
                <w:p w14:paraId="38ABCF67">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30</w:t>
                  </w:r>
                </w:p>
              </w:tc>
              <w:tc>
                <w:tcPr>
                  <w:tcW w:w="667" w:type="pct"/>
                  <w:tcBorders>
                    <w:tl2br w:val="nil"/>
                    <w:tr2bl w:val="nil"/>
                  </w:tcBorders>
                  <w:vAlign w:val="center"/>
                </w:tcPr>
                <w:p w14:paraId="07BEF561">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0.0076</w:t>
                  </w:r>
                </w:p>
              </w:tc>
              <w:tc>
                <w:tcPr>
                  <w:tcW w:w="501" w:type="pct"/>
                  <w:vMerge w:val="continue"/>
                  <w:tcBorders>
                    <w:tl2br w:val="nil"/>
                    <w:tr2bl w:val="nil"/>
                  </w:tcBorders>
                  <w:vAlign w:val="center"/>
                </w:tcPr>
                <w:p w14:paraId="153111BE">
                  <w:pPr>
                    <w:tabs>
                      <w:tab w:val="left" w:pos="1425"/>
                    </w:tabs>
                    <w:snapToGrid w:val="0"/>
                    <w:jc w:val="center"/>
                    <w:rPr>
                      <w:rFonts w:ascii="Times New Roman" w:hAnsi="Times New Roman" w:cs="Times New Roman"/>
                      <w:color w:val="000000" w:themeColor="text1"/>
                      <w:szCs w:val="21"/>
                      <w14:textFill>
                        <w14:solidFill>
                          <w14:schemeClr w14:val="tx1"/>
                        </w14:solidFill>
                      </w14:textFill>
                    </w:rPr>
                  </w:pPr>
                </w:p>
              </w:tc>
            </w:tr>
            <w:tr w14:paraId="0316B0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423" w:type="pct"/>
                  <w:vMerge w:val="continue"/>
                  <w:tcBorders>
                    <w:tl2br w:val="nil"/>
                    <w:tr2bl w:val="nil"/>
                  </w:tcBorders>
                  <w:vAlign w:val="center"/>
                </w:tcPr>
                <w:p w14:paraId="1CEE822F">
                  <w:pPr>
                    <w:tabs>
                      <w:tab w:val="left" w:pos="1425"/>
                    </w:tabs>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66" w:type="pct"/>
                  <w:vMerge w:val="continue"/>
                  <w:tcBorders>
                    <w:tl2br w:val="nil"/>
                    <w:tr2bl w:val="nil"/>
                  </w:tcBorders>
                  <w:vAlign w:val="center"/>
                </w:tcPr>
                <w:p w14:paraId="6FC58718">
                  <w:pPr>
                    <w:tabs>
                      <w:tab w:val="left" w:pos="1425"/>
                    </w:tabs>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61" w:type="pct"/>
                  <w:tcBorders>
                    <w:tl2br w:val="nil"/>
                    <w:tr2bl w:val="nil"/>
                  </w:tcBorders>
                  <w:vAlign w:val="center"/>
                </w:tcPr>
                <w:p w14:paraId="0C465D86">
                  <w:pPr>
                    <w:pStyle w:val="196"/>
                    <w:spacing w:beforeLines="0" w:afterLines="0" w:line="240" w:lineRule="auto"/>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TP</w:t>
                  </w:r>
                </w:p>
              </w:tc>
              <w:tc>
                <w:tcPr>
                  <w:tcW w:w="648" w:type="pct"/>
                  <w:tcBorders>
                    <w:tl2br w:val="nil"/>
                    <w:tr2bl w:val="nil"/>
                  </w:tcBorders>
                  <w:vAlign w:val="center"/>
                </w:tcPr>
                <w:p w14:paraId="2457214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5</w:t>
                  </w:r>
                </w:p>
              </w:tc>
              <w:tc>
                <w:tcPr>
                  <w:tcW w:w="634" w:type="pct"/>
                  <w:tcBorders>
                    <w:tl2br w:val="nil"/>
                    <w:tr2bl w:val="nil"/>
                  </w:tcBorders>
                  <w:vAlign w:val="center"/>
                </w:tcPr>
                <w:p w14:paraId="2EBCD549">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0.0013</w:t>
                  </w:r>
                </w:p>
              </w:tc>
              <w:tc>
                <w:tcPr>
                  <w:tcW w:w="497" w:type="pct"/>
                  <w:vMerge w:val="continue"/>
                  <w:tcBorders>
                    <w:tl2br w:val="nil"/>
                    <w:tr2bl w:val="nil"/>
                  </w:tcBorders>
                  <w:vAlign w:val="center"/>
                </w:tcPr>
                <w:p w14:paraId="32FBC0A4">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601" w:type="pct"/>
                  <w:tcBorders>
                    <w:tl2br w:val="nil"/>
                    <w:tr2bl w:val="nil"/>
                  </w:tcBorders>
                  <w:vAlign w:val="center"/>
                </w:tcPr>
                <w:p w14:paraId="5BCEC31E">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5</w:t>
                  </w:r>
                </w:p>
              </w:tc>
              <w:tc>
                <w:tcPr>
                  <w:tcW w:w="667" w:type="pct"/>
                  <w:tcBorders>
                    <w:tl2br w:val="nil"/>
                    <w:tr2bl w:val="nil"/>
                  </w:tcBorders>
                  <w:vAlign w:val="center"/>
                </w:tcPr>
                <w:p w14:paraId="08AEE532">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0.0013</w:t>
                  </w:r>
                </w:p>
              </w:tc>
              <w:tc>
                <w:tcPr>
                  <w:tcW w:w="501" w:type="pct"/>
                  <w:vMerge w:val="continue"/>
                  <w:tcBorders>
                    <w:tl2br w:val="nil"/>
                    <w:tr2bl w:val="nil"/>
                  </w:tcBorders>
                  <w:vAlign w:val="center"/>
                </w:tcPr>
                <w:p w14:paraId="47334984">
                  <w:pPr>
                    <w:tabs>
                      <w:tab w:val="left" w:pos="1425"/>
                    </w:tabs>
                    <w:snapToGrid w:val="0"/>
                    <w:jc w:val="center"/>
                    <w:rPr>
                      <w:rFonts w:ascii="Times New Roman" w:hAnsi="Times New Roman" w:cs="Times New Roman"/>
                      <w:color w:val="000000" w:themeColor="text1"/>
                      <w:szCs w:val="21"/>
                      <w14:textFill>
                        <w14:solidFill>
                          <w14:schemeClr w14:val="tx1"/>
                        </w14:solidFill>
                      </w14:textFill>
                    </w:rPr>
                  </w:pPr>
                </w:p>
              </w:tc>
            </w:tr>
            <w:tr w14:paraId="6F5C47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423" w:type="pct"/>
                  <w:vMerge w:val="continue"/>
                  <w:tcBorders>
                    <w:tl2br w:val="nil"/>
                    <w:tr2bl w:val="nil"/>
                  </w:tcBorders>
                  <w:vAlign w:val="center"/>
                </w:tcPr>
                <w:p w14:paraId="32DA7C3B">
                  <w:pPr>
                    <w:tabs>
                      <w:tab w:val="left" w:pos="1425"/>
                    </w:tabs>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66" w:type="pct"/>
                  <w:vMerge w:val="continue"/>
                  <w:tcBorders>
                    <w:tl2br w:val="nil"/>
                    <w:tr2bl w:val="nil"/>
                  </w:tcBorders>
                  <w:vAlign w:val="center"/>
                </w:tcPr>
                <w:p w14:paraId="19422F26">
                  <w:pPr>
                    <w:tabs>
                      <w:tab w:val="left" w:pos="1425"/>
                    </w:tabs>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61" w:type="pct"/>
                  <w:tcBorders>
                    <w:tl2br w:val="nil"/>
                    <w:tr2bl w:val="nil"/>
                  </w:tcBorders>
                  <w:vAlign w:val="center"/>
                </w:tcPr>
                <w:p w14:paraId="55C5711B">
                  <w:pPr>
                    <w:pStyle w:val="196"/>
                    <w:spacing w:beforeLines="0" w:afterLines="0" w:line="240" w:lineRule="auto"/>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T</w:t>
                  </w:r>
                  <w:r>
                    <w:rPr>
                      <w:rFonts w:hint="eastAsia" w:ascii="Times New Roman" w:hAnsi="Times New Roman" w:eastAsia="宋体" w:cs="Times New Roman"/>
                      <w:bCs/>
                      <w:color w:val="000000" w:themeColor="text1"/>
                      <w:kern w:val="0"/>
                      <w:szCs w:val="21"/>
                      <w14:textFill>
                        <w14:solidFill>
                          <w14:schemeClr w14:val="tx1"/>
                        </w14:solidFill>
                      </w14:textFill>
                    </w:rPr>
                    <w:t>N</w:t>
                  </w:r>
                </w:p>
              </w:tc>
              <w:tc>
                <w:tcPr>
                  <w:tcW w:w="648" w:type="pct"/>
                  <w:tcBorders>
                    <w:tl2br w:val="nil"/>
                    <w:tr2bl w:val="nil"/>
                  </w:tcBorders>
                  <w:vAlign w:val="center"/>
                </w:tcPr>
                <w:p w14:paraId="03C581BE">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40</w:t>
                  </w:r>
                </w:p>
              </w:tc>
              <w:tc>
                <w:tcPr>
                  <w:tcW w:w="634" w:type="pct"/>
                  <w:tcBorders>
                    <w:tl2br w:val="nil"/>
                    <w:tr2bl w:val="nil"/>
                  </w:tcBorders>
                  <w:vAlign w:val="center"/>
                </w:tcPr>
                <w:p w14:paraId="07B8925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0.0101</w:t>
                  </w:r>
                </w:p>
              </w:tc>
              <w:tc>
                <w:tcPr>
                  <w:tcW w:w="497" w:type="pct"/>
                  <w:vMerge w:val="continue"/>
                  <w:tcBorders>
                    <w:tl2br w:val="nil"/>
                    <w:tr2bl w:val="nil"/>
                  </w:tcBorders>
                  <w:vAlign w:val="center"/>
                </w:tcPr>
                <w:p w14:paraId="7894DF24">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601" w:type="pct"/>
                  <w:tcBorders>
                    <w:tl2br w:val="nil"/>
                    <w:tr2bl w:val="nil"/>
                  </w:tcBorders>
                  <w:vAlign w:val="center"/>
                </w:tcPr>
                <w:p w14:paraId="075B63E8">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40</w:t>
                  </w:r>
                </w:p>
              </w:tc>
              <w:tc>
                <w:tcPr>
                  <w:tcW w:w="667" w:type="pct"/>
                  <w:tcBorders>
                    <w:tl2br w:val="nil"/>
                    <w:tr2bl w:val="nil"/>
                  </w:tcBorders>
                  <w:vAlign w:val="center"/>
                </w:tcPr>
                <w:p w14:paraId="0A0C5CFD">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0.0101</w:t>
                  </w:r>
                </w:p>
              </w:tc>
              <w:tc>
                <w:tcPr>
                  <w:tcW w:w="501" w:type="pct"/>
                  <w:vMerge w:val="continue"/>
                  <w:tcBorders>
                    <w:tl2br w:val="nil"/>
                    <w:tr2bl w:val="nil"/>
                  </w:tcBorders>
                  <w:vAlign w:val="center"/>
                </w:tcPr>
                <w:p w14:paraId="36C39132">
                  <w:pPr>
                    <w:tabs>
                      <w:tab w:val="left" w:pos="1425"/>
                    </w:tabs>
                    <w:snapToGrid w:val="0"/>
                    <w:jc w:val="center"/>
                    <w:rPr>
                      <w:rFonts w:ascii="Times New Roman" w:hAnsi="Times New Roman" w:cs="Times New Roman"/>
                      <w:color w:val="000000" w:themeColor="text1"/>
                      <w:szCs w:val="21"/>
                      <w14:textFill>
                        <w14:solidFill>
                          <w14:schemeClr w14:val="tx1"/>
                        </w14:solidFill>
                      </w14:textFill>
                    </w:rPr>
                  </w:pPr>
                </w:p>
              </w:tc>
            </w:tr>
            <w:tr w14:paraId="470CFB2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423" w:type="pct"/>
                  <w:vMerge w:val="restart"/>
                  <w:tcBorders>
                    <w:tl2br w:val="nil"/>
                    <w:tr2bl w:val="nil"/>
                  </w:tcBorders>
                  <w:vAlign w:val="center"/>
                </w:tcPr>
                <w:p w14:paraId="5052BCA2">
                  <w:pPr>
                    <w:tabs>
                      <w:tab w:val="left" w:pos="1425"/>
                    </w:tabs>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浓水</w:t>
                  </w:r>
                </w:p>
              </w:tc>
              <w:tc>
                <w:tcPr>
                  <w:tcW w:w="466" w:type="pct"/>
                  <w:vMerge w:val="restart"/>
                  <w:tcBorders>
                    <w:tl2br w:val="nil"/>
                    <w:tr2bl w:val="nil"/>
                  </w:tcBorders>
                  <w:vAlign w:val="center"/>
                </w:tcPr>
                <w:p w14:paraId="585D3DA6">
                  <w:pPr>
                    <w:tabs>
                      <w:tab w:val="left" w:pos="1425"/>
                    </w:tabs>
                    <w:snapToGrid w:val="0"/>
                    <w:jc w:val="center"/>
                    <w:rPr>
                      <w:rFonts w:hint="default" w:ascii="Times New Roman" w:hAnsi="Times New Roman" w:eastAsia="宋体" w:cs="Times New Roman"/>
                      <w:bCs/>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55</w:t>
                  </w:r>
                  <w:r>
                    <w:rPr>
                      <w:rFonts w:hint="eastAsia" w:ascii="Times New Roman" w:hAnsi="Times New Roman" w:eastAsia="宋体" w:cs="Times New Roman"/>
                      <w:bCs/>
                      <w:color w:val="000000" w:themeColor="text1"/>
                      <w:kern w:val="0"/>
                      <w:szCs w:val="21"/>
                      <w:lang w:val="en-US" w:eastAsia="zh-CN"/>
                      <w14:textFill>
                        <w14:solidFill>
                          <w14:schemeClr w14:val="tx1"/>
                        </w14:solidFill>
                      </w14:textFill>
                    </w:rPr>
                    <w:t>97</w:t>
                  </w:r>
                </w:p>
              </w:tc>
              <w:tc>
                <w:tcPr>
                  <w:tcW w:w="561" w:type="pct"/>
                  <w:tcBorders>
                    <w:tl2br w:val="nil"/>
                    <w:tr2bl w:val="nil"/>
                  </w:tcBorders>
                  <w:vAlign w:val="center"/>
                </w:tcPr>
                <w:p w14:paraId="409324C1">
                  <w:pPr>
                    <w:pStyle w:val="196"/>
                    <w:spacing w:beforeLines="0" w:afterLines="0" w:line="240" w:lineRule="auto"/>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COD</w:t>
                  </w:r>
                </w:p>
              </w:tc>
              <w:tc>
                <w:tcPr>
                  <w:tcW w:w="648" w:type="pct"/>
                  <w:tcBorders>
                    <w:tl2br w:val="nil"/>
                    <w:tr2bl w:val="nil"/>
                  </w:tcBorders>
                  <w:shd w:val="clear" w:color="auto" w:fill="auto"/>
                  <w:vAlign w:val="center"/>
                </w:tcPr>
                <w:p w14:paraId="7E96573B">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100</w:t>
                  </w:r>
                </w:p>
              </w:tc>
              <w:tc>
                <w:tcPr>
                  <w:tcW w:w="634" w:type="pct"/>
                  <w:tcBorders>
                    <w:tl2br w:val="nil"/>
                    <w:tr2bl w:val="nil"/>
                  </w:tcBorders>
                  <w:vAlign w:val="center"/>
                </w:tcPr>
                <w:p w14:paraId="717F381E">
                  <w:pPr>
                    <w:adjustRightInd w:val="0"/>
                    <w:snapToGrid w:val="0"/>
                    <w:jc w:val="center"/>
                    <w:rPr>
                      <w:rFonts w:hint="default" w:ascii="Times New Roman" w:hAnsi="Times New Roman" w:eastAsia="宋体" w:cs="Times New Roman"/>
                      <w:bCs/>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0.55</w:t>
                  </w:r>
                  <w:r>
                    <w:rPr>
                      <w:rFonts w:hint="eastAsia" w:ascii="Times New Roman" w:hAnsi="Times New Roman" w:eastAsia="宋体" w:cs="Times New Roman"/>
                      <w:bCs/>
                      <w:color w:val="000000" w:themeColor="text1"/>
                      <w:kern w:val="0"/>
                      <w:szCs w:val="21"/>
                      <w:lang w:val="en-US" w:eastAsia="zh-CN"/>
                      <w14:textFill>
                        <w14:solidFill>
                          <w14:schemeClr w14:val="tx1"/>
                        </w14:solidFill>
                      </w14:textFill>
                    </w:rPr>
                    <w:t>97</w:t>
                  </w:r>
                </w:p>
              </w:tc>
              <w:tc>
                <w:tcPr>
                  <w:tcW w:w="497" w:type="pct"/>
                  <w:vMerge w:val="restart"/>
                  <w:tcBorders>
                    <w:tl2br w:val="nil"/>
                    <w:tr2bl w:val="nil"/>
                  </w:tcBorders>
                  <w:vAlign w:val="center"/>
                </w:tcPr>
                <w:p w14:paraId="45A16074">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w:t>
                  </w:r>
                </w:p>
              </w:tc>
              <w:tc>
                <w:tcPr>
                  <w:tcW w:w="601" w:type="pct"/>
                  <w:tcBorders>
                    <w:tl2br w:val="nil"/>
                    <w:tr2bl w:val="nil"/>
                  </w:tcBorders>
                  <w:shd w:val="clear" w:color="auto" w:fill="auto"/>
                  <w:vAlign w:val="center"/>
                </w:tcPr>
                <w:p w14:paraId="10050DF4">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100</w:t>
                  </w:r>
                </w:p>
              </w:tc>
              <w:tc>
                <w:tcPr>
                  <w:tcW w:w="667" w:type="pct"/>
                  <w:tcBorders>
                    <w:tl2br w:val="nil"/>
                    <w:tr2bl w:val="nil"/>
                  </w:tcBorders>
                  <w:shd w:val="clear" w:color="auto" w:fill="auto"/>
                  <w:vAlign w:val="center"/>
                </w:tcPr>
                <w:p w14:paraId="5FEADAE1">
                  <w:pPr>
                    <w:adjustRightInd w:val="0"/>
                    <w:snapToGrid w:val="0"/>
                    <w:jc w:val="center"/>
                    <w:rPr>
                      <w:rFonts w:hint="default" w:ascii="Times New Roman" w:hAnsi="Times New Roman" w:eastAsia="宋体" w:cs="Times New Roman"/>
                      <w:bCs/>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0.55</w:t>
                  </w:r>
                  <w:r>
                    <w:rPr>
                      <w:rFonts w:hint="eastAsia" w:ascii="Times New Roman" w:hAnsi="Times New Roman" w:eastAsia="宋体" w:cs="Times New Roman"/>
                      <w:bCs/>
                      <w:color w:val="000000" w:themeColor="text1"/>
                      <w:kern w:val="0"/>
                      <w:szCs w:val="21"/>
                      <w:lang w:val="en-US" w:eastAsia="zh-CN"/>
                      <w14:textFill>
                        <w14:solidFill>
                          <w14:schemeClr w14:val="tx1"/>
                        </w14:solidFill>
                      </w14:textFill>
                    </w:rPr>
                    <w:t>97</w:t>
                  </w:r>
                </w:p>
              </w:tc>
              <w:tc>
                <w:tcPr>
                  <w:tcW w:w="501" w:type="pct"/>
                  <w:vMerge w:val="continue"/>
                  <w:tcBorders>
                    <w:tl2br w:val="nil"/>
                    <w:tr2bl w:val="nil"/>
                  </w:tcBorders>
                  <w:vAlign w:val="center"/>
                </w:tcPr>
                <w:p w14:paraId="664CBA18">
                  <w:pPr>
                    <w:tabs>
                      <w:tab w:val="left" w:pos="1425"/>
                    </w:tabs>
                    <w:snapToGrid w:val="0"/>
                    <w:jc w:val="center"/>
                    <w:rPr>
                      <w:rFonts w:ascii="Times New Roman" w:hAnsi="Times New Roman" w:cs="Times New Roman"/>
                      <w:color w:val="000000" w:themeColor="text1"/>
                      <w:szCs w:val="21"/>
                      <w14:textFill>
                        <w14:solidFill>
                          <w14:schemeClr w14:val="tx1"/>
                        </w14:solidFill>
                      </w14:textFill>
                    </w:rPr>
                  </w:pPr>
                </w:p>
              </w:tc>
            </w:tr>
            <w:tr w14:paraId="7B6D852F">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57" w:hRule="atLeast"/>
                <w:jc w:val="center"/>
              </w:trPr>
              <w:tc>
                <w:tcPr>
                  <w:tcW w:w="423" w:type="pct"/>
                  <w:vMerge w:val="continue"/>
                  <w:tcBorders>
                    <w:tl2br w:val="nil"/>
                    <w:tr2bl w:val="nil"/>
                  </w:tcBorders>
                  <w:vAlign w:val="center"/>
                </w:tcPr>
                <w:p w14:paraId="0BA031AA">
                  <w:pPr>
                    <w:tabs>
                      <w:tab w:val="left" w:pos="1425"/>
                    </w:tabs>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66" w:type="pct"/>
                  <w:vMerge w:val="continue"/>
                  <w:tcBorders>
                    <w:tl2br w:val="nil"/>
                    <w:tr2bl w:val="nil"/>
                  </w:tcBorders>
                  <w:vAlign w:val="center"/>
                </w:tcPr>
                <w:p w14:paraId="6725E5CA">
                  <w:pPr>
                    <w:tabs>
                      <w:tab w:val="left" w:pos="1425"/>
                    </w:tabs>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61" w:type="pct"/>
                  <w:tcBorders>
                    <w:tl2br w:val="nil"/>
                    <w:tr2bl w:val="nil"/>
                  </w:tcBorders>
                  <w:vAlign w:val="center"/>
                </w:tcPr>
                <w:p w14:paraId="069700A9">
                  <w:pPr>
                    <w:pStyle w:val="196"/>
                    <w:spacing w:beforeLines="0" w:afterLines="0" w:line="240" w:lineRule="auto"/>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SS</w:t>
                  </w:r>
                </w:p>
              </w:tc>
              <w:tc>
                <w:tcPr>
                  <w:tcW w:w="648" w:type="pct"/>
                  <w:tcBorders>
                    <w:tl2br w:val="nil"/>
                    <w:tr2bl w:val="nil"/>
                  </w:tcBorders>
                  <w:shd w:val="clear" w:color="auto" w:fill="auto"/>
                  <w:vAlign w:val="center"/>
                </w:tcPr>
                <w:p w14:paraId="11360923">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100</w:t>
                  </w:r>
                </w:p>
              </w:tc>
              <w:tc>
                <w:tcPr>
                  <w:tcW w:w="634" w:type="pct"/>
                  <w:tcBorders>
                    <w:tl2br w:val="nil"/>
                    <w:tr2bl w:val="nil"/>
                  </w:tcBorders>
                  <w:vAlign w:val="center"/>
                </w:tcPr>
                <w:p w14:paraId="697A6CDC">
                  <w:pPr>
                    <w:adjustRightInd w:val="0"/>
                    <w:snapToGrid w:val="0"/>
                    <w:jc w:val="center"/>
                    <w:rPr>
                      <w:rFonts w:hint="default" w:ascii="Times New Roman" w:hAnsi="Times New Roman" w:eastAsia="宋体" w:cs="Times New Roman"/>
                      <w:bCs/>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0.55</w:t>
                  </w:r>
                  <w:r>
                    <w:rPr>
                      <w:rFonts w:hint="eastAsia" w:ascii="Times New Roman" w:hAnsi="Times New Roman" w:eastAsia="宋体" w:cs="Times New Roman"/>
                      <w:bCs/>
                      <w:color w:val="000000" w:themeColor="text1"/>
                      <w:kern w:val="0"/>
                      <w:szCs w:val="21"/>
                      <w:lang w:val="en-US" w:eastAsia="zh-CN"/>
                      <w14:textFill>
                        <w14:solidFill>
                          <w14:schemeClr w14:val="tx1"/>
                        </w14:solidFill>
                      </w14:textFill>
                    </w:rPr>
                    <w:t>97</w:t>
                  </w:r>
                </w:p>
              </w:tc>
              <w:tc>
                <w:tcPr>
                  <w:tcW w:w="497" w:type="pct"/>
                  <w:vMerge w:val="continue"/>
                  <w:tcBorders>
                    <w:tl2br w:val="nil"/>
                    <w:tr2bl w:val="nil"/>
                  </w:tcBorders>
                  <w:vAlign w:val="center"/>
                </w:tcPr>
                <w:p w14:paraId="353C516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601" w:type="pct"/>
                  <w:tcBorders>
                    <w:tl2br w:val="nil"/>
                    <w:tr2bl w:val="nil"/>
                  </w:tcBorders>
                  <w:shd w:val="clear" w:color="auto" w:fill="auto"/>
                  <w:vAlign w:val="center"/>
                </w:tcPr>
                <w:p w14:paraId="11327FF4">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100</w:t>
                  </w:r>
                </w:p>
              </w:tc>
              <w:tc>
                <w:tcPr>
                  <w:tcW w:w="667" w:type="pct"/>
                  <w:tcBorders>
                    <w:tl2br w:val="nil"/>
                    <w:tr2bl w:val="nil"/>
                  </w:tcBorders>
                  <w:shd w:val="clear" w:color="auto" w:fill="auto"/>
                  <w:vAlign w:val="center"/>
                </w:tcPr>
                <w:p w14:paraId="6C831FDA">
                  <w:pPr>
                    <w:adjustRightInd w:val="0"/>
                    <w:snapToGrid w:val="0"/>
                    <w:jc w:val="center"/>
                    <w:rPr>
                      <w:rFonts w:hint="default" w:ascii="Times New Roman" w:hAnsi="Times New Roman" w:eastAsia="宋体" w:cs="Times New Roman"/>
                      <w:bCs/>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0.55</w:t>
                  </w:r>
                  <w:r>
                    <w:rPr>
                      <w:rFonts w:hint="eastAsia" w:ascii="Times New Roman" w:hAnsi="Times New Roman" w:eastAsia="宋体" w:cs="Times New Roman"/>
                      <w:bCs/>
                      <w:color w:val="000000" w:themeColor="text1"/>
                      <w:kern w:val="0"/>
                      <w:szCs w:val="21"/>
                      <w:lang w:val="en-US" w:eastAsia="zh-CN"/>
                      <w14:textFill>
                        <w14:solidFill>
                          <w14:schemeClr w14:val="tx1"/>
                        </w14:solidFill>
                      </w14:textFill>
                    </w:rPr>
                    <w:t>97</w:t>
                  </w:r>
                </w:p>
              </w:tc>
              <w:tc>
                <w:tcPr>
                  <w:tcW w:w="501" w:type="pct"/>
                  <w:vMerge w:val="continue"/>
                  <w:tcBorders>
                    <w:tl2br w:val="nil"/>
                    <w:tr2bl w:val="nil"/>
                  </w:tcBorders>
                  <w:vAlign w:val="center"/>
                </w:tcPr>
                <w:p w14:paraId="26E6F456">
                  <w:pPr>
                    <w:tabs>
                      <w:tab w:val="left" w:pos="1425"/>
                    </w:tabs>
                    <w:snapToGrid w:val="0"/>
                    <w:jc w:val="center"/>
                    <w:rPr>
                      <w:rFonts w:ascii="Times New Roman" w:hAnsi="Times New Roman" w:cs="Times New Roman"/>
                      <w:color w:val="000000" w:themeColor="text1"/>
                      <w:szCs w:val="21"/>
                      <w14:textFill>
                        <w14:solidFill>
                          <w14:schemeClr w14:val="tx1"/>
                        </w14:solidFill>
                      </w14:textFill>
                    </w:rPr>
                  </w:pPr>
                </w:p>
              </w:tc>
            </w:tr>
          </w:tbl>
          <w:p w14:paraId="40CAF3CD">
            <w:pPr>
              <w:topLinePunct/>
              <w:adjustRightInd w:val="0"/>
              <w:snapToGrid w:val="0"/>
              <w:jc w:val="center"/>
              <w:rPr>
                <w:rFonts w:ascii="Times New Roman" w:hAnsi="Times New Roman" w:eastAsia="宋体" w:cs="Times New Roman"/>
                <w:b/>
                <w:kern w:val="0"/>
                <w:sz w:val="24"/>
                <w:szCs w:val="24"/>
              </w:rPr>
            </w:pPr>
            <w:r>
              <w:rPr>
                <w:rFonts w:ascii="Times New Roman" w:hAnsi="Times New Roman" w:eastAsia="宋体" w:cs="Times New Roman"/>
                <w:b/>
                <w:kern w:val="0"/>
                <w:sz w:val="24"/>
                <w:szCs w:val="24"/>
              </w:rPr>
              <w:t>表4-</w:t>
            </w:r>
            <w:r>
              <w:rPr>
                <w:rFonts w:hint="eastAsia" w:ascii="Times New Roman" w:hAnsi="Times New Roman" w:eastAsia="宋体" w:cs="Times New Roman"/>
                <w:b/>
                <w:kern w:val="0"/>
                <w:sz w:val="24"/>
                <w:szCs w:val="24"/>
              </w:rPr>
              <w:t>3</w:t>
            </w:r>
            <w:r>
              <w:rPr>
                <w:rFonts w:ascii="Times New Roman" w:hAnsi="Times New Roman" w:eastAsia="宋体" w:cs="Times New Roman"/>
                <w:b/>
                <w:kern w:val="0"/>
                <w:sz w:val="24"/>
                <w:szCs w:val="24"/>
              </w:rPr>
              <w:t xml:space="preserve"> 本项目废水源强排放汇总表</w:t>
            </w:r>
          </w:p>
          <w:tbl>
            <w:tblPr>
              <w:tblStyle w:val="92"/>
              <w:tblW w:w="4998" w:type="pct"/>
              <w:jc w:val="center"/>
              <w:tblBorders>
                <w:top w:val="single" w:color="auto" w:sz="12" w:space="0"/>
                <w:left w:val="none" w:color="auto" w:sz="0" w:space="0"/>
                <w:bottom w:val="single" w:color="auto" w:sz="12" w:space="0"/>
                <w:right w:val="none" w:color="auto" w:sz="0" w:space="0"/>
                <w:insideH w:val="none" w:color="auto" w:sz="0" w:space="0"/>
                <w:insideV w:val="none" w:color="auto" w:sz="0" w:space="0"/>
              </w:tblBorders>
              <w:tblLayout w:type="autofit"/>
              <w:tblCellMar>
                <w:top w:w="0" w:type="dxa"/>
                <w:left w:w="51" w:type="dxa"/>
                <w:bottom w:w="0" w:type="dxa"/>
                <w:right w:w="51" w:type="dxa"/>
              </w:tblCellMar>
            </w:tblPr>
            <w:tblGrid>
              <w:gridCol w:w="1151"/>
              <w:gridCol w:w="1243"/>
              <w:gridCol w:w="1262"/>
              <w:gridCol w:w="1425"/>
              <w:gridCol w:w="722"/>
              <w:gridCol w:w="1305"/>
              <w:gridCol w:w="1202"/>
              <w:gridCol w:w="1012"/>
              <w:gridCol w:w="936"/>
              <w:gridCol w:w="1191"/>
              <w:gridCol w:w="1167"/>
              <w:gridCol w:w="943"/>
            </w:tblGrid>
            <w:tr w14:paraId="3490D59F">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PrEx>
              <w:trPr>
                <w:trHeight w:val="340" w:hRule="atLeast"/>
                <w:jc w:val="center"/>
              </w:trPr>
              <w:tc>
                <w:tcPr>
                  <w:tcW w:w="424" w:type="pct"/>
                  <w:vMerge w:val="restart"/>
                  <w:tcBorders>
                    <w:top w:val="single" w:color="auto" w:sz="12" w:space="0"/>
                    <w:left w:val="nil"/>
                    <w:bottom w:val="single" w:color="000000" w:sz="4" w:space="0"/>
                    <w:right w:val="single" w:color="000000" w:sz="4" w:space="0"/>
                  </w:tcBorders>
                  <w:vAlign w:val="center"/>
                </w:tcPr>
                <w:p w14:paraId="0549CF59">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污水种类及产生量</w:t>
                  </w:r>
                </w:p>
              </w:tc>
              <w:tc>
                <w:tcPr>
                  <w:tcW w:w="458" w:type="pct"/>
                  <w:vMerge w:val="restart"/>
                  <w:tcBorders>
                    <w:top w:val="single" w:color="auto" w:sz="12" w:space="0"/>
                    <w:left w:val="single" w:color="000000" w:sz="4" w:space="0"/>
                    <w:bottom w:val="single" w:color="000000" w:sz="4" w:space="0"/>
                    <w:right w:val="single" w:color="000000" w:sz="4" w:space="0"/>
                  </w:tcBorders>
                  <w:vAlign w:val="center"/>
                </w:tcPr>
                <w:p w14:paraId="4F5C2875">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污染物名称</w:t>
                  </w:r>
                </w:p>
              </w:tc>
              <w:tc>
                <w:tcPr>
                  <w:tcW w:w="990" w:type="pct"/>
                  <w:gridSpan w:val="2"/>
                  <w:tcBorders>
                    <w:top w:val="single" w:color="auto" w:sz="12" w:space="0"/>
                    <w:left w:val="single" w:color="000000" w:sz="4" w:space="0"/>
                    <w:bottom w:val="single" w:color="000000" w:sz="4" w:space="0"/>
                    <w:right w:val="single" w:color="000000" w:sz="4" w:space="0"/>
                  </w:tcBorders>
                  <w:vAlign w:val="center"/>
                </w:tcPr>
                <w:p w14:paraId="2F2EDFBE">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产生量</w:t>
                  </w:r>
                </w:p>
              </w:tc>
              <w:tc>
                <w:tcPr>
                  <w:tcW w:w="266" w:type="pct"/>
                  <w:vMerge w:val="restart"/>
                  <w:tcBorders>
                    <w:top w:val="single" w:color="auto" w:sz="12" w:space="0"/>
                    <w:left w:val="single" w:color="000000" w:sz="4" w:space="0"/>
                    <w:bottom w:val="single" w:color="000000" w:sz="4" w:space="0"/>
                    <w:right w:val="single" w:color="000000" w:sz="4" w:space="0"/>
                  </w:tcBorders>
                  <w:vAlign w:val="center"/>
                </w:tcPr>
                <w:p w14:paraId="547270CB">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治理措施</w:t>
                  </w:r>
                </w:p>
              </w:tc>
              <w:tc>
                <w:tcPr>
                  <w:tcW w:w="924" w:type="pct"/>
                  <w:gridSpan w:val="2"/>
                  <w:tcBorders>
                    <w:top w:val="single" w:color="auto" w:sz="12" w:space="0"/>
                    <w:left w:val="single" w:color="000000" w:sz="4" w:space="0"/>
                    <w:bottom w:val="single" w:color="000000" w:sz="4" w:space="0"/>
                    <w:right w:val="single" w:color="000000" w:sz="4" w:space="0"/>
                  </w:tcBorders>
                  <w:vAlign w:val="center"/>
                </w:tcPr>
                <w:p w14:paraId="4FD3F026">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排放量</w:t>
                  </w:r>
                </w:p>
              </w:tc>
              <w:tc>
                <w:tcPr>
                  <w:tcW w:w="373" w:type="pct"/>
                  <w:vMerge w:val="restart"/>
                  <w:tcBorders>
                    <w:top w:val="single" w:color="auto" w:sz="12" w:space="0"/>
                    <w:left w:val="single" w:color="000000" w:sz="4" w:space="0"/>
                    <w:bottom w:val="single" w:color="000000" w:sz="4" w:space="0"/>
                    <w:right w:val="single" w:color="000000" w:sz="4" w:space="0"/>
                  </w:tcBorders>
                  <w:vAlign w:val="center"/>
                </w:tcPr>
                <w:p w14:paraId="17BA8975">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标准浓度限值（</w:t>
                  </w:r>
                  <w:r>
                    <w:rPr>
                      <w:rFonts w:ascii="Times New Roman" w:hAnsi="Times New Roman" w:eastAsia="宋体" w:cs="Times New Roman"/>
                      <w:kern w:val="0"/>
                      <w:szCs w:val="21"/>
                      <w:lang w:bidi="ar"/>
                    </w:rPr>
                    <w:t>mg/L</w:t>
                  </w:r>
                  <w:r>
                    <w:rPr>
                      <w:rStyle w:val="419"/>
                      <w:rFonts w:eastAsia="宋体"/>
                      <w:color w:val="auto"/>
                      <w:kern w:val="0"/>
                      <w:lang w:bidi="ar"/>
                    </w:rPr>
                    <w:t>）</w:t>
                  </w:r>
                </w:p>
              </w:tc>
              <w:tc>
                <w:tcPr>
                  <w:tcW w:w="345" w:type="pct"/>
                  <w:vMerge w:val="restart"/>
                  <w:tcBorders>
                    <w:top w:val="single" w:color="auto" w:sz="12" w:space="0"/>
                    <w:left w:val="single" w:color="000000" w:sz="4" w:space="0"/>
                    <w:bottom w:val="single" w:color="000000" w:sz="4" w:space="0"/>
                    <w:right w:val="single" w:color="000000" w:sz="4" w:space="0"/>
                  </w:tcBorders>
                  <w:vAlign w:val="center"/>
                </w:tcPr>
                <w:p w14:paraId="2E24030E">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排放方式和去向</w:t>
                  </w:r>
                </w:p>
              </w:tc>
              <w:tc>
                <w:tcPr>
                  <w:tcW w:w="869" w:type="pct"/>
                  <w:gridSpan w:val="2"/>
                  <w:tcBorders>
                    <w:top w:val="single" w:color="auto" w:sz="12" w:space="0"/>
                    <w:left w:val="single" w:color="000000" w:sz="4" w:space="0"/>
                    <w:bottom w:val="single" w:color="000000" w:sz="4" w:space="0"/>
                    <w:right w:val="single" w:color="000000" w:sz="4" w:space="0"/>
                  </w:tcBorders>
                  <w:vAlign w:val="center"/>
                </w:tcPr>
                <w:p w14:paraId="7370A4F0">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进入环境量</w:t>
                  </w:r>
                </w:p>
              </w:tc>
              <w:tc>
                <w:tcPr>
                  <w:tcW w:w="347" w:type="pct"/>
                  <w:vMerge w:val="restart"/>
                  <w:tcBorders>
                    <w:top w:val="single" w:color="auto" w:sz="12" w:space="0"/>
                    <w:left w:val="single" w:color="000000" w:sz="4" w:space="0"/>
                    <w:bottom w:val="single" w:color="000000" w:sz="4" w:space="0"/>
                    <w:right w:val="nil"/>
                  </w:tcBorders>
                  <w:vAlign w:val="center"/>
                </w:tcPr>
                <w:p w14:paraId="24C9B0B4">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最终排放去向</w:t>
                  </w:r>
                </w:p>
              </w:tc>
            </w:tr>
            <w:tr w14:paraId="6A8289AB">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51" w:type="dxa"/>
                  <w:bottom w:w="0" w:type="dxa"/>
                  <w:right w:w="51" w:type="dxa"/>
                </w:tblCellMar>
              </w:tblPrEx>
              <w:trPr>
                <w:trHeight w:val="340" w:hRule="atLeast"/>
                <w:jc w:val="center"/>
              </w:trPr>
              <w:tc>
                <w:tcPr>
                  <w:tcW w:w="424" w:type="pct"/>
                  <w:vMerge w:val="continue"/>
                  <w:tcBorders>
                    <w:top w:val="single" w:color="000000" w:sz="4" w:space="0"/>
                    <w:left w:val="nil"/>
                    <w:bottom w:val="single" w:color="000000" w:sz="4" w:space="0"/>
                    <w:right w:val="single" w:color="000000" w:sz="4" w:space="0"/>
                  </w:tcBorders>
                  <w:vAlign w:val="center"/>
                </w:tcPr>
                <w:p w14:paraId="194852C7">
                  <w:pPr>
                    <w:widowControl/>
                    <w:tabs>
                      <w:tab w:val="left" w:pos="4560"/>
                    </w:tabs>
                    <w:topLinePunct/>
                    <w:adjustRightInd w:val="0"/>
                    <w:snapToGrid w:val="0"/>
                    <w:jc w:val="center"/>
                    <w:rPr>
                      <w:rFonts w:ascii="Times New Roman" w:hAnsi="Times New Roman" w:eastAsia="宋体" w:cs="Times New Roman"/>
                      <w:b/>
                      <w:kern w:val="0"/>
                      <w:szCs w:val="21"/>
                    </w:rPr>
                  </w:pPr>
                </w:p>
              </w:tc>
              <w:tc>
                <w:tcPr>
                  <w:tcW w:w="458" w:type="pct"/>
                  <w:vMerge w:val="continue"/>
                  <w:tcBorders>
                    <w:top w:val="single" w:color="000000" w:sz="4" w:space="0"/>
                    <w:left w:val="single" w:color="000000" w:sz="4" w:space="0"/>
                    <w:bottom w:val="single" w:color="000000" w:sz="4" w:space="0"/>
                    <w:right w:val="single" w:color="000000" w:sz="4" w:space="0"/>
                  </w:tcBorders>
                  <w:vAlign w:val="center"/>
                </w:tcPr>
                <w:p w14:paraId="62DCA881">
                  <w:pPr>
                    <w:widowControl/>
                    <w:tabs>
                      <w:tab w:val="left" w:pos="4560"/>
                    </w:tabs>
                    <w:topLinePunct/>
                    <w:adjustRightInd w:val="0"/>
                    <w:snapToGrid w:val="0"/>
                    <w:jc w:val="center"/>
                    <w:rPr>
                      <w:rFonts w:ascii="Times New Roman" w:hAnsi="Times New Roman" w:eastAsia="宋体" w:cs="Times New Roman"/>
                      <w:b/>
                      <w:kern w:val="0"/>
                      <w:szCs w:val="21"/>
                    </w:rPr>
                  </w:pPr>
                </w:p>
              </w:tc>
              <w:tc>
                <w:tcPr>
                  <w:tcW w:w="465" w:type="pct"/>
                  <w:tcBorders>
                    <w:top w:val="single" w:color="000000" w:sz="4" w:space="0"/>
                    <w:left w:val="single" w:color="000000" w:sz="4" w:space="0"/>
                    <w:bottom w:val="single" w:color="000000" w:sz="4" w:space="0"/>
                    <w:right w:val="single" w:color="000000" w:sz="4" w:space="0"/>
                  </w:tcBorders>
                  <w:vAlign w:val="center"/>
                </w:tcPr>
                <w:p w14:paraId="462419EF">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浓度（</w:t>
                  </w:r>
                  <w:r>
                    <w:rPr>
                      <w:rFonts w:ascii="Times New Roman" w:hAnsi="Times New Roman" w:eastAsia="宋体" w:cs="Times New Roman"/>
                      <w:kern w:val="0"/>
                      <w:szCs w:val="21"/>
                      <w:lang w:bidi="ar"/>
                    </w:rPr>
                    <w:t>mg/L</w:t>
                  </w:r>
                  <w:r>
                    <w:rPr>
                      <w:rStyle w:val="419"/>
                      <w:rFonts w:eastAsia="宋体"/>
                      <w:color w:val="auto"/>
                      <w:kern w:val="0"/>
                      <w:lang w:bidi="ar"/>
                    </w:rPr>
                    <w:t>）</w:t>
                  </w:r>
                </w:p>
              </w:tc>
              <w:tc>
                <w:tcPr>
                  <w:tcW w:w="525" w:type="pct"/>
                  <w:tcBorders>
                    <w:top w:val="single" w:color="000000" w:sz="4" w:space="0"/>
                    <w:left w:val="single" w:color="000000" w:sz="4" w:space="0"/>
                    <w:bottom w:val="single" w:color="000000" w:sz="4" w:space="0"/>
                    <w:right w:val="single" w:color="000000" w:sz="4" w:space="0"/>
                  </w:tcBorders>
                  <w:vAlign w:val="center"/>
                </w:tcPr>
                <w:p w14:paraId="093BA4EF">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产生量（</w:t>
                  </w:r>
                  <w:r>
                    <w:rPr>
                      <w:rFonts w:ascii="Times New Roman" w:hAnsi="Times New Roman" w:eastAsia="宋体" w:cs="Times New Roman"/>
                      <w:kern w:val="0"/>
                      <w:szCs w:val="21"/>
                      <w:lang w:bidi="ar"/>
                    </w:rPr>
                    <w:t>t/a</w:t>
                  </w:r>
                  <w:r>
                    <w:rPr>
                      <w:rStyle w:val="419"/>
                      <w:rFonts w:eastAsia="宋体"/>
                      <w:color w:val="auto"/>
                      <w:kern w:val="0"/>
                      <w:lang w:bidi="ar"/>
                    </w:rPr>
                    <w:t>）</w:t>
                  </w:r>
                </w:p>
              </w:tc>
              <w:tc>
                <w:tcPr>
                  <w:tcW w:w="266" w:type="pct"/>
                  <w:vMerge w:val="continue"/>
                  <w:tcBorders>
                    <w:top w:val="single" w:color="000000" w:sz="4" w:space="0"/>
                    <w:left w:val="single" w:color="000000" w:sz="4" w:space="0"/>
                    <w:bottom w:val="single" w:color="000000" w:sz="4" w:space="0"/>
                    <w:right w:val="single" w:color="000000" w:sz="4" w:space="0"/>
                  </w:tcBorders>
                  <w:vAlign w:val="center"/>
                </w:tcPr>
                <w:p w14:paraId="32E42EB3">
                  <w:pPr>
                    <w:widowControl/>
                    <w:tabs>
                      <w:tab w:val="left" w:pos="4560"/>
                    </w:tabs>
                    <w:topLinePunct/>
                    <w:adjustRightInd w:val="0"/>
                    <w:snapToGrid w:val="0"/>
                    <w:jc w:val="center"/>
                    <w:rPr>
                      <w:rFonts w:ascii="Times New Roman" w:hAnsi="Times New Roman" w:eastAsia="宋体" w:cs="Times New Roman"/>
                      <w:b/>
                      <w:kern w:val="0"/>
                      <w:szCs w:val="21"/>
                    </w:rPr>
                  </w:pPr>
                </w:p>
              </w:tc>
              <w:tc>
                <w:tcPr>
                  <w:tcW w:w="481" w:type="pct"/>
                  <w:tcBorders>
                    <w:top w:val="single" w:color="000000" w:sz="4" w:space="0"/>
                    <w:left w:val="single" w:color="000000" w:sz="4" w:space="0"/>
                    <w:bottom w:val="single" w:color="000000" w:sz="4" w:space="0"/>
                    <w:right w:val="single" w:color="000000" w:sz="4" w:space="0"/>
                  </w:tcBorders>
                  <w:vAlign w:val="center"/>
                </w:tcPr>
                <w:p w14:paraId="189195EF">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浓度（</w:t>
                  </w:r>
                  <w:r>
                    <w:rPr>
                      <w:rFonts w:ascii="Times New Roman" w:hAnsi="Times New Roman" w:eastAsia="宋体" w:cs="Times New Roman"/>
                      <w:kern w:val="0"/>
                      <w:szCs w:val="21"/>
                      <w:lang w:bidi="ar"/>
                    </w:rPr>
                    <w:t>mg/L</w:t>
                  </w:r>
                  <w:r>
                    <w:rPr>
                      <w:rStyle w:val="419"/>
                      <w:rFonts w:eastAsia="宋体"/>
                      <w:color w:val="auto"/>
                      <w:kern w:val="0"/>
                      <w:lang w:bidi="ar"/>
                    </w:rPr>
                    <w:t>）</w:t>
                  </w:r>
                </w:p>
              </w:tc>
              <w:tc>
                <w:tcPr>
                  <w:tcW w:w="443" w:type="pct"/>
                  <w:tcBorders>
                    <w:top w:val="single" w:color="000000" w:sz="4" w:space="0"/>
                    <w:left w:val="single" w:color="000000" w:sz="4" w:space="0"/>
                    <w:bottom w:val="single" w:color="000000" w:sz="4" w:space="0"/>
                    <w:right w:val="single" w:color="000000" w:sz="4" w:space="0"/>
                  </w:tcBorders>
                  <w:vAlign w:val="center"/>
                </w:tcPr>
                <w:p w14:paraId="5332585A">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排放量（</w:t>
                  </w:r>
                  <w:r>
                    <w:rPr>
                      <w:rFonts w:ascii="Times New Roman" w:hAnsi="Times New Roman" w:eastAsia="宋体" w:cs="Times New Roman"/>
                      <w:kern w:val="0"/>
                      <w:szCs w:val="21"/>
                      <w:lang w:bidi="ar"/>
                    </w:rPr>
                    <w:t>t/a</w:t>
                  </w:r>
                  <w:r>
                    <w:rPr>
                      <w:rStyle w:val="419"/>
                      <w:rFonts w:eastAsia="宋体"/>
                      <w:color w:val="auto"/>
                      <w:kern w:val="0"/>
                      <w:lang w:bidi="ar"/>
                    </w:rPr>
                    <w:t>）</w:t>
                  </w:r>
                </w:p>
              </w:tc>
              <w:tc>
                <w:tcPr>
                  <w:tcW w:w="373" w:type="pct"/>
                  <w:vMerge w:val="continue"/>
                  <w:tcBorders>
                    <w:top w:val="single" w:color="000000" w:sz="4" w:space="0"/>
                    <w:left w:val="single" w:color="000000" w:sz="4" w:space="0"/>
                    <w:bottom w:val="single" w:color="000000" w:sz="4" w:space="0"/>
                    <w:right w:val="single" w:color="000000" w:sz="4" w:space="0"/>
                  </w:tcBorders>
                  <w:vAlign w:val="center"/>
                </w:tcPr>
                <w:p w14:paraId="71133B08">
                  <w:pPr>
                    <w:widowControl/>
                    <w:tabs>
                      <w:tab w:val="left" w:pos="4560"/>
                    </w:tabs>
                    <w:topLinePunct/>
                    <w:adjustRightInd w:val="0"/>
                    <w:snapToGrid w:val="0"/>
                    <w:jc w:val="center"/>
                    <w:rPr>
                      <w:rFonts w:ascii="Times New Roman" w:hAnsi="Times New Roman" w:eastAsia="宋体" w:cs="Times New Roman"/>
                      <w:b/>
                      <w:kern w:val="0"/>
                      <w:szCs w:val="21"/>
                    </w:rPr>
                  </w:pPr>
                </w:p>
              </w:tc>
              <w:tc>
                <w:tcPr>
                  <w:tcW w:w="345" w:type="pct"/>
                  <w:vMerge w:val="continue"/>
                  <w:tcBorders>
                    <w:top w:val="single" w:color="000000" w:sz="4" w:space="0"/>
                    <w:left w:val="single" w:color="000000" w:sz="4" w:space="0"/>
                    <w:bottom w:val="single" w:color="000000" w:sz="4" w:space="0"/>
                    <w:right w:val="single" w:color="000000" w:sz="4" w:space="0"/>
                  </w:tcBorders>
                  <w:vAlign w:val="center"/>
                </w:tcPr>
                <w:p w14:paraId="69F2F91C">
                  <w:pPr>
                    <w:widowControl/>
                    <w:tabs>
                      <w:tab w:val="left" w:pos="4560"/>
                    </w:tabs>
                    <w:topLinePunct/>
                    <w:adjustRightInd w:val="0"/>
                    <w:snapToGrid w:val="0"/>
                    <w:jc w:val="center"/>
                    <w:rPr>
                      <w:rFonts w:ascii="Times New Roman" w:hAnsi="Times New Roman" w:eastAsia="宋体" w:cs="Times New Roman"/>
                      <w:b/>
                      <w:kern w:val="0"/>
                      <w:szCs w:val="21"/>
                    </w:rPr>
                  </w:pPr>
                </w:p>
              </w:tc>
              <w:tc>
                <w:tcPr>
                  <w:tcW w:w="439" w:type="pct"/>
                  <w:tcBorders>
                    <w:top w:val="single" w:color="000000" w:sz="4" w:space="0"/>
                    <w:left w:val="single" w:color="000000" w:sz="4" w:space="0"/>
                    <w:bottom w:val="single" w:color="000000" w:sz="4" w:space="0"/>
                    <w:right w:val="single" w:color="000000" w:sz="4" w:space="0"/>
                  </w:tcBorders>
                  <w:vAlign w:val="center"/>
                </w:tcPr>
                <w:p w14:paraId="781F1DF0">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浓度（</w:t>
                  </w:r>
                  <w:r>
                    <w:rPr>
                      <w:rFonts w:ascii="Times New Roman" w:hAnsi="Times New Roman" w:eastAsia="宋体" w:cs="Times New Roman"/>
                      <w:kern w:val="0"/>
                      <w:szCs w:val="21"/>
                      <w:lang w:bidi="ar"/>
                    </w:rPr>
                    <w:t>mg/L</w:t>
                  </w:r>
                  <w:r>
                    <w:rPr>
                      <w:rStyle w:val="419"/>
                      <w:rFonts w:eastAsia="宋体"/>
                      <w:color w:val="auto"/>
                      <w:kern w:val="0"/>
                      <w:lang w:bidi="ar"/>
                    </w:rPr>
                    <w:t>）</w:t>
                  </w:r>
                </w:p>
              </w:tc>
              <w:tc>
                <w:tcPr>
                  <w:tcW w:w="430" w:type="pct"/>
                  <w:tcBorders>
                    <w:top w:val="single" w:color="000000" w:sz="4" w:space="0"/>
                    <w:left w:val="single" w:color="000000" w:sz="4" w:space="0"/>
                    <w:bottom w:val="single" w:color="000000" w:sz="4" w:space="0"/>
                    <w:right w:val="single" w:color="000000" w:sz="4" w:space="0"/>
                  </w:tcBorders>
                  <w:vAlign w:val="center"/>
                </w:tcPr>
                <w:p w14:paraId="6136B3C0">
                  <w:pPr>
                    <w:widowControl/>
                    <w:tabs>
                      <w:tab w:val="left" w:pos="4560"/>
                    </w:tabs>
                    <w:topLinePunct/>
                    <w:adjustRightInd w:val="0"/>
                    <w:snapToGrid w:val="0"/>
                    <w:jc w:val="center"/>
                    <w:textAlignment w:val="center"/>
                    <w:rPr>
                      <w:rFonts w:ascii="Times New Roman" w:hAnsi="Times New Roman" w:eastAsia="宋体" w:cs="Times New Roman"/>
                      <w:b/>
                      <w:kern w:val="0"/>
                      <w:szCs w:val="21"/>
                    </w:rPr>
                  </w:pPr>
                  <w:r>
                    <w:rPr>
                      <w:rFonts w:ascii="Times New Roman" w:hAnsi="Times New Roman" w:eastAsia="宋体" w:cs="Times New Roman"/>
                      <w:b/>
                      <w:kern w:val="0"/>
                      <w:szCs w:val="21"/>
                      <w:lang w:bidi="ar"/>
                    </w:rPr>
                    <w:t>排放量（</w:t>
                  </w:r>
                  <w:r>
                    <w:rPr>
                      <w:rFonts w:ascii="Times New Roman" w:hAnsi="Times New Roman" w:eastAsia="宋体" w:cs="Times New Roman"/>
                      <w:kern w:val="0"/>
                      <w:szCs w:val="21"/>
                      <w:lang w:bidi="ar"/>
                    </w:rPr>
                    <w:t>t/a</w:t>
                  </w:r>
                  <w:r>
                    <w:rPr>
                      <w:rStyle w:val="419"/>
                      <w:rFonts w:eastAsia="宋体"/>
                      <w:color w:val="auto"/>
                      <w:kern w:val="0"/>
                      <w:lang w:bidi="ar"/>
                    </w:rPr>
                    <w:t>）</w:t>
                  </w:r>
                </w:p>
              </w:tc>
              <w:tc>
                <w:tcPr>
                  <w:tcW w:w="347" w:type="pct"/>
                  <w:vMerge w:val="continue"/>
                  <w:tcBorders>
                    <w:top w:val="single" w:color="000000" w:sz="4" w:space="0"/>
                    <w:left w:val="single" w:color="000000" w:sz="4" w:space="0"/>
                    <w:bottom w:val="single" w:color="000000" w:sz="4" w:space="0"/>
                    <w:right w:val="nil"/>
                  </w:tcBorders>
                  <w:vAlign w:val="center"/>
                </w:tcPr>
                <w:p w14:paraId="1C329FA9">
                  <w:pPr>
                    <w:widowControl/>
                    <w:tabs>
                      <w:tab w:val="left" w:pos="4560"/>
                    </w:tabs>
                    <w:topLinePunct/>
                    <w:adjustRightInd w:val="0"/>
                    <w:snapToGrid w:val="0"/>
                    <w:jc w:val="center"/>
                    <w:rPr>
                      <w:rFonts w:ascii="Times New Roman" w:hAnsi="Times New Roman" w:eastAsia="宋体" w:cs="Times New Roman"/>
                      <w:b/>
                      <w:kern w:val="0"/>
                      <w:szCs w:val="21"/>
                    </w:rPr>
                  </w:pPr>
                </w:p>
              </w:tc>
            </w:tr>
            <w:tr w14:paraId="34EB16D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51" w:type="dxa"/>
                  <w:bottom w:w="0" w:type="dxa"/>
                  <w:right w:w="51" w:type="dxa"/>
                </w:tblCellMar>
              </w:tblPrEx>
              <w:trPr>
                <w:trHeight w:val="340" w:hRule="atLeast"/>
                <w:jc w:val="center"/>
              </w:trPr>
              <w:tc>
                <w:tcPr>
                  <w:tcW w:w="424" w:type="pct"/>
                  <w:vMerge w:val="restart"/>
                  <w:tcBorders>
                    <w:top w:val="single" w:color="000000" w:sz="4" w:space="0"/>
                    <w:left w:val="nil"/>
                    <w:bottom w:val="single" w:color="000000" w:sz="4" w:space="0"/>
                    <w:right w:val="single" w:color="000000" w:sz="4" w:space="0"/>
                  </w:tcBorders>
                  <w:vAlign w:val="center"/>
                </w:tcPr>
                <w:p w14:paraId="509351CE">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全厂综合废水</w:t>
                  </w:r>
                  <w:r>
                    <w:rPr>
                      <w:rFonts w:hint="eastAsia" w:ascii="Times New Roman" w:hAnsi="Times New Roman" w:eastAsia="宋体" w:cs="Times New Roman"/>
                      <w:kern w:val="0"/>
                      <w:szCs w:val="21"/>
                      <w:lang w:bidi="ar"/>
                    </w:rPr>
                    <w:t>5</w:t>
                  </w:r>
                  <w:r>
                    <w:rPr>
                      <w:rFonts w:hint="eastAsia" w:ascii="Times New Roman" w:hAnsi="Times New Roman" w:eastAsia="宋体" w:cs="Times New Roman"/>
                      <w:kern w:val="0"/>
                      <w:szCs w:val="21"/>
                      <w:lang w:val="en-US" w:eastAsia="zh-CN" w:bidi="ar"/>
                    </w:rPr>
                    <w:t>849</w:t>
                  </w:r>
                  <w:r>
                    <w:rPr>
                      <w:rFonts w:ascii="Times New Roman" w:hAnsi="Times New Roman" w:eastAsia="宋体" w:cs="Times New Roman"/>
                      <w:kern w:val="0"/>
                      <w:szCs w:val="21"/>
                      <w:lang w:bidi="ar"/>
                    </w:rPr>
                    <w:t>t/a</w:t>
                  </w:r>
                </w:p>
              </w:tc>
              <w:tc>
                <w:tcPr>
                  <w:tcW w:w="458" w:type="pct"/>
                  <w:tcBorders>
                    <w:top w:val="single" w:color="000000" w:sz="4" w:space="0"/>
                    <w:left w:val="single" w:color="000000" w:sz="4" w:space="0"/>
                    <w:bottom w:val="single" w:color="000000" w:sz="4" w:space="0"/>
                    <w:right w:val="single" w:color="000000" w:sz="4" w:space="0"/>
                  </w:tcBorders>
                  <w:vAlign w:val="center"/>
                </w:tcPr>
                <w:p w14:paraId="256F7113">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COD</w:t>
                  </w:r>
                </w:p>
              </w:tc>
              <w:tc>
                <w:tcPr>
                  <w:tcW w:w="465" w:type="pct"/>
                  <w:tcBorders>
                    <w:top w:val="single" w:color="000000" w:sz="4" w:space="0"/>
                    <w:left w:val="single" w:color="000000" w:sz="4" w:space="0"/>
                    <w:bottom w:val="single" w:color="000000" w:sz="4" w:space="0"/>
                    <w:right w:val="single" w:color="000000" w:sz="4" w:space="0"/>
                  </w:tcBorders>
                  <w:vAlign w:val="center"/>
                </w:tcPr>
                <w:p w14:paraId="4297798B">
                  <w:pPr>
                    <w:widowControl/>
                    <w:topLinePunct/>
                    <w:adjustRightInd w:val="0"/>
                    <w:snapToGrid w:val="0"/>
                    <w:jc w:val="center"/>
                    <w:textAlignment w:val="center"/>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bidi="ar"/>
                    </w:rPr>
                    <w:t>11</w:t>
                  </w:r>
                  <w:r>
                    <w:rPr>
                      <w:rFonts w:hint="eastAsia" w:ascii="Times New Roman" w:hAnsi="Times New Roman" w:eastAsia="宋体" w:cs="Times New Roman"/>
                      <w:kern w:val="0"/>
                      <w:szCs w:val="21"/>
                      <w:lang w:val="en-US" w:eastAsia="zh-CN" w:bidi="ar"/>
                    </w:rPr>
                    <w:t>2.93</w:t>
                  </w:r>
                </w:p>
              </w:tc>
              <w:tc>
                <w:tcPr>
                  <w:tcW w:w="525" w:type="pct"/>
                  <w:tcBorders>
                    <w:top w:val="single" w:color="000000" w:sz="4" w:space="0"/>
                    <w:left w:val="single" w:color="000000" w:sz="4" w:space="0"/>
                    <w:bottom w:val="single" w:color="000000" w:sz="4" w:space="0"/>
                    <w:right w:val="single" w:color="000000" w:sz="4" w:space="0"/>
                  </w:tcBorders>
                  <w:vAlign w:val="center"/>
                </w:tcPr>
                <w:p w14:paraId="42BF2736">
                  <w:pPr>
                    <w:widowControl/>
                    <w:topLinePunct/>
                    <w:adjustRightInd w:val="0"/>
                    <w:snapToGrid w:val="0"/>
                    <w:jc w:val="center"/>
                    <w:textAlignment w:val="center"/>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bidi="ar"/>
                    </w:rPr>
                    <w:t>0.6</w:t>
                  </w:r>
                  <w:r>
                    <w:rPr>
                      <w:rFonts w:hint="eastAsia" w:ascii="Times New Roman" w:hAnsi="Times New Roman" w:eastAsia="宋体" w:cs="Times New Roman"/>
                      <w:kern w:val="0"/>
                      <w:szCs w:val="21"/>
                      <w:lang w:val="en-US" w:eastAsia="zh-CN" w:bidi="ar"/>
                    </w:rPr>
                    <w:t>605</w:t>
                  </w:r>
                </w:p>
              </w:tc>
              <w:tc>
                <w:tcPr>
                  <w:tcW w:w="266" w:type="pct"/>
                  <w:vMerge w:val="restart"/>
                  <w:tcBorders>
                    <w:top w:val="single" w:color="000000" w:sz="4" w:space="0"/>
                    <w:left w:val="single" w:color="000000" w:sz="4" w:space="0"/>
                    <w:bottom w:val="single" w:color="000000" w:sz="4" w:space="0"/>
                    <w:right w:val="single" w:color="000000" w:sz="4" w:space="0"/>
                  </w:tcBorders>
                  <w:vAlign w:val="center"/>
                </w:tcPr>
                <w:p w14:paraId="789A447E">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化粪池</w:t>
                  </w: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0884E">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11</w:t>
                  </w:r>
                  <w:r>
                    <w:rPr>
                      <w:rFonts w:hint="eastAsia" w:ascii="Times New Roman" w:hAnsi="Times New Roman" w:eastAsia="宋体" w:cs="Times New Roman"/>
                      <w:kern w:val="0"/>
                      <w:szCs w:val="21"/>
                      <w:lang w:val="en-US" w:eastAsia="zh-CN" w:bidi="ar"/>
                    </w:rPr>
                    <w:t>2.93</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76EE3F6B">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0.6</w:t>
                  </w:r>
                  <w:r>
                    <w:rPr>
                      <w:rFonts w:hint="eastAsia" w:ascii="Times New Roman" w:hAnsi="Times New Roman" w:eastAsia="宋体" w:cs="Times New Roman"/>
                      <w:kern w:val="0"/>
                      <w:szCs w:val="21"/>
                      <w:lang w:val="en-US" w:eastAsia="zh-CN" w:bidi="ar"/>
                    </w:rPr>
                    <w:t>605</w:t>
                  </w:r>
                </w:p>
              </w:tc>
              <w:tc>
                <w:tcPr>
                  <w:tcW w:w="373" w:type="pct"/>
                  <w:tcBorders>
                    <w:top w:val="single" w:color="000000" w:sz="4" w:space="0"/>
                    <w:left w:val="single" w:color="000000" w:sz="4" w:space="0"/>
                    <w:bottom w:val="single" w:color="000000" w:sz="4" w:space="0"/>
                    <w:right w:val="single" w:color="000000" w:sz="4" w:space="0"/>
                  </w:tcBorders>
                  <w:vAlign w:val="center"/>
                </w:tcPr>
                <w:p w14:paraId="469F8FC5">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500</w:t>
                  </w:r>
                </w:p>
              </w:tc>
              <w:tc>
                <w:tcPr>
                  <w:tcW w:w="345" w:type="pct"/>
                  <w:vMerge w:val="restart"/>
                  <w:tcBorders>
                    <w:top w:val="single" w:color="000000" w:sz="4" w:space="0"/>
                    <w:left w:val="single" w:color="000000" w:sz="4" w:space="0"/>
                    <w:bottom w:val="single" w:color="000000" w:sz="4" w:space="0"/>
                    <w:right w:val="single" w:color="000000" w:sz="4" w:space="0"/>
                  </w:tcBorders>
                  <w:vAlign w:val="center"/>
                </w:tcPr>
                <w:p w14:paraId="79598483">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泗阳城东污水处理厂（一期）</w:t>
                  </w:r>
                </w:p>
              </w:tc>
              <w:tc>
                <w:tcPr>
                  <w:tcW w:w="439" w:type="pct"/>
                  <w:tcBorders>
                    <w:top w:val="single" w:color="000000" w:sz="4" w:space="0"/>
                    <w:left w:val="single" w:color="000000" w:sz="4" w:space="0"/>
                    <w:bottom w:val="single" w:color="000000" w:sz="4" w:space="0"/>
                    <w:right w:val="single" w:color="000000" w:sz="4" w:space="0"/>
                  </w:tcBorders>
                  <w:vAlign w:val="center"/>
                </w:tcPr>
                <w:p w14:paraId="4CA59B92">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5</w:t>
                  </w:r>
                  <w:r>
                    <w:rPr>
                      <w:rFonts w:ascii="Times New Roman" w:hAnsi="Times New Roman" w:eastAsia="宋体" w:cs="Times New Roman"/>
                      <w:kern w:val="0"/>
                      <w:szCs w:val="21"/>
                      <w:lang w:bidi="ar"/>
                    </w:rPr>
                    <w:t>0</w:t>
                  </w:r>
                </w:p>
              </w:tc>
              <w:tc>
                <w:tcPr>
                  <w:tcW w:w="430" w:type="pct"/>
                  <w:tcBorders>
                    <w:top w:val="single" w:color="000000" w:sz="4" w:space="0"/>
                    <w:left w:val="single" w:color="000000" w:sz="4" w:space="0"/>
                    <w:bottom w:val="single" w:color="000000" w:sz="4" w:space="0"/>
                    <w:right w:val="single" w:color="000000" w:sz="4" w:space="0"/>
                  </w:tcBorders>
                  <w:vAlign w:val="center"/>
                </w:tcPr>
                <w:p w14:paraId="1FAA71E1">
                  <w:pPr>
                    <w:widowControl/>
                    <w:topLinePunct/>
                    <w:adjustRightInd w:val="0"/>
                    <w:snapToGrid w:val="0"/>
                    <w:jc w:val="center"/>
                    <w:textAlignment w:val="center"/>
                    <w:rPr>
                      <w:rFonts w:hint="default" w:ascii="Times New Roman" w:hAnsi="Times New Roman" w:eastAsia="宋体" w:cs="Times New Roman"/>
                      <w:kern w:val="0"/>
                      <w:szCs w:val="21"/>
                      <w:lang w:val="en-US" w:eastAsia="zh-CN" w:bidi="ar"/>
                    </w:rPr>
                  </w:pPr>
                  <w:r>
                    <w:rPr>
                      <w:rFonts w:ascii="Times New Roman" w:hAnsi="Times New Roman" w:eastAsia="宋体" w:cs="Times New Roman"/>
                      <w:kern w:val="0"/>
                      <w:szCs w:val="21"/>
                      <w:lang w:bidi="ar"/>
                    </w:rPr>
                    <w:t>0.</w:t>
                  </w:r>
                  <w:r>
                    <w:rPr>
                      <w:rFonts w:hint="eastAsia" w:ascii="Times New Roman" w:hAnsi="Times New Roman" w:eastAsia="宋体" w:cs="Times New Roman"/>
                      <w:kern w:val="0"/>
                      <w:szCs w:val="21"/>
                      <w:lang w:bidi="ar"/>
                    </w:rPr>
                    <w:t>2</w:t>
                  </w:r>
                  <w:r>
                    <w:rPr>
                      <w:rFonts w:hint="eastAsia" w:ascii="Times New Roman" w:hAnsi="Times New Roman" w:eastAsia="宋体" w:cs="Times New Roman"/>
                      <w:kern w:val="0"/>
                      <w:szCs w:val="21"/>
                      <w:lang w:val="en-US" w:eastAsia="zh-CN" w:bidi="ar"/>
                    </w:rPr>
                    <w:t>925</w:t>
                  </w:r>
                </w:p>
              </w:tc>
              <w:tc>
                <w:tcPr>
                  <w:tcW w:w="347" w:type="pct"/>
                  <w:vMerge w:val="restart"/>
                  <w:tcBorders>
                    <w:top w:val="single" w:color="000000" w:sz="4" w:space="0"/>
                    <w:left w:val="single" w:color="000000" w:sz="4" w:space="0"/>
                    <w:bottom w:val="single" w:color="000000" w:sz="4" w:space="0"/>
                    <w:right w:val="nil"/>
                  </w:tcBorders>
                  <w:vAlign w:val="center"/>
                </w:tcPr>
                <w:p w14:paraId="20E07C40">
                  <w:pPr>
                    <w:widowControl/>
                    <w:topLinePunct/>
                    <w:adjustRightInd w:val="0"/>
                    <w:snapToGrid w:val="0"/>
                    <w:jc w:val="center"/>
                    <w:textAlignment w:val="center"/>
                    <w:rPr>
                      <w:rFonts w:ascii="Times New Roman" w:hAnsi="Times New Roman" w:eastAsia="宋体" w:cs="Times New Roman"/>
                      <w:kern w:val="0"/>
                      <w:szCs w:val="21"/>
                    </w:rPr>
                  </w:pPr>
                  <w:r>
                    <w:rPr>
                      <w:rFonts w:hint="eastAsia" w:ascii="Times New Roman" w:hAnsi="Times New Roman" w:eastAsia="宋体" w:cs="Times New Roman"/>
                      <w:kern w:val="0"/>
                      <w:szCs w:val="21"/>
                    </w:rPr>
                    <w:t>葛东河</w:t>
                  </w:r>
                </w:p>
              </w:tc>
            </w:tr>
            <w:tr w14:paraId="52BEBC55">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51" w:type="dxa"/>
                  <w:bottom w:w="0" w:type="dxa"/>
                  <w:right w:w="51" w:type="dxa"/>
                </w:tblCellMar>
              </w:tblPrEx>
              <w:trPr>
                <w:trHeight w:val="340" w:hRule="atLeast"/>
                <w:jc w:val="center"/>
              </w:trPr>
              <w:tc>
                <w:tcPr>
                  <w:tcW w:w="424" w:type="pct"/>
                  <w:vMerge w:val="continue"/>
                  <w:tcBorders>
                    <w:top w:val="single" w:color="000000" w:sz="4" w:space="0"/>
                    <w:left w:val="nil"/>
                    <w:bottom w:val="single" w:color="000000" w:sz="4" w:space="0"/>
                    <w:right w:val="single" w:color="000000" w:sz="4" w:space="0"/>
                  </w:tcBorders>
                  <w:vAlign w:val="center"/>
                </w:tcPr>
                <w:p w14:paraId="1CD247CD">
                  <w:pPr>
                    <w:topLinePunct/>
                    <w:adjustRightInd w:val="0"/>
                    <w:snapToGrid w:val="0"/>
                    <w:jc w:val="center"/>
                    <w:rPr>
                      <w:rFonts w:ascii="Times New Roman" w:hAnsi="Times New Roman" w:eastAsia="宋体" w:cs="Times New Roman"/>
                      <w:kern w:val="0"/>
                      <w:szCs w:val="21"/>
                      <w:lang w:bidi="ar"/>
                    </w:rPr>
                  </w:pPr>
                </w:p>
              </w:tc>
              <w:tc>
                <w:tcPr>
                  <w:tcW w:w="458" w:type="pct"/>
                  <w:tcBorders>
                    <w:top w:val="single" w:color="000000" w:sz="4" w:space="0"/>
                    <w:left w:val="single" w:color="000000" w:sz="4" w:space="0"/>
                    <w:bottom w:val="single" w:color="000000" w:sz="4" w:space="0"/>
                    <w:right w:val="single" w:color="000000" w:sz="4" w:space="0"/>
                  </w:tcBorders>
                  <w:vAlign w:val="center"/>
                </w:tcPr>
                <w:p w14:paraId="6033F39E">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SS</w:t>
                  </w:r>
                </w:p>
              </w:tc>
              <w:tc>
                <w:tcPr>
                  <w:tcW w:w="465" w:type="pct"/>
                  <w:tcBorders>
                    <w:top w:val="single" w:color="000000" w:sz="4" w:space="0"/>
                    <w:left w:val="single" w:color="000000" w:sz="4" w:space="0"/>
                    <w:bottom w:val="single" w:color="000000" w:sz="4" w:space="0"/>
                    <w:right w:val="single" w:color="000000" w:sz="4" w:space="0"/>
                  </w:tcBorders>
                  <w:vAlign w:val="center"/>
                </w:tcPr>
                <w:p w14:paraId="5A6B2F6C">
                  <w:pPr>
                    <w:widowControl/>
                    <w:topLinePunct/>
                    <w:adjustRightInd w:val="0"/>
                    <w:snapToGrid w:val="0"/>
                    <w:jc w:val="center"/>
                    <w:textAlignment w:val="center"/>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bidi="ar"/>
                    </w:rPr>
                    <w:t>108.</w:t>
                  </w:r>
                  <w:r>
                    <w:rPr>
                      <w:rFonts w:hint="eastAsia" w:ascii="Times New Roman" w:hAnsi="Times New Roman" w:eastAsia="宋体" w:cs="Times New Roman"/>
                      <w:kern w:val="0"/>
                      <w:szCs w:val="21"/>
                      <w:lang w:val="en-US" w:eastAsia="zh-CN" w:bidi="ar"/>
                    </w:rPr>
                    <w:t>62</w:t>
                  </w:r>
                </w:p>
              </w:tc>
              <w:tc>
                <w:tcPr>
                  <w:tcW w:w="525" w:type="pct"/>
                  <w:tcBorders>
                    <w:top w:val="single" w:color="000000" w:sz="4" w:space="0"/>
                    <w:left w:val="single" w:color="000000" w:sz="4" w:space="0"/>
                    <w:bottom w:val="single" w:color="000000" w:sz="4" w:space="0"/>
                    <w:right w:val="single" w:color="000000" w:sz="4" w:space="0"/>
                  </w:tcBorders>
                  <w:vAlign w:val="center"/>
                </w:tcPr>
                <w:p w14:paraId="7FF69A23">
                  <w:pPr>
                    <w:widowControl/>
                    <w:topLinePunct/>
                    <w:adjustRightInd w:val="0"/>
                    <w:snapToGrid w:val="0"/>
                    <w:jc w:val="center"/>
                    <w:textAlignment w:val="center"/>
                    <w:rPr>
                      <w:rFonts w:hint="default" w:ascii="Times New Roman" w:hAnsi="Times New Roman" w:eastAsia="宋体" w:cs="Times New Roman"/>
                      <w:kern w:val="0"/>
                      <w:szCs w:val="21"/>
                      <w:lang w:val="en-US" w:eastAsia="zh-CN" w:bidi="ar"/>
                    </w:rPr>
                  </w:pPr>
                  <w:r>
                    <w:rPr>
                      <w:rFonts w:ascii="Times New Roman" w:hAnsi="Times New Roman" w:eastAsia="宋体" w:cs="Times New Roman"/>
                      <w:kern w:val="0"/>
                      <w:szCs w:val="21"/>
                      <w:lang w:bidi="ar"/>
                    </w:rPr>
                    <w:t>0.</w:t>
                  </w:r>
                  <w:r>
                    <w:rPr>
                      <w:rFonts w:hint="eastAsia" w:ascii="Times New Roman" w:hAnsi="Times New Roman" w:eastAsia="宋体" w:cs="Times New Roman"/>
                      <w:kern w:val="0"/>
                      <w:szCs w:val="21"/>
                      <w:lang w:bidi="ar"/>
                    </w:rPr>
                    <w:t>6</w:t>
                  </w:r>
                  <w:r>
                    <w:rPr>
                      <w:rFonts w:hint="eastAsia" w:ascii="Times New Roman" w:hAnsi="Times New Roman" w:eastAsia="宋体" w:cs="Times New Roman"/>
                      <w:kern w:val="0"/>
                      <w:szCs w:val="21"/>
                      <w:lang w:val="en-US" w:eastAsia="zh-CN" w:bidi="ar"/>
                    </w:rPr>
                    <w:t>353</w:t>
                  </w:r>
                </w:p>
              </w:tc>
              <w:tc>
                <w:tcPr>
                  <w:tcW w:w="266" w:type="pct"/>
                  <w:vMerge w:val="continue"/>
                  <w:tcBorders>
                    <w:top w:val="single" w:color="000000" w:sz="4" w:space="0"/>
                    <w:left w:val="single" w:color="000000" w:sz="4" w:space="0"/>
                    <w:bottom w:val="single" w:color="000000" w:sz="4" w:space="0"/>
                    <w:right w:val="single" w:color="000000" w:sz="4" w:space="0"/>
                  </w:tcBorders>
                  <w:vAlign w:val="center"/>
                </w:tcPr>
                <w:p w14:paraId="7B0A1C87">
                  <w:pPr>
                    <w:topLinePunct/>
                    <w:adjustRightInd w:val="0"/>
                    <w:snapToGrid w:val="0"/>
                    <w:jc w:val="center"/>
                    <w:rPr>
                      <w:rFonts w:ascii="Times New Roman" w:hAnsi="Times New Roman" w:eastAsia="宋体" w:cs="Times New Roman"/>
                      <w:kern w:val="0"/>
                      <w:szCs w:val="21"/>
                      <w:lang w:bidi="ar"/>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EE715A0">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10</w:t>
                  </w:r>
                  <w:r>
                    <w:rPr>
                      <w:rFonts w:hint="eastAsia" w:ascii="Times New Roman" w:hAnsi="Times New Roman" w:eastAsia="宋体" w:cs="Times New Roman"/>
                      <w:kern w:val="0"/>
                      <w:szCs w:val="21"/>
                      <w:lang w:val="en-US" w:eastAsia="zh-CN" w:bidi="ar"/>
                    </w:rPr>
                    <w:t>6.46</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4A893230">
                  <w:pPr>
                    <w:widowControl/>
                    <w:topLinePunct/>
                    <w:adjustRightInd w:val="0"/>
                    <w:snapToGrid w:val="0"/>
                    <w:jc w:val="center"/>
                    <w:textAlignment w:val="center"/>
                    <w:rPr>
                      <w:rFonts w:hint="default" w:ascii="Times New Roman" w:hAnsi="Times New Roman" w:eastAsia="宋体" w:cs="Times New Roman"/>
                      <w:kern w:val="0"/>
                      <w:szCs w:val="21"/>
                      <w:lang w:val="en-US" w:eastAsia="zh-CN" w:bidi="ar"/>
                    </w:rPr>
                  </w:pPr>
                  <w:r>
                    <w:rPr>
                      <w:rFonts w:ascii="Times New Roman" w:hAnsi="Times New Roman" w:eastAsia="宋体" w:cs="Times New Roman"/>
                      <w:kern w:val="0"/>
                      <w:szCs w:val="21"/>
                      <w:lang w:bidi="ar"/>
                    </w:rPr>
                    <w:t>0.</w:t>
                  </w:r>
                  <w:r>
                    <w:rPr>
                      <w:rFonts w:hint="eastAsia" w:ascii="Times New Roman" w:hAnsi="Times New Roman" w:eastAsia="宋体" w:cs="Times New Roman"/>
                      <w:kern w:val="0"/>
                      <w:szCs w:val="21"/>
                      <w:lang w:bidi="ar"/>
                    </w:rPr>
                    <w:t>6</w:t>
                  </w:r>
                  <w:r>
                    <w:rPr>
                      <w:rFonts w:hint="eastAsia" w:ascii="Times New Roman" w:hAnsi="Times New Roman" w:eastAsia="宋体" w:cs="Times New Roman"/>
                      <w:kern w:val="0"/>
                      <w:szCs w:val="21"/>
                      <w:lang w:val="en-US" w:eastAsia="zh-CN" w:bidi="ar"/>
                    </w:rPr>
                    <w:t>227</w:t>
                  </w:r>
                </w:p>
              </w:tc>
              <w:tc>
                <w:tcPr>
                  <w:tcW w:w="373" w:type="pct"/>
                  <w:tcBorders>
                    <w:top w:val="single" w:color="000000" w:sz="4" w:space="0"/>
                    <w:left w:val="single" w:color="000000" w:sz="4" w:space="0"/>
                    <w:bottom w:val="single" w:color="000000" w:sz="4" w:space="0"/>
                    <w:right w:val="single" w:color="000000" w:sz="4" w:space="0"/>
                  </w:tcBorders>
                  <w:vAlign w:val="center"/>
                </w:tcPr>
                <w:p w14:paraId="3D438B25">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250</w:t>
                  </w:r>
                </w:p>
              </w:tc>
              <w:tc>
                <w:tcPr>
                  <w:tcW w:w="345" w:type="pct"/>
                  <w:vMerge w:val="continue"/>
                  <w:tcBorders>
                    <w:top w:val="single" w:color="000000" w:sz="4" w:space="0"/>
                    <w:left w:val="single" w:color="000000" w:sz="4" w:space="0"/>
                    <w:bottom w:val="single" w:color="000000" w:sz="4" w:space="0"/>
                    <w:right w:val="single" w:color="000000" w:sz="4" w:space="0"/>
                  </w:tcBorders>
                  <w:vAlign w:val="center"/>
                </w:tcPr>
                <w:p w14:paraId="0ECE06F8">
                  <w:pPr>
                    <w:topLinePunct/>
                    <w:adjustRightInd w:val="0"/>
                    <w:snapToGrid w:val="0"/>
                    <w:jc w:val="center"/>
                    <w:rPr>
                      <w:rFonts w:ascii="Times New Roman" w:hAnsi="Times New Roman" w:eastAsia="宋体" w:cs="Times New Roman"/>
                      <w:kern w:val="0"/>
                      <w:szCs w:val="21"/>
                      <w:lang w:bidi="ar"/>
                    </w:rPr>
                  </w:pPr>
                </w:p>
              </w:tc>
              <w:tc>
                <w:tcPr>
                  <w:tcW w:w="439" w:type="pct"/>
                  <w:tcBorders>
                    <w:top w:val="single" w:color="000000" w:sz="4" w:space="0"/>
                    <w:left w:val="single" w:color="000000" w:sz="4" w:space="0"/>
                    <w:bottom w:val="single" w:color="000000" w:sz="4" w:space="0"/>
                    <w:right w:val="single" w:color="000000" w:sz="4" w:space="0"/>
                  </w:tcBorders>
                  <w:vAlign w:val="center"/>
                </w:tcPr>
                <w:p w14:paraId="0696A93C">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10</w:t>
                  </w:r>
                </w:p>
              </w:tc>
              <w:tc>
                <w:tcPr>
                  <w:tcW w:w="430" w:type="pct"/>
                  <w:tcBorders>
                    <w:top w:val="single" w:color="000000" w:sz="4" w:space="0"/>
                    <w:left w:val="single" w:color="000000" w:sz="4" w:space="0"/>
                    <w:bottom w:val="single" w:color="000000" w:sz="4" w:space="0"/>
                    <w:right w:val="single" w:color="000000" w:sz="4" w:space="0"/>
                  </w:tcBorders>
                  <w:vAlign w:val="center"/>
                </w:tcPr>
                <w:p w14:paraId="6C7F1144">
                  <w:pPr>
                    <w:widowControl/>
                    <w:topLinePunct/>
                    <w:adjustRightInd w:val="0"/>
                    <w:snapToGrid w:val="0"/>
                    <w:jc w:val="center"/>
                    <w:textAlignment w:val="center"/>
                    <w:rPr>
                      <w:rFonts w:hint="default" w:ascii="Times New Roman" w:hAnsi="Times New Roman" w:eastAsia="宋体" w:cs="Times New Roman"/>
                      <w:kern w:val="0"/>
                      <w:szCs w:val="21"/>
                      <w:lang w:val="en-US" w:eastAsia="zh-CN" w:bidi="ar"/>
                    </w:rPr>
                  </w:pPr>
                  <w:r>
                    <w:rPr>
                      <w:rFonts w:ascii="Times New Roman" w:hAnsi="Times New Roman" w:eastAsia="宋体" w:cs="Times New Roman"/>
                      <w:kern w:val="0"/>
                      <w:szCs w:val="21"/>
                      <w:lang w:bidi="ar"/>
                    </w:rPr>
                    <w:t>0.0</w:t>
                  </w:r>
                  <w:r>
                    <w:rPr>
                      <w:rFonts w:hint="eastAsia" w:ascii="Times New Roman" w:hAnsi="Times New Roman" w:eastAsia="宋体" w:cs="Times New Roman"/>
                      <w:kern w:val="0"/>
                      <w:szCs w:val="21"/>
                      <w:lang w:bidi="ar"/>
                    </w:rPr>
                    <w:t>5</w:t>
                  </w:r>
                  <w:r>
                    <w:rPr>
                      <w:rFonts w:hint="eastAsia" w:ascii="Times New Roman" w:hAnsi="Times New Roman" w:eastAsia="宋体" w:cs="Times New Roman"/>
                      <w:kern w:val="0"/>
                      <w:szCs w:val="21"/>
                      <w:lang w:val="en-US" w:eastAsia="zh-CN" w:bidi="ar"/>
                    </w:rPr>
                    <w:t>85</w:t>
                  </w:r>
                </w:p>
              </w:tc>
              <w:tc>
                <w:tcPr>
                  <w:tcW w:w="347" w:type="pct"/>
                  <w:vMerge w:val="continue"/>
                  <w:tcBorders>
                    <w:top w:val="single" w:color="000000" w:sz="4" w:space="0"/>
                    <w:left w:val="single" w:color="000000" w:sz="4" w:space="0"/>
                    <w:bottom w:val="single" w:color="000000" w:sz="4" w:space="0"/>
                    <w:right w:val="nil"/>
                  </w:tcBorders>
                  <w:vAlign w:val="center"/>
                </w:tcPr>
                <w:p w14:paraId="1485B4C2">
                  <w:pPr>
                    <w:topLinePunct/>
                    <w:adjustRightInd w:val="0"/>
                    <w:snapToGrid w:val="0"/>
                    <w:jc w:val="center"/>
                    <w:rPr>
                      <w:rFonts w:ascii="Times New Roman" w:hAnsi="Times New Roman" w:eastAsia="宋体" w:cs="Times New Roman"/>
                      <w:kern w:val="0"/>
                      <w:szCs w:val="21"/>
                    </w:rPr>
                  </w:pPr>
                </w:p>
              </w:tc>
            </w:tr>
            <w:tr w14:paraId="644B9B0C">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51" w:type="dxa"/>
                  <w:bottom w:w="0" w:type="dxa"/>
                  <w:right w:w="51" w:type="dxa"/>
                </w:tblCellMar>
              </w:tblPrEx>
              <w:trPr>
                <w:trHeight w:val="340" w:hRule="atLeast"/>
                <w:jc w:val="center"/>
              </w:trPr>
              <w:tc>
                <w:tcPr>
                  <w:tcW w:w="424" w:type="pct"/>
                  <w:vMerge w:val="continue"/>
                  <w:tcBorders>
                    <w:top w:val="single" w:color="000000" w:sz="4" w:space="0"/>
                    <w:left w:val="nil"/>
                    <w:bottom w:val="single" w:color="000000" w:sz="4" w:space="0"/>
                    <w:right w:val="single" w:color="000000" w:sz="4" w:space="0"/>
                  </w:tcBorders>
                  <w:vAlign w:val="center"/>
                </w:tcPr>
                <w:p w14:paraId="7B021AC0">
                  <w:pPr>
                    <w:topLinePunct/>
                    <w:adjustRightInd w:val="0"/>
                    <w:snapToGrid w:val="0"/>
                    <w:jc w:val="center"/>
                    <w:rPr>
                      <w:rFonts w:ascii="Times New Roman" w:hAnsi="Times New Roman" w:eastAsia="宋体" w:cs="Times New Roman"/>
                      <w:kern w:val="0"/>
                      <w:szCs w:val="21"/>
                      <w:lang w:bidi="ar"/>
                    </w:rPr>
                  </w:pPr>
                </w:p>
              </w:tc>
              <w:tc>
                <w:tcPr>
                  <w:tcW w:w="458" w:type="pct"/>
                  <w:tcBorders>
                    <w:top w:val="single" w:color="000000" w:sz="4" w:space="0"/>
                    <w:left w:val="single" w:color="000000" w:sz="4" w:space="0"/>
                    <w:bottom w:val="single" w:color="000000" w:sz="4" w:space="0"/>
                    <w:right w:val="single" w:color="000000" w:sz="4" w:space="0"/>
                  </w:tcBorders>
                  <w:vAlign w:val="center"/>
                </w:tcPr>
                <w:p w14:paraId="01DD400A">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氨氮</w:t>
                  </w:r>
                </w:p>
              </w:tc>
              <w:tc>
                <w:tcPr>
                  <w:tcW w:w="465" w:type="pct"/>
                  <w:tcBorders>
                    <w:top w:val="single" w:color="000000" w:sz="4" w:space="0"/>
                    <w:left w:val="single" w:color="000000" w:sz="4" w:space="0"/>
                    <w:bottom w:val="single" w:color="000000" w:sz="4" w:space="0"/>
                    <w:right w:val="single" w:color="000000" w:sz="4" w:space="0"/>
                  </w:tcBorders>
                  <w:vAlign w:val="center"/>
                </w:tcPr>
                <w:p w14:paraId="7E8A5074">
                  <w:pPr>
                    <w:widowControl/>
                    <w:topLinePunct/>
                    <w:adjustRightInd w:val="0"/>
                    <w:snapToGrid w:val="0"/>
                    <w:jc w:val="center"/>
                    <w:textAlignment w:val="center"/>
                    <w:rPr>
                      <w:rFonts w:hint="default" w:ascii="Times New Roman" w:hAnsi="Times New Roman" w:eastAsia="宋体" w:cs="Times New Roman"/>
                      <w:kern w:val="0"/>
                      <w:szCs w:val="21"/>
                      <w:lang w:val="en-US" w:eastAsia="zh-CN" w:bidi="ar"/>
                    </w:rPr>
                  </w:pPr>
                  <w:r>
                    <w:rPr>
                      <w:rFonts w:hint="eastAsia" w:ascii="Times New Roman" w:hAnsi="Times New Roman" w:eastAsia="宋体" w:cs="Times New Roman"/>
                      <w:kern w:val="0"/>
                      <w:szCs w:val="21"/>
                      <w:lang w:bidi="ar"/>
                    </w:rPr>
                    <w:t>1.</w:t>
                  </w:r>
                  <w:r>
                    <w:rPr>
                      <w:rFonts w:hint="eastAsia" w:ascii="Times New Roman" w:hAnsi="Times New Roman" w:eastAsia="宋体" w:cs="Times New Roman"/>
                      <w:kern w:val="0"/>
                      <w:szCs w:val="21"/>
                      <w:lang w:val="en-US" w:eastAsia="zh-CN" w:bidi="ar"/>
                    </w:rPr>
                    <w:t>29</w:t>
                  </w:r>
                </w:p>
              </w:tc>
              <w:tc>
                <w:tcPr>
                  <w:tcW w:w="525" w:type="pct"/>
                  <w:tcBorders>
                    <w:top w:val="single" w:color="000000" w:sz="4" w:space="0"/>
                    <w:left w:val="single" w:color="000000" w:sz="4" w:space="0"/>
                    <w:bottom w:val="single" w:color="000000" w:sz="4" w:space="0"/>
                    <w:right w:val="single" w:color="000000" w:sz="4" w:space="0"/>
                  </w:tcBorders>
                  <w:vAlign w:val="center"/>
                </w:tcPr>
                <w:p w14:paraId="4A46B571">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0.0</w:t>
                  </w:r>
                  <w:r>
                    <w:rPr>
                      <w:rFonts w:hint="eastAsia" w:ascii="Times New Roman" w:hAnsi="Times New Roman" w:eastAsia="宋体" w:cs="Times New Roman"/>
                      <w:kern w:val="0"/>
                      <w:szCs w:val="21"/>
                      <w:lang w:bidi="ar"/>
                    </w:rPr>
                    <w:t>076</w:t>
                  </w:r>
                </w:p>
              </w:tc>
              <w:tc>
                <w:tcPr>
                  <w:tcW w:w="266" w:type="pct"/>
                  <w:vMerge w:val="continue"/>
                  <w:tcBorders>
                    <w:top w:val="single" w:color="000000" w:sz="4" w:space="0"/>
                    <w:left w:val="single" w:color="000000" w:sz="4" w:space="0"/>
                    <w:bottom w:val="single" w:color="000000" w:sz="4" w:space="0"/>
                    <w:right w:val="single" w:color="000000" w:sz="4" w:space="0"/>
                  </w:tcBorders>
                  <w:vAlign w:val="center"/>
                </w:tcPr>
                <w:p w14:paraId="6FC8431D">
                  <w:pPr>
                    <w:topLinePunct/>
                    <w:adjustRightInd w:val="0"/>
                    <w:snapToGrid w:val="0"/>
                    <w:jc w:val="center"/>
                    <w:rPr>
                      <w:rFonts w:ascii="Times New Roman" w:hAnsi="Times New Roman" w:eastAsia="宋体" w:cs="Times New Roman"/>
                      <w:kern w:val="0"/>
                      <w:szCs w:val="21"/>
                      <w:lang w:bidi="ar"/>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0BB56FF">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1.</w:t>
                  </w:r>
                  <w:r>
                    <w:rPr>
                      <w:rFonts w:hint="eastAsia" w:ascii="Times New Roman" w:hAnsi="Times New Roman" w:eastAsia="宋体" w:cs="Times New Roman"/>
                      <w:kern w:val="0"/>
                      <w:szCs w:val="21"/>
                      <w:lang w:val="en-US" w:eastAsia="zh-CN" w:bidi="ar"/>
                    </w:rPr>
                    <w:t>29</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5AEBB69">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0.0</w:t>
                  </w:r>
                  <w:r>
                    <w:rPr>
                      <w:rFonts w:hint="eastAsia" w:ascii="Times New Roman" w:hAnsi="Times New Roman" w:eastAsia="宋体" w:cs="Times New Roman"/>
                      <w:kern w:val="0"/>
                      <w:szCs w:val="21"/>
                      <w:lang w:bidi="ar"/>
                    </w:rPr>
                    <w:t>076</w:t>
                  </w:r>
                </w:p>
              </w:tc>
              <w:tc>
                <w:tcPr>
                  <w:tcW w:w="373" w:type="pct"/>
                  <w:tcBorders>
                    <w:top w:val="single" w:color="000000" w:sz="4" w:space="0"/>
                    <w:left w:val="single" w:color="000000" w:sz="4" w:space="0"/>
                    <w:bottom w:val="single" w:color="000000" w:sz="4" w:space="0"/>
                    <w:right w:val="single" w:color="000000" w:sz="4" w:space="0"/>
                  </w:tcBorders>
                  <w:vAlign w:val="center"/>
                </w:tcPr>
                <w:p w14:paraId="0869B323">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30</w:t>
                  </w:r>
                </w:p>
              </w:tc>
              <w:tc>
                <w:tcPr>
                  <w:tcW w:w="345" w:type="pct"/>
                  <w:vMerge w:val="continue"/>
                  <w:tcBorders>
                    <w:top w:val="single" w:color="000000" w:sz="4" w:space="0"/>
                    <w:left w:val="single" w:color="000000" w:sz="4" w:space="0"/>
                    <w:bottom w:val="single" w:color="000000" w:sz="4" w:space="0"/>
                    <w:right w:val="single" w:color="000000" w:sz="4" w:space="0"/>
                  </w:tcBorders>
                  <w:vAlign w:val="center"/>
                </w:tcPr>
                <w:p w14:paraId="2B933F53">
                  <w:pPr>
                    <w:topLinePunct/>
                    <w:adjustRightInd w:val="0"/>
                    <w:snapToGrid w:val="0"/>
                    <w:jc w:val="center"/>
                    <w:rPr>
                      <w:rFonts w:ascii="Times New Roman" w:hAnsi="Times New Roman" w:eastAsia="宋体" w:cs="Times New Roman"/>
                      <w:kern w:val="0"/>
                      <w:szCs w:val="21"/>
                      <w:lang w:bidi="ar"/>
                    </w:rPr>
                  </w:pPr>
                </w:p>
              </w:tc>
              <w:tc>
                <w:tcPr>
                  <w:tcW w:w="439" w:type="pct"/>
                  <w:tcBorders>
                    <w:top w:val="single" w:color="000000" w:sz="4" w:space="0"/>
                    <w:left w:val="single" w:color="000000" w:sz="4" w:space="0"/>
                    <w:bottom w:val="single" w:color="000000" w:sz="4" w:space="0"/>
                    <w:right w:val="single" w:color="000000" w:sz="4" w:space="0"/>
                  </w:tcBorders>
                  <w:vAlign w:val="center"/>
                </w:tcPr>
                <w:p w14:paraId="269BD8E6">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5</w:t>
                  </w:r>
                </w:p>
              </w:tc>
              <w:tc>
                <w:tcPr>
                  <w:tcW w:w="1167" w:type="dxa"/>
                  <w:tcBorders>
                    <w:top w:val="single" w:color="000000" w:sz="4" w:space="0"/>
                    <w:left w:val="single" w:color="000000" w:sz="4" w:space="0"/>
                    <w:bottom w:val="single" w:color="000000" w:sz="4" w:space="0"/>
                    <w:right w:val="single" w:color="000000" w:sz="4" w:space="0"/>
                  </w:tcBorders>
                  <w:vAlign w:val="center"/>
                </w:tcPr>
                <w:p w14:paraId="754B2F10">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0.0</w:t>
                  </w:r>
                  <w:r>
                    <w:rPr>
                      <w:rFonts w:hint="eastAsia" w:ascii="Times New Roman" w:hAnsi="Times New Roman" w:eastAsia="宋体" w:cs="Times New Roman"/>
                      <w:kern w:val="0"/>
                      <w:szCs w:val="21"/>
                      <w:lang w:bidi="ar"/>
                    </w:rPr>
                    <w:t>076</w:t>
                  </w:r>
                </w:p>
              </w:tc>
              <w:tc>
                <w:tcPr>
                  <w:tcW w:w="347" w:type="pct"/>
                  <w:vMerge w:val="continue"/>
                  <w:tcBorders>
                    <w:top w:val="single" w:color="000000" w:sz="4" w:space="0"/>
                    <w:left w:val="single" w:color="000000" w:sz="4" w:space="0"/>
                    <w:bottom w:val="single" w:color="000000" w:sz="4" w:space="0"/>
                    <w:right w:val="nil"/>
                  </w:tcBorders>
                  <w:vAlign w:val="center"/>
                </w:tcPr>
                <w:p w14:paraId="425ED480">
                  <w:pPr>
                    <w:topLinePunct/>
                    <w:adjustRightInd w:val="0"/>
                    <w:snapToGrid w:val="0"/>
                    <w:jc w:val="center"/>
                    <w:rPr>
                      <w:rFonts w:ascii="Times New Roman" w:hAnsi="Times New Roman" w:eastAsia="宋体" w:cs="Times New Roman"/>
                      <w:kern w:val="0"/>
                      <w:szCs w:val="21"/>
                    </w:rPr>
                  </w:pPr>
                </w:p>
              </w:tc>
            </w:tr>
            <w:tr w14:paraId="21E6D981">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51" w:type="dxa"/>
                  <w:bottom w:w="0" w:type="dxa"/>
                  <w:right w:w="51" w:type="dxa"/>
                </w:tblCellMar>
              </w:tblPrEx>
              <w:trPr>
                <w:trHeight w:val="340" w:hRule="atLeast"/>
                <w:jc w:val="center"/>
              </w:trPr>
              <w:tc>
                <w:tcPr>
                  <w:tcW w:w="424" w:type="pct"/>
                  <w:vMerge w:val="continue"/>
                  <w:tcBorders>
                    <w:top w:val="single" w:color="000000" w:sz="4" w:space="0"/>
                    <w:left w:val="nil"/>
                    <w:bottom w:val="single" w:color="000000" w:sz="4" w:space="0"/>
                    <w:right w:val="single" w:color="000000" w:sz="4" w:space="0"/>
                  </w:tcBorders>
                  <w:vAlign w:val="center"/>
                </w:tcPr>
                <w:p w14:paraId="06587A33">
                  <w:pPr>
                    <w:topLinePunct/>
                    <w:adjustRightInd w:val="0"/>
                    <w:snapToGrid w:val="0"/>
                    <w:jc w:val="center"/>
                    <w:rPr>
                      <w:rFonts w:ascii="Times New Roman" w:hAnsi="Times New Roman" w:eastAsia="宋体" w:cs="Times New Roman"/>
                      <w:kern w:val="0"/>
                      <w:szCs w:val="21"/>
                      <w:lang w:bidi="ar"/>
                    </w:rPr>
                  </w:pPr>
                </w:p>
              </w:tc>
              <w:tc>
                <w:tcPr>
                  <w:tcW w:w="458" w:type="pct"/>
                  <w:tcBorders>
                    <w:top w:val="single" w:color="000000" w:sz="4" w:space="0"/>
                    <w:left w:val="single" w:color="000000" w:sz="4" w:space="0"/>
                    <w:bottom w:val="single" w:color="000000" w:sz="4" w:space="0"/>
                    <w:right w:val="single" w:color="000000" w:sz="4" w:space="0"/>
                  </w:tcBorders>
                  <w:vAlign w:val="center"/>
                </w:tcPr>
                <w:p w14:paraId="67C5E368">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TP</w:t>
                  </w:r>
                </w:p>
              </w:tc>
              <w:tc>
                <w:tcPr>
                  <w:tcW w:w="465" w:type="pct"/>
                  <w:tcBorders>
                    <w:top w:val="single" w:color="000000" w:sz="4" w:space="0"/>
                    <w:left w:val="single" w:color="000000" w:sz="4" w:space="0"/>
                    <w:bottom w:val="single" w:color="000000" w:sz="4" w:space="0"/>
                    <w:right w:val="single" w:color="000000" w:sz="4" w:space="0"/>
                  </w:tcBorders>
                  <w:vAlign w:val="center"/>
                </w:tcPr>
                <w:p w14:paraId="343979E0">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0.22</w:t>
                  </w:r>
                </w:p>
              </w:tc>
              <w:tc>
                <w:tcPr>
                  <w:tcW w:w="525" w:type="pct"/>
                  <w:tcBorders>
                    <w:top w:val="single" w:color="000000" w:sz="4" w:space="0"/>
                    <w:left w:val="single" w:color="000000" w:sz="4" w:space="0"/>
                    <w:bottom w:val="single" w:color="000000" w:sz="4" w:space="0"/>
                    <w:right w:val="single" w:color="000000" w:sz="4" w:space="0"/>
                  </w:tcBorders>
                  <w:vAlign w:val="center"/>
                </w:tcPr>
                <w:p w14:paraId="318ED7CA">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0.00</w:t>
                  </w:r>
                  <w:r>
                    <w:rPr>
                      <w:rFonts w:hint="eastAsia" w:ascii="Times New Roman" w:hAnsi="Times New Roman" w:eastAsia="宋体" w:cs="Times New Roman"/>
                      <w:kern w:val="0"/>
                      <w:szCs w:val="21"/>
                      <w:lang w:bidi="ar"/>
                    </w:rPr>
                    <w:t>13</w:t>
                  </w:r>
                </w:p>
              </w:tc>
              <w:tc>
                <w:tcPr>
                  <w:tcW w:w="266" w:type="pct"/>
                  <w:vMerge w:val="continue"/>
                  <w:tcBorders>
                    <w:top w:val="single" w:color="000000" w:sz="4" w:space="0"/>
                    <w:left w:val="single" w:color="000000" w:sz="4" w:space="0"/>
                    <w:bottom w:val="single" w:color="000000" w:sz="4" w:space="0"/>
                    <w:right w:val="single" w:color="000000" w:sz="4" w:space="0"/>
                  </w:tcBorders>
                  <w:vAlign w:val="center"/>
                </w:tcPr>
                <w:p w14:paraId="7760E1DF">
                  <w:pPr>
                    <w:topLinePunct/>
                    <w:adjustRightInd w:val="0"/>
                    <w:snapToGrid w:val="0"/>
                    <w:jc w:val="center"/>
                    <w:rPr>
                      <w:rFonts w:ascii="Times New Roman" w:hAnsi="Times New Roman" w:eastAsia="宋体" w:cs="Times New Roman"/>
                      <w:kern w:val="0"/>
                      <w:szCs w:val="21"/>
                      <w:lang w:bidi="ar"/>
                    </w:rPr>
                  </w:pPr>
                </w:p>
              </w:tc>
              <w:tc>
                <w:tcPr>
                  <w:tcW w:w="1305"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772ACF">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0.22</w:t>
                  </w:r>
                </w:p>
              </w:tc>
              <w:tc>
                <w:tcPr>
                  <w:tcW w:w="443" w:type="pct"/>
                  <w:tcBorders>
                    <w:top w:val="single" w:color="000000" w:sz="4" w:space="0"/>
                    <w:left w:val="single" w:color="000000" w:sz="4" w:space="0"/>
                    <w:bottom w:val="single" w:color="000000" w:sz="4" w:space="0"/>
                    <w:right w:val="single" w:color="000000" w:sz="4" w:space="0"/>
                  </w:tcBorders>
                  <w:shd w:val="clear" w:color="auto" w:fill="auto"/>
                  <w:vAlign w:val="center"/>
                </w:tcPr>
                <w:p w14:paraId="165F2F5A">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0.00</w:t>
                  </w:r>
                  <w:r>
                    <w:rPr>
                      <w:rFonts w:hint="eastAsia" w:ascii="Times New Roman" w:hAnsi="Times New Roman" w:eastAsia="宋体" w:cs="Times New Roman"/>
                      <w:kern w:val="0"/>
                      <w:szCs w:val="21"/>
                      <w:lang w:bidi="ar"/>
                    </w:rPr>
                    <w:t>13</w:t>
                  </w:r>
                </w:p>
              </w:tc>
              <w:tc>
                <w:tcPr>
                  <w:tcW w:w="373" w:type="pct"/>
                  <w:tcBorders>
                    <w:top w:val="single" w:color="000000" w:sz="4" w:space="0"/>
                    <w:left w:val="single" w:color="000000" w:sz="4" w:space="0"/>
                    <w:bottom w:val="single" w:color="000000" w:sz="4" w:space="0"/>
                    <w:right w:val="single" w:color="000000" w:sz="4" w:space="0"/>
                  </w:tcBorders>
                  <w:vAlign w:val="center"/>
                </w:tcPr>
                <w:p w14:paraId="012B5DAA">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5</w:t>
                  </w:r>
                </w:p>
              </w:tc>
              <w:tc>
                <w:tcPr>
                  <w:tcW w:w="345" w:type="pct"/>
                  <w:vMerge w:val="continue"/>
                  <w:tcBorders>
                    <w:top w:val="single" w:color="000000" w:sz="4" w:space="0"/>
                    <w:left w:val="single" w:color="000000" w:sz="4" w:space="0"/>
                    <w:bottom w:val="single" w:color="000000" w:sz="4" w:space="0"/>
                    <w:right w:val="single" w:color="000000" w:sz="4" w:space="0"/>
                  </w:tcBorders>
                  <w:vAlign w:val="center"/>
                </w:tcPr>
                <w:p w14:paraId="2CA2007C">
                  <w:pPr>
                    <w:topLinePunct/>
                    <w:adjustRightInd w:val="0"/>
                    <w:snapToGrid w:val="0"/>
                    <w:jc w:val="center"/>
                    <w:rPr>
                      <w:rFonts w:ascii="Times New Roman" w:hAnsi="Times New Roman" w:eastAsia="宋体" w:cs="Times New Roman"/>
                      <w:kern w:val="0"/>
                      <w:szCs w:val="21"/>
                      <w:lang w:bidi="ar"/>
                    </w:rPr>
                  </w:pPr>
                </w:p>
              </w:tc>
              <w:tc>
                <w:tcPr>
                  <w:tcW w:w="439" w:type="pct"/>
                  <w:tcBorders>
                    <w:top w:val="single" w:color="000000" w:sz="4" w:space="0"/>
                    <w:left w:val="single" w:color="000000" w:sz="4" w:space="0"/>
                    <w:bottom w:val="single" w:color="000000" w:sz="4" w:space="0"/>
                    <w:right w:val="single" w:color="000000" w:sz="4" w:space="0"/>
                  </w:tcBorders>
                  <w:vAlign w:val="center"/>
                </w:tcPr>
                <w:p w14:paraId="475EF240">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0.</w:t>
                  </w:r>
                  <w:r>
                    <w:rPr>
                      <w:rFonts w:hint="eastAsia" w:ascii="Times New Roman" w:hAnsi="Times New Roman" w:eastAsia="宋体" w:cs="Times New Roman"/>
                      <w:kern w:val="0"/>
                      <w:szCs w:val="21"/>
                      <w:lang w:bidi="ar"/>
                    </w:rPr>
                    <w:t>5</w:t>
                  </w:r>
                </w:p>
              </w:tc>
              <w:tc>
                <w:tcPr>
                  <w:tcW w:w="1167" w:type="dxa"/>
                  <w:tcBorders>
                    <w:top w:val="single" w:color="000000" w:sz="4" w:space="0"/>
                    <w:left w:val="single" w:color="000000" w:sz="4" w:space="0"/>
                    <w:bottom w:val="single" w:color="000000" w:sz="4" w:space="0"/>
                    <w:right w:val="single" w:color="000000" w:sz="4" w:space="0"/>
                  </w:tcBorders>
                  <w:vAlign w:val="center"/>
                </w:tcPr>
                <w:p w14:paraId="644D3D7C">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0.00</w:t>
                  </w:r>
                  <w:r>
                    <w:rPr>
                      <w:rFonts w:hint="eastAsia" w:ascii="Times New Roman" w:hAnsi="Times New Roman" w:eastAsia="宋体" w:cs="Times New Roman"/>
                      <w:kern w:val="0"/>
                      <w:szCs w:val="21"/>
                      <w:lang w:bidi="ar"/>
                    </w:rPr>
                    <w:t>13</w:t>
                  </w:r>
                </w:p>
              </w:tc>
              <w:tc>
                <w:tcPr>
                  <w:tcW w:w="347" w:type="pct"/>
                  <w:vMerge w:val="continue"/>
                  <w:tcBorders>
                    <w:top w:val="single" w:color="000000" w:sz="4" w:space="0"/>
                    <w:left w:val="single" w:color="000000" w:sz="4" w:space="0"/>
                    <w:bottom w:val="single" w:color="000000" w:sz="4" w:space="0"/>
                    <w:right w:val="nil"/>
                  </w:tcBorders>
                  <w:vAlign w:val="center"/>
                </w:tcPr>
                <w:p w14:paraId="30AD69B9">
                  <w:pPr>
                    <w:topLinePunct/>
                    <w:adjustRightInd w:val="0"/>
                    <w:snapToGrid w:val="0"/>
                    <w:jc w:val="center"/>
                    <w:rPr>
                      <w:rFonts w:ascii="Times New Roman" w:hAnsi="Times New Roman" w:eastAsia="宋体" w:cs="Times New Roman"/>
                      <w:kern w:val="0"/>
                      <w:szCs w:val="21"/>
                    </w:rPr>
                  </w:pPr>
                </w:p>
              </w:tc>
            </w:tr>
            <w:tr w14:paraId="00F844A3">
              <w:tblPrEx>
                <w:tblBorders>
                  <w:top w:val="single" w:color="auto" w:sz="12" w:space="0"/>
                  <w:left w:val="none" w:color="auto" w:sz="0" w:space="0"/>
                  <w:bottom w:val="single" w:color="auto" w:sz="12" w:space="0"/>
                  <w:right w:val="none" w:color="auto" w:sz="0" w:space="0"/>
                  <w:insideH w:val="none" w:color="auto" w:sz="0" w:space="0"/>
                  <w:insideV w:val="none" w:color="auto" w:sz="0" w:space="0"/>
                </w:tblBorders>
                <w:tblCellMar>
                  <w:top w:w="0" w:type="dxa"/>
                  <w:left w:w="51" w:type="dxa"/>
                  <w:bottom w:w="0" w:type="dxa"/>
                  <w:right w:w="51" w:type="dxa"/>
                </w:tblCellMar>
              </w:tblPrEx>
              <w:trPr>
                <w:trHeight w:val="340" w:hRule="atLeast"/>
                <w:jc w:val="center"/>
              </w:trPr>
              <w:tc>
                <w:tcPr>
                  <w:tcW w:w="424" w:type="pct"/>
                  <w:vMerge w:val="continue"/>
                  <w:tcBorders>
                    <w:top w:val="single" w:color="000000" w:sz="4" w:space="0"/>
                    <w:left w:val="nil"/>
                    <w:bottom w:val="single" w:color="000000" w:sz="8" w:space="0"/>
                    <w:right w:val="single" w:color="000000" w:sz="4" w:space="0"/>
                  </w:tcBorders>
                  <w:vAlign w:val="center"/>
                </w:tcPr>
                <w:p w14:paraId="59DD659C">
                  <w:pPr>
                    <w:topLinePunct/>
                    <w:adjustRightInd w:val="0"/>
                    <w:snapToGrid w:val="0"/>
                    <w:jc w:val="center"/>
                    <w:rPr>
                      <w:rFonts w:ascii="Times New Roman" w:hAnsi="Times New Roman" w:eastAsia="宋体" w:cs="Times New Roman"/>
                      <w:kern w:val="0"/>
                      <w:szCs w:val="21"/>
                      <w:lang w:bidi="ar"/>
                    </w:rPr>
                  </w:pPr>
                </w:p>
              </w:tc>
              <w:tc>
                <w:tcPr>
                  <w:tcW w:w="458" w:type="pct"/>
                  <w:tcBorders>
                    <w:top w:val="single" w:color="000000" w:sz="4" w:space="0"/>
                    <w:left w:val="single" w:color="000000" w:sz="4" w:space="0"/>
                    <w:bottom w:val="single" w:color="000000" w:sz="8" w:space="0"/>
                    <w:right w:val="single" w:color="000000" w:sz="4" w:space="0"/>
                  </w:tcBorders>
                  <w:vAlign w:val="center"/>
                </w:tcPr>
                <w:p w14:paraId="7C07AB6B">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TN</w:t>
                  </w:r>
                </w:p>
              </w:tc>
              <w:tc>
                <w:tcPr>
                  <w:tcW w:w="465" w:type="pct"/>
                  <w:tcBorders>
                    <w:top w:val="single" w:color="000000" w:sz="4" w:space="0"/>
                    <w:left w:val="single" w:color="000000" w:sz="4" w:space="0"/>
                    <w:bottom w:val="single" w:color="000000" w:sz="8" w:space="0"/>
                    <w:right w:val="single" w:color="000000" w:sz="4" w:space="0"/>
                  </w:tcBorders>
                  <w:vAlign w:val="center"/>
                </w:tcPr>
                <w:p w14:paraId="1B58319A">
                  <w:pPr>
                    <w:widowControl/>
                    <w:topLinePunct/>
                    <w:adjustRightInd w:val="0"/>
                    <w:snapToGrid w:val="0"/>
                    <w:jc w:val="center"/>
                    <w:textAlignment w:val="center"/>
                    <w:rPr>
                      <w:rFonts w:hint="eastAsia" w:ascii="Times New Roman" w:hAnsi="Times New Roman" w:eastAsia="宋体" w:cs="Times New Roman"/>
                      <w:kern w:val="0"/>
                      <w:szCs w:val="21"/>
                      <w:lang w:eastAsia="zh-CN" w:bidi="ar"/>
                    </w:rPr>
                  </w:pPr>
                  <w:r>
                    <w:rPr>
                      <w:rFonts w:hint="eastAsia" w:ascii="Times New Roman" w:hAnsi="Times New Roman" w:eastAsia="宋体" w:cs="Times New Roman"/>
                      <w:kern w:val="0"/>
                      <w:szCs w:val="21"/>
                      <w:lang w:bidi="ar"/>
                    </w:rPr>
                    <w:t>1.7</w:t>
                  </w:r>
                  <w:r>
                    <w:rPr>
                      <w:rFonts w:hint="eastAsia" w:ascii="Times New Roman" w:hAnsi="Times New Roman" w:eastAsia="宋体" w:cs="Times New Roman"/>
                      <w:kern w:val="0"/>
                      <w:szCs w:val="21"/>
                      <w:lang w:val="en-US" w:eastAsia="zh-CN" w:bidi="ar"/>
                    </w:rPr>
                    <w:t>2</w:t>
                  </w:r>
                </w:p>
              </w:tc>
              <w:tc>
                <w:tcPr>
                  <w:tcW w:w="525" w:type="pct"/>
                  <w:tcBorders>
                    <w:top w:val="single" w:color="000000" w:sz="4" w:space="0"/>
                    <w:left w:val="single" w:color="000000" w:sz="4" w:space="0"/>
                    <w:bottom w:val="single" w:color="000000" w:sz="8" w:space="0"/>
                    <w:right w:val="single" w:color="000000" w:sz="4" w:space="0"/>
                  </w:tcBorders>
                  <w:vAlign w:val="center"/>
                </w:tcPr>
                <w:p w14:paraId="654DC29C">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0.0</w:t>
                  </w:r>
                  <w:r>
                    <w:rPr>
                      <w:rFonts w:hint="eastAsia" w:ascii="Times New Roman" w:hAnsi="Times New Roman" w:eastAsia="宋体" w:cs="Times New Roman"/>
                      <w:kern w:val="0"/>
                      <w:szCs w:val="21"/>
                      <w:lang w:bidi="ar"/>
                    </w:rPr>
                    <w:t>101</w:t>
                  </w:r>
                </w:p>
              </w:tc>
              <w:tc>
                <w:tcPr>
                  <w:tcW w:w="266" w:type="pct"/>
                  <w:vMerge w:val="continue"/>
                  <w:tcBorders>
                    <w:top w:val="single" w:color="000000" w:sz="4" w:space="0"/>
                    <w:left w:val="single" w:color="000000" w:sz="4" w:space="0"/>
                    <w:bottom w:val="single" w:color="000000" w:sz="8" w:space="0"/>
                    <w:right w:val="single" w:color="000000" w:sz="4" w:space="0"/>
                  </w:tcBorders>
                  <w:vAlign w:val="center"/>
                </w:tcPr>
                <w:p w14:paraId="1CE31653">
                  <w:pPr>
                    <w:topLinePunct/>
                    <w:adjustRightInd w:val="0"/>
                    <w:snapToGrid w:val="0"/>
                    <w:jc w:val="center"/>
                    <w:rPr>
                      <w:rFonts w:ascii="Times New Roman" w:hAnsi="Times New Roman" w:eastAsia="宋体" w:cs="Times New Roman"/>
                      <w:kern w:val="0"/>
                      <w:szCs w:val="21"/>
                      <w:lang w:bidi="ar"/>
                    </w:rPr>
                  </w:pPr>
                </w:p>
              </w:tc>
              <w:tc>
                <w:tcPr>
                  <w:tcW w:w="1305" w:type="dxa"/>
                  <w:tcBorders>
                    <w:top w:val="single" w:color="000000" w:sz="4" w:space="0"/>
                    <w:left w:val="single" w:color="000000" w:sz="4" w:space="0"/>
                    <w:bottom w:val="single" w:color="000000" w:sz="8" w:space="0"/>
                    <w:right w:val="single" w:color="000000" w:sz="4" w:space="0"/>
                  </w:tcBorders>
                  <w:shd w:val="clear" w:color="auto" w:fill="auto"/>
                  <w:vAlign w:val="center"/>
                </w:tcPr>
                <w:p w14:paraId="0D18A4F2">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1.7</w:t>
                  </w:r>
                  <w:r>
                    <w:rPr>
                      <w:rFonts w:hint="eastAsia" w:ascii="Times New Roman" w:hAnsi="Times New Roman" w:eastAsia="宋体" w:cs="Times New Roman"/>
                      <w:kern w:val="0"/>
                      <w:szCs w:val="21"/>
                      <w:lang w:val="en-US" w:eastAsia="zh-CN" w:bidi="ar"/>
                    </w:rPr>
                    <w:t>2</w:t>
                  </w:r>
                </w:p>
              </w:tc>
              <w:tc>
                <w:tcPr>
                  <w:tcW w:w="443" w:type="pct"/>
                  <w:tcBorders>
                    <w:top w:val="single" w:color="000000" w:sz="4" w:space="0"/>
                    <w:left w:val="single" w:color="000000" w:sz="4" w:space="0"/>
                    <w:bottom w:val="single" w:color="000000" w:sz="8" w:space="0"/>
                    <w:right w:val="single" w:color="000000" w:sz="4" w:space="0"/>
                  </w:tcBorders>
                  <w:shd w:val="clear" w:color="auto" w:fill="auto"/>
                  <w:vAlign w:val="center"/>
                </w:tcPr>
                <w:p w14:paraId="793C998E">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0.0</w:t>
                  </w:r>
                  <w:r>
                    <w:rPr>
                      <w:rFonts w:hint="eastAsia" w:ascii="Times New Roman" w:hAnsi="Times New Roman" w:eastAsia="宋体" w:cs="Times New Roman"/>
                      <w:kern w:val="0"/>
                      <w:szCs w:val="21"/>
                      <w:lang w:bidi="ar"/>
                    </w:rPr>
                    <w:t>101</w:t>
                  </w:r>
                </w:p>
              </w:tc>
              <w:tc>
                <w:tcPr>
                  <w:tcW w:w="373" w:type="pct"/>
                  <w:tcBorders>
                    <w:top w:val="single" w:color="000000" w:sz="4" w:space="0"/>
                    <w:left w:val="single" w:color="000000" w:sz="4" w:space="0"/>
                    <w:bottom w:val="single" w:color="000000" w:sz="8" w:space="0"/>
                    <w:right w:val="single" w:color="000000" w:sz="4" w:space="0"/>
                  </w:tcBorders>
                  <w:vAlign w:val="center"/>
                </w:tcPr>
                <w:p w14:paraId="2B037E02">
                  <w:pPr>
                    <w:widowControl/>
                    <w:topLinePunct/>
                    <w:adjustRightInd w:val="0"/>
                    <w:snapToGrid w:val="0"/>
                    <w:jc w:val="center"/>
                    <w:textAlignment w:val="center"/>
                    <w:rPr>
                      <w:rFonts w:ascii="Times New Roman" w:hAnsi="Times New Roman" w:eastAsia="宋体" w:cs="Times New Roman"/>
                      <w:kern w:val="0"/>
                      <w:szCs w:val="21"/>
                      <w:lang w:bidi="ar"/>
                    </w:rPr>
                  </w:pPr>
                  <w:r>
                    <w:rPr>
                      <w:rFonts w:hint="eastAsia" w:ascii="Times New Roman" w:hAnsi="Times New Roman" w:eastAsia="宋体" w:cs="Times New Roman"/>
                      <w:kern w:val="0"/>
                      <w:szCs w:val="21"/>
                      <w:lang w:bidi="ar"/>
                    </w:rPr>
                    <w:t>40</w:t>
                  </w:r>
                </w:p>
              </w:tc>
              <w:tc>
                <w:tcPr>
                  <w:tcW w:w="345" w:type="pct"/>
                  <w:vMerge w:val="continue"/>
                  <w:tcBorders>
                    <w:top w:val="single" w:color="000000" w:sz="4" w:space="0"/>
                    <w:left w:val="single" w:color="000000" w:sz="4" w:space="0"/>
                    <w:bottom w:val="single" w:color="000000" w:sz="8" w:space="0"/>
                    <w:right w:val="single" w:color="000000" w:sz="4" w:space="0"/>
                  </w:tcBorders>
                  <w:vAlign w:val="center"/>
                </w:tcPr>
                <w:p w14:paraId="15E8BF9A">
                  <w:pPr>
                    <w:topLinePunct/>
                    <w:adjustRightInd w:val="0"/>
                    <w:snapToGrid w:val="0"/>
                    <w:jc w:val="center"/>
                    <w:rPr>
                      <w:rFonts w:ascii="Times New Roman" w:hAnsi="Times New Roman" w:eastAsia="宋体" w:cs="Times New Roman"/>
                      <w:kern w:val="0"/>
                      <w:szCs w:val="21"/>
                      <w:lang w:bidi="ar"/>
                    </w:rPr>
                  </w:pPr>
                </w:p>
              </w:tc>
              <w:tc>
                <w:tcPr>
                  <w:tcW w:w="439" w:type="pct"/>
                  <w:tcBorders>
                    <w:top w:val="single" w:color="000000" w:sz="4" w:space="0"/>
                    <w:left w:val="single" w:color="000000" w:sz="4" w:space="0"/>
                    <w:bottom w:val="single" w:color="000000" w:sz="8" w:space="0"/>
                    <w:right w:val="single" w:color="000000" w:sz="4" w:space="0"/>
                  </w:tcBorders>
                  <w:vAlign w:val="center"/>
                </w:tcPr>
                <w:p w14:paraId="0F233825">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15</w:t>
                  </w:r>
                </w:p>
              </w:tc>
              <w:tc>
                <w:tcPr>
                  <w:tcW w:w="1167" w:type="dxa"/>
                  <w:tcBorders>
                    <w:top w:val="single" w:color="000000" w:sz="4" w:space="0"/>
                    <w:left w:val="single" w:color="000000" w:sz="4" w:space="0"/>
                    <w:bottom w:val="single" w:color="000000" w:sz="8" w:space="0"/>
                    <w:right w:val="single" w:color="000000" w:sz="4" w:space="0"/>
                  </w:tcBorders>
                  <w:vAlign w:val="center"/>
                </w:tcPr>
                <w:p w14:paraId="2FCAA32F">
                  <w:pPr>
                    <w:widowControl/>
                    <w:topLinePunct/>
                    <w:adjustRightInd w:val="0"/>
                    <w:snapToGrid w:val="0"/>
                    <w:jc w:val="center"/>
                    <w:textAlignment w:val="center"/>
                    <w:rPr>
                      <w:rFonts w:ascii="Times New Roman" w:hAnsi="Times New Roman" w:eastAsia="宋体" w:cs="Times New Roman"/>
                      <w:kern w:val="0"/>
                      <w:szCs w:val="21"/>
                      <w:lang w:bidi="ar"/>
                    </w:rPr>
                  </w:pPr>
                  <w:r>
                    <w:rPr>
                      <w:rFonts w:ascii="Times New Roman" w:hAnsi="Times New Roman" w:eastAsia="宋体" w:cs="Times New Roman"/>
                      <w:kern w:val="0"/>
                      <w:szCs w:val="21"/>
                      <w:lang w:bidi="ar"/>
                    </w:rPr>
                    <w:t>0.0</w:t>
                  </w:r>
                  <w:r>
                    <w:rPr>
                      <w:rFonts w:hint="eastAsia" w:ascii="Times New Roman" w:hAnsi="Times New Roman" w:eastAsia="宋体" w:cs="Times New Roman"/>
                      <w:kern w:val="0"/>
                      <w:szCs w:val="21"/>
                      <w:lang w:bidi="ar"/>
                    </w:rPr>
                    <w:t>101</w:t>
                  </w:r>
                </w:p>
              </w:tc>
              <w:tc>
                <w:tcPr>
                  <w:tcW w:w="347" w:type="pct"/>
                  <w:vMerge w:val="continue"/>
                  <w:tcBorders>
                    <w:top w:val="single" w:color="000000" w:sz="4" w:space="0"/>
                    <w:left w:val="single" w:color="000000" w:sz="4" w:space="0"/>
                    <w:bottom w:val="single" w:color="000000" w:sz="8" w:space="0"/>
                    <w:right w:val="nil"/>
                  </w:tcBorders>
                  <w:vAlign w:val="center"/>
                </w:tcPr>
                <w:p w14:paraId="3B5A9AC5">
                  <w:pPr>
                    <w:topLinePunct/>
                    <w:adjustRightInd w:val="0"/>
                    <w:snapToGrid w:val="0"/>
                    <w:jc w:val="center"/>
                    <w:rPr>
                      <w:rFonts w:ascii="Times New Roman" w:hAnsi="Times New Roman" w:eastAsia="宋体" w:cs="Times New Roman"/>
                      <w:kern w:val="0"/>
                      <w:szCs w:val="21"/>
                    </w:rPr>
                  </w:pPr>
                </w:p>
              </w:tc>
            </w:tr>
          </w:tbl>
          <w:p w14:paraId="6F090D59">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098364C5">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52BF0FDE">
            <w:pPr>
              <w:adjustRightInd w:val="0"/>
              <w:snapToGrid w:val="0"/>
              <w:spacing w:line="360" w:lineRule="auto"/>
              <w:ind w:firstLine="480" w:firstLineChars="200"/>
              <w:rPr>
                <w:rFonts w:ascii="Times New Roman" w:hAnsi="Times New Roman" w:eastAsia="宋体" w:cs="Times New Roman"/>
                <w:b/>
                <w:bCs/>
                <w:snapToGrid w:val="0"/>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本项目废水类别、污染物及污染治理设施信息见表4-4。</w:t>
            </w:r>
          </w:p>
          <w:p w14:paraId="3CEE1D75">
            <w:pPr>
              <w:widowControl/>
              <w:adjustRightInd w:val="0"/>
              <w:snapToGrid w:val="0"/>
              <w:ind w:firstLine="420"/>
              <w:jc w:val="center"/>
              <w:textAlignment w:val="baseline"/>
              <w:rPr>
                <w:rFonts w:ascii="Times New Roman" w:hAnsi="Times New Roman" w:eastAsia="宋体" w:cs="Times New Roman"/>
                <w:b/>
                <w:bCs/>
                <w:snapToGrid w:val="0"/>
                <w:color w:val="000000" w:themeColor="text1"/>
                <w:sz w:val="24"/>
                <w:szCs w:val="24"/>
                <w14:textFill>
                  <w14:solidFill>
                    <w14:schemeClr w14:val="tx1"/>
                  </w14:solidFill>
                </w14:textFill>
              </w:rPr>
            </w:pPr>
            <w:r>
              <w:rPr>
                <w:rFonts w:ascii="Times New Roman" w:hAnsi="Times New Roman" w:eastAsia="宋体" w:cs="Times New Roman"/>
                <w:b/>
                <w:bCs/>
                <w:snapToGrid w:val="0"/>
                <w:color w:val="000000" w:themeColor="text1"/>
                <w:sz w:val="24"/>
                <w:szCs w:val="24"/>
                <w14:textFill>
                  <w14:solidFill>
                    <w14:schemeClr w14:val="tx1"/>
                  </w14:solidFill>
                </w14:textFill>
              </w:rPr>
              <w:t>表4-</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4</w:t>
            </w:r>
            <w:r>
              <w:rPr>
                <w:rFonts w:ascii="Times New Roman" w:hAnsi="Times New Roman" w:eastAsia="宋体" w:cs="Times New Roman"/>
                <w:b/>
                <w:bCs/>
                <w:snapToGrid w:val="0"/>
                <w:color w:val="000000" w:themeColor="text1"/>
                <w:sz w:val="24"/>
                <w:szCs w:val="24"/>
                <w14:textFill>
                  <w14:solidFill>
                    <w14:schemeClr w14:val="tx1"/>
                  </w14:solidFill>
                </w14:textFill>
              </w:rPr>
              <w:t xml:space="preserve"> 废水类别、污染物及污染治理设施信息表</w:t>
            </w:r>
          </w:p>
          <w:tbl>
            <w:tblPr>
              <w:tblStyle w:val="9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67"/>
              <w:gridCol w:w="1887"/>
              <w:gridCol w:w="1458"/>
              <w:gridCol w:w="1548"/>
              <w:gridCol w:w="1488"/>
              <w:gridCol w:w="1227"/>
              <w:gridCol w:w="1110"/>
              <w:gridCol w:w="1089"/>
              <w:gridCol w:w="1116"/>
              <w:gridCol w:w="1303"/>
              <w:gridCol w:w="671"/>
            </w:tblGrid>
            <w:tr w14:paraId="04C5075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6" w:type="pct"/>
                  <w:vMerge w:val="restart"/>
                  <w:vAlign w:val="center"/>
                </w:tcPr>
                <w:p w14:paraId="09D75AD1">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序号</w:t>
                  </w:r>
                </w:p>
              </w:tc>
              <w:tc>
                <w:tcPr>
                  <w:tcW w:w="695" w:type="pct"/>
                  <w:vMerge w:val="restart"/>
                  <w:vAlign w:val="center"/>
                </w:tcPr>
                <w:p w14:paraId="45B15920">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废水类别</w:t>
                  </w:r>
                </w:p>
              </w:tc>
              <w:tc>
                <w:tcPr>
                  <w:tcW w:w="537" w:type="pct"/>
                  <w:vMerge w:val="restart"/>
                  <w:vAlign w:val="center"/>
                </w:tcPr>
                <w:p w14:paraId="34A81531">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污染物种类</w:t>
                  </w:r>
                </w:p>
              </w:tc>
              <w:tc>
                <w:tcPr>
                  <w:tcW w:w="570" w:type="pct"/>
                  <w:vMerge w:val="restart"/>
                  <w:vAlign w:val="center"/>
                </w:tcPr>
                <w:p w14:paraId="59908A9E">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排放去向</w:t>
                  </w:r>
                </w:p>
              </w:tc>
              <w:tc>
                <w:tcPr>
                  <w:tcW w:w="548" w:type="pct"/>
                  <w:vMerge w:val="restart"/>
                  <w:vAlign w:val="center"/>
                </w:tcPr>
                <w:p w14:paraId="65A7BF35">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排放规律</w:t>
                  </w:r>
                </w:p>
              </w:tc>
              <w:tc>
                <w:tcPr>
                  <w:tcW w:w="1262" w:type="pct"/>
                  <w:gridSpan w:val="3"/>
                  <w:vAlign w:val="center"/>
                </w:tcPr>
                <w:p w14:paraId="667AB898">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污染治理设施</w:t>
                  </w:r>
                </w:p>
              </w:tc>
              <w:tc>
                <w:tcPr>
                  <w:tcW w:w="411" w:type="pct"/>
                  <w:vMerge w:val="restart"/>
                  <w:vAlign w:val="center"/>
                </w:tcPr>
                <w:p w14:paraId="291EA864">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排放口编号</w:t>
                  </w:r>
                </w:p>
              </w:tc>
              <w:tc>
                <w:tcPr>
                  <w:tcW w:w="480" w:type="pct"/>
                  <w:vMerge w:val="restart"/>
                  <w:vAlign w:val="center"/>
                </w:tcPr>
                <w:p w14:paraId="58F5815C">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排放口设置是否符合要求</w:t>
                  </w:r>
                </w:p>
              </w:tc>
              <w:tc>
                <w:tcPr>
                  <w:tcW w:w="247" w:type="pct"/>
                  <w:vMerge w:val="restart"/>
                  <w:vAlign w:val="center"/>
                </w:tcPr>
                <w:p w14:paraId="6AB27CA1">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排放口类型</w:t>
                  </w:r>
                </w:p>
              </w:tc>
            </w:tr>
            <w:tr w14:paraId="6DE8506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46" w:type="pct"/>
                  <w:vMerge w:val="continue"/>
                  <w:vAlign w:val="center"/>
                </w:tcPr>
                <w:p w14:paraId="40523EAA">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695" w:type="pct"/>
                  <w:vMerge w:val="continue"/>
                  <w:vAlign w:val="center"/>
                </w:tcPr>
                <w:p w14:paraId="36834A05">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537" w:type="pct"/>
                  <w:vMerge w:val="continue"/>
                  <w:vAlign w:val="center"/>
                </w:tcPr>
                <w:p w14:paraId="39303923">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570" w:type="pct"/>
                  <w:vMerge w:val="continue"/>
                  <w:vAlign w:val="center"/>
                </w:tcPr>
                <w:p w14:paraId="3269C85A">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548" w:type="pct"/>
                  <w:vMerge w:val="continue"/>
                  <w:vAlign w:val="center"/>
                </w:tcPr>
                <w:p w14:paraId="514BF55E">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452" w:type="pct"/>
                  <w:vAlign w:val="center"/>
                </w:tcPr>
                <w:p w14:paraId="16387F10">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治理设施编号</w:t>
                  </w:r>
                </w:p>
              </w:tc>
              <w:tc>
                <w:tcPr>
                  <w:tcW w:w="409" w:type="pct"/>
                  <w:vAlign w:val="center"/>
                </w:tcPr>
                <w:p w14:paraId="3FB4E24B">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污染治理设施名称</w:t>
                  </w:r>
                </w:p>
              </w:tc>
              <w:tc>
                <w:tcPr>
                  <w:tcW w:w="400" w:type="pct"/>
                  <w:vAlign w:val="center"/>
                </w:tcPr>
                <w:p w14:paraId="29D43B2D">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污染治理设施工艺</w:t>
                  </w:r>
                </w:p>
              </w:tc>
              <w:tc>
                <w:tcPr>
                  <w:tcW w:w="411" w:type="pct"/>
                  <w:vMerge w:val="continue"/>
                  <w:vAlign w:val="center"/>
                </w:tcPr>
                <w:p w14:paraId="6845B65E">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480" w:type="pct"/>
                  <w:vMerge w:val="continue"/>
                  <w:vAlign w:val="center"/>
                </w:tcPr>
                <w:p w14:paraId="2242AD7F">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247" w:type="pct"/>
                  <w:vMerge w:val="continue"/>
                  <w:vAlign w:val="center"/>
                </w:tcPr>
                <w:p w14:paraId="319CFD34">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r>
            <w:tr w14:paraId="7364CFA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246" w:type="pct"/>
                  <w:vAlign w:val="center"/>
                </w:tcPr>
                <w:p w14:paraId="060B85AB">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1</w:t>
                  </w:r>
                </w:p>
              </w:tc>
              <w:tc>
                <w:tcPr>
                  <w:tcW w:w="695" w:type="pct"/>
                  <w:vAlign w:val="center"/>
                </w:tcPr>
                <w:p w14:paraId="3247B7F0">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生活污水</w:t>
                  </w:r>
                </w:p>
              </w:tc>
              <w:tc>
                <w:tcPr>
                  <w:tcW w:w="537" w:type="pct"/>
                  <w:vAlign w:val="center"/>
                </w:tcPr>
                <w:p w14:paraId="4E2AA9AE">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COD、SS、氨氮、TP、TN</w:t>
                  </w:r>
                </w:p>
              </w:tc>
              <w:tc>
                <w:tcPr>
                  <w:tcW w:w="570" w:type="pct"/>
                  <w:vMerge w:val="restart"/>
                  <w:vAlign w:val="center"/>
                </w:tcPr>
                <w:p w14:paraId="5F00C6CA">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泗阳城东污水处理厂（一期）</w:t>
                  </w:r>
                </w:p>
              </w:tc>
              <w:tc>
                <w:tcPr>
                  <w:tcW w:w="548" w:type="pct"/>
                  <w:vMerge w:val="restart"/>
                  <w:vAlign w:val="center"/>
                </w:tcPr>
                <w:p w14:paraId="6188B021">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间断排放，排放期间流量不稳定且无规律</w:t>
                  </w:r>
                </w:p>
              </w:tc>
              <w:tc>
                <w:tcPr>
                  <w:tcW w:w="452" w:type="pct"/>
                  <w:vAlign w:val="center"/>
                </w:tcPr>
                <w:p w14:paraId="5C0DF29A">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TW00</w:t>
                  </w:r>
                  <w:r>
                    <w:rPr>
                      <w:rFonts w:hint="eastAsia" w:ascii="Times New Roman" w:hAnsi="Times New Roman" w:eastAsia="宋体" w:cs="Times New Roman"/>
                      <w:bCs/>
                      <w:color w:val="000000" w:themeColor="text1"/>
                      <w:kern w:val="0"/>
                      <w:szCs w:val="21"/>
                      <w14:textFill>
                        <w14:solidFill>
                          <w14:schemeClr w14:val="tx1"/>
                        </w14:solidFill>
                      </w14:textFill>
                    </w:rPr>
                    <w:t>1</w:t>
                  </w:r>
                </w:p>
              </w:tc>
              <w:tc>
                <w:tcPr>
                  <w:tcW w:w="409" w:type="pct"/>
                  <w:vAlign w:val="center"/>
                </w:tcPr>
                <w:p w14:paraId="69F973F1">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化粪池</w:t>
                  </w:r>
                </w:p>
              </w:tc>
              <w:tc>
                <w:tcPr>
                  <w:tcW w:w="400" w:type="pct"/>
                  <w:vAlign w:val="center"/>
                </w:tcPr>
                <w:p w14:paraId="0A0F1637">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化粪池</w:t>
                  </w:r>
                </w:p>
              </w:tc>
              <w:tc>
                <w:tcPr>
                  <w:tcW w:w="411" w:type="pct"/>
                  <w:vMerge w:val="restart"/>
                  <w:vAlign w:val="center"/>
                </w:tcPr>
                <w:p w14:paraId="04FF2C67">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DW001</w:t>
                  </w:r>
                </w:p>
              </w:tc>
              <w:tc>
                <w:tcPr>
                  <w:tcW w:w="480" w:type="pct"/>
                  <w:vMerge w:val="restart"/>
                  <w:vAlign w:val="center"/>
                </w:tcPr>
                <w:p w14:paraId="654FCAED">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是</w:t>
                  </w:r>
                </w:p>
              </w:tc>
              <w:tc>
                <w:tcPr>
                  <w:tcW w:w="247" w:type="pct"/>
                  <w:vMerge w:val="restart"/>
                  <w:vAlign w:val="center"/>
                </w:tcPr>
                <w:p w14:paraId="68F26DF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企业总排</w:t>
                  </w:r>
                </w:p>
              </w:tc>
            </w:tr>
            <w:tr w14:paraId="063F2D0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40" w:hRule="atLeast"/>
                <w:jc w:val="center"/>
              </w:trPr>
              <w:tc>
                <w:tcPr>
                  <w:tcW w:w="246" w:type="pct"/>
                  <w:vAlign w:val="center"/>
                </w:tcPr>
                <w:p w14:paraId="31FF6BF5">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2</w:t>
                  </w:r>
                </w:p>
              </w:tc>
              <w:tc>
                <w:tcPr>
                  <w:tcW w:w="695" w:type="pct"/>
                  <w:vAlign w:val="center"/>
                </w:tcPr>
                <w:p w14:paraId="2E2110FD">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纯水制备浓水</w:t>
                  </w:r>
                </w:p>
              </w:tc>
              <w:tc>
                <w:tcPr>
                  <w:tcW w:w="537" w:type="pct"/>
                  <w:vAlign w:val="center"/>
                </w:tcPr>
                <w:p w14:paraId="38E6D9F4">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COD、SS</w:t>
                  </w:r>
                </w:p>
              </w:tc>
              <w:tc>
                <w:tcPr>
                  <w:tcW w:w="570" w:type="pct"/>
                  <w:vMerge w:val="continue"/>
                  <w:vAlign w:val="center"/>
                </w:tcPr>
                <w:p w14:paraId="2F57EF22">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48" w:type="pct"/>
                  <w:vMerge w:val="continue"/>
                  <w:vAlign w:val="center"/>
                </w:tcPr>
                <w:p w14:paraId="6EAE9E33">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52" w:type="pct"/>
                  <w:vAlign w:val="center"/>
                </w:tcPr>
                <w:p w14:paraId="5FDC3BCB">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w:t>
                  </w:r>
                </w:p>
              </w:tc>
              <w:tc>
                <w:tcPr>
                  <w:tcW w:w="409" w:type="pct"/>
                  <w:vAlign w:val="center"/>
                </w:tcPr>
                <w:p w14:paraId="07885F34">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w:t>
                  </w:r>
                </w:p>
              </w:tc>
              <w:tc>
                <w:tcPr>
                  <w:tcW w:w="400" w:type="pct"/>
                  <w:vAlign w:val="center"/>
                </w:tcPr>
                <w:p w14:paraId="2333B6F3">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w:t>
                  </w:r>
                </w:p>
              </w:tc>
              <w:tc>
                <w:tcPr>
                  <w:tcW w:w="411" w:type="pct"/>
                  <w:vMerge w:val="continue"/>
                  <w:vAlign w:val="center"/>
                </w:tcPr>
                <w:p w14:paraId="033A487F">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80" w:type="pct"/>
                  <w:vMerge w:val="continue"/>
                  <w:vAlign w:val="center"/>
                </w:tcPr>
                <w:p w14:paraId="65264E35">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247" w:type="pct"/>
                  <w:vMerge w:val="continue"/>
                  <w:vAlign w:val="center"/>
                </w:tcPr>
                <w:p w14:paraId="331BDF4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r>
          </w:tbl>
          <w:p w14:paraId="7C1E4248">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本项目废水间接排放口基本情况表见4-5。</w:t>
            </w:r>
          </w:p>
          <w:p w14:paraId="757AB7C5">
            <w:pPr>
              <w:widowControl/>
              <w:adjustRightInd w:val="0"/>
              <w:snapToGrid w:val="0"/>
              <w:ind w:firstLine="420"/>
              <w:jc w:val="center"/>
              <w:textAlignment w:val="baseline"/>
              <w:rPr>
                <w:rFonts w:ascii="Times New Roman" w:hAnsi="Times New Roman" w:eastAsia="宋体" w:cs="Times New Roman"/>
                <w:b/>
                <w:bCs/>
                <w:snapToGrid w:val="0"/>
                <w:color w:val="000000" w:themeColor="text1"/>
                <w:sz w:val="24"/>
                <w:szCs w:val="24"/>
                <w14:textFill>
                  <w14:solidFill>
                    <w14:schemeClr w14:val="tx1"/>
                  </w14:solidFill>
                </w14:textFill>
              </w:rPr>
            </w:pPr>
            <w:r>
              <w:rPr>
                <w:rFonts w:ascii="Times New Roman" w:hAnsi="Times New Roman" w:eastAsia="宋体" w:cs="Times New Roman"/>
                <w:b/>
                <w:bCs/>
                <w:snapToGrid w:val="0"/>
                <w:color w:val="000000" w:themeColor="text1"/>
                <w:sz w:val="24"/>
                <w:szCs w:val="24"/>
                <w14:textFill>
                  <w14:solidFill>
                    <w14:schemeClr w14:val="tx1"/>
                  </w14:solidFill>
                </w14:textFill>
              </w:rPr>
              <w:t>表4-</w:t>
            </w:r>
            <w:r>
              <w:rPr>
                <w:rFonts w:hint="eastAsia" w:ascii="Times New Roman" w:hAnsi="Times New Roman" w:eastAsia="宋体" w:cs="Times New Roman"/>
                <w:b/>
                <w:bCs/>
                <w:snapToGrid w:val="0"/>
                <w:color w:val="000000" w:themeColor="text1"/>
                <w:sz w:val="24"/>
                <w:szCs w:val="24"/>
                <w14:textFill>
                  <w14:solidFill>
                    <w14:schemeClr w14:val="tx1"/>
                  </w14:solidFill>
                </w14:textFill>
              </w:rPr>
              <w:t>5</w:t>
            </w:r>
            <w:r>
              <w:rPr>
                <w:rFonts w:ascii="Times New Roman" w:hAnsi="Times New Roman" w:eastAsia="宋体" w:cs="Times New Roman"/>
                <w:b/>
                <w:bCs/>
                <w:snapToGrid w:val="0"/>
                <w:color w:val="000000" w:themeColor="text1"/>
                <w:sz w:val="24"/>
                <w:szCs w:val="24"/>
                <w14:textFill>
                  <w14:solidFill>
                    <w14:schemeClr w14:val="tx1"/>
                  </w14:solidFill>
                </w14:textFill>
              </w:rPr>
              <w:t xml:space="preserve"> 本项目间接排放口基本情况表</w:t>
            </w:r>
          </w:p>
          <w:tbl>
            <w:tblPr>
              <w:tblStyle w:val="9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640"/>
              <w:gridCol w:w="1292"/>
              <w:gridCol w:w="1686"/>
              <w:gridCol w:w="1471"/>
              <w:gridCol w:w="1607"/>
              <w:gridCol w:w="1276"/>
              <w:gridCol w:w="991"/>
              <w:gridCol w:w="613"/>
              <w:gridCol w:w="1167"/>
              <w:gridCol w:w="1078"/>
              <w:gridCol w:w="1743"/>
            </w:tblGrid>
            <w:tr w14:paraId="2A6238F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6" w:type="pct"/>
                  <w:vMerge w:val="restart"/>
                  <w:vAlign w:val="center"/>
                </w:tcPr>
                <w:p w14:paraId="59A78A58">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序号</w:t>
                  </w:r>
                </w:p>
              </w:tc>
              <w:tc>
                <w:tcPr>
                  <w:tcW w:w="476" w:type="pct"/>
                  <w:vMerge w:val="restart"/>
                  <w:vAlign w:val="center"/>
                </w:tcPr>
                <w:p w14:paraId="564B936B">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排放口编号</w:t>
                  </w:r>
                </w:p>
              </w:tc>
              <w:tc>
                <w:tcPr>
                  <w:tcW w:w="1163" w:type="pct"/>
                  <w:gridSpan w:val="2"/>
                  <w:vAlign w:val="center"/>
                </w:tcPr>
                <w:p w14:paraId="3844BE7C">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排放口地理坐标</w:t>
                  </w:r>
                </w:p>
              </w:tc>
              <w:tc>
                <w:tcPr>
                  <w:tcW w:w="592" w:type="pct"/>
                  <w:vMerge w:val="restart"/>
                  <w:vAlign w:val="center"/>
                </w:tcPr>
                <w:p w14:paraId="3830910A">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废水排放量（万t/a）</w:t>
                  </w:r>
                </w:p>
              </w:tc>
              <w:tc>
                <w:tcPr>
                  <w:tcW w:w="470" w:type="pct"/>
                  <w:vMerge w:val="restart"/>
                  <w:vAlign w:val="center"/>
                </w:tcPr>
                <w:p w14:paraId="62D41B7C">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排放去向</w:t>
                  </w:r>
                </w:p>
              </w:tc>
              <w:tc>
                <w:tcPr>
                  <w:tcW w:w="365" w:type="pct"/>
                  <w:vMerge w:val="restart"/>
                  <w:vAlign w:val="center"/>
                </w:tcPr>
                <w:p w14:paraId="0C71A454">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排放规律</w:t>
                  </w:r>
                </w:p>
              </w:tc>
              <w:tc>
                <w:tcPr>
                  <w:tcW w:w="226" w:type="pct"/>
                  <w:vMerge w:val="restart"/>
                  <w:vAlign w:val="center"/>
                </w:tcPr>
                <w:p w14:paraId="49C7DE2B">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间歇排放时段</w:t>
                  </w:r>
                </w:p>
              </w:tc>
              <w:tc>
                <w:tcPr>
                  <w:tcW w:w="1469" w:type="pct"/>
                  <w:gridSpan w:val="3"/>
                  <w:vAlign w:val="center"/>
                </w:tcPr>
                <w:p w14:paraId="11153DBA">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受纳污水处理厂信息</w:t>
                  </w:r>
                </w:p>
              </w:tc>
            </w:tr>
            <w:tr w14:paraId="0D587A4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236" w:type="pct"/>
                  <w:vMerge w:val="continue"/>
                  <w:vAlign w:val="center"/>
                </w:tcPr>
                <w:p w14:paraId="4CBA9A0B">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476" w:type="pct"/>
                  <w:vMerge w:val="continue"/>
                  <w:vAlign w:val="center"/>
                </w:tcPr>
                <w:p w14:paraId="56D4B8F7">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621" w:type="pct"/>
                  <w:vAlign w:val="center"/>
                </w:tcPr>
                <w:p w14:paraId="16A184E6">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经度</w:t>
                  </w:r>
                </w:p>
              </w:tc>
              <w:tc>
                <w:tcPr>
                  <w:tcW w:w="542" w:type="pct"/>
                  <w:vAlign w:val="center"/>
                </w:tcPr>
                <w:p w14:paraId="2DA2F42A">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纬度</w:t>
                  </w:r>
                </w:p>
              </w:tc>
              <w:tc>
                <w:tcPr>
                  <w:tcW w:w="592" w:type="pct"/>
                  <w:vMerge w:val="continue"/>
                  <w:vAlign w:val="center"/>
                </w:tcPr>
                <w:p w14:paraId="43EF7B4A">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470" w:type="pct"/>
                  <w:vMerge w:val="continue"/>
                  <w:vAlign w:val="center"/>
                </w:tcPr>
                <w:p w14:paraId="4EE3F33E">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365" w:type="pct"/>
                  <w:vMerge w:val="continue"/>
                  <w:vAlign w:val="center"/>
                </w:tcPr>
                <w:p w14:paraId="144954DC">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226" w:type="pct"/>
                  <w:vMerge w:val="continue"/>
                  <w:vAlign w:val="center"/>
                </w:tcPr>
                <w:p w14:paraId="2F1976B0">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p>
              </w:tc>
              <w:tc>
                <w:tcPr>
                  <w:tcW w:w="430" w:type="pct"/>
                  <w:vAlign w:val="center"/>
                </w:tcPr>
                <w:p w14:paraId="531D0C75">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名称</w:t>
                  </w:r>
                </w:p>
              </w:tc>
              <w:tc>
                <w:tcPr>
                  <w:tcW w:w="397" w:type="pct"/>
                  <w:vAlign w:val="center"/>
                </w:tcPr>
                <w:p w14:paraId="10935343">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污染物种类</w:t>
                  </w:r>
                </w:p>
              </w:tc>
              <w:tc>
                <w:tcPr>
                  <w:tcW w:w="642" w:type="pct"/>
                  <w:vAlign w:val="center"/>
                </w:tcPr>
                <w:p w14:paraId="2DF8819E">
                  <w:pPr>
                    <w:tabs>
                      <w:tab w:val="left" w:pos="1425"/>
                    </w:tabs>
                    <w:adjustRightInd w:val="0"/>
                    <w:snapToGrid w:val="0"/>
                    <w:jc w:val="center"/>
                    <w:rPr>
                      <w:rFonts w:ascii="Times New Roman" w:hAnsi="Times New Roman" w:eastAsia="宋体" w:cs="Times New Roman"/>
                      <w:b/>
                      <w:bCs/>
                      <w:color w:val="000000" w:themeColor="text1"/>
                      <w:szCs w:val="18"/>
                      <w14:textFill>
                        <w14:solidFill>
                          <w14:schemeClr w14:val="tx1"/>
                        </w14:solidFill>
                      </w14:textFill>
                    </w:rPr>
                  </w:pPr>
                  <w:r>
                    <w:rPr>
                      <w:rFonts w:ascii="Times New Roman" w:hAnsi="Times New Roman" w:eastAsia="宋体" w:cs="Times New Roman"/>
                      <w:b/>
                      <w:bCs/>
                      <w:color w:val="000000" w:themeColor="text1"/>
                      <w:szCs w:val="18"/>
                      <w14:textFill>
                        <w14:solidFill>
                          <w14:schemeClr w14:val="tx1"/>
                        </w14:solidFill>
                      </w14:textFill>
                    </w:rPr>
                    <w:t>国家或地方污染物排放标准浓度限值（mg/L）</w:t>
                  </w:r>
                </w:p>
              </w:tc>
            </w:tr>
            <w:tr w14:paraId="03CCD63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4" w:hRule="atLeast"/>
                <w:jc w:val="center"/>
              </w:trPr>
              <w:tc>
                <w:tcPr>
                  <w:tcW w:w="236" w:type="pct"/>
                  <w:vMerge w:val="restart"/>
                  <w:vAlign w:val="center"/>
                </w:tcPr>
                <w:p w14:paraId="1E315153">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1</w:t>
                  </w:r>
                </w:p>
              </w:tc>
              <w:tc>
                <w:tcPr>
                  <w:tcW w:w="476" w:type="pct"/>
                  <w:vMerge w:val="restart"/>
                  <w:vAlign w:val="center"/>
                </w:tcPr>
                <w:p w14:paraId="6ACCDD82">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DW001</w:t>
                  </w:r>
                </w:p>
              </w:tc>
              <w:tc>
                <w:tcPr>
                  <w:tcW w:w="621" w:type="pct"/>
                  <w:vMerge w:val="restart"/>
                  <w:vAlign w:val="center"/>
                </w:tcPr>
                <w:p w14:paraId="32572AA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118.4426.09034</w:t>
                  </w:r>
                </w:p>
              </w:tc>
              <w:tc>
                <w:tcPr>
                  <w:tcW w:w="542" w:type="pct"/>
                  <w:vMerge w:val="restart"/>
                  <w:vAlign w:val="center"/>
                </w:tcPr>
                <w:p w14:paraId="3C4EF47E">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33.425307703</w:t>
                  </w:r>
                </w:p>
              </w:tc>
              <w:tc>
                <w:tcPr>
                  <w:tcW w:w="592" w:type="pct"/>
                  <w:vMerge w:val="restart"/>
                  <w:vAlign w:val="center"/>
                </w:tcPr>
                <w:p w14:paraId="739E8250">
                  <w:pPr>
                    <w:adjustRightInd w:val="0"/>
                    <w:snapToGrid w:val="0"/>
                    <w:jc w:val="center"/>
                    <w:rPr>
                      <w:rFonts w:hint="default" w:ascii="Times New Roman" w:hAnsi="Times New Roman" w:eastAsia="宋体" w:cs="Times New Roman"/>
                      <w:bCs/>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0.5</w:t>
                  </w:r>
                  <w:r>
                    <w:rPr>
                      <w:rFonts w:hint="eastAsia" w:ascii="Times New Roman" w:hAnsi="Times New Roman" w:eastAsia="宋体" w:cs="Times New Roman"/>
                      <w:bCs/>
                      <w:color w:val="000000" w:themeColor="text1"/>
                      <w:kern w:val="0"/>
                      <w:szCs w:val="21"/>
                      <w:lang w:val="en-US" w:eastAsia="zh-CN"/>
                      <w14:textFill>
                        <w14:solidFill>
                          <w14:schemeClr w14:val="tx1"/>
                        </w14:solidFill>
                      </w14:textFill>
                    </w:rPr>
                    <w:t>849</w:t>
                  </w:r>
                </w:p>
              </w:tc>
              <w:tc>
                <w:tcPr>
                  <w:tcW w:w="470" w:type="pct"/>
                  <w:vMerge w:val="restart"/>
                  <w:vAlign w:val="center"/>
                </w:tcPr>
                <w:p w14:paraId="0186D420">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泗阳城东污水处理厂（一期）</w:t>
                  </w:r>
                </w:p>
              </w:tc>
              <w:tc>
                <w:tcPr>
                  <w:tcW w:w="365" w:type="pct"/>
                  <w:vMerge w:val="restart"/>
                  <w:vAlign w:val="center"/>
                </w:tcPr>
                <w:p w14:paraId="583D821B">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间断排放，流量不稳定</w:t>
                  </w:r>
                </w:p>
              </w:tc>
              <w:tc>
                <w:tcPr>
                  <w:tcW w:w="226" w:type="pct"/>
                  <w:vMerge w:val="restart"/>
                  <w:vAlign w:val="center"/>
                </w:tcPr>
                <w:p w14:paraId="794D82A5">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w:t>
                  </w:r>
                </w:p>
              </w:tc>
              <w:tc>
                <w:tcPr>
                  <w:tcW w:w="430" w:type="pct"/>
                  <w:vMerge w:val="restart"/>
                  <w:vAlign w:val="center"/>
                </w:tcPr>
                <w:p w14:paraId="319EC19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kern w:val="0"/>
                      <w:szCs w:val="21"/>
                      <w14:textFill>
                        <w14:solidFill>
                          <w14:schemeClr w14:val="tx1"/>
                        </w14:solidFill>
                      </w14:textFill>
                    </w:rPr>
                    <w:t>泗阳城东污水处理厂（一期）</w:t>
                  </w:r>
                </w:p>
              </w:tc>
              <w:tc>
                <w:tcPr>
                  <w:tcW w:w="397" w:type="pct"/>
                  <w:vAlign w:val="center"/>
                </w:tcPr>
                <w:p w14:paraId="6F0DC944">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COD</w:t>
                  </w:r>
                </w:p>
              </w:tc>
              <w:tc>
                <w:tcPr>
                  <w:tcW w:w="642" w:type="pct"/>
                  <w:vAlign w:val="center"/>
                </w:tcPr>
                <w:p w14:paraId="7E845785">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50</w:t>
                  </w:r>
                </w:p>
              </w:tc>
            </w:tr>
            <w:tr w14:paraId="1AD706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31" w:hRule="atLeast"/>
                <w:jc w:val="center"/>
              </w:trPr>
              <w:tc>
                <w:tcPr>
                  <w:tcW w:w="236" w:type="pct"/>
                  <w:vMerge w:val="continue"/>
                  <w:vAlign w:val="center"/>
                </w:tcPr>
                <w:p w14:paraId="5B426A58">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76" w:type="pct"/>
                  <w:vMerge w:val="continue"/>
                  <w:vAlign w:val="center"/>
                </w:tcPr>
                <w:p w14:paraId="268A8364">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621" w:type="pct"/>
                  <w:vMerge w:val="continue"/>
                  <w:vAlign w:val="center"/>
                </w:tcPr>
                <w:p w14:paraId="64A0845E">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42" w:type="pct"/>
                  <w:vMerge w:val="continue"/>
                  <w:vAlign w:val="center"/>
                </w:tcPr>
                <w:p w14:paraId="3DED74C9">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92" w:type="pct"/>
                  <w:vMerge w:val="continue"/>
                  <w:vAlign w:val="center"/>
                </w:tcPr>
                <w:p w14:paraId="479A2325">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70" w:type="pct"/>
                  <w:vMerge w:val="continue"/>
                  <w:vAlign w:val="center"/>
                </w:tcPr>
                <w:p w14:paraId="3FE2BB8C">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365" w:type="pct"/>
                  <w:vMerge w:val="continue"/>
                  <w:vAlign w:val="center"/>
                </w:tcPr>
                <w:p w14:paraId="7B989573">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226" w:type="pct"/>
                  <w:vMerge w:val="continue"/>
                  <w:vAlign w:val="center"/>
                </w:tcPr>
                <w:p w14:paraId="333AF537">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30" w:type="pct"/>
                  <w:vMerge w:val="continue"/>
                  <w:vAlign w:val="center"/>
                </w:tcPr>
                <w:p w14:paraId="531C8EB7">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397" w:type="pct"/>
                  <w:vAlign w:val="center"/>
                </w:tcPr>
                <w:p w14:paraId="0564C94C">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SS</w:t>
                  </w:r>
                </w:p>
              </w:tc>
              <w:tc>
                <w:tcPr>
                  <w:tcW w:w="642" w:type="pct"/>
                  <w:vAlign w:val="center"/>
                </w:tcPr>
                <w:p w14:paraId="4C367605">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10</w:t>
                  </w:r>
                </w:p>
              </w:tc>
            </w:tr>
            <w:tr w14:paraId="33EF57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7" w:hRule="atLeast"/>
                <w:jc w:val="center"/>
              </w:trPr>
              <w:tc>
                <w:tcPr>
                  <w:tcW w:w="236" w:type="pct"/>
                  <w:vMerge w:val="continue"/>
                  <w:vAlign w:val="center"/>
                </w:tcPr>
                <w:p w14:paraId="5586EACD">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76" w:type="pct"/>
                  <w:vMerge w:val="continue"/>
                  <w:vAlign w:val="center"/>
                </w:tcPr>
                <w:p w14:paraId="58CAFCEB">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621" w:type="pct"/>
                  <w:vMerge w:val="continue"/>
                  <w:vAlign w:val="center"/>
                </w:tcPr>
                <w:p w14:paraId="08135FC9">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42" w:type="pct"/>
                  <w:vMerge w:val="continue"/>
                  <w:vAlign w:val="center"/>
                </w:tcPr>
                <w:p w14:paraId="62F757F3">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92" w:type="pct"/>
                  <w:vMerge w:val="continue"/>
                  <w:vAlign w:val="center"/>
                </w:tcPr>
                <w:p w14:paraId="5B5EBBD9">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70" w:type="pct"/>
                  <w:vMerge w:val="continue"/>
                  <w:vAlign w:val="center"/>
                </w:tcPr>
                <w:p w14:paraId="5FF262BC">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365" w:type="pct"/>
                  <w:vMerge w:val="continue"/>
                  <w:vAlign w:val="center"/>
                </w:tcPr>
                <w:p w14:paraId="22C696DF">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226" w:type="pct"/>
                  <w:vMerge w:val="continue"/>
                  <w:vAlign w:val="center"/>
                </w:tcPr>
                <w:p w14:paraId="6147A68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30" w:type="pct"/>
                  <w:vMerge w:val="continue"/>
                  <w:vAlign w:val="center"/>
                </w:tcPr>
                <w:p w14:paraId="7E89205D">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397" w:type="pct"/>
                  <w:vAlign w:val="center"/>
                </w:tcPr>
                <w:p w14:paraId="552AAF9B">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NH</w:t>
                  </w:r>
                  <w:r>
                    <w:rPr>
                      <w:rFonts w:ascii="Times New Roman" w:hAnsi="Times New Roman" w:eastAsia="宋体" w:cs="Times New Roman"/>
                      <w:bCs/>
                      <w:color w:val="000000" w:themeColor="text1"/>
                      <w:kern w:val="0"/>
                      <w:szCs w:val="21"/>
                      <w:vertAlign w:val="subscript"/>
                      <w14:textFill>
                        <w14:solidFill>
                          <w14:schemeClr w14:val="tx1"/>
                        </w14:solidFill>
                      </w14:textFill>
                    </w:rPr>
                    <w:t>3</w:t>
                  </w:r>
                  <w:r>
                    <w:rPr>
                      <w:rFonts w:ascii="Times New Roman" w:hAnsi="Times New Roman" w:eastAsia="宋体" w:cs="Times New Roman"/>
                      <w:bCs/>
                      <w:color w:val="000000" w:themeColor="text1"/>
                      <w:kern w:val="0"/>
                      <w:szCs w:val="21"/>
                      <w14:textFill>
                        <w14:solidFill>
                          <w14:schemeClr w14:val="tx1"/>
                        </w14:solidFill>
                      </w14:textFill>
                    </w:rPr>
                    <w:t>-N</w:t>
                  </w:r>
                </w:p>
              </w:tc>
              <w:tc>
                <w:tcPr>
                  <w:tcW w:w="642" w:type="pct"/>
                  <w:vAlign w:val="center"/>
                </w:tcPr>
                <w:p w14:paraId="3AF2FA98">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5</w:t>
                  </w:r>
                  <w:r>
                    <w:rPr>
                      <w:rFonts w:hint="eastAsia" w:ascii="Times New Roman" w:hAnsi="Times New Roman" w:eastAsia="宋体" w:cs="Times New Roman"/>
                      <w:bCs/>
                      <w:color w:val="000000" w:themeColor="text1"/>
                      <w:kern w:val="0"/>
                      <w:szCs w:val="21"/>
                      <w14:textFill>
                        <w14:solidFill>
                          <w14:schemeClr w14:val="tx1"/>
                        </w14:solidFill>
                      </w14:textFill>
                    </w:rPr>
                    <w:t>（</w:t>
                  </w:r>
                  <w:r>
                    <w:rPr>
                      <w:rFonts w:ascii="Times New Roman" w:hAnsi="Times New Roman" w:eastAsia="宋体" w:cs="Times New Roman"/>
                      <w:bCs/>
                      <w:color w:val="000000" w:themeColor="text1"/>
                      <w:kern w:val="0"/>
                      <w:szCs w:val="21"/>
                      <w14:textFill>
                        <w14:solidFill>
                          <w14:schemeClr w14:val="tx1"/>
                        </w14:solidFill>
                      </w14:textFill>
                    </w:rPr>
                    <w:t>8</w:t>
                  </w:r>
                  <w:r>
                    <w:rPr>
                      <w:rFonts w:hint="eastAsia" w:ascii="Times New Roman" w:hAnsi="Times New Roman" w:eastAsia="宋体" w:cs="Times New Roman"/>
                      <w:bCs/>
                      <w:color w:val="000000" w:themeColor="text1"/>
                      <w:kern w:val="0"/>
                      <w:szCs w:val="21"/>
                      <w14:textFill>
                        <w14:solidFill>
                          <w14:schemeClr w14:val="tx1"/>
                        </w14:solidFill>
                      </w14:textFill>
                    </w:rPr>
                    <w:t>）</w:t>
                  </w:r>
                  <w:r>
                    <w:rPr>
                      <w:rFonts w:ascii="Times New Roman" w:hAnsi="Times New Roman" w:eastAsia="宋体" w:cs="Times New Roman"/>
                      <w:bCs/>
                      <w:color w:val="000000" w:themeColor="text1"/>
                      <w:kern w:val="0"/>
                      <w:szCs w:val="21"/>
                      <w14:textFill>
                        <w14:solidFill>
                          <w14:schemeClr w14:val="tx1"/>
                        </w14:solidFill>
                      </w14:textFill>
                    </w:rPr>
                    <w:t>*</w:t>
                  </w:r>
                </w:p>
              </w:tc>
            </w:tr>
            <w:tr w14:paraId="05AC6F4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3" w:hRule="atLeast"/>
                <w:jc w:val="center"/>
              </w:trPr>
              <w:tc>
                <w:tcPr>
                  <w:tcW w:w="236" w:type="pct"/>
                  <w:vMerge w:val="continue"/>
                  <w:vAlign w:val="center"/>
                </w:tcPr>
                <w:p w14:paraId="4EE70E7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76" w:type="pct"/>
                  <w:vMerge w:val="continue"/>
                  <w:vAlign w:val="center"/>
                </w:tcPr>
                <w:p w14:paraId="4D81BB58">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621" w:type="pct"/>
                  <w:vMerge w:val="continue"/>
                  <w:vAlign w:val="center"/>
                </w:tcPr>
                <w:p w14:paraId="1C4B554F">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42" w:type="pct"/>
                  <w:vMerge w:val="continue"/>
                  <w:vAlign w:val="center"/>
                </w:tcPr>
                <w:p w14:paraId="7ECCA0C1">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92" w:type="pct"/>
                  <w:vMerge w:val="continue"/>
                  <w:vAlign w:val="center"/>
                </w:tcPr>
                <w:p w14:paraId="5D4C2A32">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70" w:type="pct"/>
                  <w:vMerge w:val="continue"/>
                  <w:vAlign w:val="center"/>
                </w:tcPr>
                <w:p w14:paraId="5FC4AC49">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365" w:type="pct"/>
                  <w:vMerge w:val="continue"/>
                  <w:vAlign w:val="center"/>
                </w:tcPr>
                <w:p w14:paraId="79504448">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226" w:type="pct"/>
                  <w:vMerge w:val="continue"/>
                  <w:vAlign w:val="center"/>
                </w:tcPr>
                <w:p w14:paraId="016B0D4D">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30" w:type="pct"/>
                  <w:vMerge w:val="continue"/>
                  <w:vAlign w:val="center"/>
                </w:tcPr>
                <w:p w14:paraId="778916C1">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397" w:type="pct"/>
                  <w:vAlign w:val="center"/>
                </w:tcPr>
                <w:p w14:paraId="3ACAFFA7">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TN</w:t>
                  </w:r>
                </w:p>
              </w:tc>
              <w:tc>
                <w:tcPr>
                  <w:tcW w:w="642" w:type="pct"/>
                  <w:vAlign w:val="center"/>
                </w:tcPr>
                <w:p w14:paraId="2EF5E015">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15</w:t>
                  </w:r>
                </w:p>
              </w:tc>
            </w:tr>
            <w:tr w14:paraId="7087B8E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89" w:hRule="atLeast"/>
                <w:jc w:val="center"/>
              </w:trPr>
              <w:tc>
                <w:tcPr>
                  <w:tcW w:w="236" w:type="pct"/>
                  <w:vMerge w:val="continue"/>
                  <w:vAlign w:val="center"/>
                </w:tcPr>
                <w:p w14:paraId="1BACBE81">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76" w:type="pct"/>
                  <w:vMerge w:val="continue"/>
                  <w:vAlign w:val="center"/>
                </w:tcPr>
                <w:p w14:paraId="261BF47A">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621" w:type="pct"/>
                  <w:vMerge w:val="continue"/>
                  <w:vAlign w:val="center"/>
                </w:tcPr>
                <w:p w14:paraId="21B25902">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42" w:type="pct"/>
                  <w:vMerge w:val="continue"/>
                  <w:vAlign w:val="center"/>
                </w:tcPr>
                <w:p w14:paraId="7487A706">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592" w:type="pct"/>
                  <w:vMerge w:val="continue"/>
                  <w:vAlign w:val="center"/>
                </w:tcPr>
                <w:p w14:paraId="6984D738">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70" w:type="pct"/>
                  <w:vMerge w:val="continue"/>
                  <w:vAlign w:val="center"/>
                </w:tcPr>
                <w:p w14:paraId="72CE2A29">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365" w:type="pct"/>
                  <w:vMerge w:val="continue"/>
                  <w:vAlign w:val="center"/>
                </w:tcPr>
                <w:p w14:paraId="0512B7F1">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226" w:type="pct"/>
                  <w:vMerge w:val="continue"/>
                  <w:vAlign w:val="center"/>
                </w:tcPr>
                <w:p w14:paraId="7AFD0569">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430" w:type="pct"/>
                  <w:vMerge w:val="continue"/>
                  <w:vAlign w:val="center"/>
                </w:tcPr>
                <w:p w14:paraId="1CB3A797">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p>
              </w:tc>
              <w:tc>
                <w:tcPr>
                  <w:tcW w:w="397" w:type="pct"/>
                  <w:vAlign w:val="center"/>
                </w:tcPr>
                <w:p w14:paraId="2670487D">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TP</w:t>
                  </w:r>
                </w:p>
              </w:tc>
              <w:tc>
                <w:tcPr>
                  <w:tcW w:w="642" w:type="pct"/>
                  <w:vAlign w:val="center"/>
                </w:tcPr>
                <w:p w14:paraId="29ADFED4">
                  <w:pPr>
                    <w:adjustRightInd w:val="0"/>
                    <w:snapToGrid w:val="0"/>
                    <w:jc w:val="center"/>
                    <w:rPr>
                      <w:rFonts w:ascii="Times New Roman" w:hAnsi="Times New Roman" w:eastAsia="宋体" w:cs="Times New Roman"/>
                      <w:bCs/>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0.5</w:t>
                  </w:r>
                </w:p>
              </w:tc>
            </w:tr>
          </w:tbl>
          <w:p w14:paraId="371B18F1">
            <w:pPr>
              <w:tabs>
                <w:tab w:val="left" w:pos="789"/>
              </w:tabs>
              <w:autoSpaceDE w:val="0"/>
              <w:autoSpaceDN w:val="0"/>
              <w:snapToGrid w:val="0"/>
              <w:spacing w:after="120" w:afterLines="50"/>
              <w:rPr>
                <w:rFonts w:ascii="Times New Roman" w:hAnsi="Times New Roman" w:eastAsia="宋体" w:cs="Times New Roman"/>
                <w:color w:val="0000FF"/>
                <w:kern w:val="0"/>
                <w:sz w:val="18"/>
                <w:szCs w:val="20"/>
              </w:rPr>
            </w:pPr>
          </w:p>
        </w:tc>
      </w:tr>
    </w:tbl>
    <w:p w14:paraId="33CDBB29">
      <w:pPr>
        <w:rPr>
          <w:rFonts w:ascii="Times New Roman" w:hAnsi="Times New Roman" w:eastAsia="宋体" w:cs="Times New Roman"/>
          <w:b/>
          <w:bCs/>
          <w:snapToGrid w:val="0"/>
          <w:color w:val="0000FF"/>
          <w:kern w:val="0"/>
          <w:sz w:val="30"/>
          <w:szCs w:val="30"/>
        </w:rPr>
        <w:sectPr>
          <w:pgSz w:w="16838" w:h="11905" w:orient="landscape"/>
          <w:pgMar w:top="1417" w:right="1417" w:bottom="1417" w:left="1417" w:header="851" w:footer="850" w:gutter="0"/>
          <w:pgBorders>
            <w:top w:val="none" w:sz="0" w:space="0"/>
            <w:left w:val="none" w:sz="0" w:space="0"/>
            <w:bottom w:val="none" w:sz="0" w:space="0"/>
            <w:right w:val="none" w:sz="0" w:space="0"/>
          </w:pgBorders>
          <w:pgNumType w:fmt="numberInDash"/>
          <w:cols w:space="0" w:num="1"/>
          <w:docGrid w:linePitch="312" w:charSpace="0"/>
        </w:sectPr>
      </w:pPr>
      <w:r>
        <w:rPr>
          <w:rFonts w:ascii="Times New Roman" w:hAnsi="Times New Roman" w:eastAsia="宋体" w:cs="Times New Roman"/>
          <w:b/>
          <w:bCs/>
          <w:snapToGrid w:val="0"/>
          <w:color w:val="0000FF"/>
          <w:kern w:val="0"/>
          <w:sz w:val="30"/>
          <w:szCs w:val="30"/>
        </w:rPr>
        <w:br w:type="page"/>
      </w:r>
    </w:p>
    <w:tbl>
      <w:tblPr>
        <w:tblStyle w:val="9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57"/>
        <w:gridCol w:w="8830"/>
      </w:tblGrid>
      <w:tr w14:paraId="68A4ED47">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8121" w:hRule="atLeast"/>
          <w:jc w:val="center"/>
        </w:trPr>
        <w:tc>
          <w:tcPr>
            <w:tcW w:w="457" w:type="dxa"/>
            <w:shd w:val="clear" w:color="auto" w:fill="auto"/>
            <w:vAlign w:val="center"/>
          </w:tcPr>
          <w:p w14:paraId="1A874F7E">
            <w:pPr>
              <w:adjustRightInd w:val="0"/>
              <w:snapToGrid w:val="0"/>
              <w:jc w:val="center"/>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br w:type="page"/>
            </w:r>
            <w:r>
              <w:rPr>
                <w:rFonts w:ascii="Times New Roman" w:hAnsi="Times New Roman" w:eastAsia="宋体" w:cs="Times New Roman"/>
                <w:bCs/>
                <w:color w:val="000000" w:themeColor="text1"/>
                <w:sz w:val="24"/>
                <w:szCs w:val="24"/>
                <w14:textFill>
                  <w14:solidFill>
                    <w14:schemeClr w14:val="tx1"/>
                  </w14:solidFill>
                </w14:textFill>
              </w:rPr>
              <w:t>运营</w:t>
            </w:r>
          </w:p>
          <w:p w14:paraId="0FBDC270">
            <w:pPr>
              <w:adjustRightInd w:val="0"/>
              <w:snapToGrid w:val="0"/>
              <w:jc w:val="center"/>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期环</w:t>
            </w:r>
          </w:p>
          <w:p w14:paraId="5E038962">
            <w:pPr>
              <w:adjustRightInd w:val="0"/>
              <w:snapToGrid w:val="0"/>
              <w:jc w:val="center"/>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境影</w:t>
            </w:r>
          </w:p>
          <w:p w14:paraId="2EFB9979">
            <w:pPr>
              <w:adjustRightInd w:val="0"/>
              <w:snapToGrid w:val="0"/>
              <w:jc w:val="center"/>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响和</w:t>
            </w:r>
          </w:p>
          <w:p w14:paraId="42FEAB3F">
            <w:pPr>
              <w:adjustRightInd w:val="0"/>
              <w:snapToGrid w:val="0"/>
              <w:jc w:val="center"/>
              <w:rPr>
                <w:rFonts w:ascii="Times New Roman" w:hAnsi="Times New Roman" w:eastAsia="宋体" w:cs="Times New Roman"/>
                <w:bCs/>
                <w:color w:val="000000" w:themeColor="text1"/>
                <w:sz w:val="24"/>
                <w:szCs w:val="24"/>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保护</w:t>
            </w:r>
          </w:p>
          <w:p w14:paraId="7DD118DB">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 w:val="24"/>
                <w:szCs w:val="24"/>
                <w14:textFill>
                  <w14:solidFill>
                    <w14:schemeClr w14:val="tx1"/>
                  </w14:solidFill>
                </w14:textFill>
              </w:rPr>
              <w:t>措施</w:t>
            </w:r>
          </w:p>
        </w:tc>
        <w:tc>
          <w:tcPr>
            <w:tcW w:w="8830" w:type="dxa"/>
            <w:shd w:val="clear" w:color="auto" w:fill="auto"/>
            <w:vAlign w:val="center"/>
          </w:tcPr>
          <w:p w14:paraId="22B80EFD">
            <w:pPr>
              <w:widowControl/>
              <w:adjustRightInd w:val="0"/>
              <w:snapToGrid w:val="0"/>
              <w:spacing w:line="360" w:lineRule="auto"/>
              <w:ind w:firstLine="480" w:firstLineChars="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2.3 废水治理措施可行性分析</w:t>
            </w:r>
          </w:p>
          <w:p w14:paraId="752261D3">
            <w:pPr>
              <w:widowControl/>
              <w:adjustRightInd w:val="0"/>
              <w:snapToGrid w:val="0"/>
              <w:spacing w:line="360" w:lineRule="auto"/>
              <w:ind w:firstLine="480" w:firstLineChars="0"/>
              <w:rPr>
                <w:rFonts w:ascii="Times New Roman" w:hAnsi="Times New Roman" w:eastAsia="宋体" w:cs="Times New Roman"/>
                <w:color w:val="000000" w:themeColor="text1"/>
                <w:kern w:val="0"/>
                <w:sz w:val="24"/>
                <w14:textFill>
                  <w14:solidFill>
                    <w14:schemeClr w14:val="tx1"/>
                  </w14:solidFill>
                </w14:textFill>
              </w:rPr>
            </w:pPr>
            <w:r>
              <w:rPr>
                <w:rFonts w:hint="eastAsia" w:ascii="Times New Roman" w:hAnsi="Times New Roman" w:eastAsia="宋体" w:cs="Times New Roman"/>
                <w:color w:val="000000" w:themeColor="text1"/>
                <w:kern w:val="0"/>
                <w:sz w:val="24"/>
                <w14:textFill>
                  <w14:solidFill>
                    <w14:schemeClr w14:val="tx1"/>
                  </w14:solidFill>
                </w14:textFill>
              </w:rPr>
              <w:t>本</w:t>
            </w:r>
            <w:r>
              <w:rPr>
                <w:rFonts w:ascii="Times New Roman" w:hAnsi="Times New Roman" w:eastAsia="宋体" w:cs="Times New Roman"/>
                <w:color w:val="000000" w:themeColor="text1"/>
                <w:kern w:val="0"/>
                <w:sz w:val="24"/>
                <w14:textFill>
                  <w14:solidFill>
                    <w14:schemeClr w14:val="tx1"/>
                  </w14:solidFill>
                </w14:textFill>
              </w:rPr>
              <w:t>项目外排废水</w:t>
            </w:r>
            <w:r>
              <w:rPr>
                <w:rFonts w:hint="eastAsia" w:ascii="Times New Roman" w:hAnsi="Times New Roman" w:eastAsia="宋体" w:cs="Times New Roman"/>
                <w:color w:val="000000" w:themeColor="text1"/>
                <w:kern w:val="0"/>
                <w:sz w:val="24"/>
                <w14:textFill>
                  <w14:solidFill>
                    <w14:schemeClr w14:val="tx1"/>
                  </w14:solidFill>
                </w14:textFill>
              </w:rPr>
              <w:t>主要为纯水制备浓水，直接接管至泗阳城东污水处理厂（一期），生活污水</w:t>
            </w:r>
            <w:r>
              <w:rPr>
                <w:rFonts w:ascii="Times New Roman" w:hAnsi="Times New Roman" w:eastAsia="宋体" w:cs="Times New Roman"/>
                <w:color w:val="000000" w:themeColor="text1"/>
                <w:kern w:val="0"/>
                <w:sz w:val="24"/>
                <w14:textFill>
                  <w14:solidFill>
                    <w14:schemeClr w14:val="tx1"/>
                  </w14:solidFill>
                </w14:textFill>
              </w:rPr>
              <w:t>经厂区化粪池</w:t>
            </w:r>
            <w:r>
              <w:rPr>
                <w:rFonts w:hint="eastAsia" w:ascii="Times New Roman" w:hAnsi="Times New Roman" w:eastAsia="宋体" w:cs="Times New Roman"/>
                <w:color w:val="000000" w:themeColor="text1"/>
                <w:kern w:val="0"/>
                <w:sz w:val="24"/>
                <w14:textFill>
                  <w14:solidFill>
                    <w14:schemeClr w14:val="tx1"/>
                  </w14:solidFill>
                </w14:textFill>
              </w:rPr>
              <w:t>预</w:t>
            </w:r>
            <w:r>
              <w:rPr>
                <w:rFonts w:ascii="Times New Roman" w:hAnsi="Times New Roman" w:eastAsia="宋体" w:cs="Times New Roman"/>
                <w:color w:val="000000" w:themeColor="text1"/>
                <w:kern w:val="0"/>
                <w:sz w:val="24"/>
                <w14:textFill>
                  <w14:solidFill>
                    <w14:schemeClr w14:val="tx1"/>
                  </w14:solidFill>
                </w14:textFill>
              </w:rPr>
              <w:t>处理</w:t>
            </w:r>
            <w:r>
              <w:rPr>
                <w:rFonts w:hint="eastAsia" w:ascii="Times New Roman" w:hAnsi="Times New Roman" w:eastAsia="宋体" w:cs="Times New Roman"/>
                <w:color w:val="000000" w:themeColor="text1"/>
                <w:kern w:val="0"/>
                <w:sz w:val="24"/>
                <w14:textFill>
                  <w14:solidFill>
                    <w14:schemeClr w14:val="tx1"/>
                  </w14:solidFill>
                </w14:textFill>
              </w:rPr>
              <w:t>后经</w:t>
            </w:r>
            <w:r>
              <w:rPr>
                <w:rFonts w:ascii="Times New Roman" w:hAnsi="Times New Roman" w:eastAsia="宋体" w:cs="Times New Roman"/>
                <w:color w:val="000000" w:themeColor="text1"/>
                <w:kern w:val="0"/>
                <w:sz w:val="24"/>
                <w14:textFill>
                  <w14:solidFill>
                    <w14:schemeClr w14:val="tx1"/>
                  </w14:solidFill>
                </w14:textFill>
              </w:rPr>
              <w:t>市政污水管网</w:t>
            </w:r>
            <w:r>
              <w:rPr>
                <w:rFonts w:hint="eastAsia" w:ascii="Times New Roman" w:hAnsi="Times New Roman" w:eastAsia="宋体" w:cs="Times New Roman"/>
                <w:color w:val="000000" w:themeColor="text1"/>
                <w:kern w:val="0"/>
                <w:sz w:val="24"/>
                <w14:textFill>
                  <w14:solidFill>
                    <w14:schemeClr w14:val="tx1"/>
                  </w14:solidFill>
                </w14:textFill>
              </w:rPr>
              <w:t>接管至泗阳城东污水处理厂（一期）集中</w:t>
            </w:r>
            <w:r>
              <w:rPr>
                <w:rFonts w:ascii="Times New Roman" w:hAnsi="Times New Roman" w:eastAsia="宋体" w:cs="Times New Roman"/>
                <w:color w:val="000000" w:themeColor="text1"/>
                <w:kern w:val="0"/>
                <w:sz w:val="24"/>
                <w14:textFill>
                  <w14:solidFill>
                    <w14:schemeClr w14:val="tx1"/>
                  </w14:solidFill>
                </w14:textFill>
              </w:rPr>
              <w:t>处理</w:t>
            </w:r>
            <w:r>
              <w:rPr>
                <w:rFonts w:hint="eastAsia" w:ascii="Times New Roman" w:hAnsi="Times New Roman" w:eastAsia="宋体" w:cs="Times New Roman"/>
                <w:color w:val="000000" w:themeColor="text1"/>
                <w:kern w:val="0"/>
                <w:sz w:val="24"/>
                <w14:textFill>
                  <w14:solidFill>
                    <w14:schemeClr w14:val="tx1"/>
                  </w14:solidFill>
                </w14:textFill>
              </w:rPr>
              <w:t>，尾水排至</w:t>
            </w:r>
            <w:r>
              <w:rPr>
                <w:rFonts w:hint="eastAsia" w:ascii="Times New Roman" w:hAnsi="Times New Roman" w:eastAsia="宋体" w:cs="Times New Roman"/>
                <w:color w:val="000000" w:themeColor="text1"/>
                <w:sz w:val="24"/>
                <w:szCs w:val="24"/>
                <w14:textFill>
                  <w14:solidFill>
                    <w14:schemeClr w14:val="tx1"/>
                  </w14:solidFill>
                </w14:textFill>
              </w:rPr>
              <w:t>葛东河</w:t>
            </w:r>
            <w:r>
              <w:rPr>
                <w:rFonts w:ascii="Times New Roman" w:hAnsi="Times New Roman" w:eastAsia="宋体" w:cs="Times New Roman"/>
                <w:color w:val="000000" w:themeColor="text1"/>
                <w:kern w:val="0"/>
                <w:sz w:val="24"/>
                <w14:textFill>
                  <w14:solidFill>
                    <w14:schemeClr w14:val="tx1"/>
                  </w14:solidFill>
                </w14:textFill>
              </w:rPr>
              <w:t>。</w:t>
            </w:r>
          </w:p>
          <w:p w14:paraId="2FFAF964">
            <w:pPr>
              <w:widowControl/>
              <w:adjustRightInd w:val="0"/>
              <w:snapToGrid w:val="0"/>
              <w:spacing w:line="360" w:lineRule="auto"/>
              <w:ind w:firstLine="480" w:firstLineChars="0"/>
              <w:rPr>
                <w:rFonts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泗阳城东污水处理厂（一期）处理工艺见图</w:t>
            </w:r>
            <w:r>
              <w:rPr>
                <w:rFonts w:ascii="Times New Roman" w:hAnsi="Times New Roman" w:eastAsia="宋体" w:cs="Times New Roman"/>
                <w:color w:val="000000" w:themeColor="text1"/>
                <w:kern w:val="0"/>
                <w:sz w:val="24"/>
                <w:szCs w:val="24"/>
                <w:lang w:bidi="ar"/>
                <w14:textFill>
                  <w14:solidFill>
                    <w14:schemeClr w14:val="tx1"/>
                  </w14:solidFill>
                </w14:textFill>
              </w:rPr>
              <w:t>4-</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1</w:t>
            </w:r>
            <w:r>
              <w:rPr>
                <w:rFonts w:hint="eastAsia" w:ascii="宋体" w:hAnsi="宋体" w:eastAsia="宋体" w:cs="宋体"/>
                <w:color w:val="000000" w:themeColor="text1"/>
                <w:kern w:val="0"/>
                <w:sz w:val="24"/>
                <w:szCs w:val="24"/>
                <w:lang w:bidi="ar"/>
                <w14:textFill>
                  <w14:solidFill>
                    <w14:schemeClr w14:val="tx1"/>
                  </w14:solidFill>
                </w14:textFill>
              </w:rPr>
              <w:t>。</w:t>
            </w:r>
          </w:p>
          <w:p w14:paraId="1DC3071E">
            <w:pPr>
              <w:widowControl/>
              <w:adjustRightInd w:val="0"/>
              <w:snapToGrid w:val="0"/>
              <w:spacing w:line="360" w:lineRule="auto"/>
              <w:ind w:firstLine="480" w:firstLineChars="0"/>
              <w:jc w:val="center"/>
              <w:rPr>
                <w:color w:val="000000" w:themeColor="text1"/>
                <w14:textFill>
                  <w14:solidFill>
                    <w14:schemeClr w14:val="tx1"/>
                  </w14:solidFill>
                </w14:textFill>
              </w:rPr>
            </w:pPr>
            <w:r>
              <w:drawing>
                <wp:inline distT="0" distB="0" distL="114300" distR="114300">
                  <wp:extent cx="3599815" cy="4124960"/>
                  <wp:effectExtent l="0" t="0" r="635" b="8890"/>
                  <wp:docPr id="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pic:cNvPicPr>
                            <a:picLocks noChangeAspect="1"/>
                          </pic:cNvPicPr>
                        </pic:nvPicPr>
                        <pic:blipFill>
                          <a:blip r:embed="rId11"/>
                          <a:stretch>
                            <a:fillRect/>
                          </a:stretch>
                        </pic:blipFill>
                        <pic:spPr>
                          <a:xfrm>
                            <a:off x="0" y="0"/>
                            <a:ext cx="3599815" cy="4124960"/>
                          </a:xfrm>
                          <a:prstGeom prst="rect">
                            <a:avLst/>
                          </a:prstGeom>
                          <a:noFill/>
                          <a:ln>
                            <a:noFill/>
                          </a:ln>
                        </pic:spPr>
                      </pic:pic>
                    </a:graphicData>
                  </a:graphic>
                </wp:inline>
              </w:drawing>
            </w:r>
          </w:p>
          <w:p w14:paraId="4FB260F2">
            <w:pPr>
              <w:widowControl/>
              <w:adjustRightInd w:val="0"/>
              <w:snapToGrid w:val="0"/>
              <w:spacing w:line="360" w:lineRule="auto"/>
              <w:ind w:firstLine="480"/>
              <w:jc w:val="center"/>
              <w:rPr>
                <w:color w:val="000000" w:themeColor="text1"/>
                <w14:textFill>
                  <w14:solidFill>
                    <w14:schemeClr w14:val="tx1"/>
                  </w14:solidFill>
                </w14:textFill>
              </w:rPr>
            </w:pPr>
            <w:r>
              <w:rPr>
                <w:rFonts w:hint="eastAsia" w:ascii="宋体" w:hAnsi="宋体" w:eastAsia="宋体" w:cs="宋体"/>
                <w:b/>
                <w:bCs/>
                <w:color w:val="000000" w:themeColor="text1"/>
                <w:kern w:val="0"/>
                <w:sz w:val="24"/>
                <w:szCs w:val="24"/>
                <w:lang w:bidi="ar"/>
                <w14:textFill>
                  <w14:solidFill>
                    <w14:schemeClr w14:val="tx1"/>
                  </w14:solidFill>
                </w14:textFill>
              </w:rPr>
              <w:t>图</w:t>
            </w:r>
            <w:r>
              <w:rPr>
                <w:rFonts w:ascii="Times New Roman" w:hAnsi="Times New Roman" w:eastAsia="宋体" w:cs="Times New Roman"/>
                <w:b/>
                <w:bCs/>
                <w:color w:val="000000" w:themeColor="text1"/>
                <w:kern w:val="0"/>
                <w:sz w:val="24"/>
                <w:szCs w:val="24"/>
                <w:lang w:bidi="ar"/>
                <w14:textFill>
                  <w14:solidFill>
                    <w14:schemeClr w14:val="tx1"/>
                  </w14:solidFill>
                </w14:textFill>
              </w:rPr>
              <w:t>4-</w:t>
            </w:r>
            <w:r>
              <w:rPr>
                <w:rFonts w:hint="eastAsia" w:ascii="Times New Roman" w:hAnsi="Times New Roman" w:eastAsia="宋体" w:cs="Times New Roman"/>
                <w:b/>
                <w:bCs/>
                <w:color w:val="000000" w:themeColor="text1"/>
                <w:kern w:val="0"/>
                <w:sz w:val="24"/>
                <w:szCs w:val="24"/>
                <w:lang w:bidi="ar"/>
                <w14:textFill>
                  <w14:solidFill>
                    <w14:schemeClr w14:val="tx1"/>
                  </w14:solidFill>
                </w14:textFill>
              </w:rPr>
              <w:t>1</w:t>
            </w:r>
            <w:r>
              <w:rPr>
                <w:rFonts w:ascii="Times New Roman" w:hAnsi="Times New Roman" w:eastAsia="宋体" w:cs="Times New Roman"/>
                <w:b/>
                <w:bCs/>
                <w:color w:val="000000" w:themeColor="text1"/>
                <w:kern w:val="0"/>
                <w:sz w:val="24"/>
                <w:szCs w:val="24"/>
                <w:lang w:bidi="ar"/>
                <w14:textFill>
                  <w14:solidFill>
                    <w14:schemeClr w14:val="tx1"/>
                  </w14:solidFill>
                </w14:textFill>
              </w:rPr>
              <w:t xml:space="preserve"> </w:t>
            </w:r>
            <w:r>
              <w:rPr>
                <w:rFonts w:hint="eastAsia" w:ascii="宋体" w:hAnsi="宋体" w:eastAsia="宋体" w:cs="宋体"/>
                <w:b/>
                <w:bCs/>
                <w:color w:val="000000" w:themeColor="text1"/>
                <w:kern w:val="0"/>
                <w:sz w:val="24"/>
                <w:szCs w:val="24"/>
                <w:lang w:bidi="ar"/>
                <w14:textFill>
                  <w14:solidFill>
                    <w14:schemeClr w14:val="tx1"/>
                  </w14:solidFill>
                </w14:textFill>
              </w:rPr>
              <w:t>污水处理厂工艺流程图</w:t>
            </w:r>
          </w:p>
          <w:p w14:paraId="628350A4">
            <w:pPr>
              <w:widowControl/>
              <w:adjustRightInd w:val="0"/>
              <w:snapToGrid w:val="0"/>
              <w:spacing w:line="360" w:lineRule="auto"/>
              <w:ind w:firstLine="480" w:firstLineChars="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（1）污水接管可行性分析</w:t>
            </w:r>
          </w:p>
          <w:p w14:paraId="6FC79D36">
            <w:pPr>
              <w:widowControl/>
              <w:adjustRightInd w:val="0"/>
              <w:snapToGrid w:val="0"/>
              <w:spacing w:line="360" w:lineRule="auto"/>
              <w:ind w:firstLine="480" w:firstLineChars="0"/>
              <w:rPr>
                <w:rFonts w:hint="eastAsia" w:ascii="Times New Roman" w:hAnsi="Times New Roman" w:eastAsia="宋体" w:cs="Times New Roman"/>
                <w:color w:val="000000" w:themeColor="text1"/>
                <w:kern w:val="0"/>
                <w:sz w:val="24"/>
                <w:szCs w:val="24"/>
                <w:lang w:bidi="ar"/>
                <w14:textFill>
                  <w14:solidFill>
                    <w14:schemeClr w14:val="tx1"/>
                  </w14:solidFill>
                </w14:textFill>
              </w:rPr>
            </w:pPr>
            <w:r>
              <w:rPr>
                <w:rFonts w:hint="eastAsia" w:ascii="Times New Roman" w:hAnsi="Times New Roman" w:eastAsia="宋体" w:cs="Times New Roman"/>
                <w:color w:val="000000" w:themeColor="text1"/>
                <w:kern w:val="0"/>
                <w:sz w:val="24"/>
                <w:szCs w:val="24"/>
                <w:lang w:bidi="ar"/>
                <w14:textFill>
                  <w14:solidFill>
                    <w14:schemeClr w14:val="tx1"/>
                  </w14:solidFill>
                </w14:textFill>
              </w:rPr>
              <w:t>①管网配套可行性分析</w:t>
            </w:r>
          </w:p>
          <w:p w14:paraId="1D728BAA">
            <w:pPr>
              <w:widowControl/>
              <w:adjustRightInd w:val="0"/>
              <w:snapToGrid w:val="0"/>
              <w:spacing w:line="360" w:lineRule="auto"/>
              <w:ind w:firstLine="480" w:firstLineChars="0"/>
              <w:rPr>
                <w:rFonts w:ascii="Times New Roman" w:hAnsi="Times New Roman" w:eastAsia="宋体" w:cs="Times New Roman"/>
                <w:color w:val="000000" w:themeColor="text1"/>
                <w:kern w:val="0"/>
                <w:sz w:val="24"/>
                <w:szCs w:val="24"/>
                <w:lang w:bidi="ar"/>
                <w14:textFill>
                  <w14:solidFill>
                    <w14:schemeClr w14:val="tx1"/>
                  </w14:solidFill>
                </w14:textFill>
              </w:rPr>
            </w:pPr>
            <w:r>
              <w:rPr>
                <w:rFonts w:hint="eastAsia" w:ascii="Times New Roman" w:hAnsi="Times New Roman" w:eastAsia="宋体" w:cs="Times New Roman"/>
                <w:color w:val="000000" w:themeColor="text1"/>
                <w:kern w:val="0"/>
                <w:sz w:val="24"/>
                <w:szCs w:val="24"/>
                <w:lang w:bidi="ar"/>
                <w14:textFill>
                  <w14:solidFill>
                    <w14:schemeClr w14:val="tx1"/>
                  </w14:solidFill>
                </w14:textFill>
              </w:rPr>
              <w:t>城东污水处理厂一期位于江苏泗阳经济开发区内，泗水大道与太湖路交界处。接纳污水主要为开发区及城东片区的工业废水和生活污水，</w:t>
            </w:r>
            <w:r>
              <w:rPr>
                <w:rFonts w:ascii="Times New Roman" w:hAnsi="Times New Roman" w:eastAsia="宋体" w:cs="Times New Roman"/>
                <w:color w:val="000000" w:themeColor="text1"/>
                <w:kern w:val="0"/>
                <w:sz w:val="24"/>
                <w:szCs w:val="24"/>
                <w:lang w:bidi="ar"/>
                <w14:textFill>
                  <w14:solidFill>
                    <w14:schemeClr w14:val="tx1"/>
                  </w14:solidFill>
                </w14:textFill>
              </w:rPr>
              <w:t>目前城东污水处理厂已经投入运营，且污水管网已经铺设到项目所在地，可以满足环保要求。</w:t>
            </w:r>
          </w:p>
          <w:p w14:paraId="27926545">
            <w:pPr>
              <w:widowControl/>
              <w:adjustRightInd w:val="0"/>
              <w:snapToGrid w:val="0"/>
              <w:spacing w:line="360" w:lineRule="auto"/>
              <w:ind w:firstLine="480" w:firstLineChars="0"/>
              <w:rPr>
                <w:rFonts w:ascii="Times New Roman" w:hAnsi="Times New Roman" w:eastAsia="宋体" w:cs="Times New Roman"/>
                <w:color w:val="000000" w:themeColor="text1"/>
                <w:kern w:val="0"/>
                <w:sz w:val="24"/>
                <w:szCs w:val="24"/>
                <w:lang w:bidi="ar"/>
                <w14:textFill>
                  <w14:solidFill>
                    <w14:schemeClr w14:val="tx1"/>
                  </w14:solidFill>
                </w14:textFill>
              </w:rPr>
            </w:pP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②</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接管水质可行性分析</w:t>
            </w:r>
          </w:p>
          <w:p w14:paraId="0D59157D">
            <w:pPr>
              <w:widowControl/>
              <w:adjustRightInd w:val="0"/>
              <w:snapToGrid w:val="0"/>
              <w:spacing w:line="360" w:lineRule="auto"/>
              <w:ind w:firstLine="480" w:firstLineChars="0"/>
              <w:rPr>
                <w:rFonts w:ascii="Times New Roman" w:hAnsi="Times New Roman" w:eastAsia="宋体" w:cs="Times New Roman"/>
                <w:color w:val="000000" w:themeColor="text1"/>
                <w:kern w:val="0"/>
                <w:sz w:val="24"/>
                <w:szCs w:val="24"/>
                <w:lang w:bidi="ar"/>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项目污水主要</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为纯水制备浓水、生活污水，</w:t>
            </w:r>
            <w:r>
              <w:rPr>
                <w:rFonts w:ascii="Times New Roman" w:hAnsi="Times New Roman" w:eastAsia="宋体" w:cs="Times New Roman"/>
                <w:color w:val="000000" w:themeColor="text1"/>
                <w:kern w:val="0"/>
                <w:sz w:val="24"/>
                <w:szCs w:val="24"/>
                <w:lang w:bidi="ar"/>
                <w14:textFill>
                  <w14:solidFill>
                    <w14:schemeClr w14:val="tx1"/>
                  </w14:solidFill>
                </w14:textFill>
              </w:rPr>
              <w:t>污染物为COD、SS、氨氮、总磷、总氮。废水经厂内预处理后，</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主要污染物浓度为：COD</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1</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12.93</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mg/L、SS</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1</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06.46</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mg/L、氨氮</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1</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.29</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mg/L、总氮</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1.72</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mg/L、总磷</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0</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.22</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mg/L，各指标均可达到城东污水处理厂一期的接管标准</w:t>
            </w:r>
            <w:r>
              <w:rPr>
                <w:rFonts w:hint="default" w:ascii="Times New Roman" w:hAnsi="Times New Roman" w:eastAsia="宋体" w:cs="Times New Roman"/>
                <w:color w:val="000000" w:themeColor="text1"/>
                <w:kern w:val="0"/>
                <w:sz w:val="24"/>
                <w:szCs w:val="24"/>
                <w:lang w:bidi="ar"/>
                <w14:textFill>
                  <w14:solidFill>
                    <w14:schemeClr w14:val="tx1"/>
                  </w14:solidFill>
                </w14:textFill>
              </w:rPr>
              <w:t>COD</w:t>
            </w:r>
            <w:r>
              <w:rPr>
                <w:rFonts w:hint="default" w:ascii="Times New Roman" w:hAnsi="Times New Roman" w:eastAsia="宋体" w:cs="Times New Roman"/>
                <w:color w:val="000000" w:themeColor="text1"/>
                <w:kern w:val="0"/>
                <w:sz w:val="24"/>
                <w:szCs w:val="24"/>
                <w:lang w:val="en-US" w:eastAsia="zh-CN" w:bidi="ar"/>
                <w14:textFill>
                  <w14:solidFill>
                    <w14:schemeClr w14:val="tx1"/>
                  </w14:solidFill>
                </w14:textFill>
              </w:rPr>
              <w:t>≤</w:t>
            </w:r>
            <w:r>
              <w:rPr>
                <w:rFonts w:hint="default" w:ascii="Times New Roman" w:hAnsi="Times New Roman" w:eastAsia="宋体" w:cs="Times New Roman"/>
                <w:color w:val="000000" w:themeColor="text1"/>
                <w:kern w:val="0"/>
                <w:sz w:val="24"/>
                <w:szCs w:val="24"/>
                <w:lang w:bidi="ar"/>
                <w14:textFill>
                  <w14:solidFill>
                    <w14:schemeClr w14:val="tx1"/>
                  </w14:solidFill>
                </w14:textFill>
              </w:rPr>
              <w:t>500mg/L、SS≤250mg/L、BOD</w:t>
            </w:r>
            <w:r>
              <w:rPr>
                <w:rFonts w:hint="default" w:ascii="Times New Roman" w:hAnsi="Times New Roman" w:eastAsia="宋体" w:cs="Times New Roman"/>
                <w:color w:val="000000" w:themeColor="text1"/>
                <w:kern w:val="0"/>
                <w:sz w:val="24"/>
                <w:szCs w:val="24"/>
                <w:vertAlign w:val="subscript"/>
                <w:lang w:bidi="ar"/>
                <w14:textFill>
                  <w14:solidFill>
                    <w14:schemeClr w14:val="tx1"/>
                  </w14:solidFill>
                </w14:textFill>
              </w:rPr>
              <w:t>5</w:t>
            </w:r>
            <w:r>
              <w:rPr>
                <w:rFonts w:hint="default" w:ascii="Times New Roman" w:hAnsi="Times New Roman" w:eastAsia="宋体" w:cs="Times New Roman"/>
                <w:color w:val="000000" w:themeColor="text1"/>
                <w:kern w:val="0"/>
                <w:sz w:val="24"/>
                <w:szCs w:val="24"/>
                <w:lang w:bidi="ar"/>
                <w14:textFill>
                  <w14:solidFill>
                    <w14:schemeClr w14:val="tx1"/>
                  </w14:solidFill>
                </w14:textFill>
              </w:rPr>
              <w:t>≤200mg/L、氨氮≤30mg/L、总氮≤40mg/L、TP≤5mg/L</w:t>
            </w:r>
            <w:r>
              <w:rPr>
                <w:rFonts w:ascii="Times New Roman" w:hAnsi="Times New Roman" w:eastAsia="宋体" w:cs="Times New Roman"/>
                <w:color w:val="000000" w:themeColor="text1"/>
                <w:kern w:val="0"/>
                <w:sz w:val="24"/>
                <w:szCs w:val="24"/>
                <w:lang w:bidi="ar"/>
                <w14:textFill>
                  <w14:solidFill>
                    <w14:schemeClr w14:val="tx1"/>
                  </w14:solidFill>
                </w14:textFill>
              </w:rPr>
              <w:t>，对污水处理厂造成的冲击较小，不会对泗阳县城东污水处理厂处理工艺造成影响，因此本项目废水接管水质是可行的。</w:t>
            </w:r>
          </w:p>
          <w:p w14:paraId="4B030FFF">
            <w:pPr>
              <w:widowControl/>
              <w:adjustRightInd w:val="0"/>
              <w:snapToGrid w:val="0"/>
              <w:spacing w:line="360" w:lineRule="auto"/>
              <w:ind w:firstLine="480" w:firstLineChars="0"/>
              <w:rPr>
                <w:rFonts w:ascii="宋体" w:hAnsi="宋体" w:eastAsia="宋体" w:cs="宋体"/>
                <w:color w:val="000000" w:themeColor="text1"/>
                <w:kern w:val="0"/>
                <w:sz w:val="24"/>
                <w:szCs w:val="24"/>
                <w:lang w:bidi="ar"/>
                <w14:textFill>
                  <w14:solidFill>
                    <w14:schemeClr w14:val="tx1"/>
                  </w14:solidFill>
                </w14:textFill>
              </w:rPr>
            </w:pPr>
            <w:r>
              <w:rPr>
                <w:rFonts w:hint="eastAsia" w:ascii="宋体" w:hAnsi="宋体" w:eastAsia="宋体" w:cs="宋体"/>
                <w:color w:val="000000" w:themeColor="text1"/>
                <w:kern w:val="0"/>
                <w:sz w:val="24"/>
                <w:szCs w:val="24"/>
                <w:lang w:val="en-US" w:eastAsia="zh-CN" w:bidi="ar"/>
                <w14:textFill>
                  <w14:solidFill>
                    <w14:schemeClr w14:val="tx1"/>
                  </w14:solidFill>
                </w14:textFill>
              </w:rPr>
              <w:t>③</w:t>
            </w:r>
            <w:r>
              <w:rPr>
                <w:rFonts w:hint="eastAsia" w:ascii="宋体" w:hAnsi="宋体" w:eastAsia="宋体" w:cs="宋体"/>
                <w:color w:val="000000" w:themeColor="text1"/>
                <w:kern w:val="0"/>
                <w:sz w:val="24"/>
                <w:szCs w:val="24"/>
                <w:lang w:bidi="ar"/>
                <w14:textFill>
                  <w14:solidFill>
                    <w14:schemeClr w14:val="tx1"/>
                  </w14:solidFill>
                </w14:textFill>
              </w:rPr>
              <w:t>接管水量可行性分析</w:t>
            </w:r>
          </w:p>
          <w:p w14:paraId="374B068F">
            <w:pPr>
              <w:widowControl/>
              <w:adjustRightInd w:val="0"/>
              <w:snapToGrid w:val="0"/>
              <w:spacing w:line="360" w:lineRule="auto"/>
              <w:ind w:firstLine="480" w:firstLineChars="0"/>
              <w:rPr>
                <w:rFonts w:ascii="Times New Roman" w:hAnsi="Times New Roman" w:eastAsia="宋体" w:cs="Times New Roman"/>
                <w:color w:val="000000" w:themeColor="text1"/>
                <w:kern w:val="0"/>
                <w:sz w:val="24"/>
                <w:szCs w:val="24"/>
                <w:lang w:bidi="ar"/>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本项目接管废水量平均约为</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19.</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5</w:t>
            </w:r>
            <w:r>
              <w:rPr>
                <w:rFonts w:ascii="Times New Roman" w:hAnsi="Times New Roman" w:eastAsia="宋体" w:cs="Times New Roman"/>
                <w:color w:val="000000" w:themeColor="text1"/>
                <w:kern w:val="0"/>
                <w:sz w:val="24"/>
                <w:szCs w:val="24"/>
                <w:lang w:bidi="ar"/>
                <w14:textFill>
                  <w14:solidFill>
                    <w14:schemeClr w14:val="tx1"/>
                  </w14:solidFill>
                </w14:textFill>
              </w:rPr>
              <w:t>t/d，污水处理厂设计规模约为3万t</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d，目前剩余0.5万t/d处理余量，本项目占到处理余量的0.</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3</w:t>
            </w:r>
            <w:r>
              <w:rPr>
                <w:rFonts w:hint="eastAsia" w:ascii="Times New Roman" w:hAnsi="Times New Roman" w:eastAsia="宋体" w:cs="Times New Roman"/>
                <w:color w:val="000000" w:themeColor="text1"/>
                <w:kern w:val="0"/>
                <w:sz w:val="24"/>
                <w:szCs w:val="24"/>
                <w:lang w:val="en-US" w:eastAsia="zh-CN" w:bidi="ar"/>
                <w14:textFill>
                  <w14:solidFill>
                    <w14:schemeClr w14:val="tx1"/>
                  </w14:solidFill>
                </w14:textFill>
              </w:rPr>
              <w:t>9</w:t>
            </w:r>
            <w:r>
              <w:rPr>
                <w:rFonts w:ascii="Times New Roman" w:hAnsi="Times New Roman" w:eastAsia="宋体" w:cs="Times New Roman"/>
                <w:color w:val="000000" w:themeColor="text1"/>
                <w:kern w:val="0"/>
                <w:sz w:val="24"/>
                <w:szCs w:val="24"/>
                <w:lang w:bidi="ar"/>
                <w14:textFill>
                  <w14:solidFill>
                    <w14:schemeClr w14:val="tx1"/>
                  </w14:solidFill>
                </w14:textFill>
              </w:rPr>
              <w:t>%，接管水量是可行的。综上所述，本项目废水排放在水质、水量上均满足污水处理厂的接管标准，从处理余量、接管要求等方面具备接管可行性。因此，本项目废水经城东污水处理厂</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一期</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处理后达标排放，对地表水环境影响较小。</w:t>
            </w:r>
          </w:p>
          <w:p w14:paraId="7FDC295D">
            <w:pPr>
              <w:widowControl/>
              <w:adjustRightInd w:val="0"/>
              <w:snapToGrid w:val="0"/>
              <w:spacing w:line="360" w:lineRule="auto"/>
              <w:ind w:firstLine="480" w:firstLineChars="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（2）化粪池可行性分析</w:t>
            </w:r>
          </w:p>
          <w:p w14:paraId="7C78FB3B">
            <w:pPr>
              <w:widowControl/>
              <w:adjustRightInd w:val="0"/>
              <w:snapToGrid w:val="0"/>
              <w:spacing w:line="360" w:lineRule="auto"/>
              <w:ind w:firstLine="480" w:firstLineChars="0"/>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化粪池是处理粪便并加以过滤沉淀的设备，其原理是固化物在池底分解，上层的水化物进入管道流走，防止了管道堵塞，给固化物体</w:t>
            </w:r>
            <w:r>
              <w:rPr>
                <w:rFonts w:hint="eastAsia" w:ascii="Times New Roman" w:hAnsi="Times New Roman" w:eastAsia="宋体" w:cs="Times New Roman"/>
                <w:color w:val="000000" w:themeColor="text1"/>
                <w:kern w:val="0"/>
                <w:sz w:val="24"/>
                <w14:textFill>
                  <w14:solidFill>
                    <w14:schemeClr w14:val="tx1"/>
                  </w14:solidFill>
                </w14:textFill>
              </w:rPr>
              <w:t>（</w:t>
            </w:r>
            <w:r>
              <w:rPr>
                <w:rFonts w:ascii="Times New Roman" w:hAnsi="Times New Roman" w:eastAsia="宋体" w:cs="Times New Roman"/>
                <w:color w:val="000000" w:themeColor="text1"/>
                <w:kern w:val="0"/>
                <w:sz w:val="24"/>
                <w14:textFill>
                  <w14:solidFill>
                    <w14:schemeClr w14:val="tx1"/>
                  </w14:solidFill>
                </w14:textFill>
              </w:rPr>
              <w:t>粪便等垃圾</w:t>
            </w:r>
            <w:r>
              <w:rPr>
                <w:rFonts w:hint="eastAsia" w:ascii="Times New Roman" w:hAnsi="Times New Roman" w:eastAsia="宋体" w:cs="Times New Roman"/>
                <w:color w:val="000000" w:themeColor="text1"/>
                <w:kern w:val="0"/>
                <w:sz w:val="24"/>
                <w14:textFill>
                  <w14:solidFill>
                    <w14:schemeClr w14:val="tx1"/>
                  </w14:solidFill>
                </w14:textFill>
              </w:rPr>
              <w:t>）</w:t>
            </w:r>
            <w:r>
              <w:rPr>
                <w:rFonts w:ascii="Times New Roman" w:hAnsi="Times New Roman" w:eastAsia="宋体" w:cs="Times New Roman"/>
                <w:color w:val="000000" w:themeColor="text1"/>
                <w:kern w:val="0"/>
                <w:sz w:val="24"/>
                <w14:textFill>
                  <w14:solidFill>
                    <w14:schemeClr w14:val="tx1"/>
                  </w14:solidFill>
                </w14:textFill>
              </w:rPr>
              <w:t>有充足的时间水解。化粪池能够有效避免生活污水在环境中的扩散；厌氧腐化下，能够杀灭蚊虫卵；生活污水经沉淀杂质后，大分子有机物得到部分的水解，能够改善后续的污水处理，实践证明化粪池是生活污水的有效预处理设施。</w:t>
            </w:r>
          </w:p>
          <w:p w14:paraId="71DB5B4F">
            <w:pPr>
              <w:widowControl/>
              <w:adjustRightInd w:val="0"/>
              <w:snapToGrid w:val="0"/>
              <w:spacing w:line="360" w:lineRule="auto"/>
              <w:ind w:firstLine="480" w:firstLineChars="0"/>
              <w:rPr>
                <w:rFonts w:ascii="Times New Roman" w:hAnsi="Times New Roman" w:eastAsia="宋体" w:cs="Times New Roman"/>
                <w:color w:val="000000" w:themeColor="text1"/>
                <w:kern w:val="0"/>
                <w:sz w:val="24"/>
                <w14:textFill>
                  <w14:solidFill>
                    <w14:schemeClr w14:val="tx1"/>
                  </w14:solidFill>
                </w14:textFill>
              </w:rPr>
            </w:pPr>
            <w:r>
              <w:rPr>
                <w:rFonts w:ascii="Times New Roman" w:hAnsi="Times New Roman" w:eastAsia="宋体" w:cs="Times New Roman"/>
                <w:color w:val="000000" w:themeColor="text1"/>
                <w:kern w:val="0"/>
                <w:sz w:val="24"/>
                <w14:textFill>
                  <w14:solidFill>
                    <w14:schemeClr w14:val="tx1"/>
                  </w14:solidFill>
                </w14:textFill>
              </w:rPr>
              <w:t>故本项目生活污水采用化粪池处理在技术上是可行的。</w:t>
            </w:r>
          </w:p>
          <w:p w14:paraId="3F21CA68">
            <w:pPr>
              <w:widowControl/>
              <w:adjustRightInd w:val="0"/>
              <w:snapToGrid w:val="0"/>
              <w:spacing w:line="360" w:lineRule="auto"/>
              <w:ind w:firstLine="480" w:firstLineChars="0"/>
              <w:rPr>
                <w:rFonts w:ascii="Times New Roman" w:hAnsi="Times New Roman" w:eastAsia="宋体" w:cs="Times New Roman"/>
                <w:color w:val="000000" w:themeColor="text1"/>
                <w:kern w:val="0"/>
                <w:sz w:val="24"/>
                <w:szCs w:val="24"/>
                <w:lang w:bidi="ar"/>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从以上的分析可知，本项目废水接入</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泗阳城东污水处理厂（一期）</w:t>
            </w:r>
            <w:r>
              <w:rPr>
                <w:rFonts w:ascii="Times New Roman" w:hAnsi="Times New Roman" w:eastAsia="宋体" w:cs="Times New Roman"/>
                <w:color w:val="000000" w:themeColor="text1"/>
                <w:kern w:val="0"/>
                <w:sz w:val="24"/>
                <w:szCs w:val="24"/>
                <w:lang w:bidi="ar"/>
                <w14:textFill>
                  <w14:solidFill>
                    <w14:schemeClr w14:val="tx1"/>
                  </w14:solidFill>
                </w14:textFill>
              </w:rPr>
              <w:t>处理是可行的。</w:t>
            </w:r>
          </w:p>
          <w:p w14:paraId="5253895D">
            <w:pPr>
              <w:widowControl/>
              <w:adjustRightInd w:val="0"/>
              <w:snapToGrid w:val="0"/>
              <w:spacing w:line="360" w:lineRule="auto"/>
              <w:ind w:firstLine="480" w:firstLineChars="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2.4评价与结论</w:t>
            </w:r>
          </w:p>
          <w:p w14:paraId="37F81353">
            <w:pPr>
              <w:widowControl/>
              <w:adjustRightInd w:val="0"/>
              <w:snapToGrid w:val="0"/>
              <w:spacing w:line="360" w:lineRule="auto"/>
              <w:ind w:firstLine="480" w:firstLineChars="0"/>
              <w:rPr>
                <w:rFonts w:ascii="Times New Roman" w:hAnsi="Times New Roman" w:eastAsia="宋体" w:cs="Times New Roman"/>
                <w:color w:val="000000" w:themeColor="text1"/>
                <w:kern w:val="0"/>
                <w:sz w:val="24"/>
                <w:szCs w:val="24"/>
                <w:lang w:bidi="ar"/>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本项目位于受纳水体环境质量达标区域</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，项目</w:t>
            </w:r>
            <w:r>
              <w:rPr>
                <w:rFonts w:ascii="Times New Roman" w:hAnsi="Times New Roman" w:eastAsia="宋体" w:cs="Times New Roman"/>
                <w:color w:val="000000" w:themeColor="text1"/>
                <w:kern w:val="0"/>
                <w:sz w:val="24"/>
                <w:szCs w:val="24"/>
                <w:lang w:bidi="ar"/>
                <w14:textFill>
                  <w14:solidFill>
                    <w14:schemeClr w14:val="tx1"/>
                  </w14:solidFill>
                </w14:textFill>
              </w:rPr>
              <w:t>营运期产生的</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纯水制备浓水可直接接管至泗阳城东污水处理厂（一期），</w:t>
            </w:r>
            <w:r>
              <w:rPr>
                <w:rFonts w:ascii="Times New Roman" w:hAnsi="Times New Roman" w:eastAsia="宋体" w:cs="Times New Roman"/>
                <w:color w:val="000000" w:themeColor="text1"/>
                <w:kern w:val="0"/>
                <w:sz w:val="24"/>
                <w:szCs w:val="24"/>
                <w:lang w:bidi="ar"/>
                <w14:textFill>
                  <w14:solidFill>
                    <w14:schemeClr w14:val="tx1"/>
                  </w14:solidFill>
                </w14:textFill>
              </w:rPr>
              <w:t>生活污水经化粪池处理</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达泗阳城东污水处理厂（一期）接管限值后，</w:t>
            </w:r>
            <w:r>
              <w:rPr>
                <w:rFonts w:ascii="Times New Roman" w:hAnsi="Times New Roman" w:eastAsia="宋体" w:cs="Times New Roman"/>
                <w:color w:val="000000" w:themeColor="text1"/>
                <w:kern w:val="0"/>
                <w:sz w:val="24"/>
                <w:szCs w:val="24"/>
                <w:lang w:bidi="ar"/>
                <w14:textFill>
                  <w14:solidFill>
                    <w14:schemeClr w14:val="tx1"/>
                  </w14:solidFill>
                </w14:textFill>
              </w:rPr>
              <w:t>通过市政污水管网接管至</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泗阳城东污水处理厂（一期）</w:t>
            </w:r>
            <w:r>
              <w:rPr>
                <w:rFonts w:ascii="Times New Roman" w:hAnsi="Times New Roman" w:eastAsia="宋体" w:cs="Times New Roman"/>
                <w:color w:val="000000" w:themeColor="text1"/>
                <w:kern w:val="0"/>
                <w:sz w:val="24"/>
                <w:szCs w:val="24"/>
                <w:lang w:bidi="ar"/>
                <w14:textFill>
                  <w14:solidFill>
                    <w14:schemeClr w14:val="tx1"/>
                  </w14:solidFill>
                </w14:textFill>
              </w:rPr>
              <w:t>进一步处</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理</w:t>
            </w:r>
            <w:r>
              <w:rPr>
                <w:rFonts w:ascii="Times New Roman" w:hAnsi="Times New Roman" w:eastAsia="宋体" w:cs="Times New Roman"/>
                <w:color w:val="000000" w:themeColor="text1"/>
                <w:kern w:val="0"/>
                <w:sz w:val="24"/>
                <w:szCs w:val="24"/>
                <w:lang w:bidi="ar"/>
                <w14:textFill>
                  <w14:solidFill>
                    <w14:schemeClr w14:val="tx1"/>
                  </w14:solidFill>
                </w14:textFill>
              </w:rPr>
              <w:t>，尾水排入</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葛东河</w:t>
            </w:r>
            <w:r>
              <w:rPr>
                <w:rFonts w:ascii="Times New Roman" w:hAnsi="Times New Roman" w:eastAsia="宋体" w:cs="Times New Roman"/>
                <w:color w:val="000000" w:themeColor="text1"/>
                <w:kern w:val="0"/>
                <w:sz w:val="24"/>
                <w:szCs w:val="24"/>
                <w:lang w:bidi="ar"/>
                <w14:textFill>
                  <w14:solidFill>
                    <w14:schemeClr w14:val="tx1"/>
                  </w14:solidFill>
                </w14:textFill>
              </w:rPr>
              <w:t>。从水质水量及建设进度等方面综合考虑，本项目废水接管至</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泗阳城东污水处理厂（一期）</w:t>
            </w:r>
            <w:r>
              <w:rPr>
                <w:rFonts w:ascii="Times New Roman" w:hAnsi="Times New Roman" w:eastAsia="宋体" w:cs="Times New Roman"/>
                <w:color w:val="000000" w:themeColor="text1"/>
                <w:kern w:val="0"/>
                <w:sz w:val="24"/>
                <w:szCs w:val="24"/>
                <w:lang w:bidi="ar"/>
                <w14:textFill>
                  <w14:solidFill>
                    <w14:schemeClr w14:val="tx1"/>
                  </w14:solidFill>
                </w14:textFill>
              </w:rPr>
              <w:t>处理是可行的</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，不会对葛东河水质造成冲击影响</w:t>
            </w:r>
            <w:r>
              <w:rPr>
                <w:rFonts w:ascii="Times New Roman" w:hAnsi="Times New Roman" w:eastAsia="宋体" w:cs="Times New Roman"/>
                <w:color w:val="000000" w:themeColor="text1"/>
                <w:kern w:val="0"/>
                <w:sz w:val="24"/>
                <w:szCs w:val="24"/>
                <w:lang w:bidi="ar"/>
                <w14:textFill>
                  <w14:solidFill>
                    <w14:schemeClr w14:val="tx1"/>
                  </w14:solidFill>
                </w14:textFill>
              </w:rPr>
              <w:t>。因此，本项目对地表水环境的影响可以接受</w:t>
            </w:r>
            <w:r>
              <w:rPr>
                <w:rFonts w:hint="eastAsia" w:ascii="Times New Roman" w:hAnsi="Times New Roman" w:eastAsia="宋体" w:cs="Times New Roman"/>
                <w:color w:val="000000" w:themeColor="text1"/>
                <w:kern w:val="0"/>
                <w:sz w:val="24"/>
                <w:szCs w:val="24"/>
                <w:lang w:bidi="ar"/>
                <w14:textFill>
                  <w14:solidFill>
                    <w14:schemeClr w14:val="tx1"/>
                  </w14:solidFill>
                </w14:textFill>
              </w:rPr>
              <w:t>。</w:t>
            </w:r>
          </w:p>
          <w:p w14:paraId="37895A4B">
            <w:pPr>
              <w:widowControl/>
              <w:adjustRightInd w:val="0"/>
              <w:snapToGrid w:val="0"/>
              <w:spacing w:line="360" w:lineRule="auto"/>
              <w:ind w:firstLine="480" w:firstLineChars="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3、噪声</w:t>
            </w:r>
          </w:p>
          <w:p w14:paraId="156AA093">
            <w:pPr>
              <w:widowControl/>
              <w:adjustRightInd w:val="0"/>
              <w:snapToGrid w:val="0"/>
              <w:spacing w:line="360" w:lineRule="auto"/>
              <w:ind w:firstLine="480" w:firstLineChars="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3.1噪声源强</w:t>
            </w:r>
          </w:p>
          <w:p w14:paraId="5E92D474">
            <w:pPr>
              <w:widowControl/>
              <w:adjustRightInd w:val="0"/>
              <w:snapToGrid w:val="0"/>
              <w:spacing w:line="360" w:lineRule="auto"/>
              <w:ind w:firstLine="480"/>
            </w:pPr>
            <w:r>
              <w:rPr>
                <w:rFonts w:ascii="Times New Roman" w:hAnsi="Times New Roman" w:eastAsia="宋体" w:cs="Times New Roman"/>
                <w:color w:val="000000" w:themeColor="text1"/>
                <w:sz w:val="24"/>
                <w:szCs w:val="24"/>
                <w14:textFill>
                  <w14:solidFill>
                    <w14:schemeClr w14:val="tx1"/>
                  </w14:solidFill>
                </w14:textFill>
              </w:rPr>
              <w:t>项目噪声主要为机械设备正常运行时产生的噪声，其声值在</w:t>
            </w:r>
            <w:r>
              <w:rPr>
                <w:rFonts w:hint="eastAsia" w:ascii="Times New Roman" w:hAnsi="Times New Roman" w:eastAsia="宋体" w:cs="Times New Roman"/>
                <w:color w:val="000000" w:themeColor="text1"/>
                <w:sz w:val="24"/>
                <w:szCs w:val="24"/>
                <w14:textFill>
                  <w14:solidFill>
                    <w14:schemeClr w14:val="tx1"/>
                  </w14:solidFill>
                </w14:textFill>
              </w:rPr>
              <w:t>70</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85</w:t>
            </w:r>
            <w:r>
              <w:rPr>
                <w:rFonts w:ascii="Times New Roman" w:hAnsi="Times New Roman" w:eastAsia="宋体" w:cs="Times New Roman"/>
                <w:color w:val="000000" w:themeColor="text1"/>
                <w:sz w:val="24"/>
                <w:szCs w:val="24"/>
                <w14:textFill>
                  <w14:solidFill>
                    <w14:schemeClr w14:val="tx1"/>
                  </w14:solidFill>
                </w14:textFill>
              </w:rPr>
              <w:t>dB(A)之间。其噪声源强见表4-</w:t>
            </w:r>
            <w:r>
              <w:rPr>
                <w:rFonts w:hint="eastAsia" w:ascii="Times New Roman" w:hAnsi="Times New Roman" w:eastAsia="宋体" w:cs="Times New Roman"/>
                <w:color w:val="000000" w:themeColor="text1"/>
                <w:sz w:val="24"/>
                <w:szCs w:val="24"/>
                <w14:textFill>
                  <w14:solidFill>
                    <w14:schemeClr w14:val="tx1"/>
                  </w14:solidFill>
                </w14:textFill>
              </w:rPr>
              <w:t>6、4.7</w:t>
            </w:r>
            <w:r>
              <w:rPr>
                <w:rFonts w:ascii="Times New Roman" w:hAnsi="Times New Roman" w:eastAsia="宋体" w:cs="Times New Roman"/>
                <w:color w:val="000000" w:themeColor="text1"/>
                <w:sz w:val="24"/>
                <w:szCs w:val="24"/>
                <w14:textFill>
                  <w14:solidFill>
                    <w14:schemeClr w14:val="tx1"/>
                  </w14:solidFill>
                </w14:textFill>
              </w:rPr>
              <w:t>。</w:t>
            </w:r>
          </w:p>
        </w:tc>
      </w:tr>
    </w:tbl>
    <w:p w14:paraId="6F68F2A0">
      <w:pPr>
        <w:rPr>
          <w:rFonts w:ascii="Times New Roman" w:hAnsi="Times New Roman" w:eastAsia="宋体" w:cs="Times New Roman"/>
          <w:b/>
          <w:bCs/>
          <w:snapToGrid w:val="0"/>
          <w:color w:val="0000FF"/>
          <w:kern w:val="0"/>
          <w:sz w:val="30"/>
          <w:szCs w:val="30"/>
        </w:rPr>
      </w:pPr>
      <w:r>
        <w:rPr>
          <w:rFonts w:ascii="Times New Roman" w:hAnsi="Times New Roman" w:eastAsia="宋体" w:cs="Times New Roman"/>
          <w:b/>
          <w:bCs/>
          <w:snapToGrid w:val="0"/>
          <w:color w:val="0000FF"/>
          <w:kern w:val="0"/>
          <w:sz w:val="30"/>
          <w:szCs w:val="30"/>
        </w:rPr>
        <w:br w:type="page"/>
      </w:r>
    </w:p>
    <w:p w14:paraId="1A70F506">
      <w:pPr>
        <w:pStyle w:val="91"/>
        <w:ind w:firstLine="400"/>
        <w:sectPr>
          <w:pgSz w:w="11905" w:h="16838"/>
          <w:pgMar w:top="1417" w:right="1417" w:bottom="1417" w:left="1417" w:header="851" w:footer="850" w:gutter="0"/>
          <w:pgBorders>
            <w:top w:val="none" w:sz="0" w:space="0"/>
            <w:left w:val="none" w:sz="0" w:space="0"/>
            <w:bottom w:val="none" w:sz="0" w:space="0"/>
            <w:right w:val="none" w:sz="0" w:space="0"/>
          </w:pgBorders>
          <w:pgNumType w:fmt="numberInDash"/>
          <w:cols w:space="0" w:num="1"/>
          <w:docGrid w:linePitch="312" w:charSpace="0"/>
        </w:sectPr>
      </w:pPr>
    </w:p>
    <w:p w14:paraId="7791452E">
      <w:pPr>
        <w:rPr>
          <w:color w:val="000000" w:themeColor="text1"/>
          <w14:textFill>
            <w14:solidFill>
              <w14:schemeClr w14:val="tx1"/>
            </w14:solidFill>
          </w14:textFill>
        </w:rPr>
      </w:pPr>
    </w:p>
    <w:tbl>
      <w:tblPr>
        <w:tblStyle w:val="92"/>
        <w:tblW w:w="499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780"/>
      </w:tblGrid>
      <w:tr w14:paraId="1D76DD1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7974" w:hRule="atLeast"/>
          <w:jc w:val="center"/>
        </w:trPr>
        <w:tc>
          <w:tcPr>
            <w:tcW w:w="138" w:type="pct"/>
            <w:vAlign w:val="center"/>
          </w:tcPr>
          <w:p w14:paraId="41D60387">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运营</w:t>
            </w:r>
          </w:p>
          <w:p w14:paraId="3B00303D">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期环</w:t>
            </w:r>
          </w:p>
          <w:p w14:paraId="5B328D31">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境影</w:t>
            </w:r>
          </w:p>
          <w:p w14:paraId="12D89D9F">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响和</w:t>
            </w:r>
          </w:p>
          <w:p w14:paraId="11317566">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保护</w:t>
            </w:r>
          </w:p>
          <w:p w14:paraId="5D2D5160">
            <w:pPr>
              <w:widowControl/>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措施</w:t>
            </w:r>
          </w:p>
        </w:tc>
        <w:tc>
          <w:tcPr>
            <w:tcW w:w="4861" w:type="pct"/>
          </w:tcPr>
          <w:p w14:paraId="3EB45A8B">
            <w:pPr>
              <w:tabs>
                <w:tab w:val="left" w:pos="789"/>
              </w:tabs>
              <w:autoSpaceDE w:val="0"/>
              <w:autoSpaceDN w:val="0"/>
              <w:snapToGrid w:val="0"/>
              <w:ind w:right="205"/>
              <w:jc w:val="center"/>
              <w:rPr>
                <w:rFonts w:ascii="Times New Roman" w:hAnsi="Times New Roman" w:eastAsia="宋体" w:cs="Times New Roman"/>
                <w:b/>
                <w:bCs/>
                <w:color w:val="000000" w:themeColor="text1"/>
                <w:kern w:val="0"/>
                <w:sz w:val="24"/>
                <w:szCs w:val="24"/>
                <w14:textFill>
                  <w14:solidFill>
                    <w14:schemeClr w14:val="tx1"/>
                  </w14:solidFill>
                </w14:textFill>
              </w:rPr>
            </w:pPr>
            <w:r>
              <w:rPr>
                <w:rFonts w:ascii="Times New Roman" w:hAnsi="Times New Roman" w:eastAsia="宋体" w:cs="Times New Roman"/>
                <w:b/>
                <w:bCs/>
                <w:color w:val="000000" w:themeColor="text1"/>
                <w:kern w:val="0"/>
                <w:sz w:val="24"/>
                <w:szCs w:val="24"/>
                <w14:textFill>
                  <w14:solidFill>
                    <w14:schemeClr w14:val="tx1"/>
                  </w14:solidFill>
                </w14:textFill>
              </w:rPr>
              <w:t>表4-</w:t>
            </w:r>
            <w:r>
              <w:rPr>
                <w:rFonts w:hint="eastAsia" w:ascii="Times New Roman" w:hAnsi="Times New Roman" w:eastAsia="宋体" w:cs="Times New Roman"/>
                <w:b/>
                <w:bCs/>
                <w:color w:val="000000" w:themeColor="text1"/>
                <w:kern w:val="0"/>
                <w:sz w:val="24"/>
                <w:szCs w:val="24"/>
                <w14:textFill>
                  <w14:solidFill>
                    <w14:schemeClr w14:val="tx1"/>
                  </w14:solidFill>
                </w14:textFill>
              </w:rPr>
              <w:t xml:space="preserve">6 </w:t>
            </w:r>
            <w:r>
              <w:rPr>
                <w:rFonts w:ascii="Times New Roman" w:hAnsi="Times New Roman" w:eastAsia="宋体" w:cs="Times New Roman"/>
                <w:b/>
                <w:bCs/>
                <w:color w:val="000000" w:themeColor="text1"/>
                <w:kern w:val="0"/>
                <w:sz w:val="24"/>
                <w:szCs w:val="24"/>
                <w14:textFill>
                  <w14:solidFill>
                    <w14:schemeClr w14:val="tx1"/>
                  </w14:solidFill>
                </w14:textFill>
              </w:rPr>
              <w:t>工业企业噪声源强调查清单（室外声源）</w:t>
            </w:r>
          </w:p>
          <w:tbl>
            <w:tblPr>
              <w:tblStyle w:val="92"/>
              <w:tblW w:w="4998" w:type="pct"/>
              <w:jc w:val="center"/>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Layout w:type="autofit"/>
              <w:tblCellMar>
                <w:top w:w="0" w:type="dxa"/>
                <w:left w:w="0" w:type="dxa"/>
                <w:bottom w:w="0" w:type="dxa"/>
                <w:right w:w="0" w:type="dxa"/>
              </w:tblCellMar>
            </w:tblPr>
            <w:tblGrid>
              <w:gridCol w:w="472"/>
              <w:gridCol w:w="2016"/>
              <w:gridCol w:w="1169"/>
              <w:gridCol w:w="1050"/>
              <w:gridCol w:w="1050"/>
              <w:gridCol w:w="977"/>
              <w:gridCol w:w="1769"/>
              <w:gridCol w:w="3765"/>
              <w:gridCol w:w="1291"/>
            </w:tblGrid>
            <w:tr w14:paraId="43BDD8A8">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227" w:hRule="atLeast"/>
                <w:jc w:val="center"/>
              </w:trPr>
              <w:tc>
                <w:tcPr>
                  <w:tcW w:w="174" w:type="pct"/>
                  <w:vMerge w:val="restart"/>
                  <w:tcBorders>
                    <w:tl2br w:val="nil"/>
                    <w:tr2bl w:val="nil"/>
                  </w:tcBorders>
                  <w:vAlign w:val="center"/>
                </w:tcPr>
                <w:p w14:paraId="4F3236F1">
                  <w:pPr>
                    <w:autoSpaceDE w:val="0"/>
                    <w:autoSpaceDN w:val="0"/>
                    <w:snapToGrid w:val="0"/>
                    <w:spacing w:line="240" w:lineRule="atLeast"/>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序号</w:t>
                  </w:r>
                </w:p>
              </w:tc>
              <w:tc>
                <w:tcPr>
                  <w:tcW w:w="743" w:type="pct"/>
                  <w:vMerge w:val="restart"/>
                  <w:tcBorders>
                    <w:tl2br w:val="nil"/>
                    <w:tr2bl w:val="nil"/>
                  </w:tcBorders>
                  <w:vAlign w:val="center"/>
                </w:tcPr>
                <w:p w14:paraId="097077DA">
                  <w:pPr>
                    <w:autoSpaceDE w:val="0"/>
                    <w:autoSpaceDN w:val="0"/>
                    <w:snapToGrid w:val="0"/>
                    <w:spacing w:line="240" w:lineRule="atLeast"/>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声源名称</w:t>
                  </w:r>
                </w:p>
              </w:tc>
              <w:tc>
                <w:tcPr>
                  <w:tcW w:w="431" w:type="pct"/>
                  <w:vMerge w:val="restart"/>
                  <w:tcBorders>
                    <w:tl2br w:val="nil"/>
                    <w:tr2bl w:val="nil"/>
                  </w:tcBorders>
                  <w:vAlign w:val="center"/>
                </w:tcPr>
                <w:p w14:paraId="563EC42E">
                  <w:pPr>
                    <w:autoSpaceDE w:val="0"/>
                    <w:autoSpaceDN w:val="0"/>
                    <w:snapToGrid w:val="0"/>
                    <w:spacing w:line="240" w:lineRule="atLeast"/>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型号</w:t>
                  </w:r>
                </w:p>
              </w:tc>
              <w:tc>
                <w:tcPr>
                  <w:tcW w:w="1134" w:type="pct"/>
                  <w:gridSpan w:val="3"/>
                  <w:tcBorders>
                    <w:tl2br w:val="nil"/>
                    <w:tr2bl w:val="nil"/>
                  </w:tcBorders>
                  <w:vAlign w:val="center"/>
                </w:tcPr>
                <w:p w14:paraId="6FE6294E">
                  <w:pPr>
                    <w:autoSpaceDE w:val="0"/>
                    <w:autoSpaceDN w:val="0"/>
                    <w:snapToGrid w:val="0"/>
                    <w:spacing w:line="240" w:lineRule="atLeast"/>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空间相对位置/m</w:t>
                  </w:r>
                </w:p>
              </w:tc>
              <w:tc>
                <w:tcPr>
                  <w:tcW w:w="652" w:type="pct"/>
                  <w:vMerge w:val="restart"/>
                  <w:tcBorders>
                    <w:tl2br w:val="nil"/>
                    <w:tr2bl w:val="nil"/>
                  </w:tcBorders>
                  <w:vAlign w:val="center"/>
                </w:tcPr>
                <w:p w14:paraId="63ABDB1F">
                  <w:pPr>
                    <w:autoSpaceDE w:val="0"/>
                    <w:autoSpaceDN w:val="0"/>
                    <w:snapToGrid w:val="0"/>
                    <w:spacing w:line="240" w:lineRule="atLeast"/>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声功率级/dB(A)</w:t>
                  </w:r>
                </w:p>
              </w:tc>
              <w:tc>
                <w:tcPr>
                  <w:tcW w:w="1388" w:type="pct"/>
                  <w:vMerge w:val="restart"/>
                  <w:tcBorders>
                    <w:tl2br w:val="nil"/>
                    <w:tr2bl w:val="nil"/>
                  </w:tcBorders>
                  <w:vAlign w:val="center"/>
                </w:tcPr>
                <w:p w14:paraId="1B518B96">
                  <w:pPr>
                    <w:autoSpaceDE w:val="0"/>
                    <w:autoSpaceDN w:val="0"/>
                    <w:snapToGrid w:val="0"/>
                    <w:spacing w:line="240" w:lineRule="atLeast"/>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声源控制措施</w:t>
                  </w:r>
                </w:p>
              </w:tc>
              <w:tc>
                <w:tcPr>
                  <w:tcW w:w="476" w:type="pct"/>
                  <w:vMerge w:val="restart"/>
                  <w:tcBorders>
                    <w:tl2br w:val="nil"/>
                    <w:tr2bl w:val="nil"/>
                  </w:tcBorders>
                  <w:vAlign w:val="center"/>
                </w:tcPr>
                <w:p w14:paraId="03422802">
                  <w:pPr>
                    <w:autoSpaceDE w:val="0"/>
                    <w:autoSpaceDN w:val="0"/>
                    <w:snapToGrid w:val="0"/>
                    <w:spacing w:line="240" w:lineRule="atLeast"/>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运行时段</w:t>
                  </w:r>
                </w:p>
              </w:tc>
            </w:tr>
            <w:tr w14:paraId="709C73FA">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227" w:hRule="atLeast"/>
                <w:jc w:val="center"/>
              </w:trPr>
              <w:tc>
                <w:tcPr>
                  <w:tcW w:w="174" w:type="pct"/>
                  <w:vMerge w:val="continue"/>
                  <w:tcBorders>
                    <w:tl2br w:val="nil"/>
                    <w:tr2bl w:val="nil"/>
                  </w:tcBorders>
                  <w:vAlign w:val="center"/>
                </w:tcPr>
                <w:p w14:paraId="676E9FB8">
                  <w:pPr>
                    <w:autoSpaceDE w:val="0"/>
                    <w:autoSpaceDN w:val="0"/>
                    <w:spacing w:line="240" w:lineRule="atLeast"/>
                    <w:jc w:val="center"/>
                    <w:rPr>
                      <w:rFonts w:ascii="Times New Roman" w:hAnsi="Times New Roman" w:eastAsia="宋体" w:cs="Times New Roman"/>
                      <w:color w:val="000000" w:themeColor="text1"/>
                      <w:szCs w:val="21"/>
                      <w:lang w:eastAsia="en-US"/>
                      <w14:textFill>
                        <w14:solidFill>
                          <w14:schemeClr w14:val="tx1"/>
                        </w14:solidFill>
                      </w14:textFill>
                    </w:rPr>
                  </w:pPr>
                </w:p>
              </w:tc>
              <w:tc>
                <w:tcPr>
                  <w:tcW w:w="743" w:type="pct"/>
                  <w:vMerge w:val="continue"/>
                  <w:tcBorders>
                    <w:tl2br w:val="nil"/>
                    <w:tr2bl w:val="nil"/>
                  </w:tcBorders>
                  <w:vAlign w:val="center"/>
                </w:tcPr>
                <w:p w14:paraId="248AB5F5">
                  <w:pPr>
                    <w:autoSpaceDE w:val="0"/>
                    <w:autoSpaceDN w:val="0"/>
                    <w:spacing w:line="240" w:lineRule="atLeast"/>
                    <w:jc w:val="center"/>
                    <w:rPr>
                      <w:rFonts w:ascii="Times New Roman" w:hAnsi="Times New Roman" w:eastAsia="宋体" w:cs="Times New Roman"/>
                      <w:color w:val="000000" w:themeColor="text1"/>
                      <w:szCs w:val="21"/>
                      <w:lang w:eastAsia="en-US"/>
                      <w14:textFill>
                        <w14:solidFill>
                          <w14:schemeClr w14:val="tx1"/>
                        </w14:solidFill>
                      </w14:textFill>
                    </w:rPr>
                  </w:pPr>
                </w:p>
              </w:tc>
              <w:tc>
                <w:tcPr>
                  <w:tcW w:w="431" w:type="pct"/>
                  <w:vMerge w:val="continue"/>
                  <w:tcBorders>
                    <w:tl2br w:val="nil"/>
                    <w:tr2bl w:val="nil"/>
                  </w:tcBorders>
                  <w:vAlign w:val="center"/>
                </w:tcPr>
                <w:p w14:paraId="480613B2">
                  <w:pPr>
                    <w:autoSpaceDE w:val="0"/>
                    <w:autoSpaceDN w:val="0"/>
                    <w:spacing w:line="240" w:lineRule="atLeast"/>
                    <w:jc w:val="center"/>
                    <w:rPr>
                      <w:rFonts w:ascii="Times New Roman" w:hAnsi="Times New Roman" w:eastAsia="宋体" w:cs="Times New Roman"/>
                      <w:color w:val="000000" w:themeColor="text1"/>
                      <w:szCs w:val="21"/>
                      <w:lang w:eastAsia="en-US"/>
                      <w14:textFill>
                        <w14:solidFill>
                          <w14:schemeClr w14:val="tx1"/>
                        </w14:solidFill>
                      </w14:textFill>
                    </w:rPr>
                  </w:pPr>
                </w:p>
              </w:tc>
              <w:tc>
                <w:tcPr>
                  <w:tcW w:w="387" w:type="pct"/>
                  <w:tcBorders>
                    <w:tl2br w:val="nil"/>
                    <w:tr2bl w:val="nil"/>
                  </w:tcBorders>
                  <w:vAlign w:val="center"/>
                </w:tcPr>
                <w:p w14:paraId="3D49C55F">
                  <w:pPr>
                    <w:autoSpaceDE w:val="0"/>
                    <w:autoSpaceDN w:val="0"/>
                    <w:snapToGrid w:val="0"/>
                    <w:spacing w:line="240" w:lineRule="atLeast"/>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X</w:t>
                  </w:r>
                </w:p>
              </w:tc>
              <w:tc>
                <w:tcPr>
                  <w:tcW w:w="387" w:type="pct"/>
                  <w:tcBorders>
                    <w:tl2br w:val="nil"/>
                    <w:tr2bl w:val="nil"/>
                  </w:tcBorders>
                  <w:vAlign w:val="center"/>
                </w:tcPr>
                <w:p w14:paraId="5C0EDE55">
                  <w:pPr>
                    <w:autoSpaceDE w:val="0"/>
                    <w:autoSpaceDN w:val="0"/>
                    <w:snapToGrid w:val="0"/>
                    <w:spacing w:line="240" w:lineRule="atLeast"/>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Y</w:t>
                  </w:r>
                </w:p>
              </w:tc>
              <w:tc>
                <w:tcPr>
                  <w:tcW w:w="360" w:type="pct"/>
                  <w:tcBorders>
                    <w:tl2br w:val="nil"/>
                    <w:tr2bl w:val="nil"/>
                  </w:tcBorders>
                  <w:vAlign w:val="center"/>
                </w:tcPr>
                <w:p w14:paraId="29AD5FE5">
                  <w:pPr>
                    <w:autoSpaceDE w:val="0"/>
                    <w:autoSpaceDN w:val="0"/>
                    <w:snapToGrid w:val="0"/>
                    <w:spacing w:line="240" w:lineRule="atLeast"/>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Z</w:t>
                  </w:r>
                </w:p>
              </w:tc>
              <w:tc>
                <w:tcPr>
                  <w:tcW w:w="652" w:type="pct"/>
                  <w:vMerge w:val="continue"/>
                  <w:tcBorders>
                    <w:tl2br w:val="nil"/>
                    <w:tr2bl w:val="nil"/>
                  </w:tcBorders>
                  <w:vAlign w:val="center"/>
                </w:tcPr>
                <w:p w14:paraId="30E176D0">
                  <w:pPr>
                    <w:autoSpaceDE w:val="0"/>
                    <w:autoSpaceDN w:val="0"/>
                    <w:spacing w:line="240" w:lineRule="atLeast"/>
                    <w:jc w:val="center"/>
                    <w:rPr>
                      <w:rFonts w:ascii="Times New Roman" w:hAnsi="Times New Roman" w:eastAsia="宋体" w:cs="Times New Roman"/>
                      <w:color w:val="000000" w:themeColor="text1"/>
                      <w:szCs w:val="21"/>
                      <w:lang w:eastAsia="en-US"/>
                      <w14:textFill>
                        <w14:solidFill>
                          <w14:schemeClr w14:val="tx1"/>
                        </w14:solidFill>
                      </w14:textFill>
                    </w:rPr>
                  </w:pPr>
                </w:p>
              </w:tc>
              <w:tc>
                <w:tcPr>
                  <w:tcW w:w="1388" w:type="pct"/>
                  <w:vMerge w:val="continue"/>
                  <w:tcBorders>
                    <w:tl2br w:val="nil"/>
                    <w:tr2bl w:val="nil"/>
                  </w:tcBorders>
                  <w:vAlign w:val="center"/>
                </w:tcPr>
                <w:p w14:paraId="70EADF85">
                  <w:pPr>
                    <w:autoSpaceDE w:val="0"/>
                    <w:autoSpaceDN w:val="0"/>
                    <w:spacing w:line="240" w:lineRule="atLeast"/>
                    <w:jc w:val="center"/>
                    <w:rPr>
                      <w:rFonts w:ascii="Times New Roman" w:hAnsi="Times New Roman" w:eastAsia="宋体" w:cs="Times New Roman"/>
                      <w:color w:val="000000" w:themeColor="text1"/>
                      <w:szCs w:val="21"/>
                      <w:lang w:eastAsia="en-US"/>
                      <w14:textFill>
                        <w14:solidFill>
                          <w14:schemeClr w14:val="tx1"/>
                        </w14:solidFill>
                      </w14:textFill>
                    </w:rPr>
                  </w:pPr>
                </w:p>
              </w:tc>
              <w:tc>
                <w:tcPr>
                  <w:tcW w:w="476" w:type="pct"/>
                  <w:vMerge w:val="continue"/>
                  <w:tcBorders>
                    <w:tl2br w:val="nil"/>
                    <w:tr2bl w:val="nil"/>
                  </w:tcBorders>
                  <w:vAlign w:val="center"/>
                </w:tcPr>
                <w:p w14:paraId="6211E164">
                  <w:pPr>
                    <w:autoSpaceDE w:val="0"/>
                    <w:autoSpaceDN w:val="0"/>
                    <w:snapToGrid w:val="0"/>
                    <w:spacing w:line="240" w:lineRule="atLeast"/>
                    <w:jc w:val="center"/>
                    <w:rPr>
                      <w:rFonts w:ascii="Times New Roman" w:hAnsi="Times New Roman" w:eastAsia="宋体" w:cs="Times New Roman"/>
                      <w:color w:val="000000" w:themeColor="text1"/>
                      <w:kern w:val="0"/>
                      <w:szCs w:val="21"/>
                      <w14:textFill>
                        <w14:solidFill>
                          <w14:schemeClr w14:val="tx1"/>
                        </w14:solidFill>
                      </w14:textFill>
                    </w:rPr>
                  </w:pPr>
                </w:p>
              </w:tc>
            </w:tr>
            <w:tr w14:paraId="409EB1BC">
              <w:tblPrEx>
                <w:tblBorders>
                  <w:top w:val="single" w:color="000000" w:sz="12" w:space="0"/>
                  <w:left w:val="none" w:color="auto" w:sz="0" w:space="0"/>
                  <w:bottom w:val="single" w:color="000000" w:sz="12" w:space="0"/>
                  <w:right w:val="none" w:color="auto" w:sz="0" w:space="0"/>
                  <w:insideH w:val="single" w:color="000000" w:sz="4" w:space="0"/>
                  <w:insideV w:val="single" w:color="000000" w:sz="2" w:space="0"/>
                </w:tblBorders>
                <w:tblCellMar>
                  <w:top w:w="0" w:type="dxa"/>
                  <w:left w:w="0" w:type="dxa"/>
                  <w:bottom w:w="0" w:type="dxa"/>
                  <w:right w:w="0" w:type="dxa"/>
                </w:tblCellMar>
              </w:tblPrEx>
              <w:trPr>
                <w:trHeight w:val="227" w:hRule="atLeast"/>
                <w:jc w:val="center"/>
              </w:trPr>
              <w:tc>
                <w:tcPr>
                  <w:tcW w:w="174" w:type="pct"/>
                  <w:tcBorders>
                    <w:tl2br w:val="nil"/>
                    <w:tr2bl w:val="nil"/>
                  </w:tcBorders>
                  <w:vAlign w:val="center"/>
                </w:tcPr>
                <w:p w14:paraId="6350EDC5">
                  <w:pPr>
                    <w:autoSpaceDE w:val="0"/>
                    <w:autoSpaceDN w:val="0"/>
                    <w:spacing w:line="240" w:lineRule="atLeast"/>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w:t>
                  </w:r>
                </w:p>
              </w:tc>
              <w:tc>
                <w:tcPr>
                  <w:tcW w:w="743" w:type="pct"/>
                  <w:tcBorders>
                    <w:tl2br w:val="nil"/>
                    <w:tr2bl w:val="nil"/>
                  </w:tcBorders>
                  <w:vAlign w:val="center"/>
                </w:tcPr>
                <w:p w14:paraId="6CF291C5">
                  <w:pPr>
                    <w:widowControl/>
                    <w:spacing w:line="240" w:lineRule="atLeast"/>
                    <w:jc w:val="center"/>
                    <w:textAlignment w:val="bottom"/>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风机（1套）</w:t>
                  </w:r>
                </w:p>
              </w:tc>
              <w:tc>
                <w:tcPr>
                  <w:tcW w:w="431" w:type="pct"/>
                  <w:tcBorders>
                    <w:tl2br w:val="nil"/>
                    <w:tr2bl w:val="nil"/>
                  </w:tcBorders>
                  <w:vAlign w:val="center"/>
                </w:tcPr>
                <w:p w14:paraId="454CEBEC">
                  <w:pPr>
                    <w:autoSpaceDE w:val="0"/>
                    <w:autoSpaceDN w:val="0"/>
                    <w:snapToGrid w:val="0"/>
                    <w:spacing w:line="240" w:lineRule="atLeast"/>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风量</w:t>
                  </w:r>
                  <w:r>
                    <w:rPr>
                      <w:rFonts w:hint="eastAsia" w:ascii="Times New Roman" w:hAnsi="Times New Roman" w:eastAsia="宋体" w:cs="Times New Roman"/>
                      <w:color w:val="000000" w:themeColor="text1"/>
                      <w:kern w:val="0"/>
                      <w:szCs w:val="21"/>
                      <w14:textFill>
                        <w14:solidFill>
                          <w14:schemeClr w14:val="tx1"/>
                        </w14:solidFill>
                      </w14:textFill>
                    </w:rPr>
                    <w:t>150</w:t>
                  </w:r>
                  <w:r>
                    <w:rPr>
                      <w:rFonts w:ascii="Times New Roman" w:hAnsi="Times New Roman" w:eastAsia="宋体" w:cs="Times New Roman"/>
                      <w:color w:val="000000" w:themeColor="text1"/>
                      <w:kern w:val="0"/>
                      <w:szCs w:val="21"/>
                      <w14:textFill>
                        <w14:solidFill>
                          <w14:schemeClr w14:val="tx1"/>
                        </w14:solidFill>
                      </w14:textFill>
                    </w:rPr>
                    <w:t>00m</w:t>
                  </w:r>
                  <w:r>
                    <w:rPr>
                      <w:rFonts w:ascii="Times New Roman" w:hAnsi="Times New Roman" w:eastAsia="宋体" w:cs="Times New Roman"/>
                      <w:color w:val="000000" w:themeColor="text1"/>
                      <w:kern w:val="0"/>
                      <w:szCs w:val="21"/>
                      <w:vertAlign w:val="superscript"/>
                      <w14:textFill>
                        <w14:solidFill>
                          <w14:schemeClr w14:val="tx1"/>
                        </w14:solidFill>
                      </w14:textFill>
                    </w:rPr>
                    <w:t>3</w:t>
                  </w:r>
                  <w:r>
                    <w:rPr>
                      <w:rFonts w:ascii="Times New Roman" w:hAnsi="Times New Roman" w:eastAsia="宋体" w:cs="Times New Roman"/>
                      <w:color w:val="000000" w:themeColor="text1"/>
                      <w:kern w:val="0"/>
                      <w:szCs w:val="21"/>
                      <w14:textFill>
                        <w14:solidFill>
                          <w14:schemeClr w14:val="tx1"/>
                        </w14:solidFill>
                      </w14:textFill>
                    </w:rPr>
                    <w:t>/h</w:t>
                  </w:r>
                </w:p>
              </w:tc>
              <w:tc>
                <w:tcPr>
                  <w:tcW w:w="387" w:type="pct"/>
                  <w:tcBorders>
                    <w:tl2br w:val="nil"/>
                    <w:tr2bl w:val="nil"/>
                  </w:tcBorders>
                  <w:vAlign w:val="center"/>
                </w:tcPr>
                <w:p w14:paraId="67D252FD">
                  <w:pPr>
                    <w:widowControl/>
                    <w:jc w:val="center"/>
                    <w:textAlignment w:val="center"/>
                    <w:rPr>
                      <w:rFonts w:ascii="Times New Roman" w:hAnsi="Times New Roman" w:eastAsia="宋体" w:cs="Times New Roman"/>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kern w:val="0"/>
                      <w:sz w:val="22"/>
                      <w:lang w:bidi="ar"/>
                      <w14:textFill>
                        <w14:solidFill>
                          <w14:schemeClr w14:val="tx1"/>
                        </w14:solidFill>
                      </w14:textFill>
                    </w:rPr>
                    <w:t>72</w:t>
                  </w:r>
                </w:p>
              </w:tc>
              <w:tc>
                <w:tcPr>
                  <w:tcW w:w="387" w:type="pct"/>
                  <w:tcBorders>
                    <w:tl2br w:val="nil"/>
                    <w:tr2bl w:val="nil"/>
                  </w:tcBorders>
                  <w:vAlign w:val="center"/>
                </w:tcPr>
                <w:p w14:paraId="335BE6B6">
                  <w:pPr>
                    <w:widowControl/>
                    <w:jc w:val="center"/>
                    <w:textAlignment w:val="center"/>
                    <w:rPr>
                      <w:rFonts w:ascii="Times New Roman" w:hAnsi="Times New Roman" w:eastAsia="宋体" w:cs="Times New Roman"/>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kern w:val="0"/>
                      <w:sz w:val="22"/>
                      <w:lang w:bidi="ar"/>
                      <w14:textFill>
                        <w14:solidFill>
                          <w14:schemeClr w14:val="tx1"/>
                        </w14:solidFill>
                      </w14:textFill>
                    </w:rPr>
                    <w:t>113</w:t>
                  </w:r>
                </w:p>
              </w:tc>
              <w:tc>
                <w:tcPr>
                  <w:tcW w:w="360" w:type="pct"/>
                  <w:tcBorders>
                    <w:tl2br w:val="nil"/>
                    <w:tr2bl w:val="nil"/>
                  </w:tcBorders>
                  <w:vAlign w:val="center"/>
                </w:tcPr>
                <w:p w14:paraId="6D009B53">
                  <w:pPr>
                    <w:autoSpaceDE w:val="0"/>
                    <w:autoSpaceDN w:val="0"/>
                    <w:snapToGrid w:val="0"/>
                    <w:spacing w:line="240" w:lineRule="atLeas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w:t>
                  </w:r>
                </w:p>
              </w:tc>
              <w:tc>
                <w:tcPr>
                  <w:tcW w:w="652" w:type="pct"/>
                  <w:tcBorders>
                    <w:tl2br w:val="nil"/>
                    <w:tr2bl w:val="nil"/>
                  </w:tcBorders>
                  <w:vAlign w:val="center"/>
                </w:tcPr>
                <w:p w14:paraId="29397621">
                  <w:pPr>
                    <w:autoSpaceDE w:val="0"/>
                    <w:autoSpaceDN w:val="0"/>
                    <w:snapToGrid w:val="0"/>
                    <w:spacing w:line="240" w:lineRule="atLeas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90</w:t>
                  </w:r>
                </w:p>
              </w:tc>
              <w:tc>
                <w:tcPr>
                  <w:tcW w:w="1388" w:type="pct"/>
                  <w:tcBorders>
                    <w:tl2br w:val="nil"/>
                    <w:tr2bl w:val="nil"/>
                  </w:tcBorders>
                  <w:vAlign w:val="center"/>
                </w:tcPr>
                <w:p w14:paraId="3F9B2899">
                  <w:pPr>
                    <w:autoSpaceDE w:val="0"/>
                    <w:autoSpaceDN w:val="0"/>
                    <w:snapToGrid w:val="0"/>
                    <w:spacing w:line="240" w:lineRule="atLeast"/>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合理布局、选用低转速、低噪声的风机和电机，风机进出口安装软接头</w:t>
                  </w:r>
                </w:p>
              </w:tc>
              <w:tc>
                <w:tcPr>
                  <w:tcW w:w="476" w:type="pct"/>
                  <w:tcBorders>
                    <w:tl2br w:val="nil"/>
                    <w:tr2bl w:val="nil"/>
                  </w:tcBorders>
                  <w:vAlign w:val="center"/>
                </w:tcPr>
                <w:p w14:paraId="6CE985E5">
                  <w:pPr>
                    <w:widowControl/>
                    <w:autoSpaceDE w:val="0"/>
                    <w:autoSpaceDN w:val="0"/>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0:00~24:00</w:t>
                  </w:r>
                </w:p>
              </w:tc>
            </w:tr>
          </w:tbl>
          <w:p w14:paraId="23A31E16">
            <w:pPr>
              <w:tabs>
                <w:tab w:val="left" w:pos="789"/>
              </w:tabs>
              <w:autoSpaceDE w:val="0"/>
              <w:autoSpaceDN w:val="0"/>
              <w:snapToGrid w:val="0"/>
              <w:ind w:right="204"/>
              <w:jc w:val="center"/>
              <w:rPr>
                <w:color w:val="000000" w:themeColor="text1"/>
                <w14:textFill>
                  <w14:solidFill>
                    <w14:schemeClr w14:val="tx1"/>
                  </w14:solidFill>
                </w14:textFill>
              </w:rPr>
            </w:pPr>
            <w:r>
              <w:rPr>
                <w:rFonts w:ascii="Times New Roman" w:hAnsi="Times New Roman" w:eastAsia="宋体" w:cs="Times New Roman"/>
                <w:b/>
                <w:bCs/>
                <w:color w:val="000000" w:themeColor="text1"/>
                <w:kern w:val="0"/>
                <w:sz w:val="24"/>
                <w:szCs w:val="24"/>
                <w14:textFill>
                  <w14:solidFill>
                    <w14:schemeClr w14:val="tx1"/>
                  </w14:solidFill>
                </w14:textFill>
              </w:rPr>
              <w:t>表4-</w:t>
            </w:r>
            <w:r>
              <w:rPr>
                <w:rFonts w:hint="eastAsia" w:ascii="Times New Roman" w:hAnsi="Times New Roman" w:eastAsia="宋体" w:cs="Times New Roman"/>
                <w:b/>
                <w:bCs/>
                <w:color w:val="000000" w:themeColor="text1"/>
                <w:kern w:val="0"/>
                <w:sz w:val="24"/>
                <w:szCs w:val="24"/>
                <w14:textFill>
                  <w14:solidFill>
                    <w14:schemeClr w14:val="tx1"/>
                  </w14:solidFill>
                </w14:textFill>
              </w:rPr>
              <w:t xml:space="preserve">7 </w:t>
            </w:r>
            <w:r>
              <w:rPr>
                <w:rFonts w:ascii="Times New Roman" w:hAnsi="Times New Roman" w:eastAsia="宋体" w:cs="Times New Roman"/>
                <w:b/>
                <w:bCs/>
                <w:color w:val="000000" w:themeColor="text1"/>
                <w:kern w:val="0"/>
                <w:sz w:val="24"/>
                <w:szCs w:val="24"/>
                <w14:textFill>
                  <w14:solidFill>
                    <w14:schemeClr w14:val="tx1"/>
                  </w14:solidFill>
                </w14:textFill>
              </w:rPr>
              <w:t>工业企业噪声源强调查清单（室内声源）</w:t>
            </w:r>
          </w:p>
          <w:tbl>
            <w:tblPr>
              <w:tblStyle w:val="92"/>
              <w:tblW w:w="4997"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364"/>
              <w:gridCol w:w="983"/>
              <w:gridCol w:w="1273"/>
              <w:gridCol w:w="418"/>
              <w:gridCol w:w="673"/>
              <w:gridCol w:w="673"/>
              <w:gridCol w:w="576"/>
              <w:gridCol w:w="529"/>
              <w:gridCol w:w="481"/>
              <w:gridCol w:w="456"/>
              <w:gridCol w:w="456"/>
              <w:gridCol w:w="456"/>
              <w:gridCol w:w="527"/>
              <w:gridCol w:w="456"/>
              <w:gridCol w:w="456"/>
              <w:gridCol w:w="456"/>
              <w:gridCol w:w="635"/>
              <w:gridCol w:w="976"/>
              <w:gridCol w:w="766"/>
              <w:gridCol w:w="472"/>
              <w:gridCol w:w="472"/>
              <w:gridCol w:w="472"/>
              <w:gridCol w:w="530"/>
            </w:tblGrid>
            <w:tr w14:paraId="2B8931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vMerge w:val="restart"/>
                  <w:tcBorders>
                    <w:top w:val="single" w:color="auto" w:sz="12" w:space="0"/>
                    <w:left w:val="nil"/>
                  </w:tcBorders>
                  <w:tcMar>
                    <w:top w:w="0" w:type="dxa"/>
                    <w:left w:w="0" w:type="dxa"/>
                    <w:bottom w:w="0" w:type="dxa"/>
                    <w:right w:w="0" w:type="dxa"/>
                  </w:tcMar>
                  <w:vAlign w:val="center"/>
                </w:tcPr>
                <w:p w14:paraId="4A922FB1">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序号</w:t>
                  </w:r>
                </w:p>
              </w:tc>
              <w:tc>
                <w:tcPr>
                  <w:tcW w:w="362" w:type="pct"/>
                  <w:vMerge w:val="restart"/>
                  <w:tcBorders>
                    <w:top w:val="single" w:color="auto" w:sz="12" w:space="0"/>
                  </w:tcBorders>
                  <w:tcMar>
                    <w:top w:w="0" w:type="dxa"/>
                    <w:left w:w="0" w:type="dxa"/>
                    <w:bottom w:w="0" w:type="dxa"/>
                    <w:right w:w="0" w:type="dxa"/>
                  </w:tcMar>
                  <w:vAlign w:val="center"/>
                </w:tcPr>
                <w:p w14:paraId="1D234FDB">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建筑物名称</w:t>
                  </w:r>
                </w:p>
              </w:tc>
              <w:tc>
                <w:tcPr>
                  <w:tcW w:w="469" w:type="pct"/>
                  <w:vMerge w:val="restart"/>
                  <w:tcBorders>
                    <w:top w:val="single" w:color="auto" w:sz="12" w:space="0"/>
                  </w:tcBorders>
                  <w:tcMar>
                    <w:top w:w="0" w:type="dxa"/>
                    <w:left w:w="0" w:type="dxa"/>
                    <w:bottom w:w="0" w:type="dxa"/>
                    <w:right w:w="0" w:type="dxa"/>
                  </w:tcMar>
                  <w:vAlign w:val="center"/>
                </w:tcPr>
                <w:p w14:paraId="7AE7F188">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声源名称</w:t>
                  </w:r>
                </w:p>
              </w:tc>
              <w:tc>
                <w:tcPr>
                  <w:tcW w:w="154" w:type="pct"/>
                  <w:vMerge w:val="restart"/>
                  <w:tcBorders>
                    <w:top w:val="single" w:color="auto" w:sz="12" w:space="0"/>
                  </w:tcBorders>
                  <w:tcMar>
                    <w:top w:w="0" w:type="dxa"/>
                    <w:left w:w="0" w:type="dxa"/>
                    <w:bottom w:w="0" w:type="dxa"/>
                    <w:right w:w="0" w:type="dxa"/>
                  </w:tcMar>
                  <w:vAlign w:val="center"/>
                </w:tcPr>
                <w:p w14:paraId="6595EE06">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型号</w:t>
                  </w:r>
                </w:p>
              </w:tc>
              <w:tc>
                <w:tcPr>
                  <w:tcW w:w="248" w:type="pct"/>
                  <w:vMerge w:val="restart"/>
                  <w:tcBorders>
                    <w:top w:val="single" w:color="auto" w:sz="12" w:space="0"/>
                  </w:tcBorders>
                  <w:tcMar>
                    <w:top w:w="0" w:type="dxa"/>
                    <w:left w:w="0" w:type="dxa"/>
                    <w:bottom w:w="0" w:type="dxa"/>
                    <w:right w:w="0" w:type="dxa"/>
                  </w:tcMar>
                  <w:vAlign w:val="center"/>
                </w:tcPr>
                <w:p w14:paraId="2E757E31">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声功率级dB（A）</w:t>
                  </w:r>
                </w:p>
              </w:tc>
              <w:tc>
                <w:tcPr>
                  <w:tcW w:w="248" w:type="pct"/>
                  <w:vMerge w:val="restart"/>
                  <w:tcBorders>
                    <w:top w:val="single" w:color="auto" w:sz="12" w:space="0"/>
                  </w:tcBorders>
                  <w:tcMar>
                    <w:top w:w="0" w:type="dxa"/>
                    <w:left w:w="0" w:type="dxa"/>
                    <w:bottom w:w="0" w:type="dxa"/>
                    <w:right w:w="0" w:type="dxa"/>
                  </w:tcMar>
                  <w:vAlign w:val="center"/>
                </w:tcPr>
                <w:p w14:paraId="6BB82CC6">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声源控制措施</w:t>
                  </w:r>
                </w:p>
                <w:p w14:paraId="12ABB7B5">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c>
                <w:tcPr>
                  <w:tcW w:w="584" w:type="pct"/>
                  <w:gridSpan w:val="3"/>
                  <w:tcBorders>
                    <w:top w:val="single" w:color="auto" w:sz="12" w:space="0"/>
                  </w:tcBorders>
                  <w:tcMar>
                    <w:top w:w="0" w:type="dxa"/>
                    <w:left w:w="0" w:type="dxa"/>
                    <w:bottom w:w="0" w:type="dxa"/>
                    <w:right w:w="0" w:type="dxa"/>
                  </w:tcMar>
                  <w:vAlign w:val="center"/>
                </w:tcPr>
                <w:p w14:paraId="621E4D51">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空间相对位置*/m</w:t>
                  </w:r>
                </w:p>
              </w:tc>
              <w:tc>
                <w:tcPr>
                  <w:tcW w:w="698" w:type="pct"/>
                  <w:gridSpan w:val="4"/>
                  <w:tcBorders>
                    <w:top w:val="single" w:color="auto" w:sz="12" w:space="0"/>
                  </w:tcBorders>
                  <w:tcMar>
                    <w:top w:w="0" w:type="dxa"/>
                    <w:left w:w="0" w:type="dxa"/>
                    <w:bottom w:w="0" w:type="dxa"/>
                    <w:right w:w="0" w:type="dxa"/>
                  </w:tcMar>
                  <w:vAlign w:val="center"/>
                </w:tcPr>
                <w:p w14:paraId="5E5F44F4">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距室内边界距离/m</w:t>
                  </w:r>
                </w:p>
              </w:tc>
              <w:tc>
                <w:tcPr>
                  <w:tcW w:w="738" w:type="pct"/>
                  <w:gridSpan w:val="4"/>
                  <w:tcBorders>
                    <w:top w:val="single" w:color="auto" w:sz="12" w:space="0"/>
                  </w:tcBorders>
                  <w:tcMar>
                    <w:top w:w="0" w:type="dxa"/>
                    <w:left w:w="0" w:type="dxa"/>
                    <w:bottom w:w="0" w:type="dxa"/>
                    <w:right w:w="0" w:type="dxa"/>
                  </w:tcMar>
                  <w:vAlign w:val="center"/>
                </w:tcPr>
                <w:p w14:paraId="499BE7A8">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室内边界声级/</w:t>
                  </w:r>
                </w:p>
                <w:p w14:paraId="7D2726CC">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dB</w:t>
                  </w:r>
                  <w:r>
                    <w:rPr>
                      <w:rFonts w:hint="eastAsia" w:ascii="Times New Roman" w:hAnsi="Times New Roman" w:eastAsia="宋体" w:cs="Times New Roman"/>
                      <w:b/>
                      <w:color w:val="000000" w:themeColor="text1"/>
                      <w:kern w:val="0"/>
                      <w:szCs w:val="21"/>
                      <w:lang w:val="en-US" w:eastAsia="zh-CN"/>
                      <w14:textFill>
                        <w14:solidFill>
                          <w14:schemeClr w14:val="tx1"/>
                        </w14:solidFill>
                      </w14:textFill>
                    </w:rPr>
                    <w:t>(</w:t>
                  </w:r>
                  <w:r>
                    <w:rPr>
                      <w:rFonts w:ascii="Times New Roman" w:hAnsi="Times New Roman" w:eastAsia="宋体" w:cs="Times New Roman"/>
                      <w:b/>
                      <w:color w:val="000000" w:themeColor="text1"/>
                      <w:kern w:val="0"/>
                      <w:szCs w:val="21"/>
                      <w14:textFill>
                        <w14:solidFill>
                          <w14:schemeClr w14:val="tx1"/>
                        </w14:solidFill>
                      </w14:textFill>
                    </w:rPr>
                    <w:t>A</w:t>
                  </w:r>
                  <w:r>
                    <w:rPr>
                      <w:rFonts w:hint="eastAsia" w:ascii="Times New Roman" w:hAnsi="Times New Roman" w:eastAsia="宋体" w:cs="Times New Roman"/>
                      <w:b/>
                      <w:color w:val="000000" w:themeColor="text1"/>
                      <w:kern w:val="0"/>
                      <w:szCs w:val="21"/>
                      <w:lang w:eastAsia="zh-CN"/>
                      <w14:textFill>
                        <w14:solidFill>
                          <w14:schemeClr w14:val="tx1"/>
                        </w14:solidFill>
                      </w14:textFill>
                    </w:rPr>
                    <w:t>)</w:t>
                  </w:r>
                </w:p>
              </w:tc>
              <w:tc>
                <w:tcPr>
                  <w:tcW w:w="359" w:type="pct"/>
                  <w:vMerge w:val="restart"/>
                  <w:tcBorders>
                    <w:top w:val="single" w:color="auto" w:sz="12" w:space="0"/>
                  </w:tcBorders>
                  <w:tcMar>
                    <w:top w:w="0" w:type="dxa"/>
                    <w:left w:w="0" w:type="dxa"/>
                    <w:bottom w:w="0" w:type="dxa"/>
                    <w:right w:w="0" w:type="dxa"/>
                  </w:tcMar>
                  <w:vAlign w:val="center"/>
                </w:tcPr>
                <w:p w14:paraId="7A6CAE46">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运行时段</w:t>
                  </w:r>
                </w:p>
              </w:tc>
              <w:tc>
                <w:tcPr>
                  <w:tcW w:w="282" w:type="pct"/>
                  <w:vMerge w:val="restart"/>
                  <w:tcBorders>
                    <w:top w:val="single" w:color="auto" w:sz="12" w:space="0"/>
                  </w:tcBorders>
                  <w:tcMar>
                    <w:top w:w="0" w:type="dxa"/>
                    <w:left w:w="0" w:type="dxa"/>
                    <w:bottom w:w="0" w:type="dxa"/>
                    <w:right w:w="0" w:type="dxa"/>
                  </w:tcMar>
                  <w:vAlign w:val="center"/>
                </w:tcPr>
                <w:p w14:paraId="481A80B2">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建筑物插入损失/dB（A）</w:t>
                  </w:r>
                </w:p>
              </w:tc>
              <w:tc>
                <w:tcPr>
                  <w:tcW w:w="717" w:type="pct"/>
                  <w:gridSpan w:val="4"/>
                  <w:tcBorders>
                    <w:top w:val="single" w:color="auto" w:sz="12" w:space="0"/>
                    <w:right w:val="nil"/>
                  </w:tcBorders>
                  <w:tcMar>
                    <w:top w:w="0" w:type="dxa"/>
                    <w:left w:w="0" w:type="dxa"/>
                    <w:bottom w:w="0" w:type="dxa"/>
                    <w:right w:w="0" w:type="dxa"/>
                  </w:tcMar>
                  <w:vAlign w:val="center"/>
                </w:tcPr>
                <w:p w14:paraId="356A4C86">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建筑外声压级/</w:t>
                  </w:r>
                </w:p>
                <w:p w14:paraId="6C3D9B18">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dB</w:t>
                  </w:r>
                  <w:r>
                    <w:rPr>
                      <w:rFonts w:hint="eastAsia" w:ascii="Times New Roman" w:hAnsi="Times New Roman" w:eastAsia="宋体" w:cs="Times New Roman"/>
                      <w:b/>
                      <w:color w:val="000000" w:themeColor="text1"/>
                      <w:kern w:val="0"/>
                      <w:szCs w:val="21"/>
                      <w:lang w:eastAsia="zh-CN"/>
                      <w14:textFill>
                        <w14:solidFill>
                          <w14:schemeClr w14:val="tx1"/>
                        </w14:solidFill>
                      </w14:textFill>
                    </w:rPr>
                    <w:t>(</w:t>
                  </w:r>
                  <w:r>
                    <w:rPr>
                      <w:rFonts w:ascii="Times New Roman" w:hAnsi="Times New Roman" w:eastAsia="宋体" w:cs="Times New Roman"/>
                      <w:b/>
                      <w:color w:val="000000" w:themeColor="text1"/>
                      <w:kern w:val="0"/>
                      <w:szCs w:val="21"/>
                      <w14:textFill>
                        <w14:solidFill>
                          <w14:schemeClr w14:val="tx1"/>
                        </w14:solidFill>
                      </w14:textFill>
                    </w:rPr>
                    <w:t>A）</w:t>
                  </w:r>
                </w:p>
              </w:tc>
            </w:tr>
            <w:tr w14:paraId="1A34935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vMerge w:val="continue"/>
                  <w:tcBorders>
                    <w:left w:val="nil"/>
                  </w:tcBorders>
                  <w:tcMar>
                    <w:top w:w="0" w:type="dxa"/>
                    <w:left w:w="0" w:type="dxa"/>
                    <w:bottom w:w="0" w:type="dxa"/>
                    <w:right w:w="0" w:type="dxa"/>
                  </w:tcMar>
                  <w:vAlign w:val="center"/>
                </w:tcPr>
                <w:p w14:paraId="1E03A5A6">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c>
                <w:tcPr>
                  <w:tcW w:w="362" w:type="pct"/>
                  <w:vMerge w:val="continue"/>
                  <w:tcMar>
                    <w:top w:w="0" w:type="dxa"/>
                    <w:left w:w="0" w:type="dxa"/>
                    <w:bottom w:w="0" w:type="dxa"/>
                    <w:right w:w="0" w:type="dxa"/>
                  </w:tcMar>
                  <w:vAlign w:val="center"/>
                </w:tcPr>
                <w:p w14:paraId="7286A161">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c>
                <w:tcPr>
                  <w:tcW w:w="469" w:type="pct"/>
                  <w:vMerge w:val="continue"/>
                  <w:tcMar>
                    <w:top w:w="0" w:type="dxa"/>
                    <w:left w:w="0" w:type="dxa"/>
                    <w:bottom w:w="0" w:type="dxa"/>
                    <w:right w:w="0" w:type="dxa"/>
                  </w:tcMar>
                  <w:vAlign w:val="center"/>
                </w:tcPr>
                <w:p w14:paraId="64C10A85">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c>
                <w:tcPr>
                  <w:tcW w:w="154" w:type="pct"/>
                  <w:vMerge w:val="continue"/>
                  <w:tcMar>
                    <w:top w:w="0" w:type="dxa"/>
                    <w:left w:w="0" w:type="dxa"/>
                    <w:bottom w:w="0" w:type="dxa"/>
                    <w:right w:w="0" w:type="dxa"/>
                  </w:tcMar>
                  <w:vAlign w:val="center"/>
                </w:tcPr>
                <w:p w14:paraId="4F78482A">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c>
                <w:tcPr>
                  <w:tcW w:w="248" w:type="pct"/>
                  <w:vMerge w:val="continue"/>
                  <w:tcMar>
                    <w:top w:w="0" w:type="dxa"/>
                    <w:left w:w="0" w:type="dxa"/>
                    <w:bottom w:w="0" w:type="dxa"/>
                    <w:right w:w="0" w:type="dxa"/>
                  </w:tcMar>
                  <w:vAlign w:val="center"/>
                </w:tcPr>
                <w:p w14:paraId="5B38BFF5">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c>
                <w:tcPr>
                  <w:tcW w:w="248" w:type="pct"/>
                  <w:vMerge w:val="continue"/>
                  <w:tcMar>
                    <w:top w:w="0" w:type="dxa"/>
                    <w:left w:w="0" w:type="dxa"/>
                    <w:bottom w:w="0" w:type="dxa"/>
                    <w:right w:w="0" w:type="dxa"/>
                  </w:tcMar>
                  <w:vAlign w:val="center"/>
                </w:tcPr>
                <w:p w14:paraId="7F366035">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c>
                <w:tcPr>
                  <w:tcW w:w="212" w:type="pct"/>
                  <w:tcMar>
                    <w:top w:w="0" w:type="dxa"/>
                    <w:left w:w="0" w:type="dxa"/>
                    <w:bottom w:w="0" w:type="dxa"/>
                    <w:right w:w="0" w:type="dxa"/>
                  </w:tcMar>
                  <w:vAlign w:val="center"/>
                </w:tcPr>
                <w:p w14:paraId="647630BD">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X</w:t>
                  </w:r>
                </w:p>
              </w:tc>
              <w:tc>
                <w:tcPr>
                  <w:tcW w:w="195" w:type="pct"/>
                  <w:tcMar>
                    <w:top w:w="0" w:type="dxa"/>
                    <w:left w:w="0" w:type="dxa"/>
                    <w:bottom w:w="0" w:type="dxa"/>
                    <w:right w:w="0" w:type="dxa"/>
                  </w:tcMar>
                  <w:vAlign w:val="center"/>
                </w:tcPr>
                <w:p w14:paraId="2323BFF7">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Y</w:t>
                  </w:r>
                </w:p>
              </w:tc>
              <w:tc>
                <w:tcPr>
                  <w:tcW w:w="177" w:type="pct"/>
                  <w:tcMar>
                    <w:top w:w="0" w:type="dxa"/>
                    <w:left w:w="0" w:type="dxa"/>
                    <w:bottom w:w="0" w:type="dxa"/>
                    <w:right w:w="0" w:type="dxa"/>
                  </w:tcMar>
                  <w:vAlign w:val="center"/>
                </w:tcPr>
                <w:p w14:paraId="4BF6BECD">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Z</w:t>
                  </w:r>
                </w:p>
              </w:tc>
              <w:tc>
                <w:tcPr>
                  <w:tcW w:w="168" w:type="pct"/>
                  <w:tcMar>
                    <w:top w:w="0" w:type="dxa"/>
                    <w:left w:w="0" w:type="dxa"/>
                    <w:bottom w:w="0" w:type="dxa"/>
                    <w:right w:w="0" w:type="dxa"/>
                  </w:tcMar>
                  <w:vAlign w:val="center"/>
                </w:tcPr>
                <w:p w14:paraId="4A3E8E41">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东</w:t>
                  </w:r>
                </w:p>
              </w:tc>
              <w:tc>
                <w:tcPr>
                  <w:tcW w:w="168" w:type="pct"/>
                  <w:tcMar>
                    <w:top w:w="0" w:type="dxa"/>
                    <w:left w:w="0" w:type="dxa"/>
                    <w:bottom w:w="0" w:type="dxa"/>
                    <w:right w:w="0" w:type="dxa"/>
                  </w:tcMar>
                  <w:vAlign w:val="center"/>
                </w:tcPr>
                <w:p w14:paraId="636F40D6">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南</w:t>
                  </w:r>
                </w:p>
              </w:tc>
              <w:tc>
                <w:tcPr>
                  <w:tcW w:w="168" w:type="pct"/>
                  <w:tcMar>
                    <w:top w:w="0" w:type="dxa"/>
                    <w:left w:w="0" w:type="dxa"/>
                    <w:bottom w:w="0" w:type="dxa"/>
                    <w:right w:w="0" w:type="dxa"/>
                  </w:tcMar>
                  <w:vAlign w:val="center"/>
                </w:tcPr>
                <w:p w14:paraId="5A5FF2C6">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西</w:t>
                  </w:r>
                </w:p>
              </w:tc>
              <w:tc>
                <w:tcPr>
                  <w:tcW w:w="194" w:type="pct"/>
                  <w:tcMar>
                    <w:top w:w="0" w:type="dxa"/>
                    <w:left w:w="0" w:type="dxa"/>
                    <w:bottom w:w="0" w:type="dxa"/>
                    <w:right w:w="0" w:type="dxa"/>
                  </w:tcMar>
                  <w:vAlign w:val="center"/>
                </w:tcPr>
                <w:p w14:paraId="64FD9496">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北</w:t>
                  </w:r>
                </w:p>
              </w:tc>
              <w:tc>
                <w:tcPr>
                  <w:tcW w:w="168" w:type="pct"/>
                  <w:tcMar>
                    <w:top w:w="0" w:type="dxa"/>
                    <w:left w:w="0" w:type="dxa"/>
                    <w:bottom w:w="0" w:type="dxa"/>
                    <w:right w:w="0" w:type="dxa"/>
                  </w:tcMar>
                  <w:vAlign w:val="center"/>
                </w:tcPr>
                <w:p w14:paraId="140592A8">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东</w:t>
                  </w:r>
                </w:p>
              </w:tc>
              <w:tc>
                <w:tcPr>
                  <w:tcW w:w="168" w:type="pct"/>
                  <w:tcMar>
                    <w:top w:w="0" w:type="dxa"/>
                    <w:left w:w="0" w:type="dxa"/>
                    <w:bottom w:w="0" w:type="dxa"/>
                    <w:right w:w="0" w:type="dxa"/>
                  </w:tcMar>
                  <w:vAlign w:val="center"/>
                </w:tcPr>
                <w:p w14:paraId="623102F6">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南</w:t>
                  </w:r>
                </w:p>
              </w:tc>
              <w:tc>
                <w:tcPr>
                  <w:tcW w:w="168" w:type="pct"/>
                  <w:tcMar>
                    <w:top w:w="0" w:type="dxa"/>
                    <w:left w:w="0" w:type="dxa"/>
                    <w:bottom w:w="0" w:type="dxa"/>
                    <w:right w:w="0" w:type="dxa"/>
                  </w:tcMar>
                  <w:vAlign w:val="center"/>
                </w:tcPr>
                <w:p w14:paraId="6428A09D">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西</w:t>
                  </w:r>
                </w:p>
              </w:tc>
              <w:tc>
                <w:tcPr>
                  <w:tcW w:w="234" w:type="pct"/>
                  <w:tcMar>
                    <w:top w:w="0" w:type="dxa"/>
                    <w:left w:w="0" w:type="dxa"/>
                    <w:bottom w:w="0" w:type="dxa"/>
                    <w:right w:w="0" w:type="dxa"/>
                  </w:tcMar>
                  <w:vAlign w:val="center"/>
                </w:tcPr>
                <w:p w14:paraId="208569E2">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北</w:t>
                  </w:r>
                </w:p>
              </w:tc>
              <w:tc>
                <w:tcPr>
                  <w:tcW w:w="359" w:type="pct"/>
                  <w:vMerge w:val="continue"/>
                  <w:tcMar>
                    <w:top w:w="0" w:type="dxa"/>
                    <w:left w:w="0" w:type="dxa"/>
                    <w:bottom w:w="0" w:type="dxa"/>
                    <w:right w:w="0" w:type="dxa"/>
                  </w:tcMar>
                  <w:vAlign w:val="center"/>
                </w:tcPr>
                <w:p w14:paraId="5AEA1AD3">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6BB28D9F">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c>
                <w:tcPr>
                  <w:tcW w:w="174" w:type="pct"/>
                  <w:tcMar>
                    <w:top w:w="0" w:type="dxa"/>
                    <w:left w:w="0" w:type="dxa"/>
                    <w:bottom w:w="0" w:type="dxa"/>
                    <w:right w:w="0" w:type="dxa"/>
                  </w:tcMar>
                  <w:vAlign w:val="center"/>
                </w:tcPr>
                <w:p w14:paraId="07EBA3D5">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东</w:t>
                  </w:r>
                </w:p>
              </w:tc>
              <w:tc>
                <w:tcPr>
                  <w:tcW w:w="174" w:type="pct"/>
                  <w:tcMar>
                    <w:top w:w="0" w:type="dxa"/>
                    <w:left w:w="0" w:type="dxa"/>
                    <w:bottom w:w="0" w:type="dxa"/>
                    <w:right w:w="0" w:type="dxa"/>
                  </w:tcMar>
                  <w:vAlign w:val="center"/>
                </w:tcPr>
                <w:p w14:paraId="105DC7E7">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南</w:t>
                  </w:r>
                </w:p>
              </w:tc>
              <w:tc>
                <w:tcPr>
                  <w:tcW w:w="174" w:type="pct"/>
                  <w:tcMar>
                    <w:top w:w="0" w:type="dxa"/>
                    <w:left w:w="0" w:type="dxa"/>
                    <w:bottom w:w="0" w:type="dxa"/>
                    <w:right w:w="0" w:type="dxa"/>
                  </w:tcMar>
                  <w:vAlign w:val="center"/>
                </w:tcPr>
                <w:p w14:paraId="6485853A">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西</w:t>
                  </w:r>
                </w:p>
              </w:tc>
              <w:tc>
                <w:tcPr>
                  <w:tcW w:w="195" w:type="pct"/>
                  <w:tcBorders>
                    <w:right w:val="nil"/>
                  </w:tcBorders>
                  <w:tcMar>
                    <w:top w:w="0" w:type="dxa"/>
                    <w:left w:w="0" w:type="dxa"/>
                    <w:bottom w:w="0" w:type="dxa"/>
                    <w:right w:w="0" w:type="dxa"/>
                  </w:tcMar>
                  <w:vAlign w:val="center"/>
                </w:tcPr>
                <w:p w14:paraId="4A212D65">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北</w:t>
                  </w:r>
                </w:p>
              </w:tc>
            </w:tr>
            <w:tr w14:paraId="4B66BA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3DD9FA4D">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1</w:t>
                  </w:r>
                </w:p>
              </w:tc>
              <w:tc>
                <w:tcPr>
                  <w:tcW w:w="362" w:type="pct"/>
                  <w:vMerge w:val="restart"/>
                  <w:tcMar>
                    <w:top w:w="0" w:type="dxa"/>
                    <w:left w:w="0" w:type="dxa"/>
                    <w:bottom w:w="0" w:type="dxa"/>
                    <w:right w:w="0" w:type="dxa"/>
                  </w:tcMar>
                  <w:vAlign w:val="center"/>
                </w:tcPr>
                <w:p w14:paraId="0A88D85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2#厂房</w:t>
                  </w:r>
                </w:p>
              </w:tc>
              <w:tc>
                <w:tcPr>
                  <w:tcW w:w="469" w:type="pct"/>
                  <w:shd w:val="clear" w:color="auto" w:fill="auto"/>
                  <w:tcMar>
                    <w:top w:w="0" w:type="dxa"/>
                    <w:left w:w="0" w:type="dxa"/>
                    <w:bottom w:w="0" w:type="dxa"/>
                    <w:right w:w="0" w:type="dxa"/>
                  </w:tcMar>
                  <w:vAlign w:val="center"/>
                </w:tcPr>
                <w:p w14:paraId="445CF0DA">
                  <w:pPr>
                    <w:widowControl/>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粗滤预热池</w:t>
                  </w:r>
                </w:p>
              </w:tc>
              <w:tc>
                <w:tcPr>
                  <w:tcW w:w="154" w:type="pct"/>
                  <w:tcMar>
                    <w:top w:w="0" w:type="dxa"/>
                    <w:left w:w="0" w:type="dxa"/>
                    <w:bottom w:w="0" w:type="dxa"/>
                    <w:right w:w="0" w:type="dxa"/>
                  </w:tcMar>
                  <w:vAlign w:val="center"/>
                </w:tcPr>
                <w:p w14:paraId="03B235C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39496EA8">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85</w:t>
                  </w:r>
                </w:p>
              </w:tc>
              <w:tc>
                <w:tcPr>
                  <w:tcW w:w="248" w:type="pct"/>
                  <w:vMerge w:val="restart"/>
                  <w:tcMar>
                    <w:top w:w="0" w:type="dxa"/>
                    <w:left w:w="0" w:type="dxa"/>
                    <w:bottom w:w="0" w:type="dxa"/>
                    <w:right w:w="0" w:type="dxa"/>
                  </w:tcMar>
                  <w:vAlign w:val="center"/>
                </w:tcPr>
                <w:p w14:paraId="27372BE8">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选用低噪声设备、减振、隔声、生产管理</w:t>
                  </w:r>
                </w:p>
              </w:tc>
              <w:tc>
                <w:tcPr>
                  <w:tcW w:w="212" w:type="pct"/>
                  <w:shd w:val="clear" w:color="auto" w:fill="auto"/>
                  <w:tcMar>
                    <w:top w:w="0" w:type="dxa"/>
                    <w:left w:w="0" w:type="dxa"/>
                    <w:bottom w:w="0" w:type="dxa"/>
                    <w:right w:w="0" w:type="dxa"/>
                  </w:tcMar>
                  <w:vAlign w:val="center"/>
                </w:tcPr>
                <w:p w14:paraId="0281AD59">
                  <w:pPr>
                    <w:widowControl/>
                    <w:jc w:val="center"/>
                    <w:textAlignment w:val="center"/>
                    <w:rPr>
                      <w:rFonts w:ascii="Times New Roman" w:hAnsi="Times New Roman" w:eastAsia="Times New Roman"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65</w:t>
                  </w:r>
                </w:p>
              </w:tc>
              <w:tc>
                <w:tcPr>
                  <w:tcW w:w="195" w:type="pct"/>
                  <w:shd w:val="clear" w:color="auto" w:fill="auto"/>
                  <w:tcMar>
                    <w:top w:w="0" w:type="dxa"/>
                    <w:left w:w="0" w:type="dxa"/>
                    <w:bottom w:w="0" w:type="dxa"/>
                    <w:right w:w="0" w:type="dxa"/>
                  </w:tcMar>
                  <w:vAlign w:val="center"/>
                </w:tcPr>
                <w:p w14:paraId="6D977D74">
                  <w:pPr>
                    <w:widowControl/>
                    <w:jc w:val="center"/>
                    <w:textAlignment w:val="center"/>
                    <w:rPr>
                      <w:rFonts w:ascii="Times New Roman" w:hAnsi="Times New Roman" w:eastAsia="Times New Roman"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105</w:t>
                  </w:r>
                </w:p>
              </w:tc>
              <w:tc>
                <w:tcPr>
                  <w:tcW w:w="177" w:type="pct"/>
                  <w:shd w:val="clear" w:color="auto" w:fill="auto"/>
                  <w:tcMar>
                    <w:top w:w="0" w:type="dxa"/>
                    <w:left w:w="0" w:type="dxa"/>
                    <w:bottom w:w="0" w:type="dxa"/>
                    <w:right w:w="0" w:type="dxa"/>
                  </w:tcMar>
                  <w:vAlign w:val="center"/>
                </w:tcPr>
                <w:p w14:paraId="251C9134">
                  <w:pPr>
                    <w:autoSpaceDE w:val="0"/>
                    <w:autoSpaceDN w:val="0"/>
                    <w:snapToGrid w:val="0"/>
                    <w:jc w:val="center"/>
                    <w:rPr>
                      <w:rFonts w:ascii="Times New Roman" w:hAnsi="Times New Roman" w:eastAsia="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tcMar>
                    <w:top w:w="0" w:type="dxa"/>
                    <w:left w:w="0" w:type="dxa"/>
                    <w:bottom w:w="0" w:type="dxa"/>
                    <w:right w:w="0" w:type="dxa"/>
                  </w:tcMar>
                  <w:vAlign w:val="center"/>
                </w:tcPr>
                <w:p w14:paraId="1FFF32C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33</w:t>
                  </w:r>
                </w:p>
              </w:tc>
              <w:tc>
                <w:tcPr>
                  <w:tcW w:w="168" w:type="pct"/>
                  <w:shd w:val="clear" w:color="auto" w:fill="auto"/>
                  <w:tcMar>
                    <w:top w:w="0" w:type="dxa"/>
                    <w:left w:w="0" w:type="dxa"/>
                    <w:bottom w:w="0" w:type="dxa"/>
                    <w:right w:w="0" w:type="dxa"/>
                  </w:tcMar>
                  <w:vAlign w:val="center"/>
                </w:tcPr>
                <w:p w14:paraId="489F5B0B">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71</w:t>
                  </w:r>
                </w:p>
              </w:tc>
              <w:tc>
                <w:tcPr>
                  <w:tcW w:w="168" w:type="pct"/>
                  <w:shd w:val="clear" w:color="auto" w:fill="auto"/>
                  <w:tcMar>
                    <w:top w:w="0" w:type="dxa"/>
                    <w:left w:w="0" w:type="dxa"/>
                    <w:bottom w:w="0" w:type="dxa"/>
                    <w:right w:w="0" w:type="dxa"/>
                  </w:tcMar>
                  <w:vAlign w:val="center"/>
                </w:tcPr>
                <w:p w14:paraId="10989245">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8</w:t>
                  </w:r>
                </w:p>
              </w:tc>
              <w:tc>
                <w:tcPr>
                  <w:tcW w:w="194" w:type="pct"/>
                  <w:shd w:val="clear" w:color="auto" w:fill="auto"/>
                  <w:tcMar>
                    <w:top w:w="0" w:type="dxa"/>
                    <w:left w:w="0" w:type="dxa"/>
                    <w:bottom w:w="0" w:type="dxa"/>
                    <w:right w:w="0" w:type="dxa"/>
                  </w:tcMar>
                  <w:vAlign w:val="center"/>
                </w:tcPr>
                <w:p w14:paraId="7F232C64">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11</w:t>
                  </w:r>
                </w:p>
              </w:tc>
              <w:tc>
                <w:tcPr>
                  <w:tcW w:w="168" w:type="pct"/>
                  <w:shd w:val="clear" w:color="auto" w:fill="auto"/>
                  <w:tcMar>
                    <w:top w:w="0" w:type="dxa"/>
                    <w:left w:w="0" w:type="dxa"/>
                    <w:bottom w:w="0" w:type="dxa"/>
                    <w:right w:w="0" w:type="dxa"/>
                  </w:tcMar>
                  <w:vAlign w:val="center"/>
                </w:tcPr>
                <w:p w14:paraId="204D586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41</w:t>
                  </w:r>
                </w:p>
              </w:tc>
              <w:tc>
                <w:tcPr>
                  <w:tcW w:w="168" w:type="pct"/>
                  <w:shd w:val="clear" w:color="auto" w:fill="auto"/>
                  <w:tcMar>
                    <w:top w:w="0" w:type="dxa"/>
                    <w:left w:w="0" w:type="dxa"/>
                    <w:bottom w:w="0" w:type="dxa"/>
                    <w:right w:w="0" w:type="dxa"/>
                  </w:tcMar>
                  <w:vAlign w:val="center"/>
                </w:tcPr>
                <w:p w14:paraId="0BCB54C0">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35</w:t>
                  </w:r>
                </w:p>
              </w:tc>
              <w:tc>
                <w:tcPr>
                  <w:tcW w:w="168" w:type="pct"/>
                  <w:shd w:val="clear" w:color="auto" w:fill="auto"/>
                  <w:tcMar>
                    <w:top w:w="0" w:type="dxa"/>
                    <w:left w:w="0" w:type="dxa"/>
                    <w:bottom w:w="0" w:type="dxa"/>
                    <w:right w:w="0" w:type="dxa"/>
                  </w:tcMar>
                  <w:vAlign w:val="center"/>
                </w:tcPr>
                <w:p w14:paraId="06962ED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53</w:t>
                  </w:r>
                </w:p>
              </w:tc>
              <w:tc>
                <w:tcPr>
                  <w:tcW w:w="234" w:type="pct"/>
                  <w:shd w:val="clear" w:color="auto" w:fill="auto"/>
                  <w:tcMar>
                    <w:top w:w="0" w:type="dxa"/>
                    <w:left w:w="0" w:type="dxa"/>
                    <w:bottom w:w="0" w:type="dxa"/>
                    <w:right w:w="0" w:type="dxa"/>
                  </w:tcMar>
                  <w:vAlign w:val="center"/>
                </w:tcPr>
                <w:p w14:paraId="5556EBD5">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51</w:t>
                  </w:r>
                </w:p>
              </w:tc>
              <w:tc>
                <w:tcPr>
                  <w:tcW w:w="359" w:type="pct"/>
                  <w:vMerge w:val="restart"/>
                  <w:tcMar>
                    <w:top w:w="0" w:type="dxa"/>
                    <w:left w:w="0" w:type="dxa"/>
                    <w:bottom w:w="0" w:type="dxa"/>
                    <w:right w:w="0" w:type="dxa"/>
                  </w:tcMar>
                  <w:vAlign w:val="center"/>
                </w:tcPr>
                <w:p w14:paraId="265CDC11">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9</w:t>
                  </w:r>
                  <w:r>
                    <w:rPr>
                      <w:rFonts w:ascii="Times New Roman" w:hAnsi="Times New Roman" w:eastAsia="宋体" w:cs="Times New Roman"/>
                      <w:color w:val="000000" w:themeColor="text1"/>
                      <w:szCs w:val="21"/>
                      <w14:textFill>
                        <w14:solidFill>
                          <w14:schemeClr w14:val="tx1"/>
                        </w14:solidFill>
                      </w14:textFill>
                    </w:rPr>
                    <w:t>:00~</w:t>
                  </w:r>
                  <w:r>
                    <w:rPr>
                      <w:rFonts w:hint="eastAsia" w:ascii="Times New Roman" w:hAnsi="Times New Roman" w:eastAsia="宋体" w:cs="Times New Roman"/>
                      <w:color w:val="000000" w:themeColor="text1"/>
                      <w:szCs w:val="21"/>
                      <w14:textFill>
                        <w14:solidFill>
                          <w14:schemeClr w14:val="tx1"/>
                        </w14:solidFill>
                      </w14:textFill>
                    </w:rPr>
                    <w:t>19</w:t>
                  </w:r>
                  <w:r>
                    <w:rPr>
                      <w:rFonts w:ascii="Times New Roman" w:hAnsi="Times New Roman" w:eastAsia="宋体" w:cs="Times New Roman"/>
                      <w:color w:val="000000" w:themeColor="text1"/>
                      <w:szCs w:val="21"/>
                      <w14:textFill>
                        <w14:solidFill>
                          <w14:schemeClr w14:val="tx1"/>
                        </w14:solidFill>
                      </w14:textFill>
                    </w:rPr>
                    <w:t>:00</w:t>
                  </w:r>
                </w:p>
              </w:tc>
              <w:tc>
                <w:tcPr>
                  <w:tcW w:w="282" w:type="pct"/>
                  <w:vMerge w:val="restart"/>
                  <w:tcMar>
                    <w:top w:w="0" w:type="dxa"/>
                    <w:left w:w="0" w:type="dxa"/>
                    <w:bottom w:w="0" w:type="dxa"/>
                    <w:right w:w="0" w:type="dxa"/>
                  </w:tcMar>
                  <w:vAlign w:val="center"/>
                </w:tcPr>
                <w:p w14:paraId="3F4B7E5C">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15</w:t>
                  </w:r>
                </w:p>
              </w:tc>
              <w:tc>
                <w:tcPr>
                  <w:tcW w:w="174" w:type="pct"/>
                  <w:tcMar>
                    <w:top w:w="0" w:type="dxa"/>
                    <w:left w:w="0" w:type="dxa"/>
                    <w:bottom w:w="0" w:type="dxa"/>
                    <w:right w:w="0" w:type="dxa"/>
                  </w:tcMar>
                  <w:vAlign w:val="center"/>
                </w:tcPr>
                <w:p w14:paraId="70D38484">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26</w:t>
                  </w:r>
                </w:p>
              </w:tc>
              <w:tc>
                <w:tcPr>
                  <w:tcW w:w="174" w:type="pct"/>
                  <w:shd w:val="clear" w:color="auto" w:fill="auto"/>
                  <w:tcMar>
                    <w:top w:w="0" w:type="dxa"/>
                    <w:left w:w="0" w:type="dxa"/>
                    <w:bottom w:w="0" w:type="dxa"/>
                    <w:right w:w="0" w:type="dxa"/>
                  </w:tcMar>
                  <w:vAlign w:val="center"/>
                </w:tcPr>
                <w:p w14:paraId="7569E8C1">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20</w:t>
                  </w:r>
                </w:p>
              </w:tc>
              <w:tc>
                <w:tcPr>
                  <w:tcW w:w="174" w:type="pct"/>
                  <w:shd w:val="clear" w:color="auto" w:fill="auto"/>
                  <w:tcMar>
                    <w:top w:w="0" w:type="dxa"/>
                    <w:left w:w="0" w:type="dxa"/>
                    <w:bottom w:w="0" w:type="dxa"/>
                    <w:right w:w="0" w:type="dxa"/>
                  </w:tcMar>
                  <w:vAlign w:val="center"/>
                </w:tcPr>
                <w:p w14:paraId="4587D2B8">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38</w:t>
                  </w:r>
                </w:p>
              </w:tc>
              <w:tc>
                <w:tcPr>
                  <w:tcW w:w="195" w:type="pct"/>
                  <w:tcBorders>
                    <w:right w:val="nil"/>
                  </w:tcBorders>
                  <w:shd w:val="clear" w:color="auto" w:fill="auto"/>
                  <w:tcMar>
                    <w:top w:w="0" w:type="dxa"/>
                    <w:left w:w="0" w:type="dxa"/>
                    <w:bottom w:w="0" w:type="dxa"/>
                    <w:right w:w="0" w:type="dxa"/>
                  </w:tcMar>
                  <w:vAlign w:val="center"/>
                </w:tcPr>
                <w:p w14:paraId="0431BF43">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36</w:t>
                  </w:r>
                </w:p>
              </w:tc>
            </w:tr>
            <w:tr w14:paraId="3688EA8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4DEF2EFF">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2</w:t>
                  </w:r>
                </w:p>
              </w:tc>
              <w:tc>
                <w:tcPr>
                  <w:tcW w:w="362" w:type="pct"/>
                  <w:vMerge w:val="continue"/>
                  <w:tcMar>
                    <w:top w:w="0" w:type="dxa"/>
                    <w:left w:w="0" w:type="dxa"/>
                    <w:bottom w:w="0" w:type="dxa"/>
                    <w:right w:w="0" w:type="dxa"/>
                  </w:tcMar>
                  <w:vAlign w:val="center"/>
                </w:tcPr>
                <w:p w14:paraId="1A24D11F">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694A6D5B">
                  <w:pPr>
                    <w:widowControl/>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粗滤预热池</w:t>
                  </w:r>
                </w:p>
              </w:tc>
              <w:tc>
                <w:tcPr>
                  <w:tcW w:w="154" w:type="pct"/>
                  <w:tcMar>
                    <w:top w:w="0" w:type="dxa"/>
                    <w:left w:w="0" w:type="dxa"/>
                    <w:bottom w:w="0" w:type="dxa"/>
                    <w:right w:w="0" w:type="dxa"/>
                  </w:tcMar>
                  <w:vAlign w:val="center"/>
                </w:tcPr>
                <w:p w14:paraId="4D68E76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5358F79E">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85</w:t>
                  </w:r>
                </w:p>
              </w:tc>
              <w:tc>
                <w:tcPr>
                  <w:tcW w:w="248" w:type="pct"/>
                  <w:vMerge w:val="continue"/>
                  <w:tcMar>
                    <w:top w:w="0" w:type="dxa"/>
                    <w:left w:w="0" w:type="dxa"/>
                    <w:bottom w:w="0" w:type="dxa"/>
                    <w:right w:w="0" w:type="dxa"/>
                  </w:tcMar>
                  <w:vAlign w:val="center"/>
                </w:tcPr>
                <w:p w14:paraId="6183887E">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4366C4B2">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83</w:t>
                  </w:r>
                </w:p>
              </w:tc>
              <w:tc>
                <w:tcPr>
                  <w:tcW w:w="195" w:type="pct"/>
                  <w:shd w:val="clear" w:color="auto" w:fill="auto"/>
                  <w:tcMar>
                    <w:top w:w="0" w:type="dxa"/>
                    <w:left w:w="0" w:type="dxa"/>
                    <w:bottom w:w="0" w:type="dxa"/>
                    <w:right w:w="0" w:type="dxa"/>
                  </w:tcMar>
                  <w:vAlign w:val="center"/>
                </w:tcPr>
                <w:p w14:paraId="16332900">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104</w:t>
                  </w:r>
                </w:p>
              </w:tc>
              <w:tc>
                <w:tcPr>
                  <w:tcW w:w="177" w:type="pct"/>
                  <w:shd w:val="clear" w:color="auto" w:fill="auto"/>
                  <w:tcMar>
                    <w:top w:w="0" w:type="dxa"/>
                    <w:left w:w="0" w:type="dxa"/>
                    <w:bottom w:w="0" w:type="dxa"/>
                    <w:right w:w="0" w:type="dxa"/>
                  </w:tcMar>
                  <w:vAlign w:val="center"/>
                </w:tcPr>
                <w:p w14:paraId="2112C9E8">
                  <w:pPr>
                    <w:autoSpaceDE w:val="0"/>
                    <w:autoSpaceDN w:val="0"/>
                    <w:snapToGrid w:val="0"/>
                    <w:jc w:val="center"/>
                    <w:rPr>
                      <w:rFonts w:ascii="Times New Roman" w:hAnsi="Times New Roman" w:eastAsia="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tcMar>
                    <w:top w:w="0" w:type="dxa"/>
                    <w:left w:w="0" w:type="dxa"/>
                    <w:bottom w:w="0" w:type="dxa"/>
                    <w:right w:w="0" w:type="dxa"/>
                  </w:tcMar>
                  <w:vAlign w:val="center"/>
                </w:tcPr>
                <w:p w14:paraId="0D638C01">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15</w:t>
                  </w:r>
                </w:p>
              </w:tc>
              <w:tc>
                <w:tcPr>
                  <w:tcW w:w="168" w:type="pct"/>
                  <w:shd w:val="clear" w:color="auto" w:fill="auto"/>
                  <w:tcMar>
                    <w:top w:w="0" w:type="dxa"/>
                    <w:left w:w="0" w:type="dxa"/>
                    <w:bottom w:w="0" w:type="dxa"/>
                    <w:right w:w="0" w:type="dxa"/>
                  </w:tcMar>
                  <w:vAlign w:val="center"/>
                </w:tcPr>
                <w:p w14:paraId="13503EF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70</w:t>
                  </w:r>
                </w:p>
              </w:tc>
              <w:tc>
                <w:tcPr>
                  <w:tcW w:w="168" w:type="pct"/>
                  <w:shd w:val="clear" w:color="auto" w:fill="auto"/>
                  <w:tcMar>
                    <w:top w:w="0" w:type="dxa"/>
                    <w:left w:w="0" w:type="dxa"/>
                    <w:bottom w:w="0" w:type="dxa"/>
                    <w:right w:w="0" w:type="dxa"/>
                  </w:tcMar>
                  <w:vAlign w:val="center"/>
                </w:tcPr>
                <w:p w14:paraId="4271308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26</w:t>
                  </w:r>
                </w:p>
              </w:tc>
              <w:tc>
                <w:tcPr>
                  <w:tcW w:w="194" w:type="pct"/>
                  <w:shd w:val="clear" w:color="auto" w:fill="auto"/>
                  <w:tcMar>
                    <w:top w:w="0" w:type="dxa"/>
                    <w:left w:w="0" w:type="dxa"/>
                    <w:bottom w:w="0" w:type="dxa"/>
                    <w:right w:w="0" w:type="dxa"/>
                  </w:tcMar>
                  <w:vAlign w:val="center"/>
                </w:tcPr>
                <w:p w14:paraId="74E8398C">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0198086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48</w:t>
                  </w:r>
                </w:p>
              </w:tc>
              <w:tc>
                <w:tcPr>
                  <w:tcW w:w="168" w:type="pct"/>
                  <w:shd w:val="clear" w:color="auto" w:fill="auto"/>
                  <w:tcMar>
                    <w:top w:w="0" w:type="dxa"/>
                    <w:left w:w="0" w:type="dxa"/>
                    <w:bottom w:w="0" w:type="dxa"/>
                    <w:right w:w="0" w:type="dxa"/>
                  </w:tcMar>
                  <w:vAlign w:val="center"/>
                </w:tcPr>
                <w:p w14:paraId="0397FB8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35</w:t>
                  </w:r>
                </w:p>
              </w:tc>
              <w:tc>
                <w:tcPr>
                  <w:tcW w:w="168" w:type="pct"/>
                  <w:shd w:val="clear" w:color="auto" w:fill="auto"/>
                  <w:tcMar>
                    <w:top w:w="0" w:type="dxa"/>
                    <w:left w:w="0" w:type="dxa"/>
                    <w:bottom w:w="0" w:type="dxa"/>
                    <w:right w:w="0" w:type="dxa"/>
                  </w:tcMar>
                  <w:vAlign w:val="center"/>
                </w:tcPr>
                <w:p w14:paraId="059F293C">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43</w:t>
                  </w:r>
                </w:p>
              </w:tc>
              <w:tc>
                <w:tcPr>
                  <w:tcW w:w="234" w:type="pct"/>
                  <w:shd w:val="clear" w:color="auto" w:fill="auto"/>
                  <w:tcMar>
                    <w:top w:w="0" w:type="dxa"/>
                    <w:left w:w="0" w:type="dxa"/>
                    <w:bottom w:w="0" w:type="dxa"/>
                    <w:right w:w="0" w:type="dxa"/>
                  </w:tcMar>
                  <w:vAlign w:val="center"/>
                </w:tcPr>
                <w:p w14:paraId="76B66231">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50</w:t>
                  </w:r>
                </w:p>
              </w:tc>
              <w:tc>
                <w:tcPr>
                  <w:tcW w:w="359" w:type="pct"/>
                  <w:vMerge w:val="continue"/>
                  <w:tcMar>
                    <w:top w:w="0" w:type="dxa"/>
                    <w:left w:w="0" w:type="dxa"/>
                    <w:bottom w:w="0" w:type="dxa"/>
                    <w:right w:w="0" w:type="dxa"/>
                  </w:tcMar>
                  <w:vAlign w:val="center"/>
                </w:tcPr>
                <w:p w14:paraId="195DBB85">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7DB0709A">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tcMar>
                    <w:top w:w="0" w:type="dxa"/>
                    <w:left w:w="0" w:type="dxa"/>
                    <w:bottom w:w="0" w:type="dxa"/>
                    <w:right w:w="0" w:type="dxa"/>
                  </w:tcMar>
                  <w:vAlign w:val="center"/>
                </w:tcPr>
                <w:p w14:paraId="6FDE5A93">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33</w:t>
                  </w:r>
                </w:p>
              </w:tc>
              <w:tc>
                <w:tcPr>
                  <w:tcW w:w="174" w:type="pct"/>
                  <w:shd w:val="clear" w:color="auto" w:fill="auto"/>
                  <w:tcMar>
                    <w:top w:w="0" w:type="dxa"/>
                    <w:left w:w="0" w:type="dxa"/>
                    <w:bottom w:w="0" w:type="dxa"/>
                    <w:right w:w="0" w:type="dxa"/>
                  </w:tcMar>
                  <w:vAlign w:val="center"/>
                </w:tcPr>
                <w:p w14:paraId="3B288A04">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20</w:t>
                  </w:r>
                </w:p>
              </w:tc>
              <w:tc>
                <w:tcPr>
                  <w:tcW w:w="174" w:type="pct"/>
                  <w:shd w:val="clear" w:color="auto" w:fill="auto"/>
                  <w:tcMar>
                    <w:top w:w="0" w:type="dxa"/>
                    <w:left w:w="0" w:type="dxa"/>
                    <w:bottom w:w="0" w:type="dxa"/>
                    <w:right w:w="0" w:type="dxa"/>
                  </w:tcMar>
                  <w:vAlign w:val="center"/>
                </w:tcPr>
                <w:p w14:paraId="17323B6E">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28</w:t>
                  </w:r>
                </w:p>
              </w:tc>
              <w:tc>
                <w:tcPr>
                  <w:tcW w:w="195" w:type="pct"/>
                  <w:tcBorders>
                    <w:right w:val="nil"/>
                  </w:tcBorders>
                  <w:shd w:val="clear" w:color="auto" w:fill="auto"/>
                  <w:tcMar>
                    <w:top w:w="0" w:type="dxa"/>
                    <w:left w:w="0" w:type="dxa"/>
                    <w:bottom w:w="0" w:type="dxa"/>
                    <w:right w:w="0" w:type="dxa"/>
                  </w:tcMar>
                  <w:vAlign w:val="center"/>
                </w:tcPr>
                <w:p w14:paraId="5FF74098">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35</w:t>
                  </w:r>
                </w:p>
              </w:tc>
            </w:tr>
            <w:tr w14:paraId="346CEBB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0D439775">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3</w:t>
                  </w:r>
                </w:p>
              </w:tc>
              <w:tc>
                <w:tcPr>
                  <w:tcW w:w="362" w:type="pct"/>
                  <w:vMerge w:val="continue"/>
                  <w:tcMar>
                    <w:top w:w="0" w:type="dxa"/>
                    <w:left w:w="0" w:type="dxa"/>
                    <w:bottom w:w="0" w:type="dxa"/>
                    <w:right w:w="0" w:type="dxa"/>
                  </w:tcMar>
                  <w:vAlign w:val="center"/>
                </w:tcPr>
                <w:p w14:paraId="58509DB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75B5FFAD">
                  <w:pPr>
                    <w:widowControl/>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双联过滤器</w:t>
                  </w:r>
                </w:p>
              </w:tc>
              <w:tc>
                <w:tcPr>
                  <w:tcW w:w="154" w:type="pct"/>
                  <w:tcMar>
                    <w:top w:w="0" w:type="dxa"/>
                    <w:left w:w="0" w:type="dxa"/>
                    <w:bottom w:w="0" w:type="dxa"/>
                    <w:right w:w="0" w:type="dxa"/>
                  </w:tcMar>
                  <w:vAlign w:val="center"/>
                </w:tcPr>
                <w:p w14:paraId="58655125">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3A6567B5">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80</w:t>
                  </w:r>
                </w:p>
              </w:tc>
              <w:tc>
                <w:tcPr>
                  <w:tcW w:w="248" w:type="pct"/>
                  <w:vMerge w:val="continue"/>
                  <w:tcMar>
                    <w:top w:w="0" w:type="dxa"/>
                    <w:left w:w="0" w:type="dxa"/>
                    <w:bottom w:w="0" w:type="dxa"/>
                    <w:right w:w="0" w:type="dxa"/>
                  </w:tcMar>
                  <w:vAlign w:val="center"/>
                </w:tcPr>
                <w:p w14:paraId="2E775D1A">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67CE420C">
                  <w:pPr>
                    <w:widowControl/>
                    <w:jc w:val="center"/>
                    <w:textAlignment w:val="center"/>
                    <w:rPr>
                      <w:rFonts w:ascii="Times New Roman" w:hAnsi="Times New Roman" w:eastAsia="Times New Roman"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64</w:t>
                  </w:r>
                </w:p>
              </w:tc>
              <w:tc>
                <w:tcPr>
                  <w:tcW w:w="195" w:type="pct"/>
                  <w:shd w:val="clear" w:color="auto" w:fill="auto"/>
                  <w:tcMar>
                    <w:top w:w="0" w:type="dxa"/>
                    <w:left w:w="0" w:type="dxa"/>
                    <w:bottom w:w="0" w:type="dxa"/>
                    <w:right w:w="0" w:type="dxa"/>
                  </w:tcMar>
                  <w:vAlign w:val="center"/>
                </w:tcPr>
                <w:p w14:paraId="1BF56BCD">
                  <w:pPr>
                    <w:widowControl/>
                    <w:jc w:val="center"/>
                    <w:textAlignment w:val="center"/>
                    <w:rPr>
                      <w:rFonts w:ascii="Times New Roman" w:hAnsi="Times New Roman" w:eastAsia="Times New Roman"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99</w:t>
                  </w:r>
                </w:p>
              </w:tc>
              <w:tc>
                <w:tcPr>
                  <w:tcW w:w="177" w:type="pct"/>
                  <w:shd w:val="clear" w:color="auto" w:fill="auto"/>
                  <w:tcMar>
                    <w:top w:w="0" w:type="dxa"/>
                    <w:left w:w="0" w:type="dxa"/>
                    <w:bottom w:w="0" w:type="dxa"/>
                    <w:right w:w="0" w:type="dxa"/>
                  </w:tcMar>
                  <w:vAlign w:val="center"/>
                </w:tcPr>
                <w:p w14:paraId="0BD739A5">
                  <w:pPr>
                    <w:autoSpaceDE w:val="0"/>
                    <w:autoSpaceDN w:val="0"/>
                    <w:snapToGrid w:val="0"/>
                    <w:jc w:val="center"/>
                    <w:rPr>
                      <w:rFonts w:ascii="Times New Roman" w:hAnsi="Times New Roman" w:eastAsia="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7AE6212C">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34</w:t>
                  </w:r>
                </w:p>
              </w:tc>
              <w:tc>
                <w:tcPr>
                  <w:tcW w:w="168" w:type="pct"/>
                  <w:shd w:val="clear" w:color="auto" w:fill="auto"/>
                  <w:tcMar>
                    <w:top w:w="0" w:type="dxa"/>
                    <w:left w:w="0" w:type="dxa"/>
                    <w:bottom w:w="0" w:type="dxa"/>
                    <w:right w:w="0" w:type="dxa"/>
                  </w:tcMar>
                  <w:vAlign w:val="center"/>
                </w:tcPr>
                <w:p w14:paraId="695F46A0">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66</w:t>
                  </w:r>
                </w:p>
              </w:tc>
              <w:tc>
                <w:tcPr>
                  <w:tcW w:w="168" w:type="pct"/>
                  <w:shd w:val="clear" w:color="auto" w:fill="auto"/>
                  <w:tcMar>
                    <w:top w:w="0" w:type="dxa"/>
                    <w:left w:w="0" w:type="dxa"/>
                    <w:bottom w:w="0" w:type="dxa"/>
                    <w:right w:w="0" w:type="dxa"/>
                  </w:tcMar>
                  <w:vAlign w:val="center"/>
                </w:tcPr>
                <w:p w14:paraId="308D661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7</w:t>
                  </w:r>
                </w:p>
              </w:tc>
              <w:tc>
                <w:tcPr>
                  <w:tcW w:w="194" w:type="pct"/>
                  <w:shd w:val="clear" w:color="auto" w:fill="auto"/>
                  <w:tcMar>
                    <w:top w:w="0" w:type="dxa"/>
                    <w:left w:w="0" w:type="dxa"/>
                    <w:bottom w:w="0" w:type="dxa"/>
                    <w:right w:w="0" w:type="dxa"/>
                  </w:tcMar>
                  <w:vAlign w:val="center"/>
                </w:tcPr>
                <w:p w14:paraId="30661412">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17</w:t>
                  </w:r>
                </w:p>
              </w:tc>
              <w:tc>
                <w:tcPr>
                  <w:tcW w:w="168" w:type="pct"/>
                  <w:shd w:val="clear" w:color="auto" w:fill="auto"/>
                  <w:tcMar>
                    <w:top w:w="0" w:type="dxa"/>
                    <w:left w:w="0" w:type="dxa"/>
                    <w:bottom w:w="0" w:type="dxa"/>
                    <w:right w:w="0" w:type="dxa"/>
                  </w:tcMar>
                  <w:vAlign w:val="center"/>
                </w:tcPr>
                <w:p w14:paraId="4283352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36</w:t>
                  </w:r>
                </w:p>
              </w:tc>
              <w:tc>
                <w:tcPr>
                  <w:tcW w:w="168" w:type="pct"/>
                  <w:shd w:val="clear" w:color="auto" w:fill="auto"/>
                  <w:tcMar>
                    <w:top w:w="0" w:type="dxa"/>
                    <w:left w:w="0" w:type="dxa"/>
                    <w:bottom w:w="0" w:type="dxa"/>
                    <w:right w:w="0" w:type="dxa"/>
                  </w:tcMar>
                  <w:vAlign w:val="center"/>
                </w:tcPr>
                <w:p w14:paraId="35701A0F">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30</w:t>
                  </w:r>
                </w:p>
              </w:tc>
              <w:tc>
                <w:tcPr>
                  <w:tcW w:w="168" w:type="pct"/>
                  <w:shd w:val="clear" w:color="auto" w:fill="auto"/>
                  <w:tcMar>
                    <w:top w:w="0" w:type="dxa"/>
                    <w:left w:w="0" w:type="dxa"/>
                    <w:bottom w:w="0" w:type="dxa"/>
                    <w:right w:w="0" w:type="dxa"/>
                  </w:tcMar>
                  <w:vAlign w:val="center"/>
                </w:tcPr>
                <w:p w14:paraId="44D8FA75">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w:t>
                  </w:r>
                </w:p>
              </w:tc>
              <w:tc>
                <w:tcPr>
                  <w:tcW w:w="234" w:type="pct"/>
                  <w:shd w:val="clear" w:color="auto" w:fill="auto"/>
                  <w:tcMar>
                    <w:top w:w="0" w:type="dxa"/>
                    <w:left w:w="0" w:type="dxa"/>
                    <w:bottom w:w="0" w:type="dxa"/>
                    <w:right w:w="0" w:type="dxa"/>
                  </w:tcMar>
                  <w:vAlign w:val="center"/>
                </w:tcPr>
                <w:p w14:paraId="00037709">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42</w:t>
                  </w:r>
                </w:p>
              </w:tc>
              <w:tc>
                <w:tcPr>
                  <w:tcW w:w="359" w:type="pct"/>
                  <w:vMerge w:val="continue"/>
                  <w:tcMar>
                    <w:top w:w="0" w:type="dxa"/>
                    <w:left w:w="0" w:type="dxa"/>
                    <w:bottom w:w="0" w:type="dxa"/>
                    <w:right w:w="0" w:type="dxa"/>
                  </w:tcMar>
                  <w:vAlign w:val="center"/>
                </w:tcPr>
                <w:p w14:paraId="0B5DBDCC">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436369E3">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tcMar>
                    <w:top w:w="0" w:type="dxa"/>
                    <w:left w:w="0" w:type="dxa"/>
                    <w:bottom w:w="0" w:type="dxa"/>
                    <w:right w:w="0" w:type="dxa"/>
                  </w:tcMar>
                  <w:vAlign w:val="center"/>
                </w:tcPr>
                <w:p w14:paraId="41A409EC">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c>
                <w:tcPr>
                  <w:tcW w:w="174" w:type="pct"/>
                  <w:shd w:val="clear" w:color="auto" w:fill="auto"/>
                  <w:tcMar>
                    <w:top w:w="0" w:type="dxa"/>
                    <w:left w:w="0" w:type="dxa"/>
                    <w:bottom w:w="0" w:type="dxa"/>
                    <w:right w:w="0" w:type="dxa"/>
                  </w:tcMar>
                  <w:vAlign w:val="center"/>
                </w:tcPr>
                <w:p w14:paraId="7ED6926D">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15</w:t>
                  </w:r>
                </w:p>
              </w:tc>
              <w:tc>
                <w:tcPr>
                  <w:tcW w:w="174" w:type="pct"/>
                  <w:shd w:val="clear" w:color="auto" w:fill="auto"/>
                  <w:tcMar>
                    <w:top w:w="0" w:type="dxa"/>
                    <w:left w:w="0" w:type="dxa"/>
                    <w:bottom w:w="0" w:type="dxa"/>
                    <w:right w:w="0" w:type="dxa"/>
                  </w:tcMar>
                  <w:vAlign w:val="center"/>
                </w:tcPr>
                <w:p w14:paraId="5D2D876B">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34</w:t>
                  </w:r>
                </w:p>
              </w:tc>
              <w:tc>
                <w:tcPr>
                  <w:tcW w:w="195" w:type="pct"/>
                  <w:tcBorders>
                    <w:right w:val="nil"/>
                  </w:tcBorders>
                  <w:shd w:val="clear" w:color="auto" w:fill="auto"/>
                  <w:tcMar>
                    <w:top w:w="0" w:type="dxa"/>
                    <w:left w:w="0" w:type="dxa"/>
                    <w:bottom w:w="0" w:type="dxa"/>
                    <w:right w:w="0" w:type="dxa"/>
                  </w:tcMar>
                  <w:vAlign w:val="center"/>
                </w:tcPr>
                <w:p w14:paraId="0FB57D02">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27</w:t>
                  </w:r>
                </w:p>
              </w:tc>
            </w:tr>
            <w:tr w14:paraId="5A296DD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63AF49D4">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4</w:t>
                  </w:r>
                </w:p>
              </w:tc>
              <w:tc>
                <w:tcPr>
                  <w:tcW w:w="362" w:type="pct"/>
                  <w:vMerge w:val="continue"/>
                  <w:tcMar>
                    <w:top w:w="0" w:type="dxa"/>
                    <w:left w:w="0" w:type="dxa"/>
                    <w:bottom w:w="0" w:type="dxa"/>
                    <w:right w:w="0" w:type="dxa"/>
                  </w:tcMar>
                  <w:vAlign w:val="center"/>
                </w:tcPr>
                <w:p w14:paraId="0842D7F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1C349474">
                  <w:pPr>
                    <w:widowControl/>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双联过滤器</w:t>
                  </w:r>
                </w:p>
              </w:tc>
              <w:tc>
                <w:tcPr>
                  <w:tcW w:w="154" w:type="pct"/>
                  <w:tcMar>
                    <w:top w:w="0" w:type="dxa"/>
                    <w:left w:w="0" w:type="dxa"/>
                    <w:bottom w:w="0" w:type="dxa"/>
                    <w:right w:w="0" w:type="dxa"/>
                  </w:tcMar>
                  <w:vAlign w:val="center"/>
                </w:tcPr>
                <w:p w14:paraId="0DE2364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03390C47">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80</w:t>
                  </w:r>
                </w:p>
              </w:tc>
              <w:tc>
                <w:tcPr>
                  <w:tcW w:w="248" w:type="pct"/>
                  <w:vMerge w:val="continue"/>
                  <w:tcMar>
                    <w:top w:w="0" w:type="dxa"/>
                    <w:left w:w="0" w:type="dxa"/>
                    <w:bottom w:w="0" w:type="dxa"/>
                    <w:right w:w="0" w:type="dxa"/>
                  </w:tcMar>
                  <w:vAlign w:val="center"/>
                </w:tcPr>
                <w:p w14:paraId="487734F1">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672CACE4">
                  <w:pPr>
                    <w:widowControl/>
                    <w:jc w:val="center"/>
                    <w:textAlignment w:val="center"/>
                    <w:rPr>
                      <w:rFonts w:ascii="Times New Roman" w:hAnsi="Times New Roman" w:eastAsia="Times New Roman"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82</w:t>
                  </w:r>
                </w:p>
              </w:tc>
              <w:tc>
                <w:tcPr>
                  <w:tcW w:w="195" w:type="pct"/>
                  <w:shd w:val="clear" w:color="auto" w:fill="auto"/>
                  <w:tcMar>
                    <w:top w:w="0" w:type="dxa"/>
                    <w:left w:w="0" w:type="dxa"/>
                    <w:bottom w:w="0" w:type="dxa"/>
                    <w:right w:w="0" w:type="dxa"/>
                  </w:tcMar>
                  <w:vAlign w:val="center"/>
                </w:tcPr>
                <w:p w14:paraId="026AF2E6">
                  <w:pPr>
                    <w:widowControl/>
                    <w:jc w:val="center"/>
                    <w:textAlignment w:val="center"/>
                    <w:rPr>
                      <w:rFonts w:ascii="Times New Roman" w:hAnsi="Times New Roman" w:eastAsia="Times New Roman"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98</w:t>
                  </w:r>
                </w:p>
              </w:tc>
              <w:tc>
                <w:tcPr>
                  <w:tcW w:w="177" w:type="pct"/>
                  <w:shd w:val="clear" w:color="auto" w:fill="auto"/>
                  <w:tcMar>
                    <w:top w:w="0" w:type="dxa"/>
                    <w:left w:w="0" w:type="dxa"/>
                    <w:bottom w:w="0" w:type="dxa"/>
                    <w:right w:w="0" w:type="dxa"/>
                  </w:tcMar>
                  <w:vAlign w:val="center"/>
                </w:tcPr>
                <w:p w14:paraId="7AD66871">
                  <w:pPr>
                    <w:autoSpaceDE w:val="0"/>
                    <w:autoSpaceDN w:val="0"/>
                    <w:snapToGrid w:val="0"/>
                    <w:jc w:val="center"/>
                    <w:rPr>
                      <w:rFonts w:ascii="Times New Roman" w:hAnsi="Times New Roman" w:eastAsia="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3245E69A">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16</w:t>
                  </w:r>
                </w:p>
              </w:tc>
              <w:tc>
                <w:tcPr>
                  <w:tcW w:w="168" w:type="pct"/>
                  <w:shd w:val="clear" w:color="auto" w:fill="auto"/>
                  <w:tcMar>
                    <w:top w:w="0" w:type="dxa"/>
                    <w:left w:w="0" w:type="dxa"/>
                    <w:bottom w:w="0" w:type="dxa"/>
                    <w:right w:w="0" w:type="dxa"/>
                  </w:tcMar>
                  <w:vAlign w:val="center"/>
                </w:tcPr>
                <w:p w14:paraId="00A7EAE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64</w:t>
                  </w:r>
                </w:p>
              </w:tc>
              <w:tc>
                <w:tcPr>
                  <w:tcW w:w="168" w:type="pct"/>
                  <w:shd w:val="clear" w:color="auto" w:fill="auto"/>
                  <w:tcMar>
                    <w:top w:w="0" w:type="dxa"/>
                    <w:left w:w="0" w:type="dxa"/>
                    <w:bottom w:w="0" w:type="dxa"/>
                    <w:right w:w="0" w:type="dxa"/>
                  </w:tcMar>
                  <w:vAlign w:val="center"/>
                </w:tcPr>
                <w:p w14:paraId="529CD9C4">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w:t>
                  </w:r>
                </w:p>
              </w:tc>
              <w:tc>
                <w:tcPr>
                  <w:tcW w:w="194" w:type="pct"/>
                  <w:shd w:val="clear" w:color="auto" w:fill="auto"/>
                  <w:tcMar>
                    <w:top w:w="0" w:type="dxa"/>
                    <w:left w:w="0" w:type="dxa"/>
                    <w:bottom w:w="0" w:type="dxa"/>
                    <w:right w:w="0" w:type="dxa"/>
                  </w:tcMar>
                  <w:vAlign w:val="center"/>
                </w:tcPr>
                <w:p w14:paraId="42F70B9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18</w:t>
                  </w:r>
                </w:p>
              </w:tc>
              <w:tc>
                <w:tcPr>
                  <w:tcW w:w="168" w:type="pct"/>
                  <w:shd w:val="clear" w:color="auto" w:fill="auto"/>
                  <w:tcMar>
                    <w:top w:w="0" w:type="dxa"/>
                    <w:left w:w="0" w:type="dxa"/>
                    <w:bottom w:w="0" w:type="dxa"/>
                    <w:right w:w="0" w:type="dxa"/>
                  </w:tcMar>
                  <w:vAlign w:val="center"/>
                </w:tcPr>
                <w:p w14:paraId="06F4685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43</w:t>
                  </w:r>
                </w:p>
              </w:tc>
              <w:tc>
                <w:tcPr>
                  <w:tcW w:w="168" w:type="pct"/>
                  <w:shd w:val="clear" w:color="auto" w:fill="auto"/>
                  <w:tcMar>
                    <w:top w:w="0" w:type="dxa"/>
                    <w:left w:w="0" w:type="dxa"/>
                    <w:bottom w:w="0" w:type="dxa"/>
                    <w:right w:w="0" w:type="dxa"/>
                  </w:tcMar>
                  <w:vAlign w:val="center"/>
                </w:tcPr>
                <w:p w14:paraId="79942E2C">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30</w:t>
                  </w:r>
                </w:p>
              </w:tc>
              <w:tc>
                <w:tcPr>
                  <w:tcW w:w="168" w:type="pct"/>
                  <w:shd w:val="clear" w:color="auto" w:fill="auto"/>
                  <w:tcMar>
                    <w:top w:w="0" w:type="dxa"/>
                    <w:left w:w="0" w:type="dxa"/>
                    <w:bottom w:w="0" w:type="dxa"/>
                    <w:right w:w="0" w:type="dxa"/>
                  </w:tcMar>
                  <w:vAlign w:val="center"/>
                </w:tcPr>
                <w:p w14:paraId="2FBB6B8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39</w:t>
                  </w:r>
                </w:p>
              </w:tc>
              <w:tc>
                <w:tcPr>
                  <w:tcW w:w="234" w:type="pct"/>
                  <w:shd w:val="clear" w:color="auto" w:fill="auto"/>
                  <w:tcMar>
                    <w:top w:w="0" w:type="dxa"/>
                    <w:left w:w="0" w:type="dxa"/>
                    <w:bottom w:w="0" w:type="dxa"/>
                    <w:right w:w="0" w:type="dxa"/>
                  </w:tcMar>
                  <w:vAlign w:val="center"/>
                </w:tcPr>
                <w:p w14:paraId="6AFF50CA">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41</w:t>
                  </w:r>
                </w:p>
              </w:tc>
              <w:tc>
                <w:tcPr>
                  <w:tcW w:w="359" w:type="pct"/>
                  <w:vMerge w:val="continue"/>
                  <w:tcMar>
                    <w:top w:w="0" w:type="dxa"/>
                    <w:left w:w="0" w:type="dxa"/>
                    <w:bottom w:w="0" w:type="dxa"/>
                    <w:right w:w="0" w:type="dxa"/>
                  </w:tcMar>
                  <w:vAlign w:val="center"/>
                </w:tcPr>
                <w:p w14:paraId="3402CBB8">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3D258D31">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0A685E9E">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28</w:t>
                  </w:r>
                </w:p>
              </w:tc>
              <w:tc>
                <w:tcPr>
                  <w:tcW w:w="174" w:type="pct"/>
                  <w:shd w:val="clear" w:color="auto" w:fill="auto"/>
                  <w:tcMar>
                    <w:top w:w="0" w:type="dxa"/>
                    <w:left w:w="0" w:type="dxa"/>
                    <w:bottom w:w="0" w:type="dxa"/>
                    <w:right w:w="0" w:type="dxa"/>
                  </w:tcMar>
                  <w:vAlign w:val="center"/>
                </w:tcPr>
                <w:p w14:paraId="787D0C38">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15</w:t>
                  </w:r>
                </w:p>
              </w:tc>
              <w:tc>
                <w:tcPr>
                  <w:tcW w:w="174" w:type="pct"/>
                  <w:shd w:val="clear" w:color="auto" w:fill="auto"/>
                  <w:tcMar>
                    <w:top w:w="0" w:type="dxa"/>
                    <w:left w:w="0" w:type="dxa"/>
                    <w:bottom w:w="0" w:type="dxa"/>
                    <w:right w:w="0" w:type="dxa"/>
                  </w:tcMar>
                  <w:vAlign w:val="center"/>
                </w:tcPr>
                <w:p w14:paraId="4D7CF4B4">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24</w:t>
                  </w:r>
                </w:p>
              </w:tc>
              <w:tc>
                <w:tcPr>
                  <w:tcW w:w="195" w:type="pct"/>
                  <w:tcBorders>
                    <w:right w:val="nil"/>
                  </w:tcBorders>
                  <w:shd w:val="clear" w:color="auto" w:fill="auto"/>
                  <w:tcMar>
                    <w:top w:w="0" w:type="dxa"/>
                    <w:left w:w="0" w:type="dxa"/>
                    <w:bottom w:w="0" w:type="dxa"/>
                    <w:right w:w="0" w:type="dxa"/>
                  </w:tcMar>
                  <w:vAlign w:val="center"/>
                </w:tcPr>
                <w:p w14:paraId="73E3AAF8">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26</w:t>
                  </w:r>
                </w:p>
              </w:tc>
            </w:tr>
            <w:tr w14:paraId="664A37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000ED855">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5</w:t>
                  </w:r>
                </w:p>
              </w:tc>
              <w:tc>
                <w:tcPr>
                  <w:tcW w:w="362" w:type="pct"/>
                  <w:vMerge w:val="continue"/>
                  <w:tcMar>
                    <w:top w:w="0" w:type="dxa"/>
                    <w:left w:w="0" w:type="dxa"/>
                    <w:bottom w:w="0" w:type="dxa"/>
                    <w:right w:w="0" w:type="dxa"/>
                  </w:tcMar>
                  <w:vAlign w:val="center"/>
                </w:tcPr>
                <w:p w14:paraId="59D6CF1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6874F0F0">
                  <w:pPr>
                    <w:widowControl/>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浓缩机</w:t>
                  </w:r>
                </w:p>
              </w:tc>
              <w:tc>
                <w:tcPr>
                  <w:tcW w:w="154" w:type="pct"/>
                  <w:tcMar>
                    <w:top w:w="0" w:type="dxa"/>
                    <w:left w:w="0" w:type="dxa"/>
                    <w:bottom w:w="0" w:type="dxa"/>
                    <w:right w:w="0" w:type="dxa"/>
                  </w:tcMar>
                  <w:vAlign w:val="center"/>
                </w:tcPr>
                <w:p w14:paraId="41AFEE2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6B03A641">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85</w:t>
                  </w:r>
                </w:p>
              </w:tc>
              <w:tc>
                <w:tcPr>
                  <w:tcW w:w="248" w:type="pct"/>
                  <w:vMerge w:val="continue"/>
                  <w:tcMar>
                    <w:top w:w="0" w:type="dxa"/>
                    <w:left w:w="0" w:type="dxa"/>
                    <w:bottom w:w="0" w:type="dxa"/>
                    <w:right w:w="0" w:type="dxa"/>
                  </w:tcMar>
                  <w:vAlign w:val="center"/>
                </w:tcPr>
                <w:p w14:paraId="24464524">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7169CC94">
                  <w:pPr>
                    <w:widowControl/>
                    <w:jc w:val="center"/>
                    <w:textAlignment w:val="center"/>
                    <w:rPr>
                      <w:rFonts w:ascii="Times New Roman" w:hAnsi="Times New Roman" w:eastAsia="Times New Roman"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64</w:t>
                  </w:r>
                </w:p>
              </w:tc>
              <w:tc>
                <w:tcPr>
                  <w:tcW w:w="195" w:type="pct"/>
                  <w:shd w:val="clear" w:color="auto" w:fill="auto"/>
                  <w:tcMar>
                    <w:top w:w="0" w:type="dxa"/>
                    <w:left w:w="0" w:type="dxa"/>
                    <w:bottom w:w="0" w:type="dxa"/>
                    <w:right w:w="0" w:type="dxa"/>
                  </w:tcMar>
                  <w:vAlign w:val="center"/>
                </w:tcPr>
                <w:p w14:paraId="3A1B2219">
                  <w:pPr>
                    <w:widowControl/>
                    <w:jc w:val="center"/>
                    <w:textAlignment w:val="center"/>
                    <w:rPr>
                      <w:rFonts w:ascii="Times New Roman" w:hAnsi="Times New Roman" w:eastAsia="Times New Roman"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94</w:t>
                  </w:r>
                </w:p>
              </w:tc>
              <w:tc>
                <w:tcPr>
                  <w:tcW w:w="177" w:type="pct"/>
                  <w:shd w:val="clear" w:color="auto" w:fill="auto"/>
                  <w:tcMar>
                    <w:top w:w="0" w:type="dxa"/>
                    <w:left w:w="0" w:type="dxa"/>
                    <w:bottom w:w="0" w:type="dxa"/>
                    <w:right w:w="0" w:type="dxa"/>
                  </w:tcMar>
                  <w:vAlign w:val="center"/>
                </w:tcPr>
                <w:p w14:paraId="7E5F2B89">
                  <w:pPr>
                    <w:autoSpaceDE w:val="0"/>
                    <w:autoSpaceDN w:val="0"/>
                    <w:snapToGrid w:val="0"/>
                    <w:jc w:val="center"/>
                    <w:rPr>
                      <w:rFonts w:ascii="Times New Roman" w:hAnsi="Times New Roman" w:eastAsia="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3BFB1D2C">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34</w:t>
                  </w:r>
                </w:p>
              </w:tc>
              <w:tc>
                <w:tcPr>
                  <w:tcW w:w="168" w:type="pct"/>
                  <w:shd w:val="clear" w:color="auto" w:fill="auto"/>
                  <w:tcMar>
                    <w:top w:w="0" w:type="dxa"/>
                    <w:left w:w="0" w:type="dxa"/>
                    <w:bottom w:w="0" w:type="dxa"/>
                    <w:right w:w="0" w:type="dxa"/>
                  </w:tcMar>
                  <w:vAlign w:val="center"/>
                </w:tcPr>
                <w:p w14:paraId="762E2F6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61</w:t>
                  </w:r>
                </w:p>
              </w:tc>
              <w:tc>
                <w:tcPr>
                  <w:tcW w:w="168" w:type="pct"/>
                  <w:shd w:val="clear" w:color="auto" w:fill="auto"/>
                  <w:tcMar>
                    <w:top w:w="0" w:type="dxa"/>
                    <w:left w:w="0" w:type="dxa"/>
                    <w:bottom w:w="0" w:type="dxa"/>
                    <w:right w:w="0" w:type="dxa"/>
                  </w:tcMar>
                  <w:vAlign w:val="center"/>
                </w:tcPr>
                <w:p w14:paraId="0B4BF00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7</w:t>
                  </w:r>
                </w:p>
              </w:tc>
              <w:tc>
                <w:tcPr>
                  <w:tcW w:w="194" w:type="pct"/>
                  <w:shd w:val="clear" w:color="auto" w:fill="auto"/>
                  <w:tcMar>
                    <w:top w:w="0" w:type="dxa"/>
                    <w:left w:w="0" w:type="dxa"/>
                    <w:bottom w:w="0" w:type="dxa"/>
                    <w:right w:w="0" w:type="dxa"/>
                  </w:tcMar>
                  <w:vAlign w:val="center"/>
                </w:tcPr>
                <w:p w14:paraId="38ADACE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22</w:t>
                  </w:r>
                </w:p>
              </w:tc>
              <w:tc>
                <w:tcPr>
                  <w:tcW w:w="168" w:type="pct"/>
                  <w:shd w:val="clear" w:color="auto" w:fill="auto"/>
                  <w:tcMar>
                    <w:top w:w="0" w:type="dxa"/>
                    <w:left w:w="0" w:type="dxa"/>
                    <w:bottom w:w="0" w:type="dxa"/>
                    <w:right w:w="0" w:type="dxa"/>
                  </w:tcMar>
                  <w:vAlign w:val="center"/>
                </w:tcPr>
                <w:p w14:paraId="456A3B5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41</w:t>
                  </w:r>
                </w:p>
              </w:tc>
              <w:tc>
                <w:tcPr>
                  <w:tcW w:w="168" w:type="pct"/>
                  <w:shd w:val="clear" w:color="auto" w:fill="auto"/>
                  <w:tcMar>
                    <w:top w:w="0" w:type="dxa"/>
                    <w:left w:w="0" w:type="dxa"/>
                    <w:bottom w:w="0" w:type="dxa"/>
                    <w:right w:w="0" w:type="dxa"/>
                  </w:tcMar>
                  <w:vAlign w:val="center"/>
                </w:tcPr>
                <w:p w14:paraId="4FA5E881">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36</w:t>
                  </w:r>
                </w:p>
              </w:tc>
              <w:tc>
                <w:tcPr>
                  <w:tcW w:w="168" w:type="pct"/>
                  <w:shd w:val="clear" w:color="auto" w:fill="auto"/>
                  <w:tcMar>
                    <w:top w:w="0" w:type="dxa"/>
                    <w:left w:w="0" w:type="dxa"/>
                    <w:bottom w:w="0" w:type="dxa"/>
                    <w:right w:w="0" w:type="dxa"/>
                  </w:tcMar>
                  <w:vAlign w:val="center"/>
                </w:tcPr>
                <w:p w14:paraId="2ED82FD2">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54</w:t>
                  </w:r>
                </w:p>
              </w:tc>
              <w:tc>
                <w:tcPr>
                  <w:tcW w:w="234" w:type="pct"/>
                  <w:shd w:val="clear" w:color="auto" w:fill="auto"/>
                  <w:tcMar>
                    <w:top w:w="0" w:type="dxa"/>
                    <w:left w:w="0" w:type="dxa"/>
                    <w:bottom w:w="0" w:type="dxa"/>
                    <w:right w:w="0" w:type="dxa"/>
                  </w:tcMar>
                  <w:vAlign w:val="center"/>
                </w:tcPr>
                <w:p w14:paraId="02EE935A">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45</w:t>
                  </w:r>
                </w:p>
              </w:tc>
              <w:tc>
                <w:tcPr>
                  <w:tcW w:w="359" w:type="pct"/>
                  <w:vMerge w:val="continue"/>
                  <w:tcMar>
                    <w:top w:w="0" w:type="dxa"/>
                    <w:left w:w="0" w:type="dxa"/>
                    <w:bottom w:w="0" w:type="dxa"/>
                    <w:right w:w="0" w:type="dxa"/>
                  </w:tcMar>
                  <w:vAlign w:val="center"/>
                </w:tcPr>
                <w:p w14:paraId="1CCDA407">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21525BC6">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56B63939">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26</w:t>
                  </w:r>
                </w:p>
              </w:tc>
              <w:tc>
                <w:tcPr>
                  <w:tcW w:w="174" w:type="pct"/>
                  <w:shd w:val="clear" w:color="auto" w:fill="auto"/>
                  <w:tcMar>
                    <w:top w:w="0" w:type="dxa"/>
                    <w:left w:w="0" w:type="dxa"/>
                    <w:bottom w:w="0" w:type="dxa"/>
                    <w:right w:w="0" w:type="dxa"/>
                  </w:tcMar>
                  <w:vAlign w:val="center"/>
                </w:tcPr>
                <w:p w14:paraId="160E06E2">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c>
                <w:tcPr>
                  <w:tcW w:w="174" w:type="pct"/>
                  <w:shd w:val="clear" w:color="auto" w:fill="auto"/>
                  <w:tcMar>
                    <w:top w:w="0" w:type="dxa"/>
                    <w:left w:w="0" w:type="dxa"/>
                    <w:bottom w:w="0" w:type="dxa"/>
                    <w:right w:w="0" w:type="dxa"/>
                  </w:tcMar>
                  <w:vAlign w:val="center"/>
                </w:tcPr>
                <w:p w14:paraId="2D62855D">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39</w:t>
                  </w:r>
                </w:p>
              </w:tc>
              <w:tc>
                <w:tcPr>
                  <w:tcW w:w="195" w:type="pct"/>
                  <w:tcBorders>
                    <w:right w:val="nil"/>
                  </w:tcBorders>
                  <w:shd w:val="clear" w:color="auto" w:fill="auto"/>
                  <w:tcMar>
                    <w:top w:w="0" w:type="dxa"/>
                    <w:left w:w="0" w:type="dxa"/>
                    <w:bottom w:w="0" w:type="dxa"/>
                    <w:right w:w="0" w:type="dxa"/>
                  </w:tcMar>
                  <w:vAlign w:val="center"/>
                </w:tcPr>
                <w:p w14:paraId="79F2E1CB">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30</w:t>
                  </w:r>
                </w:p>
              </w:tc>
            </w:tr>
            <w:tr w14:paraId="6DB6968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3D607CEA">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6</w:t>
                  </w:r>
                </w:p>
              </w:tc>
              <w:tc>
                <w:tcPr>
                  <w:tcW w:w="362" w:type="pct"/>
                  <w:vMerge w:val="continue"/>
                  <w:tcMar>
                    <w:top w:w="0" w:type="dxa"/>
                    <w:left w:w="0" w:type="dxa"/>
                    <w:bottom w:w="0" w:type="dxa"/>
                    <w:right w:w="0" w:type="dxa"/>
                  </w:tcMar>
                  <w:vAlign w:val="center"/>
                </w:tcPr>
                <w:p w14:paraId="27934651">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70D58ACA">
                  <w:pPr>
                    <w:widowControl/>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浓缩机</w:t>
                  </w:r>
                </w:p>
              </w:tc>
              <w:tc>
                <w:tcPr>
                  <w:tcW w:w="154" w:type="pct"/>
                  <w:tcMar>
                    <w:top w:w="0" w:type="dxa"/>
                    <w:left w:w="0" w:type="dxa"/>
                    <w:bottom w:w="0" w:type="dxa"/>
                    <w:right w:w="0" w:type="dxa"/>
                  </w:tcMar>
                  <w:vAlign w:val="center"/>
                </w:tcPr>
                <w:p w14:paraId="621DADC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00351DA9">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85</w:t>
                  </w:r>
                </w:p>
              </w:tc>
              <w:tc>
                <w:tcPr>
                  <w:tcW w:w="248" w:type="pct"/>
                  <w:vMerge w:val="continue"/>
                  <w:tcMar>
                    <w:top w:w="0" w:type="dxa"/>
                    <w:left w:w="0" w:type="dxa"/>
                    <w:bottom w:w="0" w:type="dxa"/>
                    <w:right w:w="0" w:type="dxa"/>
                  </w:tcMar>
                  <w:vAlign w:val="center"/>
                </w:tcPr>
                <w:p w14:paraId="5981F363">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32B4670F">
                  <w:pPr>
                    <w:widowControl/>
                    <w:jc w:val="center"/>
                    <w:textAlignment w:val="center"/>
                    <w:rPr>
                      <w:rFonts w:ascii="Times New Roman" w:hAnsi="Times New Roman" w:eastAsia="Times New Roman"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81</w:t>
                  </w:r>
                </w:p>
              </w:tc>
              <w:tc>
                <w:tcPr>
                  <w:tcW w:w="195" w:type="pct"/>
                  <w:shd w:val="clear" w:color="auto" w:fill="auto"/>
                  <w:tcMar>
                    <w:top w:w="0" w:type="dxa"/>
                    <w:left w:w="0" w:type="dxa"/>
                    <w:bottom w:w="0" w:type="dxa"/>
                    <w:right w:w="0" w:type="dxa"/>
                  </w:tcMar>
                  <w:vAlign w:val="center"/>
                </w:tcPr>
                <w:p w14:paraId="562B0185">
                  <w:pPr>
                    <w:widowControl/>
                    <w:jc w:val="center"/>
                    <w:textAlignment w:val="center"/>
                    <w:rPr>
                      <w:rFonts w:ascii="Times New Roman" w:hAnsi="Times New Roman" w:eastAsia="Times New Roman" w:cs="Times New Roman"/>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91</w:t>
                  </w:r>
                </w:p>
              </w:tc>
              <w:tc>
                <w:tcPr>
                  <w:tcW w:w="177" w:type="pct"/>
                  <w:shd w:val="clear" w:color="auto" w:fill="auto"/>
                  <w:tcMar>
                    <w:top w:w="0" w:type="dxa"/>
                    <w:left w:w="0" w:type="dxa"/>
                    <w:bottom w:w="0" w:type="dxa"/>
                    <w:right w:w="0" w:type="dxa"/>
                  </w:tcMar>
                  <w:vAlign w:val="center"/>
                </w:tcPr>
                <w:p w14:paraId="5909F955">
                  <w:pPr>
                    <w:autoSpaceDE w:val="0"/>
                    <w:autoSpaceDN w:val="0"/>
                    <w:snapToGrid w:val="0"/>
                    <w:jc w:val="center"/>
                    <w:rPr>
                      <w:rFonts w:ascii="Times New Roman" w:hAnsi="Times New Roman" w:eastAsia="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4C14C86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16</w:t>
                  </w:r>
                </w:p>
              </w:tc>
              <w:tc>
                <w:tcPr>
                  <w:tcW w:w="168" w:type="pct"/>
                  <w:shd w:val="clear" w:color="auto" w:fill="auto"/>
                  <w:tcMar>
                    <w:top w:w="0" w:type="dxa"/>
                    <w:left w:w="0" w:type="dxa"/>
                    <w:bottom w:w="0" w:type="dxa"/>
                    <w:right w:w="0" w:type="dxa"/>
                  </w:tcMar>
                  <w:vAlign w:val="center"/>
                </w:tcPr>
                <w:p w14:paraId="449296DE">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58</w:t>
                  </w:r>
                </w:p>
              </w:tc>
              <w:tc>
                <w:tcPr>
                  <w:tcW w:w="168" w:type="pct"/>
                  <w:shd w:val="clear" w:color="auto" w:fill="auto"/>
                  <w:tcMar>
                    <w:top w:w="0" w:type="dxa"/>
                    <w:left w:w="0" w:type="dxa"/>
                    <w:bottom w:w="0" w:type="dxa"/>
                    <w:right w:w="0" w:type="dxa"/>
                  </w:tcMar>
                  <w:vAlign w:val="center"/>
                </w:tcPr>
                <w:p w14:paraId="3B45DB7F">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25</w:t>
                  </w:r>
                </w:p>
              </w:tc>
              <w:tc>
                <w:tcPr>
                  <w:tcW w:w="194" w:type="pct"/>
                  <w:shd w:val="clear" w:color="auto" w:fill="auto"/>
                  <w:tcMar>
                    <w:top w:w="0" w:type="dxa"/>
                    <w:left w:w="0" w:type="dxa"/>
                    <w:bottom w:w="0" w:type="dxa"/>
                    <w:right w:w="0" w:type="dxa"/>
                  </w:tcMar>
                  <w:vAlign w:val="center"/>
                </w:tcPr>
                <w:p w14:paraId="1669ADF2">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25</w:t>
                  </w:r>
                </w:p>
              </w:tc>
              <w:tc>
                <w:tcPr>
                  <w:tcW w:w="168" w:type="pct"/>
                  <w:shd w:val="clear" w:color="auto" w:fill="auto"/>
                  <w:tcMar>
                    <w:top w:w="0" w:type="dxa"/>
                    <w:left w:w="0" w:type="dxa"/>
                    <w:bottom w:w="0" w:type="dxa"/>
                    <w:right w:w="0" w:type="dxa"/>
                  </w:tcMar>
                  <w:vAlign w:val="center"/>
                </w:tcPr>
                <w:p w14:paraId="6EF49B2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47</w:t>
                  </w:r>
                </w:p>
              </w:tc>
              <w:tc>
                <w:tcPr>
                  <w:tcW w:w="168" w:type="pct"/>
                  <w:shd w:val="clear" w:color="auto" w:fill="auto"/>
                  <w:tcMar>
                    <w:top w:w="0" w:type="dxa"/>
                    <w:left w:w="0" w:type="dxa"/>
                    <w:bottom w:w="0" w:type="dxa"/>
                    <w:right w:w="0" w:type="dxa"/>
                  </w:tcMar>
                  <w:vAlign w:val="center"/>
                </w:tcPr>
                <w:p w14:paraId="457127EA">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36</w:t>
                  </w:r>
                </w:p>
              </w:tc>
              <w:tc>
                <w:tcPr>
                  <w:tcW w:w="168" w:type="pct"/>
                  <w:shd w:val="clear" w:color="auto" w:fill="auto"/>
                  <w:tcMar>
                    <w:top w:w="0" w:type="dxa"/>
                    <w:left w:w="0" w:type="dxa"/>
                    <w:bottom w:w="0" w:type="dxa"/>
                    <w:right w:w="0" w:type="dxa"/>
                  </w:tcMar>
                  <w:vAlign w:val="center"/>
                </w:tcPr>
                <w:p w14:paraId="79DB5D12">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44</w:t>
                  </w:r>
                </w:p>
              </w:tc>
              <w:tc>
                <w:tcPr>
                  <w:tcW w:w="234" w:type="pct"/>
                  <w:shd w:val="clear" w:color="auto" w:fill="auto"/>
                  <w:tcMar>
                    <w:top w:w="0" w:type="dxa"/>
                    <w:left w:w="0" w:type="dxa"/>
                    <w:bottom w:w="0" w:type="dxa"/>
                    <w:right w:w="0" w:type="dxa"/>
                  </w:tcMar>
                  <w:vAlign w:val="center"/>
                </w:tcPr>
                <w:p w14:paraId="7CD81AC0">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44</w:t>
                  </w:r>
                </w:p>
              </w:tc>
              <w:tc>
                <w:tcPr>
                  <w:tcW w:w="359" w:type="pct"/>
                  <w:vMerge w:val="continue"/>
                  <w:tcMar>
                    <w:top w:w="0" w:type="dxa"/>
                    <w:left w:w="0" w:type="dxa"/>
                    <w:bottom w:w="0" w:type="dxa"/>
                    <w:right w:w="0" w:type="dxa"/>
                  </w:tcMar>
                  <w:vAlign w:val="center"/>
                </w:tcPr>
                <w:p w14:paraId="748108F1">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122E8A6D">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39B50560">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32</w:t>
                  </w:r>
                </w:p>
              </w:tc>
              <w:tc>
                <w:tcPr>
                  <w:tcW w:w="174" w:type="pct"/>
                  <w:shd w:val="clear" w:color="auto" w:fill="auto"/>
                  <w:tcMar>
                    <w:top w:w="0" w:type="dxa"/>
                    <w:left w:w="0" w:type="dxa"/>
                    <w:bottom w:w="0" w:type="dxa"/>
                    <w:right w:w="0" w:type="dxa"/>
                  </w:tcMar>
                  <w:vAlign w:val="center"/>
                </w:tcPr>
                <w:p w14:paraId="32249A28">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c>
                <w:tcPr>
                  <w:tcW w:w="174" w:type="pct"/>
                  <w:shd w:val="clear" w:color="auto" w:fill="auto"/>
                  <w:tcMar>
                    <w:top w:w="0" w:type="dxa"/>
                    <w:left w:w="0" w:type="dxa"/>
                    <w:bottom w:w="0" w:type="dxa"/>
                    <w:right w:w="0" w:type="dxa"/>
                  </w:tcMar>
                  <w:vAlign w:val="center"/>
                </w:tcPr>
                <w:p w14:paraId="284C98AD">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29</w:t>
                  </w:r>
                </w:p>
              </w:tc>
              <w:tc>
                <w:tcPr>
                  <w:tcW w:w="195" w:type="pct"/>
                  <w:tcBorders>
                    <w:right w:val="nil"/>
                  </w:tcBorders>
                  <w:shd w:val="clear" w:color="auto" w:fill="auto"/>
                  <w:tcMar>
                    <w:top w:w="0" w:type="dxa"/>
                    <w:left w:w="0" w:type="dxa"/>
                    <w:bottom w:w="0" w:type="dxa"/>
                    <w:right w:w="0" w:type="dxa"/>
                  </w:tcMar>
                  <w:vAlign w:val="center"/>
                </w:tcPr>
                <w:p w14:paraId="2B3CE466">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29</w:t>
                  </w:r>
                </w:p>
              </w:tc>
            </w:tr>
            <w:tr w14:paraId="0EB95F4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4E695A37">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7</w:t>
                  </w:r>
                </w:p>
              </w:tc>
              <w:tc>
                <w:tcPr>
                  <w:tcW w:w="362" w:type="pct"/>
                  <w:vMerge w:val="continue"/>
                  <w:tcMar>
                    <w:top w:w="0" w:type="dxa"/>
                    <w:left w:w="0" w:type="dxa"/>
                    <w:bottom w:w="0" w:type="dxa"/>
                    <w:right w:w="0" w:type="dxa"/>
                  </w:tcMar>
                  <w:vAlign w:val="center"/>
                </w:tcPr>
                <w:p w14:paraId="4E7583F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39FBF871">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输送泵</w:t>
                  </w:r>
                </w:p>
              </w:tc>
              <w:tc>
                <w:tcPr>
                  <w:tcW w:w="154" w:type="pct"/>
                  <w:tcMar>
                    <w:top w:w="0" w:type="dxa"/>
                    <w:left w:w="0" w:type="dxa"/>
                    <w:bottom w:w="0" w:type="dxa"/>
                    <w:right w:w="0" w:type="dxa"/>
                  </w:tcMar>
                  <w:vAlign w:val="center"/>
                </w:tcPr>
                <w:p w14:paraId="7A06654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7F4BE43E">
                  <w:pPr>
                    <w:widowControl/>
                    <w:jc w:val="center"/>
                    <w:textAlignment w:val="center"/>
                    <w:rPr>
                      <w:rFonts w:ascii="Times New Roman" w:hAnsi="Times New Roman" w:eastAsia="宋体"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85</w:t>
                  </w:r>
                </w:p>
              </w:tc>
              <w:tc>
                <w:tcPr>
                  <w:tcW w:w="248" w:type="pct"/>
                  <w:vMerge w:val="continue"/>
                  <w:tcMar>
                    <w:top w:w="0" w:type="dxa"/>
                    <w:left w:w="0" w:type="dxa"/>
                    <w:bottom w:w="0" w:type="dxa"/>
                    <w:right w:w="0" w:type="dxa"/>
                  </w:tcMar>
                  <w:vAlign w:val="center"/>
                </w:tcPr>
                <w:p w14:paraId="3D8E64B2">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7D82AFDC">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64</w:t>
                  </w:r>
                </w:p>
              </w:tc>
              <w:tc>
                <w:tcPr>
                  <w:tcW w:w="195" w:type="pct"/>
                  <w:shd w:val="clear" w:color="auto" w:fill="auto"/>
                  <w:tcMar>
                    <w:top w:w="0" w:type="dxa"/>
                    <w:left w:w="0" w:type="dxa"/>
                    <w:bottom w:w="0" w:type="dxa"/>
                    <w:right w:w="0" w:type="dxa"/>
                  </w:tcMar>
                  <w:vAlign w:val="center"/>
                </w:tcPr>
                <w:p w14:paraId="5D2AC73E">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87</w:t>
                  </w:r>
                </w:p>
              </w:tc>
              <w:tc>
                <w:tcPr>
                  <w:tcW w:w="177" w:type="pct"/>
                  <w:shd w:val="clear" w:color="auto" w:fill="auto"/>
                  <w:tcMar>
                    <w:top w:w="0" w:type="dxa"/>
                    <w:left w:w="0" w:type="dxa"/>
                    <w:bottom w:w="0" w:type="dxa"/>
                    <w:right w:w="0" w:type="dxa"/>
                  </w:tcMar>
                  <w:vAlign w:val="center"/>
                </w:tcPr>
                <w:p w14:paraId="7AFD4C74">
                  <w:pPr>
                    <w:autoSpaceDE w:val="0"/>
                    <w:autoSpaceDN w:val="0"/>
                    <w:snapToGrid w:val="0"/>
                    <w:jc w:val="center"/>
                    <w:rPr>
                      <w:rFonts w:ascii="Times New Roman" w:hAnsi="Times New Roman" w:eastAsia="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681A4675">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34</w:t>
                  </w:r>
                </w:p>
              </w:tc>
              <w:tc>
                <w:tcPr>
                  <w:tcW w:w="168" w:type="pct"/>
                  <w:shd w:val="clear" w:color="auto" w:fill="auto"/>
                  <w:tcMar>
                    <w:top w:w="0" w:type="dxa"/>
                    <w:left w:w="0" w:type="dxa"/>
                    <w:bottom w:w="0" w:type="dxa"/>
                    <w:right w:w="0" w:type="dxa"/>
                  </w:tcMar>
                  <w:vAlign w:val="center"/>
                </w:tcPr>
                <w:p w14:paraId="5D91FFE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54</w:t>
                  </w:r>
                </w:p>
              </w:tc>
              <w:tc>
                <w:tcPr>
                  <w:tcW w:w="168" w:type="pct"/>
                  <w:shd w:val="clear" w:color="auto" w:fill="auto"/>
                  <w:tcMar>
                    <w:top w:w="0" w:type="dxa"/>
                    <w:left w:w="0" w:type="dxa"/>
                    <w:bottom w:w="0" w:type="dxa"/>
                    <w:right w:w="0" w:type="dxa"/>
                  </w:tcMar>
                  <w:vAlign w:val="center"/>
                </w:tcPr>
                <w:p w14:paraId="099FDB8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7</w:t>
                  </w:r>
                </w:p>
              </w:tc>
              <w:tc>
                <w:tcPr>
                  <w:tcW w:w="194" w:type="pct"/>
                  <w:shd w:val="clear" w:color="auto" w:fill="auto"/>
                  <w:tcMar>
                    <w:top w:w="0" w:type="dxa"/>
                    <w:left w:w="0" w:type="dxa"/>
                    <w:bottom w:w="0" w:type="dxa"/>
                    <w:right w:w="0" w:type="dxa"/>
                  </w:tcMar>
                  <w:vAlign w:val="center"/>
                </w:tcPr>
                <w:p w14:paraId="1BDC89A9">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28</w:t>
                  </w:r>
                </w:p>
              </w:tc>
              <w:tc>
                <w:tcPr>
                  <w:tcW w:w="168" w:type="pct"/>
                  <w:shd w:val="clear" w:color="auto" w:fill="auto"/>
                  <w:tcMar>
                    <w:top w:w="0" w:type="dxa"/>
                    <w:left w:w="0" w:type="dxa"/>
                    <w:bottom w:w="0" w:type="dxa"/>
                    <w:right w:w="0" w:type="dxa"/>
                  </w:tcMar>
                  <w:vAlign w:val="center"/>
                </w:tcPr>
                <w:p w14:paraId="15EA1B1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41</w:t>
                  </w:r>
                </w:p>
              </w:tc>
              <w:tc>
                <w:tcPr>
                  <w:tcW w:w="168" w:type="pct"/>
                  <w:shd w:val="clear" w:color="auto" w:fill="auto"/>
                  <w:tcMar>
                    <w:top w:w="0" w:type="dxa"/>
                    <w:left w:w="0" w:type="dxa"/>
                    <w:bottom w:w="0" w:type="dxa"/>
                    <w:right w:w="0" w:type="dxa"/>
                  </w:tcMar>
                  <w:vAlign w:val="center"/>
                </w:tcPr>
                <w:p w14:paraId="646570A2">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37</w:t>
                  </w:r>
                </w:p>
              </w:tc>
              <w:tc>
                <w:tcPr>
                  <w:tcW w:w="168" w:type="pct"/>
                  <w:shd w:val="clear" w:color="auto" w:fill="auto"/>
                  <w:tcMar>
                    <w:top w:w="0" w:type="dxa"/>
                    <w:left w:w="0" w:type="dxa"/>
                    <w:bottom w:w="0" w:type="dxa"/>
                    <w:right w:w="0" w:type="dxa"/>
                  </w:tcMar>
                  <w:vAlign w:val="center"/>
                </w:tcPr>
                <w:p w14:paraId="43A941E4">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54</w:t>
                  </w:r>
                </w:p>
              </w:tc>
              <w:tc>
                <w:tcPr>
                  <w:tcW w:w="234" w:type="pct"/>
                  <w:shd w:val="clear" w:color="auto" w:fill="auto"/>
                  <w:tcMar>
                    <w:top w:w="0" w:type="dxa"/>
                    <w:left w:w="0" w:type="dxa"/>
                    <w:bottom w:w="0" w:type="dxa"/>
                    <w:right w:w="0" w:type="dxa"/>
                  </w:tcMar>
                  <w:vAlign w:val="center"/>
                </w:tcPr>
                <w:p w14:paraId="14618414">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43</w:t>
                  </w:r>
                </w:p>
              </w:tc>
              <w:tc>
                <w:tcPr>
                  <w:tcW w:w="359" w:type="pct"/>
                  <w:vMerge w:val="continue"/>
                  <w:tcMar>
                    <w:top w:w="0" w:type="dxa"/>
                    <w:left w:w="0" w:type="dxa"/>
                    <w:bottom w:w="0" w:type="dxa"/>
                    <w:right w:w="0" w:type="dxa"/>
                  </w:tcMar>
                  <w:vAlign w:val="center"/>
                </w:tcPr>
                <w:p w14:paraId="55B85813">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13B65A01">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483D39C3">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26</w:t>
                  </w:r>
                </w:p>
              </w:tc>
              <w:tc>
                <w:tcPr>
                  <w:tcW w:w="174" w:type="pct"/>
                  <w:shd w:val="clear" w:color="auto" w:fill="auto"/>
                  <w:tcMar>
                    <w:top w:w="0" w:type="dxa"/>
                    <w:left w:w="0" w:type="dxa"/>
                    <w:bottom w:w="0" w:type="dxa"/>
                    <w:right w:w="0" w:type="dxa"/>
                  </w:tcMar>
                  <w:vAlign w:val="center"/>
                </w:tcPr>
                <w:p w14:paraId="68E86DA3">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22</w:t>
                  </w:r>
                </w:p>
              </w:tc>
              <w:tc>
                <w:tcPr>
                  <w:tcW w:w="174" w:type="pct"/>
                  <w:shd w:val="clear" w:color="auto" w:fill="auto"/>
                  <w:tcMar>
                    <w:top w:w="0" w:type="dxa"/>
                    <w:left w:w="0" w:type="dxa"/>
                    <w:bottom w:w="0" w:type="dxa"/>
                    <w:right w:w="0" w:type="dxa"/>
                  </w:tcMar>
                  <w:vAlign w:val="center"/>
                </w:tcPr>
                <w:p w14:paraId="40E71FE6">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39</w:t>
                  </w:r>
                </w:p>
              </w:tc>
              <w:tc>
                <w:tcPr>
                  <w:tcW w:w="195" w:type="pct"/>
                  <w:tcBorders>
                    <w:right w:val="nil"/>
                  </w:tcBorders>
                  <w:shd w:val="clear" w:color="auto" w:fill="auto"/>
                  <w:tcMar>
                    <w:top w:w="0" w:type="dxa"/>
                    <w:left w:w="0" w:type="dxa"/>
                    <w:bottom w:w="0" w:type="dxa"/>
                    <w:right w:w="0" w:type="dxa"/>
                  </w:tcMar>
                  <w:vAlign w:val="center"/>
                </w:tcPr>
                <w:p w14:paraId="6F53D8DB">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28</w:t>
                  </w:r>
                </w:p>
              </w:tc>
            </w:tr>
            <w:tr w14:paraId="5752FF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57940CDF">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8</w:t>
                  </w:r>
                </w:p>
              </w:tc>
              <w:tc>
                <w:tcPr>
                  <w:tcW w:w="362" w:type="pct"/>
                  <w:vMerge w:val="continue"/>
                  <w:tcMar>
                    <w:top w:w="0" w:type="dxa"/>
                    <w:left w:w="0" w:type="dxa"/>
                    <w:bottom w:w="0" w:type="dxa"/>
                    <w:right w:w="0" w:type="dxa"/>
                  </w:tcMar>
                  <w:vAlign w:val="center"/>
                </w:tcPr>
                <w:p w14:paraId="7F3CD010">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26539B37">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输送泵</w:t>
                  </w:r>
                </w:p>
              </w:tc>
              <w:tc>
                <w:tcPr>
                  <w:tcW w:w="154" w:type="pct"/>
                  <w:tcMar>
                    <w:top w:w="0" w:type="dxa"/>
                    <w:left w:w="0" w:type="dxa"/>
                    <w:bottom w:w="0" w:type="dxa"/>
                    <w:right w:w="0" w:type="dxa"/>
                  </w:tcMar>
                  <w:vAlign w:val="center"/>
                </w:tcPr>
                <w:p w14:paraId="48521589">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6B715526">
                  <w:pPr>
                    <w:widowControl/>
                    <w:jc w:val="center"/>
                    <w:textAlignment w:val="center"/>
                    <w:rPr>
                      <w:rFonts w:ascii="Times New Roman" w:hAnsi="Times New Roman" w:eastAsia="宋体"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85</w:t>
                  </w:r>
                </w:p>
              </w:tc>
              <w:tc>
                <w:tcPr>
                  <w:tcW w:w="248" w:type="pct"/>
                  <w:vMerge w:val="continue"/>
                  <w:tcMar>
                    <w:top w:w="0" w:type="dxa"/>
                    <w:left w:w="0" w:type="dxa"/>
                    <w:bottom w:w="0" w:type="dxa"/>
                    <w:right w:w="0" w:type="dxa"/>
                  </w:tcMar>
                  <w:vAlign w:val="center"/>
                </w:tcPr>
                <w:p w14:paraId="0BEF8B42">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231BB1C8">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81</w:t>
                  </w:r>
                </w:p>
              </w:tc>
              <w:tc>
                <w:tcPr>
                  <w:tcW w:w="195" w:type="pct"/>
                  <w:shd w:val="clear" w:color="auto" w:fill="auto"/>
                  <w:tcMar>
                    <w:top w:w="0" w:type="dxa"/>
                    <w:left w:w="0" w:type="dxa"/>
                    <w:bottom w:w="0" w:type="dxa"/>
                    <w:right w:w="0" w:type="dxa"/>
                  </w:tcMar>
                  <w:vAlign w:val="center"/>
                </w:tcPr>
                <w:p w14:paraId="6AAA34E1">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87</w:t>
                  </w:r>
                </w:p>
              </w:tc>
              <w:tc>
                <w:tcPr>
                  <w:tcW w:w="177" w:type="pct"/>
                  <w:shd w:val="clear" w:color="auto" w:fill="auto"/>
                  <w:tcMar>
                    <w:top w:w="0" w:type="dxa"/>
                    <w:left w:w="0" w:type="dxa"/>
                    <w:bottom w:w="0" w:type="dxa"/>
                    <w:right w:w="0" w:type="dxa"/>
                  </w:tcMar>
                  <w:vAlign w:val="center"/>
                </w:tcPr>
                <w:p w14:paraId="7DB13EED">
                  <w:pPr>
                    <w:autoSpaceDE w:val="0"/>
                    <w:autoSpaceDN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6D89FEAB">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17</w:t>
                  </w:r>
                </w:p>
              </w:tc>
              <w:tc>
                <w:tcPr>
                  <w:tcW w:w="168" w:type="pct"/>
                  <w:shd w:val="clear" w:color="auto" w:fill="auto"/>
                  <w:tcMar>
                    <w:top w:w="0" w:type="dxa"/>
                    <w:left w:w="0" w:type="dxa"/>
                    <w:bottom w:w="0" w:type="dxa"/>
                    <w:right w:w="0" w:type="dxa"/>
                  </w:tcMar>
                  <w:vAlign w:val="center"/>
                </w:tcPr>
                <w:p w14:paraId="31A9D32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53</w:t>
                  </w:r>
                </w:p>
              </w:tc>
              <w:tc>
                <w:tcPr>
                  <w:tcW w:w="168" w:type="pct"/>
                  <w:shd w:val="clear" w:color="auto" w:fill="auto"/>
                  <w:tcMar>
                    <w:top w:w="0" w:type="dxa"/>
                    <w:left w:w="0" w:type="dxa"/>
                    <w:bottom w:w="0" w:type="dxa"/>
                    <w:right w:w="0" w:type="dxa"/>
                  </w:tcMar>
                  <w:vAlign w:val="center"/>
                </w:tcPr>
                <w:p w14:paraId="34D1682A">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24</w:t>
                  </w:r>
                </w:p>
              </w:tc>
              <w:tc>
                <w:tcPr>
                  <w:tcW w:w="194" w:type="pct"/>
                  <w:shd w:val="clear" w:color="auto" w:fill="auto"/>
                  <w:tcMar>
                    <w:top w:w="0" w:type="dxa"/>
                    <w:left w:w="0" w:type="dxa"/>
                    <w:bottom w:w="0" w:type="dxa"/>
                    <w:right w:w="0" w:type="dxa"/>
                  </w:tcMar>
                  <w:vAlign w:val="center"/>
                </w:tcPr>
                <w:p w14:paraId="754A7F65">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29</w:t>
                  </w:r>
                </w:p>
              </w:tc>
              <w:tc>
                <w:tcPr>
                  <w:tcW w:w="168" w:type="pct"/>
                  <w:shd w:val="clear" w:color="auto" w:fill="auto"/>
                  <w:tcMar>
                    <w:top w:w="0" w:type="dxa"/>
                    <w:left w:w="0" w:type="dxa"/>
                    <w:bottom w:w="0" w:type="dxa"/>
                    <w:right w:w="0" w:type="dxa"/>
                  </w:tcMar>
                  <w:vAlign w:val="center"/>
                </w:tcPr>
                <w:p w14:paraId="2FE53F69">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47</w:t>
                  </w:r>
                </w:p>
              </w:tc>
              <w:tc>
                <w:tcPr>
                  <w:tcW w:w="168" w:type="pct"/>
                  <w:shd w:val="clear" w:color="auto" w:fill="auto"/>
                  <w:tcMar>
                    <w:top w:w="0" w:type="dxa"/>
                    <w:left w:w="0" w:type="dxa"/>
                    <w:bottom w:w="0" w:type="dxa"/>
                    <w:right w:w="0" w:type="dxa"/>
                  </w:tcMar>
                  <w:vAlign w:val="center"/>
                </w:tcPr>
                <w:p w14:paraId="2CACA7AF">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37</w:t>
                  </w:r>
                </w:p>
              </w:tc>
              <w:tc>
                <w:tcPr>
                  <w:tcW w:w="168" w:type="pct"/>
                  <w:shd w:val="clear" w:color="auto" w:fill="auto"/>
                  <w:tcMar>
                    <w:top w:w="0" w:type="dxa"/>
                    <w:left w:w="0" w:type="dxa"/>
                    <w:bottom w:w="0" w:type="dxa"/>
                    <w:right w:w="0" w:type="dxa"/>
                  </w:tcMar>
                  <w:vAlign w:val="center"/>
                </w:tcPr>
                <w:p w14:paraId="5FC0856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44</w:t>
                  </w:r>
                </w:p>
              </w:tc>
              <w:tc>
                <w:tcPr>
                  <w:tcW w:w="234" w:type="pct"/>
                  <w:shd w:val="clear" w:color="auto" w:fill="auto"/>
                  <w:tcMar>
                    <w:top w:w="0" w:type="dxa"/>
                    <w:left w:w="0" w:type="dxa"/>
                    <w:bottom w:w="0" w:type="dxa"/>
                    <w:right w:w="0" w:type="dxa"/>
                  </w:tcMar>
                  <w:vAlign w:val="center"/>
                </w:tcPr>
                <w:p w14:paraId="1A54E80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42</w:t>
                  </w:r>
                </w:p>
              </w:tc>
              <w:tc>
                <w:tcPr>
                  <w:tcW w:w="359" w:type="pct"/>
                  <w:vMerge w:val="continue"/>
                  <w:tcMar>
                    <w:top w:w="0" w:type="dxa"/>
                    <w:left w:w="0" w:type="dxa"/>
                    <w:bottom w:w="0" w:type="dxa"/>
                    <w:right w:w="0" w:type="dxa"/>
                  </w:tcMar>
                  <w:vAlign w:val="center"/>
                </w:tcPr>
                <w:p w14:paraId="2378AE4B">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4E2227A3">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1A565916">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32</w:t>
                  </w:r>
                </w:p>
              </w:tc>
              <w:tc>
                <w:tcPr>
                  <w:tcW w:w="174" w:type="pct"/>
                  <w:shd w:val="clear" w:color="auto" w:fill="auto"/>
                  <w:tcMar>
                    <w:top w:w="0" w:type="dxa"/>
                    <w:left w:w="0" w:type="dxa"/>
                    <w:bottom w:w="0" w:type="dxa"/>
                    <w:right w:w="0" w:type="dxa"/>
                  </w:tcMar>
                  <w:vAlign w:val="center"/>
                </w:tcPr>
                <w:p w14:paraId="63B85165">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22</w:t>
                  </w:r>
                </w:p>
              </w:tc>
              <w:tc>
                <w:tcPr>
                  <w:tcW w:w="174" w:type="pct"/>
                  <w:shd w:val="clear" w:color="auto" w:fill="auto"/>
                  <w:tcMar>
                    <w:top w:w="0" w:type="dxa"/>
                    <w:left w:w="0" w:type="dxa"/>
                    <w:bottom w:w="0" w:type="dxa"/>
                    <w:right w:w="0" w:type="dxa"/>
                  </w:tcMar>
                  <w:vAlign w:val="center"/>
                </w:tcPr>
                <w:p w14:paraId="544182ED">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29</w:t>
                  </w:r>
                </w:p>
              </w:tc>
              <w:tc>
                <w:tcPr>
                  <w:tcW w:w="195" w:type="pct"/>
                  <w:tcBorders>
                    <w:right w:val="nil"/>
                  </w:tcBorders>
                  <w:shd w:val="clear" w:color="auto" w:fill="auto"/>
                  <w:tcMar>
                    <w:top w:w="0" w:type="dxa"/>
                    <w:left w:w="0" w:type="dxa"/>
                    <w:bottom w:w="0" w:type="dxa"/>
                    <w:right w:w="0" w:type="dxa"/>
                  </w:tcMar>
                  <w:vAlign w:val="center"/>
                </w:tcPr>
                <w:p w14:paraId="24004E68">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27</w:t>
                  </w:r>
                </w:p>
              </w:tc>
            </w:tr>
            <w:tr w14:paraId="27B9220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2C738864">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9</w:t>
                  </w:r>
                </w:p>
              </w:tc>
              <w:tc>
                <w:tcPr>
                  <w:tcW w:w="362" w:type="pct"/>
                  <w:vMerge w:val="continue"/>
                  <w:tcMar>
                    <w:top w:w="0" w:type="dxa"/>
                    <w:left w:w="0" w:type="dxa"/>
                    <w:bottom w:w="0" w:type="dxa"/>
                    <w:right w:w="0" w:type="dxa"/>
                  </w:tcMar>
                  <w:vAlign w:val="center"/>
                </w:tcPr>
                <w:p w14:paraId="49A2E4A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09B26F2D">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双联过滤器</w:t>
                  </w:r>
                </w:p>
              </w:tc>
              <w:tc>
                <w:tcPr>
                  <w:tcW w:w="154" w:type="pct"/>
                  <w:tcMar>
                    <w:top w:w="0" w:type="dxa"/>
                    <w:left w:w="0" w:type="dxa"/>
                    <w:bottom w:w="0" w:type="dxa"/>
                    <w:right w:w="0" w:type="dxa"/>
                  </w:tcMar>
                  <w:vAlign w:val="center"/>
                </w:tcPr>
                <w:p w14:paraId="1E7BDE3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233AC0FB">
                  <w:pPr>
                    <w:widowControl/>
                    <w:jc w:val="center"/>
                    <w:textAlignment w:val="center"/>
                    <w:rPr>
                      <w:rFonts w:ascii="Times New Roman" w:hAnsi="Times New Roman" w:eastAsia="宋体"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80</w:t>
                  </w:r>
                </w:p>
              </w:tc>
              <w:tc>
                <w:tcPr>
                  <w:tcW w:w="248" w:type="pct"/>
                  <w:vMerge w:val="continue"/>
                  <w:tcMar>
                    <w:top w:w="0" w:type="dxa"/>
                    <w:left w:w="0" w:type="dxa"/>
                    <w:bottom w:w="0" w:type="dxa"/>
                    <w:right w:w="0" w:type="dxa"/>
                  </w:tcMar>
                  <w:vAlign w:val="center"/>
                </w:tcPr>
                <w:p w14:paraId="583CCE4D">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05BC8902">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64</w:t>
                  </w:r>
                </w:p>
              </w:tc>
              <w:tc>
                <w:tcPr>
                  <w:tcW w:w="195" w:type="pct"/>
                  <w:shd w:val="clear" w:color="auto" w:fill="auto"/>
                  <w:tcMar>
                    <w:top w:w="0" w:type="dxa"/>
                    <w:left w:w="0" w:type="dxa"/>
                    <w:bottom w:w="0" w:type="dxa"/>
                    <w:right w:w="0" w:type="dxa"/>
                  </w:tcMar>
                  <w:vAlign w:val="center"/>
                </w:tcPr>
                <w:p w14:paraId="19A86C0E">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75</w:t>
                  </w:r>
                </w:p>
              </w:tc>
              <w:tc>
                <w:tcPr>
                  <w:tcW w:w="177" w:type="pct"/>
                  <w:shd w:val="clear" w:color="auto" w:fill="auto"/>
                  <w:tcMar>
                    <w:top w:w="0" w:type="dxa"/>
                    <w:left w:w="0" w:type="dxa"/>
                    <w:bottom w:w="0" w:type="dxa"/>
                    <w:right w:w="0" w:type="dxa"/>
                  </w:tcMar>
                  <w:vAlign w:val="center"/>
                </w:tcPr>
                <w:p w14:paraId="5AE4363B">
                  <w:pPr>
                    <w:autoSpaceDE w:val="0"/>
                    <w:autoSpaceDN w:val="0"/>
                    <w:snapToGrid w:val="0"/>
                    <w:jc w:val="center"/>
                    <w:rPr>
                      <w:rFonts w:ascii="Times New Roman" w:hAnsi="Times New Roman" w:eastAsia="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79450142">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34</w:t>
                  </w:r>
                </w:p>
              </w:tc>
              <w:tc>
                <w:tcPr>
                  <w:tcW w:w="168" w:type="pct"/>
                  <w:shd w:val="clear" w:color="auto" w:fill="auto"/>
                  <w:tcMar>
                    <w:top w:w="0" w:type="dxa"/>
                    <w:left w:w="0" w:type="dxa"/>
                    <w:bottom w:w="0" w:type="dxa"/>
                    <w:right w:w="0" w:type="dxa"/>
                  </w:tcMar>
                  <w:vAlign w:val="center"/>
                </w:tcPr>
                <w:p w14:paraId="0A8E3D3C">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41</w:t>
                  </w:r>
                </w:p>
              </w:tc>
              <w:tc>
                <w:tcPr>
                  <w:tcW w:w="168" w:type="pct"/>
                  <w:shd w:val="clear" w:color="auto" w:fill="auto"/>
                  <w:tcMar>
                    <w:top w:w="0" w:type="dxa"/>
                    <w:left w:w="0" w:type="dxa"/>
                    <w:bottom w:w="0" w:type="dxa"/>
                    <w:right w:w="0" w:type="dxa"/>
                  </w:tcMar>
                  <w:vAlign w:val="center"/>
                </w:tcPr>
                <w:p w14:paraId="32F97060">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7</w:t>
                  </w:r>
                </w:p>
              </w:tc>
              <w:tc>
                <w:tcPr>
                  <w:tcW w:w="194" w:type="pct"/>
                  <w:shd w:val="clear" w:color="auto" w:fill="auto"/>
                  <w:tcMar>
                    <w:top w:w="0" w:type="dxa"/>
                    <w:left w:w="0" w:type="dxa"/>
                    <w:bottom w:w="0" w:type="dxa"/>
                    <w:right w:w="0" w:type="dxa"/>
                  </w:tcMar>
                  <w:vAlign w:val="center"/>
                </w:tcPr>
                <w:p w14:paraId="0BD77785">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41</w:t>
                  </w:r>
                </w:p>
              </w:tc>
              <w:tc>
                <w:tcPr>
                  <w:tcW w:w="168" w:type="pct"/>
                  <w:shd w:val="clear" w:color="auto" w:fill="auto"/>
                  <w:tcMar>
                    <w:top w:w="0" w:type="dxa"/>
                    <w:left w:w="0" w:type="dxa"/>
                    <w:bottom w:w="0" w:type="dxa"/>
                    <w:right w:w="0" w:type="dxa"/>
                  </w:tcMar>
                  <w:vAlign w:val="center"/>
                </w:tcPr>
                <w:p w14:paraId="6FB2A5FA">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36</w:t>
                  </w:r>
                </w:p>
              </w:tc>
              <w:tc>
                <w:tcPr>
                  <w:tcW w:w="168" w:type="pct"/>
                  <w:shd w:val="clear" w:color="auto" w:fill="auto"/>
                  <w:tcMar>
                    <w:top w:w="0" w:type="dxa"/>
                    <w:left w:w="0" w:type="dxa"/>
                    <w:bottom w:w="0" w:type="dxa"/>
                    <w:right w:w="0" w:type="dxa"/>
                  </w:tcMar>
                  <w:vAlign w:val="center"/>
                </w:tcPr>
                <w:p w14:paraId="35F0675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34</w:t>
                  </w:r>
                </w:p>
              </w:tc>
              <w:tc>
                <w:tcPr>
                  <w:tcW w:w="168" w:type="pct"/>
                  <w:shd w:val="clear" w:color="auto" w:fill="auto"/>
                  <w:tcMar>
                    <w:top w:w="0" w:type="dxa"/>
                    <w:left w:w="0" w:type="dxa"/>
                    <w:bottom w:w="0" w:type="dxa"/>
                    <w:right w:w="0" w:type="dxa"/>
                  </w:tcMar>
                  <w:vAlign w:val="center"/>
                </w:tcPr>
                <w:p w14:paraId="44DA52E2">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50</w:t>
                  </w:r>
                </w:p>
              </w:tc>
              <w:tc>
                <w:tcPr>
                  <w:tcW w:w="234" w:type="pct"/>
                  <w:shd w:val="clear" w:color="auto" w:fill="auto"/>
                  <w:tcMar>
                    <w:top w:w="0" w:type="dxa"/>
                    <w:left w:w="0" w:type="dxa"/>
                    <w:bottom w:w="0" w:type="dxa"/>
                    <w:right w:w="0" w:type="dxa"/>
                  </w:tcMar>
                  <w:vAlign w:val="center"/>
                </w:tcPr>
                <w:p w14:paraId="0E75777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34</w:t>
                  </w:r>
                </w:p>
              </w:tc>
              <w:tc>
                <w:tcPr>
                  <w:tcW w:w="359" w:type="pct"/>
                  <w:vMerge w:val="continue"/>
                  <w:tcMar>
                    <w:top w:w="0" w:type="dxa"/>
                    <w:left w:w="0" w:type="dxa"/>
                    <w:bottom w:w="0" w:type="dxa"/>
                    <w:right w:w="0" w:type="dxa"/>
                  </w:tcMar>
                  <w:vAlign w:val="center"/>
                </w:tcPr>
                <w:p w14:paraId="547AA031">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225E1ADB">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4E16EEE6">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c>
                <w:tcPr>
                  <w:tcW w:w="174" w:type="pct"/>
                  <w:shd w:val="clear" w:color="auto" w:fill="auto"/>
                  <w:tcMar>
                    <w:top w:w="0" w:type="dxa"/>
                    <w:left w:w="0" w:type="dxa"/>
                    <w:bottom w:w="0" w:type="dxa"/>
                    <w:right w:w="0" w:type="dxa"/>
                  </w:tcMar>
                  <w:vAlign w:val="center"/>
                </w:tcPr>
                <w:p w14:paraId="45F9164A">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19</w:t>
                  </w:r>
                </w:p>
              </w:tc>
              <w:tc>
                <w:tcPr>
                  <w:tcW w:w="174" w:type="pct"/>
                  <w:shd w:val="clear" w:color="auto" w:fill="auto"/>
                  <w:tcMar>
                    <w:top w:w="0" w:type="dxa"/>
                    <w:left w:w="0" w:type="dxa"/>
                    <w:bottom w:w="0" w:type="dxa"/>
                    <w:right w:w="0" w:type="dxa"/>
                  </w:tcMar>
                  <w:vAlign w:val="center"/>
                </w:tcPr>
                <w:p w14:paraId="66D6233F">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35</w:t>
                  </w:r>
                </w:p>
              </w:tc>
              <w:tc>
                <w:tcPr>
                  <w:tcW w:w="195" w:type="pct"/>
                  <w:tcBorders>
                    <w:right w:val="nil"/>
                  </w:tcBorders>
                  <w:shd w:val="clear" w:color="auto" w:fill="auto"/>
                  <w:tcMar>
                    <w:top w:w="0" w:type="dxa"/>
                    <w:left w:w="0" w:type="dxa"/>
                    <w:bottom w:w="0" w:type="dxa"/>
                    <w:right w:w="0" w:type="dxa"/>
                  </w:tcMar>
                  <w:vAlign w:val="center"/>
                </w:tcPr>
                <w:p w14:paraId="291DCA68">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19</w:t>
                  </w:r>
                </w:p>
              </w:tc>
            </w:tr>
            <w:tr w14:paraId="53C7B2F7">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5F466D19">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10</w:t>
                  </w:r>
                </w:p>
              </w:tc>
              <w:tc>
                <w:tcPr>
                  <w:tcW w:w="362" w:type="pct"/>
                  <w:vMerge w:val="continue"/>
                  <w:tcMar>
                    <w:top w:w="0" w:type="dxa"/>
                    <w:left w:w="0" w:type="dxa"/>
                    <w:bottom w:w="0" w:type="dxa"/>
                    <w:right w:w="0" w:type="dxa"/>
                  </w:tcMar>
                  <w:vAlign w:val="center"/>
                </w:tcPr>
                <w:p w14:paraId="7986FC4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04877315">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双联过滤器</w:t>
                  </w:r>
                </w:p>
              </w:tc>
              <w:tc>
                <w:tcPr>
                  <w:tcW w:w="154" w:type="pct"/>
                  <w:tcMar>
                    <w:top w:w="0" w:type="dxa"/>
                    <w:left w:w="0" w:type="dxa"/>
                    <w:bottom w:w="0" w:type="dxa"/>
                    <w:right w:w="0" w:type="dxa"/>
                  </w:tcMar>
                  <w:vAlign w:val="center"/>
                </w:tcPr>
                <w:p w14:paraId="418D2AC9">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00A9C030">
                  <w:pPr>
                    <w:widowControl/>
                    <w:jc w:val="center"/>
                    <w:textAlignment w:val="center"/>
                    <w:rPr>
                      <w:rFonts w:ascii="Times New Roman" w:hAnsi="Times New Roman" w:eastAsia="宋体"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80</w:t>
                  </w:r>
                </w:p>
              </w:tc>
              <w:tc>
                <w:tcPr>
                  <w:tcW w:w="248" w:type="pct"/>
                  <w:vMerge w:val="continue"/>
                  <w:tcMar>
                    <w:top w:w="0" w:type="dxa"/>
                    <w:left w:w="0" w:type="dxa"/>
                    <w:bottom w:w="0" w:type="dxa"/>
                    <w:right w:w="0" w:type="dxa"/>
                  </w:tcMar>
                  <w:vAlign w:val="center"/>
                </w:tcPr>
                <w:p w14:paraId="65A55FC2">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6BB289D1">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81</w:t>
                  </w:r>
                </w:p>
              </w:tc>
              <w:tc>
                <w:tcPr>
                  <w:tcW w:w="195" w:type="pct"/>
                  <w:shd w:val="clear" w:color="auto" w:fill="auto"/>
                  <w:tcMar>
                    <w:top w:w="0" w:type="dxa"/>
                    <w:left w:w="0" w:type="dxa"/>
                    <w:bottom w:w="0" w:type="dxa"/>
                    <w:right w:w="0" w:type="dxa"/>
                  </w:tcMar>
                  <w:vAlign w:val="center"/>
                </w:tcPr>
                <w:p w14:paraId="510FD2CE">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80</w:t>
                  </w:r>
                </w:p>
              </w:tc>
              <w:tc>
                <w:tcPr>
                  <w:tcW w:w="177" w:type="pct"/>
                  <w:shd w:val="clear" w:color="auto" w:fill="auto"/>
                  <w:tcMar>
                    <w:top w:w="0" w:type="dxa"/>
                    <w:left w:w="0" w:type="dxa"/>
                    <w:bottom w:w="0" w:type="dxa"/>
                    <w:right w:w="0" w:type="dxa"/>
                  </w:tcMar>
                  <w:vAlign w:val="center"/>
                </w:tcPr>
                <w:p w14:paraId="4D75A836">
                  <w:pPr>
                    <w:autoSpaceDE w:val="0"/>
                    <w:autoSpaceDN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7A18B25C">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17</w:t>
                  </w:r>
                </w:p>
              </w:tc>
              <w:tc>
                <w:tcPr>
                  <w:tcW w:w="168" w:type="pct"/>
                  <w:shd w:val="clear" w:color="auto" w:fill="auto"/>
                  <w:tcMar>
                    <w:top w:w="0" w:type="dxa"/>
                    <w:left w:w="0" w:type="dxa"/>
                    <w:bottom w:w="0" w:type="dxa"/>
                    <w:right w:w="0" w:type="dxa"/>
                  </w:tcMar>
                  <w:vAlign w:val="center"/>
                </w:tcPr>
                <w:p w14:paraId="33AA8B71">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47</w:t>
                  </w:r>
                </w:p>
              </w:tc>
              <w:tc>
                <w:tcPr>
                  <w:tcW w:w="168" w:type="pct"/>
                  <w:shd w:val="clear" w:color="auto" w:fill="auto"/>
                  <w:tcMar>
                    <w:top w:w="0" w:type="dxa"/>
                    <w:left w:w="0" w:type="dxa"/>
                    <w:bottom w:w="0" w:type="dxa"/>
                    <w:right w:w="0" w:type="dxa"/>
                  </w:tcMar>
                  <w:vAlign w:val="center"/>
                </w:tcPr>
                <w:p w14:paraId="5E95C6E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24</w:t>
                  </w:r>
                </w:p>
              </w:tc>
              <w:tc>
                <w:tcPr>
                  <w:tcW w:w="194" w:type="pct"/>
                  <w:shd w:val="clear" w:color="auto" w:fill="auto"/>
                  <w:tcMar>
                    <w:top w:w="0" w:type="dxa"/>
                    <w:left w:w="0" w:type="dxa"/>
                    <w:bottom w:w="0" w:type="dxa"/>
                    <w:right w:w="0" w:type="dxa"/>
                  </w:tcMar>
                  <w:vAlign w:val="center"/>
                </w:tcPr>
                <w:p w14:paraId="504A26B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35</w:t>
                  </w:r>
                </w:p>
              </w:tc>
              <w:tc>
                <w:tcPr>
                  <w:tcW w:w="168" w:type="pct"/>
                  <w:shd w:val="clear" w:color="auto" w:fill="auto"/>
                  <w:tcMar>
                    <w:top w:w="0" w:type="dxa"/>
                    <w:left w:w="0" w:type="dxa"/>
                    <w:bottom w:w="0" w:type="dxa"/>
                    <w:right w:w="0" w:type="dxa"/>
                  </w:tcMar>
                  <w:vAlign w:val="center"/>
                </w:tcPr>
                <w:p w14:paraId="5AD9D1D0">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42</w:t>
                  </w:r>
                </w:p>
              </w:tc>
              <w:tc>
                <w:tcPr>
                  <w:tcW w:w="168" w:type="pct"/>
                  <w:shd w:val="clear" w:color="auto" w:fill="auto"/>
                  <w:tcMar>
                    <w:top w:w="0" w:type="dxa"/>
                    <w:left w:w="0" w:type="dxa"/>
                    <w:bottom w:w="0" w:type="dxa"/>
                    <w:right w:w="0" w:type="dxa"/>
                  </w:tcMar>
                  <w:vAlign w:val="center"/>
                </w:tcPr>
                <w:p w14:paraId="58BD641E">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33</w:t>
                  </w:r>
                </w:p>
              </w:tc>
              <w:tc>
                <w:tcPr>
                  <w:tcW w:w="168" w:type="pct"/>
                  <w:shd w:val="clear" w:color="auto" w:fill="auto"/>
                  <w:tcMar>
                    <w:top w:w="0" w:type="dxa"/>
                    <w:left w:w="0" w:type="dxa"/>
                    <w:bottom w:w="0" w:type="dxa"/>
                    <w:right w:w="0" w:type="dxa"/>
                  </w:tcMar>
                  <w:vAlign w:val="center"/>
                </w:tcPr>
                <w:p w14:paraId="6B1AEE1F">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39</w:t>
                  </w:r>
                </w:p>
              </w:tc>
              <w:tc>
                <w:tcPr>
                  <w:tcW w:w="234" w:type="pct"/>
                  <w:shd w:val="clear" w:color="auto" w:fill="auto"/>
                  <w:tcMar>
                    <w:top w:w="0" w:type="dxa"/>
                    <w:left w:w="0" w:type="dxa"/>
                    <w:bottom w:w="0" w:type="dxa"/>
                    <w:right w:w="0" w:type="dxa"/>
                  </w:tcMar>
                  <w:vAlign w:val="center"/>
                </w:tcPr>
                <w:p w14:paraId="54B262BA">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36</w:t>
                  </w:r>
                </w:p>
              </w:tc>
              <w:tc>
                <w:tcPr>
                  <w:tcW w:w="359" w:type="pct"/>
                  <w:vMerge w:val="continue"/>
                  <w:tcMar>
                    <w:top w:w="0" w:type="dxa"/>
                    <w:left w:w="0" w:type="dxa"/>
                    <w:bottom w:w="0" w:type="dxa"/>
                    <w:right w:w="0" w:type="dxa"/>
                  </w:tcMar>
                  <w:vAlign w:val="center"/>
                </w:tcPr>
                <w:p w14:paraId="6654C61E">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3AB49169">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53E72004">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27</w:t>
                  </w:r>
                </w:p>
              </w:tc>
              <w:tc>
                <w:tcPr>
                  <w:tcW w:w="174" w:type="pct"/>
                  <w:shd w:val="clear" w:color="auto" w:fill="auto"/>
                  <w:tcMar>
                    <w:top w:w="0" w:type="dxa"/>
                    <w:left w:w="0" w:type="dxa"/>
                    <w:bottom w:w="0" w:type="dxa"/>
                    <w:right w:w="0" w:type="dxa"/>
                  </w:tcMar>
                  <w:vAlign w:val="center"/>
                </w:tcPr>
                <w:p w14:paraId="4B4BE706">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18</w:t>
                  </w:r>
                </w:p>
              </w:tc>
              <w:tc>
                <w:tcPr>
                  <w:tcW w:w="174" w:type="pct"/>
                  <w:shd w:val="clear" w:color="auto" w:fill="auto"/>
                  <w:tcMar>
                    <w:top w:w="0" w:type="dxa"/>
                    <w:left w:w="0" w:type="dxa"/>
                    <w:bottom w:w="0" w:type="dxa"/>
                    <w:right w:w="0" w:type="dxa"/>
                  </w:tcMar>
                  <w:vAlign w:val="center"/>
                </w:tcPr>
                <w:p w14:paraId="102C011A">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24</w:t>
                  </w:r>
                </w:p>
              </w:tc>
              <w:tc>
                <w:tcPr>
                  <w:tcW w:w="195" w:type="pct"/>
                  <w:tcBorders>
                    <w:right w:val="nil"/>
                  </w:tcBorders>
                  <w:shd w:val="clear" w:color="auto" w:fill="auto"/>
                  <w:tcMar>
                    <w:top w:w="0" w:type="dxa"/>
                    <w:left w:w="0" w:type="dxa"/>
                    <w:bottom w:w="0" w:type="dxa"/>
                    <w:right w:w="0" w:type="dxa"/>
                  </w:tcMar>
                  <w:vAlign w:val="center"/>
                </w:tcPr>
                <w:p w14:paraId="24201192">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r>
            <w:tr w14:paraId="4B21F7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3580B007">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11</w:t>
                  </w:r>
                </w:p>
              </w:tc>
              <w:tc>
                <w:tcPr>
                  <w:tcW w:w="362" w:type="pct"/>
                  <w:vMerge w:val="continue"/>
                  <w:tcMar>
                    <w:top w:w="0" w:type="dxa"/>
                    <w:left w:w="0" w:type="dxa"/>
                    <w:bottom w:w="0" w:type="dxa"/>
                    <w:right w:w="0" w:type="dxa"/>
                  </w:tcMar>
                  <w:vAlign w:val="center"/>
                </w:tcPr>
                <w:p w14:paraId="0FB9480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03147AC8">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蒸汽发生器</w:t>
                  </w:r>
                </w:p>
              </w:tc>
              <w:tc>
                <w:tcPr>
                  <w:tcW w:w="154" w:type="pct"/>
                  <w:tcMar>
                    <w:top w:w="0" w:type="dxa"/>
                    <w:left w:w="0" w:type="dxa"/>
                    <w:bottom w:w="0" w:type="dxa"/>
                    <w:right w:w="0" w:type="dxa"/>
                  </w:tcMar>
                  <w:vAlign w:val="center"/>
                </w:tcPr>
                <w:p w14:paraId="09F42FDE">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607ADC79">
                  <w:pPr>
                    <w:widowControl/>
                    <w:jc w:val="center"/>
                    <w:textAlignment w:val="center"/>
                    <w:rPr>
                      <w:rFonts w:ascii="Times New Roman" w:hAnsi="Times New Roman" w:eastAsia="宋体"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85</w:t>
                  </w:r>
                </w:p>
              </w:tc>
              <w:tc>
                <w:tcPr>
                  <w:tcW w:w="248" w:type="pct"/>
                  <w:vMerge w:val="continue"/>
                  <w:tcMar>
                    <w:top w:w="0" w:type="dxa"/>
                    <w:left w:w="0" w:type="dxa"/>
                    <w:bottom w:w="0" w:type="dxa"/>
                    <w:right w:w="0" w:type="dxa"/>
                  </w:tcMar>
                  <w:vAlign w:val="center"/>
                </w:tcPr>
                <w:p w14:paraId="763E7880">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00FEABFA">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61</w:t>
                  </w:r>
                </w:p>
              </w:tc>
              <w:tc>
                <w:tcPr>
                  <w:tcW w:w="195" w:type="pct"/>
                  <w:shd w:val="clear" w:color="auto" w:fill="auto"/>
                  <w:tcMar>
                    <w:top w:w="0" w:type="dxa"/>
                    <w:left w:w="0" w:type="dxa"/>
                    <w:bottom w:w="0" w:type="dxa"/>
                    <w:right w:w="0" w:type="dxa"/>
                  </w:tcMar>
                  <w:vAlign w:val="center"/>
                </w:tcPr>
                <w:p w14:paraId="2191961C">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68</w:t>
                  </w:r>
                </w:p>
              </w:tc>
              <w:tc>
                <w:tcPr>
                  <w:tcW w:w="177" w:type="pct"/>
                  <w:shd w:val="clear" w:color="auto" w:fill="auto"/>
                  <w:tcMar>
                    <w:top w:w="0" w:type="dxa"/>
                    <w:left w:w="0" w:type="dxa"/>
                    <w:bottom w:w="0" w:type="dxa"/>
                    <w:right w:w="0" w:type="dxa"/>
                  </w:tcMar>
                  <w:vAlign w:val="center"/>
                </w:tcPr>
                <w:p w14:paraId="6134BF61">
                  <w:pPr>
                    <w:autoSpaceDE w:val="0"/>
                    <w:autoSpaceDN w:val="0"/>
                    <w:snapToGrid w:val="0"/>
                    <w:jc w:val="center"/>
                    <w:rPr>
                      <w:rFonts w:ascii="Times New Roman" w:hAnsi="Times New Roman" w:eastAsia="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3B3E9504">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37</w:t>
                  </w:r>
                </w:p>
              </w:tc>
              <w:tc>
                <w:tcPr>
                  <w:tcW w:w="168" w:type="pct"/>
                  <w:shd w:val="clear" w:color="auto" w:fill="auto"/>
                  <w:tcMar>
                    <w:top w:w="0" w:type="dxa"/>
                    <w:left w:w="0" w:type="dxa"/>
                    <w:bottom w:w="0" w:type="dxa"/>
                    <w:right w:w="0" w:type="dxa"/>
                  </w:tcMar>
                  <w:vAlign w:val="center"/>
                </w:tcPr>
                <w:p w14:paraId="4F3C7A9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35</w:t>
                  </w:r>
                </w:p>
              </w:tc>
              <w:tc>
                <w:tcPr>
                  <w:tcW w:w="168" w:type="pct"/>
                  <w:shd w:val="clear" w:color="auto" w:fill="auto"/>
                  <w:tcMar>
                    <w:top w:w="0" w:type="dxa"/>
                    <w:left w:w="0" w:type="dxa"/>
                    <w:bottom w:w="0" w:type="dxa"/>
                    <w:right w:w="0" w:type="dxa"/>
                  </w:tcMar>
                  <w:vAlign w:val="center"/>
                </w:tcPr>
                <w:p w14:paraId="6C3DB22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w:t>
                  </w:r>
                </w:p>
              </w:tc>
              <w:tc>
                <w:tcPr>
                  <w:tcW w:w="194" w:type="pct"/>
                  <w:shd w:val="clear" w:color="auto" w:fill="auto"/>
                  <w:tcMar>
                    <w:top w:w="0" w:type="dxa"/>
                    <w:left w:w="0" w:type="dxa"/>
                    <w:bottom w:w="0" w:type="dxa"/>
                    <w:right w:w="0" w:type="dxa"/>
                  </w:tcMar>
                  <w:vAlign w:val="center"/>
                </w:tcPr>
                <w:p w14:paraId="6F2EDAD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48</w:t>
                  </w:r>
                </w:p>
              </w:tc>
              <w:tc>
                <w:tcPr>
                  <w:tcW w:w="168" w:type="pct"/>
                  <w:shd w:val="clear" w:color="auto" w:fill="auto"/>
                  <w:tcMar>
                    <w:top w:w="0" w:type="dxa"/>
                    <w:left w:w="0" w:type="dxa"/>
                    <w:bottom w:w="0" w:type="dxa"/>
                    <w:right w:w="0" w:type="dxa"/>
                  </w:tcMar>
                  <w:vAlign w:val="center"/>
                </w:tcPr>
                <w:p w14:paraId="28F83E9C">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40</w:t>
                  </w:r>
                </w:p>
              </w:tc>
              <w:tc>
                <w:tcPr>
                  <w:tcW w:w="168" w:type="pct"/>
                  <w:shd w:val="clear" w:color="auto" w:fill="auto"/>
                  <w:tcMar>
                    <w:top w:w="0" w:type="dxa"/>
                    <w:left w:w="0" w:type="dxa"/>
                    <w:bottom w:w="0" w:type="dxa"/>
                    <w:right w:w="0" w:type="dxa"/>
                  </w:tcMar>
                  <w:vAlign w:val="center"/>
                </w:tcPr>
                <w:p w14:paraId="7FBA589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41</w:t>
                  </w:r>
                </w:p>
              </w:tc>
              <w:tc>
                <w:tcPr>
                  <w:tcW w:w="168" w:type="pct"/>
                  <w:shd w:val="clear" w:color="auto" w:fill="auto"/>
                  <w:tcMar>
                    <w:top w:w="0" w:type="dxa"/>
                    <w:left w:w="0" w:type="dxa"/>
                    <w:bottom w:w="0" w:type="dxa"/>
                    <w:right w:w="0" w:type="dxa"/>
                  </w:tcMar>
                  <w:vAlign w:val="center"/>
                </w:tcPr>
                <w:p w14:paraId="32B5C68F">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59</w:t>
                  </w:r>
                </w:p>
              </w:tc>
              <w:tc>
                <w:tcPr>
                  <w:tcW w:w="234" w:type="pct"/>
                  <w:shd w:val="clear" w:color="auto" w:fill="auto"/>
                  <w:tcMar>
                    <w:top w:w="0" w:type="dxa"/>
                    <w:left w:w="0" w:type="dxa"/>
                    <w:bottom w:w="0" w:type="dxa"/>
                    <w:right w:w="0" w:type="dxa"/>
                  </w:tcMar>
                  <w:vAlign w:val="center"/>
                </w:tcPr>
                <w:p w14:paraId="7F436CC9">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38</w:t>
                  </w:r>
                </w:p>
              </w:tc>
              <w:tc>
                <w:tcPr>
                  <w:tcW w:w="359" w:type="pct"/>
                  <w:vMerge w:val="continue"/>
                  <w:tcMar>
                    <w:top w:w="0" w:type="dxa"/>
                    <w:left w:w="0" w:type="dxa"/>
                    <w:bottom w:w="0" w:type="dxa"/>
                    <w:right w:w="0" w:type="dxa"/>
                  </w:tcMar>
                  <w:vAlign w:val="center"/>
                </w:tcPr>
                <w:p w14:paraId="2D42FCE0">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0D0BDA79">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25324A83">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25</w:t>
                  </w:r>
                </w:p>
              </w:tc>
              <w:tc>
                <w:tcPr>
                  <w:tcW w:w="174" w:type="pct"/>
                  <w:shd w:val="clear" w:color="auto" w:fill="auto"/>
                  <w:tcMar>
                    <w:top w:w="0" w:type="dxa"/>
                    <w:left w:w="0" w:type="dxa"/>
                    <w:bottom w:w="0" w:type="dxa"/>
                    <w:right w:w="0" w:type="dxa"/>
                  </w:tcMar>
                  <w:vAlign w:val="center"/>
                </w:tcPr>
                <w:p w14:paraId="03762623">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26</w:t>
                  </w:r>
                </w:p>
              </w:tc>
              <w:tc>
                <w:tcPr>
                  <w:tcW w:w="174" w:type="pct"/>
                  <w:shd w:val="clear" w:color="auto" w:fill="auto"/>
                  <w:tcMar>
                    <w:top w:w="0" w:type="dxa"/>
                    <w:left w:w="0" w:type="dxa"/>
                    <w:bottom w:w="0" w:type="dxa"/>
                    <w:right w:w="0" w:type="dxa"/>
                  </w:tcMar>
                  <w:vAlign w:val="center"/>
                </w:tcPr>
                <w:p w14:paraId="4335D3AB">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44</w:t>
                  </w:r>
                </w:p>
              </w:tc>
              <w:tc>
                <w:tcPr>
                  <w:tcW w:w="195" w:type="pct"/>
                  <w:tcBorders>
                    <w:right w:val="nil"/>
                  </w:tcBorders>
                  <w:shd w:val="clear" w:color="auto" w:fill="auto"/>
                  <w:tcMar>
                    <w:top w:w="0" w:type="dxa"/>
                    <w:left w:w="0" w:type="dxa"/>
                    <w:bottom w:w="0" w:type="dxa"/>
                    <w:right w:w="0" w:type="dxa"/>
                  </w:tcMar>
                  <w:vAlign w:val="center"/>
                </w:tcPr>
                <w:p w14:paraId="2ECC69ED">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23</w:t>
                  </w:r>
                </w:p>
              </w:tc>
            </w:tr>
            <w:tr w14:paraId="3CBADF0B">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3C481AEA">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12</w:t>
                  </w:r>
                </w:p>
              </w:tc>
              <w:tc>
                <w:tcPr>
                  <w:tcW w:w="362" w:type="pct"/>
                  <w:vMerge w:val="continue"/>
                  <w:tcMar>
                    <w:top w:w="0" w:type="dxa"/>
                    <w:left w:w="0" w:type="dxa"/>
                    <w:bottom w:w="0" w:type="dxa"/>
                    <w:right w:w="0" w:type="dxa"/>
                  </w:tcMar>
                  <w:vAlign w:val="center"/>
                </w:tcPr>
                <w:p w14:paraId="46B89EA2">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2F3401F2">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蒸汽发生器</w:t>
                  </w:r>
                </w:p>
              </w:tc>
              <w:tc>
                <w:tcPr>
                  <w:tcW w:w="154" w:type="pct"/>
                  <w:tcMar>
                    <w:top w:w="0" w:type="dxa"/>
                    <w:left w:w="0" w:type="dxa"/>
                    <w:bottom w:w="0" w:type="dxa"/>
                    <w:right w:w="0" w:type="dxa"/>
                  </w:tcMar>
                  <w:vAlign w:val="center"/>
                </w:tcPr>
                <w:p w14:paraId="6D58C1F4">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3859C73F">
                  <w:pPr>
                    <w:widowControl/>
                    <w:jc w:val="center"/>
                    <w:textAlignment w:val="center"/>
                    <w:rPr>
                      <w:rFonts w:ascii="Times New Roman" w:hAnsi="Times New Roman" w:eastAsia="宋体"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85</w:t>
                  </w:r>
                </w:p>
              </w:tc>
              <w:tc>
                <w:tcPr>
                  <w:tcW w:w="248" w:type="pct"/>
                  <w:vMerge w:val="continue"/>
                  <w:tcMar>
                    <w:top w:w="0" w:type="dxa"/>
                    <w:left w:w="0" w:type="dxa"/>
                    <w:bottom w:w="0" w:type="dxa"/>
                    <w:right w:w="0" w:type="dxa"/>
                  </w:tcMar>
                  <w:vAlign w:val="center"/>
                </w:tcPr>
                <w:p w14:paraId="005E67AA">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3AD3AF53">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80</w:t>
                  </w:r>
                </w:p>
              </w:tc>
              <w:tc>
                <w:tcPr>
                  <w:tcW w:w="195" w:type="pct"/>
                  <w:shd w:val="clear" w:color="auto" w:fill="auto"/>
                  <w:tcMar>
                    <w:top w:w="0" w:type="dxa"/>
                    <w:left w:w="0" w:type="dxa"/>
                    <w:bottom w:w="0" w:type="dxa"/>
                    <w:right w:w="0" w:type="dxa"/>
                  </w:tcMar>
                  <w:vAlign w:val="center"/>
                </w:tcPr>
                <w:p w14:paraId="51BD31E1">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72</w:t>
                  </w:r>
                </w:p>
              </w:tc>
              <w:tc>
                <w:tcPr>
                  <w:tcW w:w="177" w:type="pct"/>
                  <w:shd w:val="clear" w:color="auto" w:fill="auto"/>
                  <w:tcMar>
                    <w:top w:w="0" w:type="dxa"/>
                    <w:left w:w="0" w:type="dxa"/>
                    <w:bottom w:w="0" w:type="dxa"/>
                    <w:right w:w="0" w:type="dxa"/>
                  </w:tcMar>
                  <w:vAlign w:val="center"/>
                </w:tcPr>
                <w:p w14:paraId="3439E61A">
                  <w:pPr>
                    <w:autoSpaceDE w:val="0"/>
                    <w:autoSpaceDN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371CB400">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17</w:t>
                  </w:r>
                </w:p>
              </w:tc>
              <w:tc>
                <w:tcPr>
                  <w:tcW w:w="168" w:type="pct"/>
                  <w:shd w:val="clear" w:color="auto" w:fill="auto"/>
                  <w:tcMar>
                    <w:top w:w="0" w:type="dxa"/>
                    <w:left w:w="0" w:type="dxa"/>
                    <w:bottom w:w="0" w:type="dxa"/>
                    <w:right w:w="0" w:type="dxa"/>
                  </w:tcMar>
                  <w:vAlign w:val="center"/>
                </w:tcPr>
                <w:p w14:paraId="1EBF4B1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38</w:t>
                  </w:r>
                </w:p>
              </w:tc>
              <w:tc>
                <w:tcPr>
                  <w:tcW w:w="168" w:type="pct"/>
                  <w:shd w:val="clear" w:color="auto" w:fill="auto"/>
                  <w:tcMar>
                    <w:top w:w="0" w:type="dxa"/>
                    <w:left w:w="0" w:type="dxa"/>
                    <w:bottom w:w="0" w:type="dxa"/>
                    <w:right w:w="0" w:type="dxa"/>
                  </w:tcMar>
                  <w:vAlign w:val="center"/>
                </w:tcPr>
                <w:p w14:paraId="72B72DF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24</w:t>
                  </w:r>
                </w:p>
              </w:tc>
              <w:tc>
                <w:tcPr>
                  <w:tcW w:w="194" w:type="pct"/>
                  <w:shd w:val="clear" w:color="auto" w:fill="auto"/>
                  <w:tcMar>
                    <w:top w:w="0" w:type="dxa"/>
                    <w:left w:w="0" w:type="dxa"/>
                    <w:bottom w:w="0" w:type="dxa"/>
                    <w:right w:w="0" w:type="dxa"/>
                  </w:tcMar>
                  <w:vAlign w:val="center"/>
                </w:tcPr>
                <w:p w14:paraId="5B4728E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44</w:t>
                  </w:r>
                </w:p>
              </w:tc>
              <w:tc>
                <w:tcPr>
                  <w:tcW w:w="168" w:type="pct"/>
                  <w:shd w:val="clear" w:color="auto" w:fill="auto"/>
                  <w:tcMar>
                    <w:top w:w="0" w:type="dxa"/>
                    <w:left w:w="0" w:type="dxa"/>
                    <w:bottom w:w="0" w:type="dxa"/>
                    <w:right w:w="0" w:type="dxa"/>
                  </w:tcMar>
                  <w:vAlign w:val="center"/>
                </w:tcPr>
                <w:p w14:paraId="35E5AA7B">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47</w:t>
                  </w:r>
                </w:p>
              </w:tc>
              <w:tc>
                <w:tcPr>
                  <w:tcW w:w="168" w:type="pct"/>
                  <w:shd w:val="clear" w:color="auto" w:fill="auto"/>
                  <w:tcMar>
                    <w:top w:w="0" w:type="dxa"/>
                    <w:left w:w="0" w:type="dxa"/>
                    <w:bottom w:w="0" w:type="dxa"/>
                    <w:right w:w="0" w:type="dxa"/>
                  </w:tcMar>
                  <w:vAlign w:val="center"/>
                </w:tcPr>
                <w:p w14:paraId="28435B9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40</w:t>
                  </w:r>
                </w:p>
              </w:tc>
              <w:tc>
                <w:tcPr>
                  <w:tcW w:w="168" w:type="pct"/>
                  <w:shd w:val="clear" w:color="auto" w:fill="auto"/>
                  <w:tcMar>
                    <w:top w:w="0" w:type="dxa"/>
                    <w:left w:w="0" w:type="dxa"/>
                    <w:bottom w:w="0" w:type="dxa"/>
                    <w:right w:w="0" w:type="dxa"/>
                  </w:tcMar>
                  <w:vAlign w:val="center"/>
                </w:tcPr>
                <w:p w14:paraId="57D5072F">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44</w:t>
                  </w:r>
                </w:p>
              </w:tc>
              <w:tc>
                <w:tcPr>
                  <w:tcW w:w="234" w:type="pct"/>
                  <w:shd w:val="clear" w:color="auto" w:fill="auto"/>
                  <w:tcMar>
                    <w:top w:w="0" w:type="dxa"/>
                    <w:left w:w="0" w:type="dxa"/>
                    <w:bottom w:w="0" w:type="dxa"/>
                    <w:right w:w="0" w:type="dxa"/>
                  </w:tcMar>
                  <w:vAlign w:val="center"/>
                </w:tcPr>
                <w:p w14:paraId="2ED0F6C2">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39</w:t>
                  </w:r>
                </w:p>
              </w:tc>
              <w:tc>
                <w:tcPr>
                  <w:tcW w:w="359" w:type="pct"/>
                  <w:vMerge w:val="continue"/>
                  <w:tcMar>
                    <w:top w:w="0" w:type="dxa"/>
                    <w:left w:w="0" w:type="dxa"/>
                    <w:bottom w:w="0" w:type="dxa"/>
                    <w:right w:w="0" w:type="dxa"/>
                  </w:tcMar>
                  <w:vAlign w:val="center"/>
                </w:tcPr>
                <w:p w14:paraId="0AD6FEDA">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64438225">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2B67673D">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32</w:t>
                  </w:r>
                </w:p>
              </w:tc>
              <w:tc>
                <w:tcPr>
                  <w:tcW w:w="174" w:type="pct"/>
                  <w:shd w:val="clear" w:color="auto" w:fill="auto"/>
                  <w:tcMar>
                    <w:top w:w="0" w:type="dxa"/>
                    <w:left w:w="0" w:type="dxa"/>
                    <w:bottom w:w="0" w:type="dxa"/>
                    <w:right w:w="0" w:type="dxa"/>
                  </w:tcMar>
                  <w:vAlign w:val="center"/>
                </w:tcPr>
                <w:p w14:paraId="336F82BA">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25</w:t>
                  </w:r>
                </w:p>
              </w:tc>
              <w:tc>
                <w:tcPr>
                  <w:tcW w:w="174" w:type="pct"/>
                  <w:shd w:val="clear" w:color="auto" w:fill="auto"/>
                  <w:tcMar>
                    <w:top w:w="0" w:type="dxa"/>
                    <w:left w:w="0" w:type="dxa"/>
                    <w:bottom w:w="0" w:type="dxa"/>
                    <w:right w:w="0" w:type="dxa"/>
                  </w:tcMar>
                  <w:vAlign w:val="center"/>
                </w:tcPr>
                <w:p w14:paraId="586AE1F1">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29</w:t>
                  </w:r>
                </w:p>
              </w:tc>
              <w:tc>
                <w:tcPr>
                  <w:tcW w:w="195" w:type="pct"/>
                  <w:tcBorders>
                    <w:right w:val="nil"/>
                  </w:tcBorders>
                  <w:shd w:val="clear" w:color="auto" w:fill="auto"/>
                  <w:tcMar>
                    <w:top w:w="0" w:type="dxa"/>
                    <w:left w:w="0" w:type="dxa"/>
                    <w:bottom w:w="0" w:type="dxa"/>
                    <w:right w:w="0" w:type="dxa"/>
                  </w:tcMar>
                  <w:vAlign w:val="center"/>
                </w:tcPr>
                <w:p w14:paraId="25D7A4ED">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24</w:t>
                  </w:r>
                </w:p>
              </w:tc>
            </w:tr>
            <w:tr w14:paraId="1F1C17C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shd w:val="clear" w:color="auto" w:fill="auto"/>
                  <w:tcMar>
                    <w:top w:w="0" w:type="dxa"/>
                    <w:left w:w="0" w:type="dxa"/>
                    <w:bottom w:w="0" w:type="dxa"/>
                    <w:right w:w="0" w:type="dxa"/>
                  </w:tcMar>
                  <w:vAlign w:val="center"/>
                </w:tcPr>
                <w:p w14:paraId="7139C0A7">
                  <w:pPr>
                    <w:widowControl/>
                    <w:adjustRightInd w:val="0"/>
                    <w:snapToGrid w:val="0"/>
                    <w:jc w:val="center"/>
                    <w:textAlignment w:val="center"/>
                    <w:rPr>
                      <w:rFonts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13</w:t>
                  </w:r>
                </w:p>
              </w:tc>
              <w:tc>
                <w:tcPr>
                  <w:tcW w:w="362" w:type="pct"/>
                  <w:vMerge w:val="continue"/>
                  <w:tcMar>
                    <w:top w:w="0" w:type="dxa"/>
                    <w:left w:w="0" w:type="dxa"/>
                    <w:bottom w:w="0" w:type="dxa"/>
                    <w:right w:w="0" w:type="dxa"/>
                  </w:tcMar>
                  <w:vAlign w:val="center"/>
                </w:tcPr>
                <w:p w14:paraId="66DCFD8E">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79F2FC36">
                  <w:pPr>
                    <w:widowControl/>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t>冷却塔</w:t>
                  </w:r>
                </w:p>
              </w:tc>
              <w:tc>
                <w:tcPr>
                  <w:tcW w:w="154" w:type="pct"/>
                  <w:shd w:val="clear" w:color="auto" w:fill="auto"/>
                  <w:tcMar>
                    <w:top w:w="0" w:type="dxa"/>
                    <w:left w:w="0" w:type="dxa"/>
                    <w:bottom w:w="0" w:type="dxa"/>
                    <w:right w:w="0" w:type="dxa"/>
                  </w:tcMar>
                  <w:vAlign w:val="center"/>
                </w:tcPr>
                <w:p w14:paraId="7E54B1B9">
                  <w:pPr>
                    <w:widowControl/>
                    <w:adjustRightInd w:val="0"/>
                    <w:snapToGrid w:val="0"/>
                    <w:jc w:val="center"/>
                    <w:textAlignment w:val="bottom"/>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p>
              </w:tc>
              <w:tc>
                <w:tcPr>
                  <w:tcW w:w="248" w:type="pct"/>
                  <w:shd w:val="clear" w:color="auto" w:fill="auto"/>
                  <w:tcMar>
                    <w:top w:w="0" w:type="dxa"/>
                    <w:left w:w="0" w:type="dxa"/>
                    <w:bottom w:w="0" w:type="dxa"/>
                    <w:right w:w="0" w:type="dxa"/>
                  </w:tcMar>
                  <w:vAlign w:val="center"/>
                </w:tcPr>
                <w:p w14:paraId="1A4AF3A4">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70</w:t>
                  </w:r>
                </w:p>
              </w:tc>
              <w:tc>
                <w:tcPr>
                  <w:tcW w:w="248" w:type="pct"/>
                  <w:vMerge w:val="continue"/>
                  <w:shd w:val="clear" w:color="auto" w:fill="auto"/>
                  <w:tcMar>
                    <w:top w:w="0" w:type="dxa"/>
                    <w:left w:w="0" w:type="dxa"/>
                    <w:bottom w:w="0" w:type="dxa"/>
                    <w:right w:w="0" w:type="dxa"/>
                  </w:tcMar>
                  <w:vAlign w:val="center"/>
                </w:tcPr>
                <w:p w14:paraId="2F80EE0E">
                  <w:pPr>
                    <w:adjustRightInd w:val="0"/>
                    <w:snapToGrid w:val="0"/>
                    <w:jc w:val="center"/>
                    <w:rPr>
                      <w:rFonts w:ascii="Times New Roman" w:hAnsi="Times New Roman" w:eastAsia="宋体" w:cs="Times New Roman"/>
                      <w:color w:val="000000" w:themeColor="text1"/>
                      <w:kern w:val="0"/>
                      <w:sz w:val="21"/>
                      <w:szCs w:val="21"/>
                      <w:lang w:val="en-US" w:eastAsia="zh-CN" w:bidi="ar-SA"/>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7E8333A0">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75</w:t>
                  </w:r>
                </w:p>
              </w:tc>
              <w:tc>
                <w:tcPr>
                  <w:tcW w:w="195" w:type="pct"/>
                  <w:shd w:val="clear" w:color="auto" w:fill="auto"/>
                  <w:tcMar>
                    <w:top w:w="0" w:type="dxa"/>
                    <w:left w:w="0" w:type="dxa"/>
                    <w:bottom w:w="0" w:type="dxa"/>
                    <w:right w:w="0" w:type="dxa"/>
                  </w:tcMar>
                  <w:vAlign w:val="center"/>
                </w:tcPr>
                <w:p w14:paraId="6E845B34">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74</w:t>
                  </w:r>
                </w:p>
              </w:tc>
              <w:tc>
                <w:tcPr>
                  <w:tcW w:w="177" w:type="pct"/>
                  <w:shd w:val="clear" w:color="auto" w:fill="auto"/>
                  <w:tcMar>
                    <w:top w:w="0" w:type="dxa"/>
                    <w:left w:w="0" w:type="dxa"/>
                    <w:bottom w:w="0" w:type="dxa"/>
                    <w:right w:w="0" w:type="dxa"/>
                  </w:tcMar>
                  <w:vAlign w:val="center"/>
                </w:tcPr>
                <w:p w14:paraId="250A24E8">
                  <w:pPr>
                    <w:autoSpaceDE w:val="0"/>
                    <w:autoSpaceDN w:val="0"/>
                    <w:snapToGrid w:val="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2"/>
                      <w:sz w:val="21"/>
                      <w:szCs w:val="21"/>
                      <w:lang w:val="en-US" w:eastAsia="zh-CN" w:bidi="ar-SA"/>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66B25DFB">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23</w:t>
                  </w:r>
                </w:p>
              </w:tc>
              <w:tc>
                <w:tcPr>
                  <w:tcW w:w="168" w:type="pct"/>
                  <w:shd w:val="clear" w:color="auto" w:fill="auto"/>
                  <w:tcMar>
                    <w:top w:w="0" w:type="dxa"/>
                    <w:left w:w="0" w:type="dxa"/>
                    <w:bottom w:w="0" w:type="dxa"/>
                    <w:right w:w="0" w:type="dxa"/>
                  </w:tcMar>
                  <w:vAlign w:val="center"/>
                </w:tcPr>
                <w:p w14:paraId="48F18DF9">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40</w:t>
                  </w:r>
                </w:p>
              </w:tc>
              <w:tc>
                <w:tcPr>
                  <w:tcW w:w="168" w:type="pct"/>
                  <w:shd w:val="clear" w:color="auto" w:fill="auto"/>
                  <w:tcMar>
                    <w:top w:w="0" w:type="dxa"/>
                    <w:left w:w="0" w:type="dxa"/>
                    <w:bottom w:w="0" w:type="dxa"/>
                    <w:right w:w="0" w:type="dxa"/>
                  </w:tcMar>
                  <w:vAlign w:val="center"/>
                </w:tcPr>
                <w:p w14:paraId="0ED07026">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18</w:t>
                  </w:r>
                </w:p>
              </w:tc>
              <w:tc>
                <w:tcPr>
                  <w:tcW w:w="194" w:type="pct"/>
                  <w:shd w:val="clear" w:color="auto" w:fill="auto"/>
                  <w:tcMar>
                    <w:top w:w="0" w:type="dxa"/>
                    <w:left w:w="0" w:type="dxa"/>
                    <w:bottom w:w="0" w:type="dxa"/>
                    <w:right w:w="0" w:type="dxa"/>
                  </w:tcMar>
                  <w:vAlign w:val="center"/>
                </w:tcPr>
                <w:p w14:paraId="2F4A025A">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42</w:t>
                  </w:r>
                </w:p>
              </w:tc>
              <w:tc>
                <w:tcPr>
                  <w:tcW w:w="168" w:type="pct"/>
                  <w:shd w:val="clear" w:color="auto" w:fill="auto"/>
                  <w:tcMar>
                    <w:top w:w="0" w:type="dxa"/>
                    <w:left w:w="0" w:type="dxa"/>
                    <w:bottom w:w="0" w:type="dxa"/>
                    <w:right w:w="0" w:type="dxa"/>
                  </w:tcMar>
                  <w:vAlign w:val="center"/>
                </w:tcPr>
                <w:p w14:paraId="7D3B7B5D">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29</w:t>
                  </w:r>
                </w:p>
              </w:tc>
              <w:tc>
                <w:tcPr>
                  <w:tcW w:w="168" w:type="pct"/>
                  <w:shd w:val="clear" w:color="auto" w:fill="auto"/>
                  <w:tcMar>
                    <w:top w:w="0" w:type="dxa"/>
                    <w:left w:w="0" w:type="dxa"/>
                    <w:bottom w:w="0" w:type="dxa"/>
                    <w:right w:w="0" w:type="dxa"/>
                  </w:tcMar>
                  <w:vAlign w:val="center"/>
                </w:tcPr>
                <w:p w14:paraId="16FE18F2">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24</w:t>
                  </w:r>
                </w:p>
              </w:tc>
              <w:tc>
                <w:tcPr>
                  <w:tcW w:w="168" w:type="pct"/>
                  <w:shd w:val="clear" w:color="auto" w:fill="auto"/>
                  <w:tcMar>
                    <w:top w:w="0" w:type="dxa"/>
                    <w:left w:w="0" w:type="dxa"/>
                    <w:bottom w:w="0" w:type="dxa"/>
                    <w:right w:w="0" w:type="dxa"/>
                  </w:tcMar>
                  <w:vAlign w:val="center"/>
                </w:tcPr>
                <w:p w14:paraId="0D78E55A">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31</w:t>
                  </w:r>
                </w:p>
              </w:tc>
              <w:tc>
                <w:tcPr>
                  <w:tcW w:w="234" w:type="pct"/>
                  <w:shd w:val="clear" w:color="auto" w:fill="auto"/>
                  <w:tcMar>
                    <w:top w:w="0" w:type="dxa"/>
                    <w:left w:w="0" w:type="dxa"/>
                    <w:bottom w:w="0" w:type="dxa"/>
                    <w:right w:w="0" w:type="dxa"/>
                  </w:tcMar>
                  <w:vAlign w:val="center"/>
                </w:tcPr>
                <w:p w14:paraId="5CD54E94">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24</w:t>
                  </w:r>
                </w:p>
              </w:tc>
              <w:tc>
                <w:tcPr>
                  <w:tcW w:w="359" w:type="pct"/>
                  <w:vMerge w:val="continue"/>
                  <w:tcMar>
                    <w:top w:w="0" w:type="dxa"/>
                    <w:left w:w="0" w:type="dxa"/>
                    <w:bottom w:w="0" w:type="dxa"/>
                    <w:right w:w="0" w:type="dxa"/>
                  </w:tcMar>
                  <w:vAlign w:val="center"/>
                </w:tcPr>
                <w:p w14:paraId="30993D02">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206F4099">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41958DB5">
                  <w:pPr>
                    <w:widowControl/>
                    <w:adjustRightInd w:val="0"/>
                    <w:snapToGrid w:val="0"/>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14</w:t>
                  </w:r>
                </w:p>
              </w:tc>
              <w:tc>
                <w:tcPr>
                  <w:tcW w:w="174" w:type="pct"/>
                  <w:shd w:val="clear" w:color="auto" w:fill="auto"/>
                  <w:tcMar>
                    <w:top w:w="0" w:type="dxa"/>
                    <w:left w:w="0" w:type="dxa"/>
                    <w:bottom w:w="0" w:type="dxa"/>
                    <w:right w:w="0" w:type="dxa"/>
                  </w:tcMar>
                  <w:vAlign w:val="center"/>
                </w:tcPr>
                <w:p w14:paraId="3CC7C2A9">
                  <w:pPr>
                    <w:widowControl/>
                    <w:adjustRightInd w:val="0"/>
                    <w:snapToGrid w:val="0"/>
                    <w:jc w:val="center"/>
                    <w:textAlignment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9</w:t>
                  </w:r>
                </w:p>
              </w:tc>
              <w:tc>
                <w:tcPr>
                  <w:tcW w:w="174" w:type="pct"/>
                  <w:shd w:val="clear" w:color="auto" w:fill="auto"/>
                  <w:tcMar>
                    <w:top w:w="0" w:type="dxa"/>
                    <w:left w:w="0" w:type="dxa"/>
                    <w:bottom w:w="0" w:type="dxa"/>
                    <w:right w:w="0" w:type="dxa"/>
                  </w:tcMar>
                  <w:vAlign w:val="center"/>
                </w:tcPr>
                <w:p w14:paraId="6DFD82BA">
                  <w:pPr>
                    <w:widowControl/>
                    <w:adjustRightInd w:val="0"/>
                    <w:snapToGrid w:val="0"/>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14</w:t>
                  </w:r>
                </w:p>
              </w:tc>
              <w:tc>
                <w:tcPr>
                  <w:tcW w:w="195" w:type="pct"/>
                  <w:tcBorders>
                    <w:right w:val="nil"/>
                  </w:tcBorders>
                  <w:shd w:val="clear" w:color="auto" w:fill="auto"/>
                  <w:tcMar>
                    <w:top w:w="0" w:type="dxa"/>
                    <w:left w:w="0" w:type="dxa"/>
                    <w:bottom w:w="0" w:type="dxa"/>
                    <w:right w:w="0" w:type="dxa"/>
                  </w:tcMar>
                  <w:vAlign w:val="center"/>
                </w:tcPr>
                <w:p w14:paraId="514677C9">
                  <w:pPr>
                    <w:widowControl/>
                    <w:adjustRightInd w:val="0"/>
                    <w:snapToGrid w:val="0"/>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10</w:t>
                  </w:r>
                </w:p>
              </w:tc>
            </w:tr>
            <w:tr w14:paraId="1CE539C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shd w:val="clear" w:color="auto" w:fill="auto"/>
                  <w:tcMar>
                    <w:top w:w="0" w:type="dxa"/>
                    <w:left w:w="0" w:type="dxa"/>
                    <w:bottom w:w="0" w:type="dxa"/>
                    <w:right w:w="0" w:type="dxa"/>
                  </w:tcMar>
                  <w:vAlign w:val="center"/>
                </w:tcPr>
                <w:p w14:paraId="79F36766">
                  <w:pPr>
                    <w:widowControl/>
                    <w:adjustRightInd w:val="0"/>
                    <w:snapToGrid w:val="0"/>
                    <w:jc w:val="center"/>
                    <w:textAlignment w:val="center"/>
                    <w:rPr>
                      <w:rFonts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14</w:t>
                  </w:r>
                </w:p>
              </w:tc>
              <w:tc>
                <w:tcPr>
                  <w:tcW w:w="362" w:type="pct"/>
                  <w:vMerge w:val="continue"/>
                  <w:tcMar>
                    <w:top w:w="0" w:type="dxa"/>
                    <w:left w:w="0" w:type="dxa"/>
                    <w:bottom w:w="0" w:type="dxa"/>
                    <w:right w:w="0" w:type="dxa"/>
                  </w:tcMar>
                  <w:vAlign w:val="center"/>
                </w:tcPr>
                <w:p w14:paraId="0827FF6E">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223EE3E8">
                  <w:pPr>
                    <w:widowControl/>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铝箔封口机</w:t>
                  </w:r>
                </w:p>
              </w:tc>
              <w:tc>
                <w:tcPr>
                  <w:tcW w:w="154" w:type="pct"/>
                  <w:shd w:val="clear" w:color="auto" w:fill="auto"/>
                  <w:tcMar>
                    <w:top w:w="0" w:type="dxa"/>
                    <w:left w:w="0" w:type="dxa"/>
                    <w:bottom w:w="0" w:type="dxa"/>
                    <w:right w:w="0" w:type="dxa"/>
                  </w:tcMar>
                  <w:vAlign w:val="center"/>
                </w:tcPr>
                <w:p w14:paraId="25C54A96">
                  <w:pPr>
                    <w:widowControl/>
                    <w:adjustRightInd w:val="0"/>
                    <w:snapToGrid w:val="0"/>
                    <w:jc w:val="center"/>
                    <w:textAlignment w:val="bottom"/>
                    <w:rPr>
                      <w:rFonts w:hint="eastAsia" w:ascii="Times New Roman" w:hAnsi="Times New Roman" w:eastAsia="宋体" w:cs="Times New Roman"/>
                      <w:color w:val="000000" w:themeColor="text1"/>
                      <w:kern w:val="0"/>
                      <w:sz w:val="21"/>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559E170D">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2"/>
                      <w:lang w:val="en-US" w:eastAsia="zh-CN" w:bidi="ar"/>
                      <w14:textFill>
                        <w14:solidFill>
                          <w14:schemeClr w14:val="tx1"/>
                        </w14:solidFill>
                      </w14:textFill>
                    </w:rPr>
                    <w:t>70</w:t>
                  </w:r>
                </w:p>
              </w:tc>
              <w:tc>
                <w:tcPr>
                  <w:tcW w:w="248" w:type="pct"/>
                  <w:vMerge w:val="continue"/>
                  <w:shd w:val="clear" w:color="auto" w:fill="auto"/>
                  <w:tcMar>
                    <w:top w:w="0" w:type="dxa"/>
                    <w:left w:w="0" w:type="dxa"/>
                    <w:bottom w:w="0" w:type="dxa"/>
                    <w:right w:w="0" w:type="dxa"/>
                  </w:tcMar>
                  <w:vAlign w:val="center"/>
                </w:tcPr>
                <w:p w14:paraId="61D4005E">
                  <w:pPr>
                    <w:adjustRightInd w:val="0"/>
                    <w:snapToGrid w:val="0"/>
                    <w:jc w:val="center"/>
                    <w:rPr>
                      <w:rFonts w:ascii="Times New Roman" w:hAnsi="Times New Roman" w:eastAsia="宋体" w:cs="Times New Roman"/>
                      <w:color w:val="000000" w:themeColor="text1"/>
                      <w:kern w:val="0"/>
                      <w:sz w:val="21"/>
                      <w:szCs w:val="21"/>
                      <w:lang w:val="en-US" w:eastAsia="zh-CN" w:bidi="ar-SA"/>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6C6AF546">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80</w:t>
                  </w:r>
                </w:p>
              </w:tc>
              <w:tc>
                <w:tcPr>
                  <w:tcW w:w="195" w:type="pct"/>
                  <w:shd w:val="clear" w:color="auto" w:fill="auto"/>
                  <w:tcMar>
                    <w:top w:w="0" w:type="dxa"/>
                    <w:left w:w="0" w:type="dxa"/>
                    <w:bottom w:w="0" w:type="dxa"/>
                    <w:right w:w="0" w:type="dxa"/>
                  </w:tcMar>
                  <w:vAlign w:val="center"/>
                </w:tcPr>
                <w:p w14:paraId="520F1127">
                  <w:pPr>
                    <w:widowControl/>
                    <w:jc w:val="center"/>
                    <w:textAlignment w:val="center"/>
                    <w:rPr>
                      <w:rFonts w:hint="default" w:ascii="Times New Roman" w:hAnsi="Times New Roman" w:eastAsia="宋体" w:cs="Times New Roman"/>
                      <w:color w:val="000000" w:themeColor="text1"/>
                      <w:kern w:val="0"/>
                      <w:sz w:val="22"/>
                      <w:szCs w:val="22"/>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2"/>
                      <w:szCs w:val="22"/>
                      <w:lang w:val="en-US" w:eastAsia="zh-CN" w:bidi="ar"/>
                      <w14:textFill>
                        <w14:solidFill>
                          <w14:schemeClr w14:val="tx1"/>
                        </w14:solidFill>
                      </w14:textFill>
                    </w:rPr>
                    <w:t>76</w:t>
                  </w:r>
                </w:p>
              </w:tc>
              <w:tc>
                <w:tcPr>
                  <w:tcW w:w="177" w:type="pct"/>
                  <w:shd w:val="clear" w:color="auto" w:fill="auto"/>
                  <w:tcMar>
                    <w:top w:w="0" w:type="dxa"/>
                    <w:left w:w="0" w:type="dxa"/>
                    <w:bottom w:w="0" w:type="dxa"/>
                    <w:right w:w="0" w:type="dxa"/>
                  </w:tcMar>
                  <w:vAlign w:val="center"/>
                </w:tcPr>
                <w:p w14:paraId="3C1881C6">
                  <w:pPr>
                    <w:autoSpaceDE w:val="0"/>
                    <w:autoSpaceDN w:val="0"/>
                    <w:snapToGrid w:val="0"/>
                    <w:jc w:val="center"/>
                    <w:rPr>
                      <w:rFonts w:hint="default" w:ascii="Times New Roman" w:hAnsi="Times New Roman" w:eastAsia="宋体" w:cs="Times New Roman"/>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68C2B195">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18</w:t>
                  </w:r>
                </w:p>
              </w:tc>
              <w:tc>
                <w:tcPr>
                  <w:tcW w:w="168" w:type="pct"/>
                  <w:shd w:val="clear" w:color="auto" w:fill="auto"/>
                  <w:tcMar>
                    <w:top w:w="0" w:type="dxa"/>
                    <w:left w:w="0" w:type="dxa"/>
                    <w:bottom w:w="0" w:type="dxa"/>
                    <w:right w:w="0" w:type="dxa"/>
                  </w:tcMar>
                  <w:vAlign w:val="center"/>
                </w:tcPr>
                <w:p w14:paraId="72388B89">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42</w:t>
                  </w:r>
                </w:p>
              </w:tc>
              <w:tc>
                <w:tcPr>
                  <w:tcW w:w="168" w:type="pct"/>
                  <w:shd w:val="clear" w:color="auto" w:fill="auto"/>
                  <w:tcMar>
                    <w:top w:w="0" w:type="dxa"/>
                    <w:left w:w="0" w:type="dxa"/>
                    <w:bottom w:w="0" w:type="dxa"/>
                    <w:right w:w="0" w:type="dxa"/>
                  </w:tcMar>
                  <w:vAlign w:val="center"/>
                </w:tcPr>
                <w:p w14:paraId="5A8DF72A">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23</w:t>
                  </w:r>
                </w:p>
              </w:tc>
              <w:tc>
                <w:tcPr>
                  <w:tcW w:w="194" w:type="pct"/>
                  <w:shd w:val="clear" w:color="auto" w:fill="auto"/>
                  <w:tcMar>
                    <w:top w:w="0" w:type="dxa"/>
                    <w:left w:w="0" w:type="dxa"/>
                    <w:bottom w:w="0" w:type="dxa"/>
                    <w:right w:w="0" w:type="dxa"/>
                  </w:tcMar>
                  <w:vAlign w:val="center"/>
                </w:tcPr>
                <w:p w14:paraId="49A98548">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40</w:t>
                  </w:r>
                </w:p>
              </w:tc>
              <w:tc>
                <w:tcPr>
                  <w:tcW w:w="168" w:type="pct"/>
                  <w:shd w:val="clear" w:color="auto" w:fill="auto"/>
                  <w:tcMar>
                    <w:top w:w="0" w:type="dxa"/>
                    <w:left w:w="0" w:type="dxa"/>
                    <w:bottom w:w="0" w:type="dxa"/>
                    <w:right w:w="0" w:type="dxa"/>
                  </w:tcMar>
                  <w:vAlign w:val="center"/>
                </w:tcPr>
                <w:p w14:paraId="2A6EF5E6">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32</w:t>
                  </w:r>
                </w:p>
              </w:tc>
              <w:tc>
                <w:tcPr>
                  <w:tcW w:w="168" w:type="pct"/>
                  <w:shd w:val="clear" w:color="auto" w:fill="auto"/>
                  <w:tcMar>
                    <w:top w:w="0" w:type="dxa"/>
                    <w:left w:w="0" w:type="dxa"/>
                    <w:bottom w:w="0" w:type="dxa"/>
                    <w:right w:w="0" w:type="dxa"/>
                  </w:tcMar>
                  <w:vAlign w:val="center"/>
                </w:tcPr>
                <w:p w14:paraId="58588F1E">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24</w:t>
                  </w:r>
                </w:p>
              </w:tc>
              <w:tc>
                <w:tcPr>
                  <w:tcW w:w="168" w:type="pct"/>
                  <w:shd w:val="clear" w:color="auto" w:fill="auto"/>
                  <w:tcMar>
                    <w:top w:w="0" w:type="dxa"/>
                    <w:left w:w="0" w:type="dxa"/>
                    <w:bottom w:w="0" w:type="dxa"/>
                    <w:right w:w="0" w:type="dxa"/>
                  </w:tcMar>
                  <w:vAlign w:val="center"/>
                </w:tcPr>
                <w:p w14:paraId="527D2ADD">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19</w:t>
                  </w:r>
                </w:p>
              </w:tc>
              <w:tc>
                <w:tcPr>
                  <w:tcW w:w="234" w:type="pct"/>
                  <w:shd w:val="clear" w:color="auto" w:fill="auto"/>
                  <w:tcMar>
                    <w:top w:w="0" w:type="dxa"/>
                    <w:left w:w="0" w:type="dxa"/>
                    <w:bottom w:w="0" w:type="dxa"/>
                    <w:right w:w="0" w:type="dxa"/>
                  </w:tcMar>
                  <w:vAlign w:val="center"/>
                </w:tcPr>
                <w:p w14:paraId="45A9AEA9">
                  <w:pPr>
                    <w:widowControl/>
                    <w:adjustRightInd w:val="0"/>
                    <w:snapToGrid w:val="0"/>
                    <w:jc w:val="center"/>
                    <w:textAlignment w:val="bottom"/>
                    <w:rPr>
                      <w:rFonts w:hint="default"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hint="eastAsia" w:ascii="Times New Roman" w:hAnsi="Times New Roman" w:eastAsia="宋体" w:cs="Times New Roman"/>
                      <w:color w:val="000000" w:themeColor="text1"/>
                      <w:kern w:val="0"/>
                      <w:sz w:val="21"/>
                      <w:szCs w:val="21"/>
                      <w:lang w:val="en-US" w:eastAsia="zh-CN" w:bidi="ar-SA"/>
                      <w14:textFill>
                        <w14:solidFill>
                          <w14:schemeClr w14:val="tx1"/>
                        </w14:solidFill>
                      </w14:textFill>
                    </w:rPr>
                    <w:t>25</w:t>
                  </w:r>
                </w:p>
              </w:tc>
              <w:tc>
                <w:tcPr>
                  <w:tcW w:w="359" w:type="pct"/>
                  <w:vMerge w:val="continue"/>
                  <w:tcMar>
                    <w:top w:w="0" w:type="dxa"/>
                    <w:left w:w="0" w:type="dxa"/>
                    <w:bottom w:w="0" w:type="dxa"/>
                    <w:right w:w="0" w:type="dxa"/>
                  </w:tcMar>
                  <w:vAlign w:val="center"/>
                </w:tcPr>
                <w:p w14:paraId="6FB36694">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49AD39D1">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5EE7B686">
                  <w:pPr>
                    <w:widowControl/>
                    <w:adjustRightInd w:val="0"/>
                    <w:snapToGrid w:val="0"/>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17</w:t>
                  </w:r>
                </w:p>
              </w:tc>
              <w:tc>
                <w:tcPr>
                  <w:tcW w:w="174" w:type="pct"/>
                  <w:shd w:val="clear" w:color="auto" w:fill="auto"/>
                  <w:tcMar>
                    <w:top w:w="0" w:type="dxa"/>
                    <w:left w:w="0" w:type="dxa"/>
                    <w:bottom w:w="0" w:type="dxa"/>
                    <w:right w:w="0" w:type="dxa"/>
                  </w:tcMar>
                  <w:vAlign w:val="center"/>
                </w:tcPr>
                <w:p w14:paraId="0E12601B">
                  <w:pPr>
                    <w:widowControl/>
                    <w:adjustRightInd w:val="0"/>
                    <w:snapToGrid w:val="0"/>
                    <w:jc w:val="center"/>
                    <w:textAlignment w:val="center"/>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9</w:t>
                  </w:r>
                </w:p>
              </w:tc>
              <w:tc>
                <w:tcPr>
                  <w:tcW w:w="174" w:type="pct"/>
                  <w:shd w:val="clear" w:color="auto" w:fill="auto"/>
                  <w:tcMar>
                    <w:top w:w="0" w:type="dxa"/>
                    <w:left w:w="0" w:type="dxa"/>
                    <w:bottom w:w="0" w:type="dxa"/>
                    <w:right w:w="0" w:type="dxa"/>
                  </w:tcMar>
                  <w:vAlign w:val="center"/>
                </w:tcPr>
                <w:p w14:paraId="0F469911">
                  <w:pPr>
                    <w:widowControl/>
                    <w:adjustRightInd w:val="0"/>
                    <w:snapToGrid w:val="0"/>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14</w:t>
                  </w:r>
                </w:p>
              </w:tc>
              <w:tc>
                <w:tcPr>
                  <w:tcW w:w="195" w:type="pct"/>
                  <w:tcBorders>
                    <w:right w:val="nil"/>
                  </w:tcBorders>
                  <w:shd w:val="clear" w:color="auto" w:fill="auto"/>
                  <w:tcMar>
                    <w:top w:w="0" w:type="dxa"/>
                    <w:left w:w="0" w:type="dxa"/>
                    <w:bottom w:w="0" w:type="dxa"/>
                    <w:right w:w="0" w:type="dxa"/>
                  </w:tcMar>
                  <w:vAlign w:val="center"/>
                </w:tcPr>
                <w:p w14:paraId="0DA5DA00">
                  <w:pPr>
                    <w:widowControl/>
                    <w:adjustRightInd w:val="0"/>
                    <w:snapToGrid w:val="0"/>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10</w:t>
                  </w:r>
                </w:p>
              </w:tc>
            </w:tr>
            <w:tr w14:paraId="19BB9F9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shd w:val="clear" w:color="auto" w:fill="auto"/>
                  <w:tcMar>
                    <w:top w:w="0" w:type="dxa"/>
                    <w:left w:w="0" w:type="dxa"/>
                    <w:bottom w:w="0" w:type="dxa"/>
                    <w:right w:w="0" w:type="dxa"/>
                  </w:tcMar>
                  <w:vAlign w:val="center"/>
                </w:tcPr>
                <w:p w14:paraId="16EC52E8">
                  <w:pPr>
                    <w:widowControl/>
                    <w:adjustRightInd w:val="0"/>
                    <w:snapToGrid w:val="0"/>
                    <w:jc w:val="center"/>
                    <w:textAlignment w:val="center"/>
                    <w:rPr>
                      <w:rFonts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15</w:t>
                  </w:r>
                </w:p>
              </w:tc>
              <w:tc>
                <w:tcPr>
                  <w:tcW w:w="362" w:type="pct"/>
                  <w:vMerge w:val="continue"/>
                  <w:tcMar>
                    <w:top w:w="0" w:type="dxa"/>
                    <w:left w:w="0" w:type="dxa"/>
                    <w:bottom w:w="0" w:type="dxa"/>
                    <w:right w:w="0" w:type="dxa"/>
                  </w:tcMar>
                  <w:vAlign w:val="center"/>
                </w:tcPr>
                <w:p w14:paraId="319196A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275BD54F">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激光喷码机</w:t>
                  </w:r>
                </w:p>
              </w:tc>
              <w:tc>
                <w:tcPr>
                  <w:tcW w:w="154" w:type="pct"/>
                  <w:tcMar>
                    <w:top w:w="0" w:type="dxa"/>
                    <w:left w:w="0" w:type="dxa"/>
                    <w:bottom w:w="0" w:type="dxa"/>
                    <w:right w:w="0" w:type="dxa"/>
                  </w:tcMar>
                  <w:vAlign w:val="center"/>
                </w:tcPr>
                <w:p w14:paraId="5D2F2A14">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3A5806A5">
                  <w:pPr>
                    <w:widowControl/>
                    <w:jc w:val="center"/>
                    <w:textAlignment w:val="center"/>
                    <w:rPr>
                      <w:rFonts w:ascii="Times New Roman" w:hAnsi="Times New Roman" w:eastAsia="宋体"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75</w:t>
                  </w:r>
                </w:p>
              </w:tc>
              <w:tc>
                <w:tcPr>
                  <w:tcW w:w="248" w:type="pct"/>
                  <w:vMerge w:val="continue"/>
                  <w:tcMar>
                    <w:top w:w="0" w:type="dxa"/>
                    <w:left w:w="0" w:type="dxa"/>
                    <w:bottom w:w="0" w:type="dxa"/>
                    <w:right w:w="0" w:type="dxa"/>
                  </w:tcMar>
                  <w:vAlign w:val="center"/>
                </w:tcPr>
                <w:p w14:paraId="5997C287">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09585268">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77</w:t>
                  </w:r>
                </w:p>
              </w:tc>
              <w:tc>
                <w:tcPr>
                  <w:tcW w:w="195" w:type="pct"/>
                  <w:shd w:val="clear" w:color="auto" w:fill="auto"/>
                  <w:tcMar>
                    <w:top w:w="0" w:type="dxa"/>
                    <w:left w:w="0" w:type="dxa"/>
                    <w:bottom w:w="0" w:type="dxa"/>
                    <w:right w:w="0" w:type="dxa"/>
                  </w:tcMar>
                  <w:vAlign w:val="center"/>
                </w:tcPr>
                <w:p w14:paraId="58280456">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55</w:t>
                  </w:r>
                </w:p>
              </w:tc>
              <w:tc>
                <w:tcPr>
                  <w:tcW w:w="177" w:type="pct"/>
                  <w:shd w:val="clear" w:color="auto" w:fill="auto"/>
                  <w:tcMar>
                    <w:top w:w="0" w:type="dxa"/>
                    <w:left w:w="0" w:type="dxa"/>
                    <w:bottom w:w="0" w:type="dxa"/>
                    <w:right w:w="0" w:type="dxa"/>
                  </w:tcMar>
                  <w:vAlign w:val="center"/>
                </w:tcPr>
                <w:p w14:paraId="0A943995">
                  <w:pPr>
                    <w:autoSpaceDE w:val="0"/>
                    <w:autoSpaceDN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7F1971C0">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c>
                <w:tcPr>
                  <w:tcW w:w="168" w:type="pct"/>
                  <w:shd w:val="clear" w:color="auto" w:fill="auto"/>
                  <w:tcMar>
                    <w:top w:w="0" w:type="dxa"/>
                    <w:left w:w="0" w:type="dxa"/>
                    <w:bottom w:w="0" w:type="dxa"/>
                    <w:right w:w="0" w:type="dxa"/>
                  </w:tcMar>
                  <w:vAlign w:val="center"/>
                </w:tcPr>
                <w:p w14:paraId="4E1BFF14">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c>
                <w:tcPr>
                  <w:tcW w:w="168" w:type="pct"/>
                  <w:shd w:val="clear" w:color="auto" w:fill="auto"/>
                  <w:tcMar>
                    <w:top w:w="0" w:type="dxa"/>
                    <w:left w:w="0" w:type="dxa"/>
                    <w:bottom w:w="0" w:type="dxa"/>
                    <w:right w:w="0" w:type="dxa"/>
                  </w:tcMar>
                  <w:vAlign w:val="center"/>
                </w:tcPr>
                <w:p w14:paraId="11BC5494">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20</w:t>
                  </w:r>
                </w:p>
              </w:tc>
              <w:tc>
                <w:tcPr>
                  <w:tcW w:w="194" w:type="pct"/>
                  <w:shd w:val="clear" w:color="auto" w:fill="auto"/>
                  <w:tcMar>
                    <w:top w:w="0" w:type="dxa"/>
                    <w:left w:w="0" w:type="dxa"/>
                    <w:bottom w:w="0" w:type="dxa"/>
                    <w:right w:w="0" w:type="dxa"/>
                  </w:tcMar>
                  <w:vAlign w:val="center"/>
                </w:tcPr>
                <w:p w14:paraId="5AE202BF">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61</w:t>
                  </w:r>
                </w:p>
              </w:tc>
              <w:tc>
                <w:tcPr>
                  <w:tcW w:w="168" w:type="pct"/>
                  <w:shd w:val="clear" w:color="auto" w:fill="auto"/>
                  <w:tcMar>
                    <w:top w:w="0" w:type="dxa"/>
                    <w:left w:w="0" w:type="dxa"/>
                    <w:bottom w:w="0" w:type="dxa"/>
                    <w:right w:w="0" w:type="dxa"/>
                  </w:tcMar>
                  <w:vAlign w:val="center"/>
                </w:tcPr>
                <w:p w14:paraId="0504FBD2">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35</w:t>
                  </w:r>
                </w:p>
              </w:tc>
              <w:tc>
                <w:tcPr>
                  <w:tcW w:w="168" w:type="pct"/>
                  <w:shd w:val="clear" w:color="auto" w:fill="auto"/>
                  <w:tcMar>
                    <w:top w:w="0" w:type="dxa"/>
                    <w:left w:w="0" w:type="dxa"/>
                    <w:bottom w:w="0" w:type="dxa"/>
                    <w:right w:w="0" w:type="dxa"/>
                  </w:tcMar>
                  <w:vAlign w:val="center"/>
                </w:tcPr>
                <w:p w14:paraId="12D90CB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35</w:t>
                  </w:r>
                </w:p>
              </w:tc>
              <w:tc>
                <w:tcPr>
                  <w:tcW w:w="168" w:type="pct"/>
                  <w:shd w:val="clear" w:color="auto" w:fill="auto"/>
                  <w:tcMar>
                    <w:top w:w="0" w:type="dxa"/>
                    <w:left w:w="0" w:type="dxa"/>
                    <w:bottom w:w="0" w:type="dxa"/>
                    <w:right w:w="0" w:type="dxa"/>
                  </w:tcMar>
                  <w:vAlign w:val="center"/>
                </w:tcPr>
                <w:p w14:paraId="1436744B">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36</w:t>
                  </w:r>
                </w:p>
              </w:tc>
              <w:tc>
                <w:tcPr>
                  <w:tcW w:w="234" w:type="pct"/>
                  <w:shd w:val="clear" w:color="auto" w:fill="auto"/>
                  <w:tcMar>
                    <w:top w:w="0" w:type="dxa"/>
                    <w:left w:w="0" w:type="dxa"/>
                    <w:bottom w:w="0" w:type="dxa"/>
                    <w:right w:w="0" w:type="dxa"/>
                  </w:tcMar>
                  <w:vAlign w:val="center"/>
                </w:tcPr>
                <w:p w14:paraId="3C9B37FC">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26</w:t>
                  </w:r>
                </w:p>
              </w:tc>
              <w:tc>
                <w:tcPr>
                  <w:tcW w:w="359" w:type="pct"/>
                  <w:vMerge w:val="continue"/>
                  <w:tcMar>
                    <w:top w:w="0" w:type="dxa"/>
                    <w:left w:w="0" w:type="dxa"/>
                    <w:bottom w:w="0" w:type="dxa"/>
                    <w:right w:w="0" w:type="dxa"/>
                  </w:tcMar>
                  <w:vAlign w:val="center"/>
                </w:tcPr>
                <w:p w14:paraId="152E80BF">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3F3713AE">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789037C4">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20</w:t>
                  </w:r>
                </w:p>
              </w:tc>
              <w:tc>
                <w:tcPr>
                  <w:tcW w:w="174" w:type="pct"/>
                  <w:shd w:val="clear" w:color="auto" w:fill="auto"/>
                  <w:tcMar>
                    <w:top w:w="0" w:type="dxa"/>
                    <w:left w:w="0" w:type="dxa"/>
                    <w:bottom w:w="0" w:type="dxa"/>
                    <w:right w:w="0" w:type="dxa"/>
                  </w:tcMar>
                  <w:vAlign w:val="center"/>
                </w:tcPr>
                <w:p w14:paraId="486F0352">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20</w:t>
                  </w:r>
                </w:p>
              </w:tc>
              <w:tc>
                <w:tcPr>
                  <w:tcW w:w="174" w:type="pct"/>
                  <w:shd w:val="clear" w:color="auto" w:fill="auto"/>
                  <w:tcMar>
                    <w:top w:w="0" w:type="dxa"/>
                    <w:left w:w="0" w:type="dxa"/>
                    <w:bottom w:w="0" w:type="dxa"/>
                    <w:right w:w="0" w:type="dxa"/>
                  </w:tcMar>
                  <w:vAlign w:val="center"/>
                </w:tcPr>
                <w:p w14:paraId="4E4426C9">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c>
                <w:tcPr>
                  <w:tcW w:w="195" w:type="pct"/>
                  <w:tcBorders>
                    <w:right w:val="nil"/>
                  </w:tcBorders>
                  <w:shd w:val="clear" w:color="auto" w:fill="auto"/>
                  <w:tcMar>
                    <w:top w:w="0" w:type="dxa"/>
                    <w:left w:w="0" w:type="dxa"/>
                    <w:bottom w:w="0" w:type="dxa"/>
                    <w:right w:w="0" w:type="dxa"/>
                  </w:tcMar>
                  <w:vAlign w:val="center"/>
                </w:tcPr>
                <w:p w14:paraId="6A0889B9">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11</w:t>
                  </w:r>
                </w:p>
              </w:tc>
            </w:tr>
            <w:tr w14:paraId="7B06A87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shd w:val="clear" w:color="auto" w:fill="auto"/>
                  <w:tcMar>
                    <w:top w:w="0" w:type="dxa"/>
                    <w:left w:w="0" w:type="dxa"/>
                    <w:bottom w:w="0" w:type="dxa"/>
                    <w:right w:w="0" w:type="dxa"/>
                  </w:tcMar>
                  <w:vAlign w:val="center"/>
                </w:tcPr>
                <w:p w14:paraId="36C237A3">
                  <w:pPr>
                    <w:widowControl/>
                    <w:adjustRightInd w:val="0"/>
                    <w:snapToGrid w:val="0"/>
                    <w:jc w:val="center"/>
                    <w:textAlignment w:val="center"/>
                    <w:rPr>
                      <w:rFonts w:ascii="Times New Roman" w:hAnsi="Times New Roman" w:eastAsia="宋体" w:cs="Times New Roman"/>
                      <w:color w:val="000000" w:themeColor="text1"/>
                      <w:kern w:val="0"/>
                      <w:sz w:val="21"/>
                      <w:szCs w:val="21"/>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16</w:t>
                  </w:r>
                </w:p>
              </w:tc>
              <w:tc>
                <w:tcPr>
                  <w:tcW w:w="362" w:type="pct"/>
                  <w:vMerge w:val="continue"/>
                  <w:tcMar>
                    <w:top w:w="0" w:type="dxa"/>
                    <w:left w:w="0" w:type="dxa"/>
                    <w:bottom w:w="0" w:type="dxa"/>
                    <w:right w:w="0" w:type="dxa"/>
                  </w:tcMar>
                  <w:vAlign w:val="center"/>
                </w:tcPr>
                <w:p w14:paraId="537ACFF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1BFD1A07">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激光喷码机</w:t>
                  </w:r>
                </w:p>
              </w:tc>
              <w:tc>
                <w:tcPr>
                  <w:tcW w:w="154" w:type="pct"/>
                  <w:tcMar>
                    <w:top w:w="0" w:type="dxa"/>
                    <w:left w:w="0" w:type="dxa"/>
                    <w:bottom w:w="0" w:type="dxa"/>
                    <w:right w:w="0" w:type="dxa"/>
                  </w:tcMar>
                  <w:vAlign w:val="center"/>
                </w:tcPr>
                <w:p w14:paraId="4046EB2E">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537E726D">
                  <w:pPr>
                    <w:widowControl/>
                    <w:jc w:val="center"/>
                    <w:textAlignment w:val="center"/>
                    <w:rPr>
                      <w:rFonts w:ascii="Times New Roman" w:hAnsi="Times New Roman" w:eastAsia="宋体"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75</w:t>
                  </w:r>
                </w:p>
              </w:tc>
              <w:tc>
                <w:tcPr>
                  <w:tcW w:w="248" w:type="pct"/>
                  <w:vMerge w:val="continue"/>
                  <w:tcMar>
                    <w:top w:w="0" w:type="dxa"/>
                    <w:left w:w="0" w:type="dxa"/>
                    <w:bottom w:w="0" w:type="dxa"/>
                    <w:right w:w="0" w:type="dxa"/>
                  </w:tcMar>
                  <w:vAlign w:val="center"/>
                </w:tcPr>
                <w:p w14:paraId="56E6A1D0">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54756FF1">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79</w:t>
                  </w:r>
                </w:p>
              </w:tc>
              <w:tc>
                <w:tcPr>
                  <w:tcW w:w="195" w:type="pct"/>
                  <w:shd w:val="clear" w:color="auto" w:fill="auto"/>
                  <w:tcMar>
                    <w:top w:w="0" w:type="dxa"/>
                    <w:left w:w="0" w:type="dxa"/>
                    <w:bottom w:w="0" w:type="dxa"/>
                    <w:right w:w="0" w:type="dxa"/>
                  </w:tcMar>
                  <w:vAlign w:val="center"/>
                </w:tcPr>
                <w:p w14:paraId="48627557">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54</w:t>
                  </w:r>
                </w:p>
              </w:tc>
              <w:tc>
                <w:tcPr>
                  <w:tcW w:w="177" w:type="pct"/>
                  <w:shd w:val="clear" w:color="auto" w:fill="auto"/>
                  <w:tcMar>
                    <w:top w:w="0" w:type="dxa"/>
                    <w:left w:w="0" w:type="dxa"/>
                    <w:bottom w:w="0" w:type="dxa"/>
                    <w:right w:w="0" w:type="dxa"/>
                  </w:tcMar>
                  <w:vAlign w:val="center"/>
                </w:tcPr>
                <w:p w14:paraId="14A4CB29">
                  <w:pPr>
                    <w:autoSpaceDE w:val="0"/>
                    <w:autoSpaceDN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5CA74FDE">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19</w:t>
                  </w:r>
                </w:p>
              </w:tc>
              <w:tc>
                <w:tcPr>
                  <w:tcW w:w="168" w:type="pct"/>
                  <w:shd w:val="clear" w:color="auto" w:fill="auto"/>
                  <w:tcMar>
                    <w:top w:w="0" w:type="dxa"/>
                    <w:left w:w="0" w:type="dxa"/>
                    <w:bottom w:w="0" w:type="dxa"/>
                    <w:right w:w="0" w:type="dxa"/>
                  </w:tcMar>
                  <w:vAlign w:val="center"/>
                </w:tcPr>
                <w:p w14:paraId="4C0DAEC0">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c>
                <w:tcPr>
                  <w:tcW w:w="168" w:type="pct"/>
                  <w:shd w:val="clear" w:color="auto" w:fill="auto"/>
                  <w:tcMar>
                    <w:top w:w="0" w:type="dxa"/>
                    <w:left w:w="0" w:type="dxa"/>
                    <w:bottom w:w="0" w:type="dxa"/>
                    <w:right w:w="0" w:type="dxa"/>
                  </w:tcMar>
                  <w:vAlign w:val="center"/>
                </w:tcPr>
                <w:p w14:paraId="4C21E169">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22</w:t>
                  </w:r>
                </w:p>
              </w:tc>
              <w:tc>
                <w:tcPr>
                  <w:tcW w:w="194" w:type="pct"/>
                  <w:shd w:val="clear" w:color="auto" w:fill="auto"/>
                  <w:tcMar>
                    <w:top w:w="0" w:type="dxa"/>
                    <w:left w:w="0" w:type="dxa"/>
                    <w:bottom w:w="0" w:type="dxa"/>
                    <w:right w:w="0" w:type="dxa"/>
                  </w:tcMar>
                  <w:vAlign w:val="center"/>
                </w:tcPr>
                <w:p w14:paraId="42D507C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62</w:t>
                  </w:r>
                </w:p>
              </w:tc>
              <w:tc>
                <w:tcPr>
                  <w:tcW w:w="168" w:type="pct"/>
                  <w:shd w:val="clear" w:color="auto" w:fill="auto"/>
                  <w:tcMar>
                    <w:top w:w="0" w:type="dxa"/>
                    <w:left w:w="0" w:type="dxa"/>
                    <w:bottom w:w="0" w:type="dxa"/>
                    <w:right w:w="0" w:type="dxa"/>
                  </w:tcMar>
                  <w:vAlign w:val="center"/>
                </w:tcPr>
                <w:p w14:paraId="5ED5E672">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36</w:t>
                  </w:r>
                </w:p>
              </w:tc>
              <w:tc>
                <w:tcPr>
                  <w:tcW w:w="168" w:type="pct"/>
                  <w:shd w:val="clear" w:color="auto" w:fill="auto"/>
                  <w:tcMar>
                    <w:top w:w="0" w:type="dxa"/>
                    <w:left w:w="0" w:type="dxa"/>
                    <w:bottom w:w="0" w:type="dxa"/>
                    <w:right w:w="0" w:type="dxa"/>
                  </w:tcMar>
                  <w:vAlign w:val="center"/>
                </w:tcPr>
                <w:p w14:paraId="31B9FE4C">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35</w:t>
                  </w:r>
                </w:p>
              </w:tc>
              <w:tc>
                <w:tcPr>
                  <w:tcW w:w="168" w:type="pct"/>
                  <w:shd w:val="clear" w:color="auto" w:fill="auto"/>
                  <w:tcMar>
                    <w:top w:w="0" w:type="dxa"/>
                    <w:left w:w="0" w:type="dxa"/>
                    <w:bottom w:w="0" w:type="dxa"/>
                    <w:right w:w="0" w:type="dxa"/>
                  </w:tcMar>
                  <w:vAlign w:val="center"/>
                </w:tcPr>
                <w:p w14:paraId="75A7D04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35</w:t>
                  </w:r>
                </w:p>
              </w:tc>
              <w:tc>
                <w:tcPr>
                  <w:tcW w:w="234" w:type="pct"/>
                  <w:shd w:val="clear" w:color="auto" w:fill="auto"/>
                  <w:tcMar>
                    <w:top w:w="0" w:type="dxa"/>
                    <w:left w:w="0" w:type="dxa"/>
                    <w:bottom w:w="0" w:type="dxa"/>
                    <w:right w:w="0" w:type="dxa"/>
                  </w:tcMar>
                  <w:vAlign w:val="center"/>
                </w:tcPr>
                <w:p w14:paraId="3D6691A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26</w:t>
                  </w:r>
                </w:p>
              </w:tc>
              <w:tc>
                <w:tcPr>
                  <w:tcW w:w="359" w:type="pct"/>
                  <w:vMerge w:val="continue"/>
                  <w:tcMar>
                    <w:top w:w="0" w:type="dxa"/>
                    <w:left w:w="0" w:type="dxa"/>
                    <w:bottom w:w="0" w:type="dxa"/>
                    <w:right w:w="0" w:type="dxa"/>
                  </w:tcMar>
                  <w:vAlign w:val="center"/>
                </w:tcPr>
                <w:p w14:paraId="440828A0">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0FFBCE2F">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07A80ABE">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c>
                <w:tcPr>
                  <w:tcW w:w="174" w:type="pct"/>
                  <w:shd w:val="clear" w:color="auto" w:fill="auto"/>
                  <w:tcMar>
                    <w:top w:w="0" w:type="dxa"/>
                    <w:left w:w="0" w:type="dxa"/>
                    <w:bottom w:w="0" w:type="dxa"/>
                    <w:right w:w="0" w:type="dxa"/>
                  </w:tcMar>
                  <w:vAlign w:val="center"/>
                </w:tcPr>
                <w:p w14:paraId="7C7608AB">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20</w:t>
                  </w:r>
                </w:p>
              </w:tc>
              <w:tc>
                <w:tcPr>
                  <w:tcW w:w="174" w:type="pct"/>
                  <w:shd w:val="clear" w:color="auto" w:fill="auto"/>
                  <w:tcMar>
                    <w:top w:w="0" w:type="dxa"/>
                    <w:left w:w="0" w:type="dxa"/>
                    <w:bottom w:w="0" w:type="dxa"/>
                    <w:right w:w="0" w:type="dxa"/>
                  </w:tcMar>
                  <w:vAlign w:val="center"/>
                </w:tcPr>
                <w:p w14:paraId="61FAA45F">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20</w:t>
                  </w:r>
                </w:p>
              </w:tc>
              <w:tc>
                <w:tcPr>
                  <w:tcW w:w="195" w:type="pct"/>
                  <w:tcBorders>
                    <w:right w:val="nil"/>
                  </w:tcBorders>
                  <w:shd w:val="clear" w:color="auto" w:fill="auto"/>
                  <w:tcMar>
                    <w:top w:w="0" w:type="dxa"/>
                    <w:left w:w="0" w:type="dxa"/>
                    <w:bottom w:w="0" w:type="dxa"/>
                    <w:right w:w="0" w:type="dxa"/>
                  </w:tcMar>
                  <w:vAlign w:val="center"/>
                </w:tcPr>
                <w:p w14:paraId="5FFB231B">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11</w:t>
                  </w:r>
                </w:p>
              </w:tc>
            </w:tr>
            <w:tr w14:paraId="6DBD1F7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30C54C8C">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17</w:t>
                  </w:r>
                </w:p>
              </w:tc>
              <w:tc>
                <w:tcPr>
                  <w:tcW w:w="362" w:type="pct"/>
                  <w:vMerge w:val="continue"/>
                  <w:tcMar>
                    <w:top w:w="0" w:type="dxa"/>
                    <w:left w:w="0" w:type="dxa"/>
                    <w:bottom w:w="0" w:type="dxa"/>
                    <w:right w:w="0" w:type="dxa"/>
                  </w:tcMar>
                  <w:vAlign w:val="center"/>
                </w:tcPr>
                <w:p w14:paraId="1A0EC0A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49B55394">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洗瓶机</w:t>
                  </w:r>
                </w:p>
              </w:tc>
              <w:tc>
                <w:tcPr>
                  <w:tcW w:w="154" w:type="pct"/>
                  <w:tcMar>
                    <w:top w:w="0" w:type="dxa"/>
                    <w:left w:w="0" w:type="dxa"/>
                    <w:bottom w:w="0" w:type="dxa"/>
                    <w:right w:w="0" w:type="dxa"/>
                  </w:tcMar>
                  <w:vAlign w:val="center"/>
                </w:tcPr>
                <w:p w14:paraId="17B07222">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2B1DB090">
                  <w:pPr>
                    <w:widowControl/>
                    <w:jc w:val="center"/>
                    <w:textAlignment w:val="center"/>
                    <w:rPr>
                      <w:rFonts w:ascii="Times New Roman" w:hAnsi="Times New Roman" w:eastAsia="宋体"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70</w:t>
                  </w:r>
                </w:p>
              </w:tc>
              <w:tc>
                <w:tcPr>
                  <w:tcW w:w="248" w:type="pct"/>
                  <w:vMerge w:val="continue"/>
                  <w:tcMar>
                    <w:top w:w="0" w:type="dxa"/>
                    <w:left w:w="0" w:type="dxa"/>
                    <w:bottom w:w="0" w:type="dxa"/>
                    <w:right w:w="0" w:type="dxa"/>
                  </w:tcMar>
                  <w:vAlign w:val="center"/>
                </w:tcPr>
                <w:p w14:paraId="2F01AF2E">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60F94C00">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61</w:t>
                  </w:r>
                </w:p>
              </w:tc>
              <w:tc>
                <w:tcPr>
                  <w:tcW w:w="195" w:type="pct"/>
                  <w:shd w:val="clear" w:color="auto" w:fill="auto"/>
                  <w:tcMar>
                    <w:top w:w="0" w:type="dxa"/>
                    <w:left w:w="0" w:type="dxa"/>
                    <w:bottom w:w="0" w:type="dxa"/>
                    <w:right w:w="0" w:type="dxa"/>
                  </w:tcMar>
                  <w:vAlign w:val="center"/>
                </w:tcPr>
                <w:p w14:paraId="79C94019">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56</w:t>
                  </w:r>
                </w:p>
              </w:tc>
              <w:tc>
                <w:tcPr>
                  <w:tcW w:w="177" w:type="pct"/>
                  <w:shd w:val="clear" w:color="auto" w:fill="auto"/>
                  <w:tcMar>
                    <w:top w:w="0" w:type="dxa"/>
                    <w:left w:w="0" w:type="dxa"/>
                    <w:bottom w:w="0" w:type="dxa"/>
                    <w:right w:w="0" w:type="dxa"/>
                  </w:tcMar>
                  <w:vAlign w:val="center"/>
                </w:tcPr>
                <w:p w14:paraId="0EDB9C7C">
                  <w:pPr>
                    <w:autoSpaceDE w:val="0"/>
                    <w:autoSpaceDN w:val="0"/>
                    <w:snapToGrid w:val="0"/>
                    <w:jc w:val="center"/>
                    <w:rPr>
                      <w:rFonts w:ascii="Times New Roman" w:hAnsi="Times New Roman" w:eastAsia="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127DFC4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37</w:t>
                  </w:r>
                </w:p>
              </w:tc>
              <w:tc>
                <w:tcPr>
                  <w:tcW w:w="168" w:type="pct"/>
                  <w:shd w:val="clear" w:color="auto" w:fill="auto"/>
                  <w:tcMar>
                    <w:top w:w="0" w:type="dxa"/>
                    <w:left w:w="0" w:type="dxa"/>
                    <w:bottom w:w="0" w:type="dxa"/>
                    <w:right w:w="0" w:type="dxa"/>
                  </w:tcMar>
                  <w:vAlign w:val="center"/>
                </w:tcPr>
                <w:p w14:paraId="0C944BD0">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22</w:t>
                  </w:r>
                </w:p>
              </w:tc>
              <w:tc>
                <w:tcPr>
                  <w:tcW w:w="168" w:type="pct"/>
                  <w:shd w:val="clear" w:color="auto" w:fill="auto"/>
                  <w:tcMar>
                    <w:top w:w="0" w:type="dxa"/>
                    <w:left w:w="0" w:type="dxa"/>
                    <w:bottom w:w="0" w:type="dxa"/>
                    <w:right w:w="0" w:type="dxa"/>
                  </w:tcMar>
                  <w:vAlign w:val="center"/>
                </w:tcPr>
                <w:p w14:paraId="77811F6A">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w:t>
                  </w:r>
                </w:p>
              </w:tc>
              <w:tc>
                <w:tcPr>
                  <w:tcW w:w="194" w:type="pct"/>
                  <w:shd w:val="clear" w:color="auto" w:fill="auto"/>
                  <w:tcMar>
                    <w:top w:w="0" w:type="dxa"/>
                    <w:left w:w="0" w:type="dxa"/>
                    <w:bottom w:w="0" w:type="dxa"/>
                    <w:right w:w="0" w:type="dxa"/>
                  </w:tcMar>
                  <w:vAlign w:val="center"/>
                </w:tcPr>
                <w:p w14:paraId="07FBC79E">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60</w:t>
                  </w:r>
                </w:p>
              </w:tc>
              <w:tc>
                <w:tcPr>
                  <w:tcW w:w="168" w:type="pct"/>
                  <w:shd w:val="clear" w:color="auto" w:fill="auto"/>
                  <w:tcMar>
                    <w:top w:w="0" w:type="dxa"/>
                    <w:left w:w="0" w:type="dxa"/>
                    <w:bottom w:w="0" w:type="dxa"/>
                    <w:right w:w="0" w:type="dxa"/>
                  </w:tcMar>
                  <w:vAlign w:val="center"/>
                </w:tcPr>
                <w:p w14:paraId="5C97F6F4">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25</w:t>
                  </w:r>
                </w:p>
              </w:tc>
              <w:tc>
                <w:tcPr>
                  <w:tcW w:w="168" w:type="pct"/>
                  <w:shd w:val="clear" w:color="auto" w:fill="auto"/>
                  <w:tcMar>
                    <w:top w:w="0" w:type="dxa"/>
                    <w:left w:w="0" w:type="dxa"/>
                    <w:bottom w:w="0" w:type="dxa"/>
                    <w:right w:w="0" w:type="dxa"/>
                  </w:tcMar>
                  <w:vAlign w:val="center"/>
                </w:tcPr>
                <w:p w14:paraId="26D35AEA">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30</w:t>
                  </w:r>
                </w:p>
              </w:tc>
              <w:tc>
                <w:tcPr>
                  <w:tcW w:w="168" w:type="pct"/>
                  <w:shd w:val="clear" w:color="auto" w:fill="auto"/>
                  <w:tcMar>
                    <w:top w:w="0" w:type="dxa"/>
                    <w:left w:w="0" w:type="dxa"/>
                    <w:bottom w:w="0" w:type="dxa"/>
                    <w:right w:w="0" w:type="dxa"/>
                  </w:tcMar>
                  <w:vAlign w:val="center"/>
                </w:tcPr>
                <w:p w14:paraId="33F2214A">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44</w:t>
                  </w:r>
                </w:p>
              </w:tc>
              <w:tc>
                <w:tcPr>
                  <w:tcW w:w="234" w:type="pct"/>
                  <w:shd w:val="clear" w:color="auto" w:fill="auto"/>
                  <w:tcMar>
                    <w:top w:w="0" w:type="dxa"/>
                    <w:left w:w="0" w:type="dxa"/>
                    <w:bottom w:w="0" w:type="dxa"/>
                    <w:right w:w="0" w:type="dxa"/>
                  </w:tcMar>
                  <w:vAlign w:val="center"/>
                </w:tcPr>
                <w:p w14:paraId="725BCD5F">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c>
                <w:tcPr>
                  <w:tcW w:w="359" w:type="pct"/>
                  <w:vMerge w:val="continue"/>
                  <w:tcMar>
                    <w:top w:w="0" w:type="dxa"/>
                    <w:left w:w="0" w:type="dxa"/>
                    <w:bottom w:w="0" w:type="dxa"/>
                    <w:right w:w="0" w:type="dxa"/>
                  </w:tcMar>
                  <w:vAlign w:val="center"/>
                </w:tcPr>
                <w:p w14:paraId="4AED81A8">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768ABC18">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694AB77F">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10</w:t>
                  </w:r>
                </w:p>
              </w:tc>
              <w:tc>
                <w:tcPr>
                  <w:tcW w:w="174" w:type="pct"/>
                  <w:shd w:val="clear" w:color="auto" w:fill="auto"/>
                  <w:tcMar>
                    <w:top w:w="0" w:type="dxa"/>
                    <w:left w:w="0" w:type="dxa"/>
                    <w:bottom w:w="0" w:type="dxa"/>
                    <w:right w:w="0" w:type="dxa"/>
                  </w:tcMar>
                  <w:vAlign w:val="center"/>
                </w:tcPr>
                <w:p w14:paraId="5EE8A926">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15</w:t>
                  </w:r>
                </w:p>
              </w:tc>
              <w:tc>
                <w:tcPr>
                  <w:tcW w:w="174" w:type="pct"/>
                  <w:shd w:val="clear" w:color="auto" w:fill="auto"/>
                  <w:tcMar>
                    <w:top w:w="0" w:type="dxa"/>
                    <w:left w:w="0" w:type="dxa"/>
                    <w:bottom w:w="0" w:type="dxa"/>
                    <w:right w:w="0" w:type="dxa"/>
                  </w:tcMar>
                  <w:vAlign w:val="center"/>
                </w:tcPr>
                <w:p w14:paraId="2BCD27AC">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29</w:t>
                  </w:r>
                </w:p>
              </w:tc>
              <w:tc>
                <w:tcPr>
                  <w:tcW w:w="195" w:type="pct"/>
                  <w:tcBorders>
                    <w:right w:val="nil"/>
                  </w:tcBorders>
                  <w:shd w:val="clear" w:color="auto" w:fill="auto"/>
                  <w:tcMar>
                    <w:top w:w="0" w:type="dxa"/>
                    <w:left w:w="0" w:type="dxa"/>
                    <w:bottom w:w="0" w:type="dxa"/>
                    <w:right w:w="0" w:type="dxa"/>
                  </w:tcMar>
                  <w:vAlign w:val="center"/>
                </w:tcPr>
                <w:p w14:paraId="0147917E">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6</w:t>
                  </w:r>
                </w:p>
              </w:tc>
            </w:tr>
            <w:tr w14:paraId="5D29298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49196181">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18</w:t>
                  </w:r>
                </w:p>
              </w:tc>
              <w:tc>
                <w:tcPr>
                  <w:tcW w:w="362" w:type="pct"/>
                  <w:vMerge w:val="continue"/>
                  <w:tcMar>
                    <w:top w:w="0" w:type="dxa"/>
                    <w:left w:w="0" w:type="dxa"/>
                    <w:bottom w:w="0" w:type="dxa"/>
                    <w:right w:w="0" w:type="dxa"/>
                  </w:tcMar>
                  <w:vAlign w:val="center"/>
                </w:tcPr>
                <w:p w14:paraId="2A15AD19">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75A7F94F">
                  <w:pPr>
                    <w:widowControl/>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灌装机</w:t>
                  </w:r>
                </w:p>
              </w:tc>
              <w:tc>
                <w:tcPr>
                  <w:tcW w:w="154" w:type="pct"/>
                  <w:tcMar>
                    <w:top w:w="0" w:type="dxa"/>
                    <w:left w:w="0" w:type="dxa"/>
                    <w:bottom w:w="0" w:type="dxa"/>
                    <w:right w:w="0" w:type="dxa"/>
                  </w:tcMar>
                  <w:vAlign w:val="center"/>
                </w:tcPr>
                <w:p w14:paraId="5220F9C7">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12259B7A">
                  <w:pPr>
                    <w:widowControl/>
                    <w:jc w:val="center"/>
                    <w:textAlignment w:val="center"/>
                    <w:rPr>
                      <w:rFonts w:ascii="Times New Roman" w:hAnsi="Times New Roman" w:eastAsia="宋体"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70</w:t>
                  </w:r>
                </w:p>
              </w:tc>
              <w:tc>
                <w:tcPr>
                  <w:tcW w:w="248" w:type="pct"/>
                  <w:vMerge w:val="continue"/>
                  <w:tcMar>
                    <w:top w:w="0" w:type="dxa"/>
                    <w:left w:w="0" w:type="dxa"/>
                    <w:bottom w:w="0" w:type="dxa"/>
                    <w:right w:w="0" w:type="dxa"/>
                  </w:tcMar>
                  <w:vAlign w:val="center"/>
                </w:tcPr>
                <w:p w14:paraId="4404B6A7">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41C28209">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66</w:t>
                  </w:r>
                </w:p>
              </w:tc>
              <w:tc>
                <w:tcPr>
                  <w:tcW w:w="195" w:type="pct"/>
                  <w:shd w:val="clear" w:color="auto" w:fill="auto"/>
                  <w:tcMar>
                    <w:top w:w="0" w:type="dxa"/>
                    <w:left w:w="0" w:type="dxa"/>
                    <w:bottom w:w="0" w:type="dxa"/>
                    <w:right w:w="0" w:type="dxa"/>
                  </w:tcMar>
                  <w:vAlign w:val="center"/>
                </w:tcPr>
                <w:p w14:paraId="4727AF07">
                  <w:pPr>
                    <w:widowControl/>
                    <w:jc w:val="center"/>
                    <w:textAlignment w:val="center"/>
                    <w:rPr>
                      <w:rFonts w:ascii="Times New Roman" w:hAnsi="Times New Roman" w:eastAsia="Times New Roman" w:cs="Times New Roman"/>
                      <w:color w:val="000000" w:themeColor="text1"/>
                      <w:kern w:val="0"/>
                      <w:sz w:val="22"/>
                      <w:lang w:bidi="ar"/>
                      <w14:textFill>
                        <w14:solidFill>
                          <w14:schemeClr w14:val="tx1"/>
                        </w14:solidFill>
                      </w14:textFill>
                    </w:rPr>
                  </w:pPr>
                  <w:r>
                    <w:rPr>
                      <w:rFonts w:ascii="Times New Roman" w:hAnsi="Times New Roman" w:eastAsia="宋体" w:cs="Times New Roman"/>
                      <w:color w:val="000000" w:themeColor="text1"/>
                      <w:kern w:val="0"/>
                      <w:sz w:val="22"/>
                      <w:lang w:bidi="ar"/>
                      <w14:textFill>
                        <w14:solidFill>
                          <w14:schemeClr w14:val="tx1"/>
                        </w14:solidFill>
                      </w14:textFill>
                    </w:rPr>
                    <w:t>55</w:t>
                  </w:r>
                </w:p>
              </w:tc>
              <w:tc>
                <w:tcPr>
                  <w:tcW w:w="177" w:type="pct"/>
                  <w:shd w:val="clear" w:color="auto" w:fill="auto"/>
                  <w:tcMar>
                    <w:top w:w="0" w:type="dxa"/>
                    <w:left w:w="0" w:type="dxa"/>
                    <w:bottom w:w="0" w:type="dxa"/>
                    <w:right w:w="0" w:type="dxa"/>
                  </w:tcMar>
                  <w:vAlign w:val="center"/>
                </w:tcPr>
                <w:p w14:paraId="5202D3C8">
                  <w:pPr>
                    <w:autoSpaceDE w:val="0"/>
                    <w:autoSpaceDN w:val="0"/>
                    <w:snapToGrid w:val="0"/>
                    <w:jc w:val="center"/>
                    <w:rPr>
                      <w:rFonts w:ascii="Times New Roman" w:hAnsi="Times New Roman" w:eastAsia="Times New Roman"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13E8AAD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32</w:t>
                  </w:r>
                </w:p>
              </w:tc>
              <w:tc>
                <w:tcPr>
                  <w:tcW w:w="168" w:type="pct"/>
                  <w:shd w:val="clear" w:color="auto" w:fill="auto"/>
                  <w:tcMar>
                    <w:top w:w="0" w:type="dxa"/>
                    <w:left w:w="0" w:type="dxa"/>
                    <w:bottom w:w="0" w:type="dxa"/>
                    <w:right w:w="0" w:type="dxa"/>
                  </w:tcMar>
                  <w:vAlign w:val="center"/>
                </w:tcPr>
                <w:p w14:paraId="269E1E6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c>
                <w:tcPr>
                  <w:tcW w:w="168" w:type="pct"/>
                  <w:shd w:val="clear" w:color="auto" w:fill="auto"/>
                  <w:tcMar>
                    <w:top w:w="0" w:type="dxa"/>
                    <w:left w:w="0" w:type="dxa"/>
                    <w:bottom w:w="0" w:type="dxa"/>
                    <w:right w:w="0" w:type="dxa"/>
                  </w:tcMar>
                  <w:vAlign w:val="center"/>
                </w:tcPr>
                <w:p w14:paraId="677A8600">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9</w:t>
                  </w:r>
                </w:p>
              </w:tc>
              <w:tc>
                <w:tcPr>
                  <w:tcW w:w="194" w:type="pct"/>
                  <w:shd w:val="clear" w:color="auto" w:fill="auto"/>
                  <w:tcMar>
                    <w:top w:w="0" w:type="dxa"/>
                    <w:left w:w="0" w:type="dxa"/>
                    <w:bottom w:w="0" w:type="dxa"/>
                    <w:right w:w="0" w:type="dxa"/>
                  </w:tcMar>
                  <w:vAlign w:val="center"/>
                </w:tcPr>
                <w:p w14:paraId="4A25233D">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61</w:t>
                  </w:r>
                </w:p>
              </w:tc>
              <w:tc>
                <w:tcPr>
                  <w:tcW w:w="168" w:type="pct"/>
                  <w:shd w:val="clear" w:color="auto" w:fill="auto"/>
                  <w:tcMar>
                    <w:top w:w="0" w:type="dxa"/>
                    <w:left w:w="0" w:type="dxa"/>
                    <w:bottom w:w="0" w:type="dxa"/>
                    <w:right w:w="0" w:type="dxa"/>
                  </w:tcMar>
                  <w:vAlign w:val="center"/>
                </w:tcPr>
                <w:p w14:paraId="5FA253D6">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26</w:t>
                  </w:r>
                </w:p>
              </w:tc>
              <w:tc>
                <w:tcPr>
                  <w:tcW w:w="168" w:type="pct"/>
                  <w:shd w:val="clear" w:color="auto" w:fill="auto"/>
                  <w:tcMar>
                    <w:top w:w="0" w:type="dxa"/>
                    <w:left w:w="0" w:type="dxa"/>
                    <w:bottom w:w="0" w:type="dxa"/>
                    <w:right w:w="0" w:type="dxa"/>
                  </w:tcMar>
                  <w:vAlign w:val="center"/>
                </w:tcPr>
                <w:p w14:paraId="4E0DFCE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30</w:t>
                  </w:r>
                </w:p>
              </w:tc>
              <w:tc>
                <w:tcPr>
                  <w:tcW w:w="168" w:type="pct"/>
                  <w:shd w:val="clear" w:color="auto" w:fill="auto"/>
                  <w:tcMar>
                    <w:top w:w="0" w:type="dxa"/>
                    <w:left w:w="0" w:type="dxa"/>
                    <w:bottom w:w="0" w:type="dxa"/>
                    <w:right w:w="0" w:type="dxa"/>
                  </w:tcMar>
                  <w:vAlign w:val="center"/>
                </w:tcPr>
                <w:p w14:paraId="390483D3">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38</w:t>
                  </w:r>
                </w:p>
              </w:tc>
              <w:tc>
                <w:tcPr>
                  <w:tcW w:w="234" w:type="pct"/>
                  <w:shd w:val="clear" w:color="auto" w:fill="auto"/>
                  <w:tcMar>
                    <w:top w:w="0" w:type="dxa"/>
                    <w:left w:w="0" w:type="dxa"/>
                    <w:bottom w:w="0" w:type="dxa"/>
                    <w:right w:w="0" w:type="dxa"/>
                  </w:tcMar>
                  <w:vAlign w:val="center"/>
                </w:tcPr>
                <w:p w14:paraId="50E44948">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21</w:t>
                  </w:r>
                </w:p>
              </w:tc>
              <w:tc>
                <w:tcPr>
                  <w:tcW w:w="359" w:type="pct"/>
                  <w:vMerge w:val="continue"/>
                  <w:tcMar>
                    <w:top w:w="0" w:type="dxa"/>
                    <w:left w:w="0" w:type="dxa"/>
                    <w:bottom w:w="0" w:type="dxa"/>
                    <w:right w:w="0" w:type="dxa"/>
                  </w:tcMar>
                  <w:vAlign w:val="center"/>
                </w:tcPr>
                <w:p w14:paraId="01FC66EC">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vMerge w:val="continue"/>
                  <w:tcMar>
                    <w:top w:w="0" w:type="dxa"/>
                    <w:left w:w="0" w:type="dxa"/>
                    <w:bottom w:w="0" w:type="dxa"/>
                    <w:right w:w="0" w:type="dxa"/>
                  </w:tcMar>
                  <w:vAlign w:val="center"/>
                </w:tcPr>
                <w:p w14:paraId="39F647DB">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41F520F4">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11</w:t>
                  </w:r>
                </w:p>
              </w:tc>
              <w:tc>
                <w:tcPr>
                  <w:tcW w:w="174" w:type="pct"/>
                  <w:shd w:val="clear" w:color="auto" w:fill="auto"/>
                  <w:tcMar>
                    <w:top w:w="0" w:type="dxa"/>
                    <w:left w:w="0" w:type="dxa"/>
                    <w:bottom w:w="0" w:type="dxa"/>
                    <w:right w:w="0" w:type="dxa"/>
                  </w:tcMar>
                  <w:vAlign w:val="center"/>
                </w:tcPr>
                <w:p w14:paraId="4AA00C99">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15</w:t>
                  </w:r>
                </w:p>
              </w:tc>
              <w:tc>
                <w:tcPr>
                  <w:tcW w:w="174" w:type="pct"/>
                  <w:shd w:val="clear" w:color="auto" w:fill="auto"/>
                  <w:tcMar>
                    <w:top w:w="0" w:type="dxa"/>
                    <w:left w:w="0" w:type="dxa"/>
                    <w:bottom w:w="0" w:type="dxa"/>
                    <w:right w:w="0" w:type="dxa"/>
                  </w:tcMar>
                  <w:vAlign w:val="center"/>
                </w:tcPr>
                <w:p w14:paraId="6CF41B0C">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23</w:t>
                  </w:r>
                </w:p>
              </w:tc>
              <w:tc>
                <w:tcPr>
                  <w:tcW w:w="195" w:type="pct"/>
                  <w:tcBorders>
                    <w:right w:val="nil"/>
                  </w:tcBorders>
                  <w:shd w:val="clear" w:color="auto" w:fill="auto"/>
                  <w:tcMar>
                    <w:top w:w="0" w:type="dxa"/>
                    <w:left w:w="0" w:type="dxa"/>
                    <w:bottom w:w="0" w:type="dxa"/>
                    <w:right w:w="0" w:type="dxa"/>
                  </w:tcMar>
                  <w:vAlign w:val="center"/>
                </w:tcPr>
                <w:p w14:paraId="6F16F1E7">
                  <w:pPr>
                    <w:widowControl/>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6</w:t>
                  </w:r>
                </w:p>
              </w:tc>
            </w:tr>
            <w:tr w14:paraId="18596DF6">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227" w:hRule="atLeast"/>
              </w:trPr>
              <w:tc>
                <w:tcPr>
                  <w:tcW w:w="134" w:type="pct"/>
                  <w:tcBorders>
                    <w:left w:val="nil"/>
                  </w:tcBorders>
                  <w:tcMar>
                    <w:top w:w="0" w:type="dxa"/>
                    <w:left w:w="0" w:type="dxa"/>
                    <w:bottom w:w="0" w:type="dxa"/>
                    <w:right w:w="0" w:type="dxa"/>
                  </w:tcMar>
                  <w:vAlign w:val="center"/>
                </w:tcPr>
                <w:p w14:paraId="7F8A0924">
                  <w:pPr>
                    <w:widowControl/>
                    <w:adjustRightInd w:val="0"/>
                    <w:snapToGrid w:val="0"/>
                    <w:jc w:val="center"/>
                    <w:textAlignment w:val="center"/>
                    <w:rPr>
                      <w:rFonts w:hint="default" w:ascii="Times New Roman" w:hAnsi="Times New Roman" w:eastAsia="宋体" w:cs="Times New Roman"/>
                      <w:color w:val="000000" w:themeColor="text1"/>
                      <w:kern w:val="0"/>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19</w:t>
                  </w:r>
                </w:p>
              </w:tc>
              <w:tc>
                <w:tcPr>
                  <w:tcW w:w="362" w:type="pct"/>
                  <w:tcMar>
                    <w:top w:w="0" w:type="dxa"/>
                    <w:left w:w="0" w:type="dxa"/>
                    <w:bottom w:w="0" w:type="dxa"/>
                    <w:right w:w="0" w:type="dxa"/>
                  </w:tcMar>
                  <w:vAlign w:val="center"/>
                </w:tcPr>
                <w:p w14:paraId="1871D5AF">
                  <w:pPr>
                    <w:widowControl/>
                    <w:adjustRightInd w:val="0"/>
                    <w:snapToGrid w:val="0"/>
                    <w:jc w:val="center"/>
                    <w:textAlignment w:val="bottom"/>
                    <w:rPr>
                      <w:rFonts w:ascii="Times New Roman" w:hAnsi="Times New Roman" w:eastAsia="宋体" w:cs="Times New Roman"/>
                      <w:color w:val="000000" w:themeColor="text1"/>
                      <w:kern w:val="0"/>
                      <w:szCs w:val="21"/>
                      <w14:textFill>
                        <w14:solidFill>
                          <w14:schemeClr w14:val="tx1"/>
                        </w14:solidFill>
                      </w14:textFill>
                    </w:rPr>
                  </w:pPr>
                </w:p>
              </w:tc>
              <w:tc>
                <w:tcPr>
                  <w:tcW w:w="469" w:type="pct"/>
                  <w:shd w:val="clear" w:color="auto" w:fill="auto"/>
                  <w:tcMar>
                    <w:top w:w="0" w:type="dxa"/>
                    <w:left w:w="0" w:type="dxa"/>
                    <w:bottom w:w="0" w:type="dxa"/>
                    <w:right w:w="0" w:type="dxa"/>
                  </w:tcMar>
                  <w:vAlign w:val="center"/>
                </w:tcPr>
                <w:p w14:paraId="04F1A9DF">
                  <w:pPr>
                    <w:widowControl/>
                    <w:jc w:val="center"/>
                    <w:rPr>
                      <w:rFonts w:hint="eastAsia" w:ascii="Times New Roman" w:hAnsi="Times New Roman" w:eastAsia="宋体" w:cs="Times New Roman"/>
                      <w:bCs/>
                      <w:color w:val="000000" w:themeColor="text1"/>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lang w:val="en-US" w:eastAsia="zh-CN"/>
                      <w14:textFill>
                        <w14:solidFill>
                          <w14:schemeClr w14:val="tx1"/>
                        </w14:solidFill>
                      </w14:textFill>
                    </w:rPr>
                    <w:t>热收缩套标机</w:t>
                  </w:r>
                </w:p>
              </w:tc>
              <w:tc>
                <w:tcPr>
                  <w:tcW w:w="154" w:type="pct"/>
                  <w:tcMar>
                    <w:top w:w="0" w:type="dxa"/>
                    <w:left w:w="0" w:type="dxa"/>
                    <w:bottom w:w="0" w:type="dxa"/>
                    <w:right w:w="0" w:type="dxa"/>
                  </w:tcMar>
                  <w:vAlign w:val="center"/>
                </w:tcPr>
                <w:p w14:paraId="607A0756">
                  <w:pPr>
                    <w:widowControl/>
                    <w:adjustRightInd w:val="0"/>
                    <w:snapToGrid w:val="0"/>
                    <w:jc w:val="center"/>
                    <w:textAlignment w:val="bottom"/>
                    <w:rPr>
                      <w:rFonts w:hint="default" w:ascii="Times New Roman" w:hAnsi="Times New Roman" w:eastAsia="宋体" w:cs="Times New Roman"/>
                      <w:color w:val="000000" w:themeColor="text1"/>
                      <w:kern w:val="0"/>
                      <w:szCs w:val="21"/>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w:t>
                  </w:r>
                </w:p>
              </w:tc>
              <w:tc>
                <w:tcPr>
                  <w:tcW w:w="248" w:type="pct"/>
                  <w:shd w:val="clear" w:color="auto" w:fill="auto"/>
                  <w:tcMar>
                    <w:top w:w="0" w:type="dxa"/>
                    <w:left w:w="0" w:type="dxa"/>
                    <w:bottom w:w="0" w:type="dxa"/>
                    <w:right w:w="0" w:type="dxa"/>
                  </w:tcMar>
                  <w:vAlign w:val="center"/>
                </w:tcPr>
                <w:p w14:paraId="0B46544C">
                  <w:pPr>
                    <w:widowControl/>
                    <w:jc w:val="center"/>
                    <w:textAlignment w:val="center"/>
                    <w:rPr>
                      <w:rFonts w:hint="default" w:ascii="Times New Roman" w:hAnsi="Times New Roman" w:eastAsia="宋体" w:cs="Times New Roman"/>
                      <w:color w:val="000000" w:themeColor="text1"/>
                      <w:kern w:val="0"/>
                      <w:sz w:val="22"/>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2"/>
                      <w:lang w:val="en-US" w:eastAsia="zh-CN" w:bidi="ar"/>
                      <w14:textFill>
                        <w14:solidFill>
                          <w14:schemeClr w14:val="tx1"/>
                        </w14:solidFill>
                      </w14:textFill>
                    </w:rPr>
                    <w:t>75</w:t>
                  </w:r>
                </w:p>
              </w:tc>
              <w:tc>
                <w:tcPr>
                  <w:tcW w:w="248" w:type="pct"/>
                  <w:tcMar>
                    <w:top w:w="0" w:type="dxa"/>
                    <w:left w:w="0" w:type="dxa"/>
                    <w:bottom w:w="0" w:type="dxa"/>
                    <w:right w:w="0" w:type="dxa"/>
                  </w:tcMar>
                  <w:vAlign w:val="center"/>
                </w:tcPr>
                <w:p w14:paraId="7B705F74">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12" w:type="pct"/>
                  <w:shd w:val="clear" w:color="auto" w:fill="auto"/>
                  <w:tcMar>
                    <w:top w:w="0" w:type="dxa"/>
                    <w:left w:w="0" w:type="dxa"/>
                    <w:bottom w:w="0" w:type="dxa"/>
                    <w:right w:w="0" w:type="dxa"/>
                  </w:tcMar>
                  <w:vAlign w:val="center"/>
                </w:tcPr>
                <w:p w14:paraId="298F0293">
                  <w:pPr>
                    <w:widowControl/>
                    <w:jc w:val="center"/>
                    <w:textAlignment w:val="center"/>
                    <w:rPr>
                      <w:rFonts w:hint="default" w:ascii="Times New Roman" w:hAnsi="Times New Roman" w:eastAsia="宋体" w:cs="Times New Roman"/>
                      <w:color w:val="000000" w:themeColor="text1"/>
                      <w:kern w:val="0"/>
                      <w:sz w:val="22"/>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2"/>
                      <w:lang w:val="en-US" w:eastAsia="zh-CN" w:bidi="ar"/>
                      <w14:textFill>
                        <w14:solidFill>
                          <w14:schemeClr w14:val="tx1"/>
                        </w14:solidFill>
                      </w14:textFill>
                    </w:rPr>
                    <w:t>64</w:t>
                  </w:r>
                </w:p>
              </w:tc>
              <w:tc>
                <w:tcPr>
                  <w:tcW w:w="195" w:type="pct"/>
                  <w:shd w:val="clear" w:color="auto" w:fill="auto"/>
                  <w:tcMar>
                    <w:top w:w="0" w:type="dxa"/>
                    <w:left w:w="0" w:type="dxa"/>
                    <w:bottom w:w="0" w:type="dxa"/>
                    <w:right w:w="0" w:type="dxa"/>
                  </w:tcMar>
                  <w:vAlign w:val="center"/>
                </w:tcPr>
                <w:p w14:paraId="5F6A2DCD">
                  <w:pPr>
                    <w:widowControl/>
                    <w:jc w:val="center"/>
                    <w:textAlignment w:val="center"/>
                    <w:rPr>
                      <w:rFonts w:hint="default" w:ascii="Times New Roman" w:hAnsi="Times New Roman" w:eastAsia="宋体" w:cs="Times New Roman"/>
                      <w:color w:val="000000" w:themeColor="text1"/>
                      <w:kern w:val="0"/>
                      <w:sz w:val="22"/>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 w:val="22"/>
                      <w:lang w:val="en-US" w:eastAsia="zh-CN" w:bidi="ar"/>
                      <w14:textFill>
                        <w14:solidFill>
                          <w14:schemeClr w14:val="tx1"/>
                        </w14:solidFill>
                      </w14:textFill>
                    </w:rPr>
                    <w:t>50</w:t>
                  </w:r>
                </w:p>
              </w:tc>
              <w:tc>
                <w:tcPr>
                  <w:tcW w:w="177" w:type="pct"/>
                  <w:shd w:val="clear" w:color="auto" w:fill="auto"/>
                  <w:tcMar>
                    <w:top w:w="0" w:type="dxa"/>
                    <w:left w:w="0" w:type="dxa"/>
                    <w:bottom w:w="0" w:type="dxa"/>
                    <w:right w:w="0" w:type="dxa"/>
                  </w:tcMar>
                  <w:vAlign w:val="center"/>
                </w:tcPr>
                <w:p w14:paraId="4EF8B96F">
                  <w:pPr>
                    <w:autoSpaceDE w:val="0"/>
                    <w:autoSpaceDN w:val="0"/>
                    <w:snapToGrid w:val="0"/>
                    <w:jc w:val="center"/>
                    <w:rPr>
                      <w:rFonts w:hint="default" w:ascii="Times New Roman" w:hAnsi="Times New Roman" w:eastAsia="宋体" w:cs="Times New Roman"/>
                      <w:color w:val="000000" w:themeColor="text1"/>
                      <w:szCs w:val="21"/>
                      <w:lang w:val="en-US" w:eastAsia="zh-CN"/>
                      <w14:textFill>
                        <w14:solidFill>
                          <w14:schemeClr w14:val="tx1"/>
                        </w14:solidFill>
                      </w14:textFill>
                    </w:rPr>
                  </w:pPr>
                  <w:r>
                    <w:rPr>
                      <w:rFonts w:hint="eastAsia" w:ascii="Times New Roman" w:hAnsi="Times New Roman" w:eastAsia="宋体" w:cs="Times New Roman"/>
                      <w:color w:val="000000" w:themeColor="text1"/>
                      <w:szCs w:val="21"/>
                      <w:lang w:val="en-US" w:eastAsia="zh-CN"/>
                      <w14:textFill>
                        <w14:solidFill>
                          <w14:schemeClr w14:val="tx1"/>
                        </w14:solidFill>
                      </w14:textFill>
                    </w:rPr>
                    <w:t>1.2</w:t>
                  </w:r>
                </w:p>
              </w:tc>
              <w:tc>
                <w:tcPr>
                  <w:tcW w:w="168" w:type="pct"/>
                  <w:shd w:val="clear" w:color="auto" w:fill="auto"/>
                  <w:tcMar>
                    <w:top w:w="0" w:type="dxa"/>
                    <w:left w:w="0" w:type="dxa"/>
                    <w:bottom w:w="0" w:type="dxa"/>
                    <w:right w:w="0" w:type="dxa"/>
                  </w:tcMar>
                  <w:vAlign w:val="center"/>
                </w:tcPr>
                <w:p w14:paraId="106EF6F6">
                  <w:pPr>
                    <w:widowControl/>
                    <w:adjustRightInd w:val="0"/>
                    <w:snapToGrid w:val="0"/>
                    <w:jc w:val="center"/>
                    <w:textAlignment w:val="bottom"/>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34</w:t>
                  </w:r>
                </w:p>
              </w:tc>
              <w:tc>
                <w:tcPr>
                  <w:tcW w:w="168" w:type="pct"/>
                  <w:shd w:val="clear" w:color="auto" w:fill="auto"/>
                  <w:tcMar>
                    <w:top w:w="0" w:type="dxa"/>
                    <w:left w:w="0" w:type="dxa"/>
                    <w:bottom w:w="0" w:type="dxa"/>
                    <w:right w:w="0" w:type="dxa"/>
                  </w:tcMar>
                  <w:vAlign w:val="center"/>
                </w:tcPr>
                <w:p w14:paraId="699914C8">
                  <w:pPr>
                    <w:widowControl/>
                    <w:adjustRightInd w:val="0"/>
                    <w:snapToGrid w:val="0"/>
                    <w:jc w:val="center"/>
                    <w:textAlignment w:val="bottom"/>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16</w:t>
                  </w:r>
                </w:p>
              </w:tc>
              <w:tc>
                <w:tcPr>
                  <w:tcW w:w="168" w:type="pct"/>
                  <w:shd w:val="clear" w:color="auto" w:fill="auto"/>
                  <w:tcMar>
                    <w:top w:w="0" w:type="dxa"/>
                    <w:left w:w="0" w:type="dxa"/>
                    <w:bottom w:w="0" w:type="dxa"/>
                    <w:right w:w="0" w:type="dxa"/>
                  </w:tcMar>
                  <w:vAlign w:val="center"/>
                </w:tcPr>
                <w:p w14:paraId="5B48F36E">
                  <w:pPr>
                    <w:widowControl/>
                    <w:adjustRightInd w:val="0"/>
                    <w:snapToGrid w:val="0"/>
                    <w:jc w:val="center"/>
                    <w:textAlignment w:val="bottom"/>
                    <w:rPr>
                      <w:rFonts w:hint="eastAsia"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7</w:t>
                  </w:r>
                </w:p>
              </w:tc>
              <w:tc>
                <w:tcPr>
                  <w:tcW w:w="194" w:type="pct"/>
                  <w:shd w:val="clear" w:color="auto" w:fill="auto"/>
                  <w:tcMar>
                    <w:top w:w="0" w:type="dxa"/>
                    <w:left w:w="0" w:type="dxa"/>
                    <w:bottom w:w="0" w:type="dxa"/>
                    <w:right w:w="0" w:type="dxa"/>
                  </w:tcMar>
                  <w:vAlign w:val="center"/>
                </w:tcPr>
                <w:p w14:paraId="5568E11D">
                  <w:pPr>
                    <w:widowControl/>
                    <w:adjustRightInd w:val="0"/>
                    <w:snapToGrid w:val="0"/>
                    <w:jc w:val="center"/>
                    <w:textAlignment w:val="bottom"/>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66</w:t>
                  </w:r>
                </w:p>
              </w:tc>
              <w:tc>
                <w:tcPr>
                  <w:tcW w:w="168" w:type="pct"/>
                  <w:shd w:val="clear" w:color="auto" w:fill="auto"/>
                  <w:tcMar>
                    <w:top w:w="0" w:type="dxa"/>
                    <w:left w:w="0" w:type="dxa"/>
                    <w:bottom w:w="0" w:type="dxa"/>
                    <w:right w:w="0" w:type="dxa"/>
                  </w:tcMar>
                  <w:vAlign w:val="center"/>
                </w:tcPr>
                <w:p w14:paraId="11E08D85">
                  <w:pPr>
                    <w:widowControl/>
                    <w:adjustRightInd w:val="0"/>
                    <w:snapToGrid w:val="0"/>
                    <w:jc w:val="center"/>
                    <w:textAlignment w:val="bottom"/>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31</w:t>
                  </w:r>
                </w:p>
              </w:tc>
              <w:tc>
                <w:tcPr>
                  <w:tcW w:w="168" w:type="pct"/>
                  <w:shd w:val="clear" w:color="auto" w:fill="auto"/>
                  <w:tcMar>
                    <w:top w:w="0" w:type="dxa"/>
                    <w:left w:w="0" w:type="dxa"/>
                    <w:bottom w:w="0" w:type="dxa"/>
                    <w:right w:w="0" w:type="dxa"/>
                  </w:tcMar>
                  <w:vAlign w:val="center"/>
                </w:tcPr>
                <w:p w14:paraId="76BB7F29">
                  <w:pPr>
                    <w:widowControl/>
                    <w:adjustRightInd w:val="0"/>
                    <w:snapToGrid w:val="0"/>
                    <w:jc w:val="center"/>
                    <w:textAlignment w:val="bottom"/>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37</w:t>
                  </w:r>
                </w:p>
              </w:tc>
              <w:tc>
                <w:tcPr>
                  <w:tcW w:w="168" w:type="pct"/>
                  <w:shd w:val="clear" w:color="auto" w:fill="auto"/>
                  <w:tcMar>
                    <w:top w:w="0" w:type="dxa"/>
                    <w:left w:w="0" w:type="dxa"/>
                    <w:bottom w:w="0" w:type="dxa"/>
                    <w:right w:w="0" w:type="dxa"/>
                  </w:tcMar>
                  <w:vAlign w:val="center"/>
                </w:tcPr>
                <w:p w14:paraId="1BC756B9">
                  <w:pPr>
                    <w:widowControl/>
                    <w:adjustRightInd w:val="0"/>
                    <w:snapToGrid w:val="0"/>
                    <w:jc w:val="center"/>
                    <w:textAlignment w:val="bottom"/>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44</w:t>
                  </w:r>
                </w:p>
              </w:tc>
              <w:tc>
                <w:tcPr>
                  <w:tcW w:w="234" w:type="pct"/>
                  <w:shd w:val="clear" w:color="auto" w:fill="auto"/>
                  <w:tcMar>
                    <w:top w:w="0" w:type="dxa"/>
                    <w:left w:w="0" w:type="dxa"/>
                    <w:bottom w:w="0" w:type="dxa"/>
                    <w:right w:w="0" w:type="dxa"/>
                  </w:tcMar>
                  <w:vAlign w:val="center"/>
                </w:tcPr>
                <w:p w14:paraId="428A1C99">
                  <w:pPr>
                    <w:widowControl/>
                    <w:adjustRightInd w:val="0"/>
                    <w:snapToGrid w:val="0"/>
                    <w:jc w:val="center"/>
                    <w:textAlignment w:val="bottom"/>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25</w:t>
                  </w:r>
                </w:p>
              </w:tc>
              <w:tc>
                <w:tcPr>
                  <w:tcW w:w="359" w:type="pct"/>
                  <w:tcMar>
                    <w:top w:w="0" w:type="dxa"/>
                    <w:left w:w="0" w:type="dxa"/>
                    <w:bottom w:w="0" w:type="dxa"/>
                    <w:right w:w="0" w:type="dxa"/>
                  </w:tcMar>
                  <w:vAlign w:val="center"/>
                </w:tcPr>
                <w:p w14:paraId="27E00553">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82" w:type="pct"/>
                  <w:tcMar>
                    <w:top w:w="0" w:type="dxa"/>
                    <w:left w:w="0" w:type="dxa"/>
                    <w:bottom w:w="0" w:type="dxa"/>
                    <w:right w:w="0" w:type="dxa"/>
                  </w:tcMar>
                  <w:vAlign w:val="center"/>
                </w:tcPr>
                <w:p w14:paraId="64A3011E">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174" w:type="pct"/>
                  <w:shd w:val="clear" w:color="auto" w:fill="auto"/>
                  <w:tcMar>
                    <w:top w:w="0" w:type="dxa"/>
                    <w:left w:w="0" w:type="dxa"/>
                    <w:bottom w:w="0" w:type="dxa"/>
                    <w:right w:w="0" w:type="dxa"/>
                  </w:tcMar>
                  <w:vAlign w:val="center"/>
                </w:tcPr>
                <w:p w14:paraId="08F1E7A4">
                  <w:pPr>
                    <w:widowControl/>
                    <w:adjustRightInd w:val="0"/>
                    <w:snapToGrid w:val="0"/>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16</w:t>
                  </w:r>
                </w:p>
              </w:tc>
              <w:tc>
                <w:tcPr>
                  <w:tcW w:w="174" w:type="pct"/>
                  <w:shd w:val="clear" w:color="auto" w:fill="auto"/>
                  <w:tcMar>
                    <w:top w:w="0" w:type="dxa"/>
                    <w:left w:w="0" w:type="dxa"/>
                    <w:bottom w:w="0" w:type="dxa"/>
                    <w:right w:w="0" w:type="dxa"/>
                  </w:tcMar>
                  <w:vAlign w:val="center"/>
                </w:tcPr>
                <w:p w14:paraId="609BED65">
                  <w:pPr>
                    <w:widowControl/>
                    <w:adjustRightInd w:val="0"/>
                    <w:snapToGrid w:val="0"/>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22</w:t>
                  </w:r>
                </w:p>
              </w:tc>
              <w:tc>
                <w:tcPr>
                  <w:tcW w:w="174" w:type="pct"/>
                  <w:shd w:val="clear" w:color="auto" w:fill="auto"/>
                  <w:tcMar>
                    <w:top w:w="0" w:type="dxa"/>
                    <w:left w:w="0" w:type="dxa"/>
                    <w:bottom w:w="0" w:type="dxa"/>
                    <w:right w:w="0" w:type="dxa"/>
                  </w:tcMar>
                  <w:vAlign w:val="center"/>
                </w:tcPr>
                <w:p w14:paraId="45F2FA7E">
                  <w:pPr>
                    <w:widowControl/>
                    <w:adjustRightInd w:val="0"/>
                    <w:snapToGrid w:val="0"/>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29</w:t>
                  </w:r>
                </w:p>
              </w:tc>
              <w:tc>
                <w:tcPr>
                  <w:tcW w:w="195" w:type="pct"/>
                  <w:tcBorders>
                    <w:right w:val="nil"/>
                  </w:tcBorders>
                  <w:shd w:val="clear" w:color="auto" w:fill="auto"/>
                  <w:tcMar>
                    <w:top w:w="0" w:type="dxa"/>
                    <w:left w:w="0" w:type="dxa"/>
                    <w:bottom w:w="0" w:type="dxa"/>
                    <w:right w:w="0" w:type="dxa"/>
                  </w:tcMar>
                  <w:vAlign w:val="center"/>
                </w:tcPr>
                <w:p w14:paraId="30DC60D0">
                  <w:pPr>
                    <w:widowControl/>
                    <w:adjustRightInd w:val="0"/>
                    <w:snapToGrid w:val="0"/>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14:textFill>
                        <w14:solidFill>
                          <w14:schemeClr w14:val="tx1"/>
                        </w14:solidFill>
                      </w14:textFill>
                    </w:rPr>
                    <w:t>10</w:t>
                  </w:r>
                </w:p>
              </w:tc>
            </w:tr>
          </w:tbl>
          <w:p w14:paraId="772E09FD">
            <w:pPr>
              <w:pStyle w:val="91"/>
              <w:ind w:left="0" w:leftChars="0" w:firstLine="0" w:firstLineChars="0"/>
              <w:rPr>
                <w:color w:val="000000" w:themeColor="text1"/>
                <w:sz w:val="18"/>
                <w14:textFill>
                  <w14:solidFill>
                    <w14:schemeClr w14:val="tx1"/>
                  </w14:solidFill>
                </w14:textFill>
              </w:rPr>
            </w:pPr>
            <w:r>
              <w:rPr>
                <w:b/>
                <w:color w:val="000000" w:themeColor="text1"/>
                <w:sz w:val="21"/>
                <w:szCs w:val="21"/>
                <w14:textFill>
                  <w14:solidFill>
                    <w14:schemeClr w14:val="tx1"/>
                  </w14:solidFill>
                </w14:textFill>
              </w:rPr>
              <w:t>注：坐标原点为厂区西南角，东向为X轴正方向，北向为Y轴正方向</w:t>
            </w:r>
            <w:r>
              <w:rPr>
                <w:rFonts w:hint="eastAsia"/>
                <w:b/>
                <w:color w:val="000000" w:themeColor="text1"/>
                <w:sz w:val="21"/>
                <w:szCs w:val="21"/>
                <w14:textFill>
                  <w14:solidFill>
                    <w14:schemeClr w14:val="tx1"/>
                  </w14:solidFill>
                </w14:textFill>
              </w:rPr>
              <w:t>。</w:t>
            </w:r>
          </w:p>
        </w:tc>
      </w:tr>
    </w:tbl>
    <w:p w14:paraId="3B6F5673">
      <w:pPr>
        <w:pStyle w:val="114"/>
        <w:rPr>
          <w:color w:val="0000FF"/>
        </w:rPr>
        <w:sectPr>
          <w:pgSz w:w="16838" w:h="11905" w:orient="landscape"/>
          <w:pgMar w:top="1417" w:right="1417" w:bottom="1417" w:left="1417" w:header="851" w:footer="850" w:gutter="0"/>
          <w:pgBorders>
            <w:top w:val="none" w:sz="0" w:space="0"/>
            <w:left w:val="none" w:sz="0" w:space="0"/>
            <w:bottom w:val="none" w:sz="0" w:space="0"/>
            <w:right w:val="none" w:sz="0" w:space="0"/>
          </w:pgBorders>
          <w:pgNumType w:fmt="numberInDash"/>
          <w:cols w:space="0" w:num="1"/>
          <w:docGrid w:linePitch="312" w:charSpace="0"/>
        </w:sectPr>
      </w:pPr>
    </w:p>
    <w:tbl>
      <w:tblPr>
        <w:tblStyle w:val="92"/>
        <w:tblW w:w="4998"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96"/>
        <w:gridCol w:w="8787"/>
      </w:tblGrid>
      <w:tr w14:paraId="035A80B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3903" w:hRule="atLeast"/>
          <w:jc w:val="center"/>
        </w:trPr>
        <w:tc>
          <w:tcPr>
            <w:tcW w:w="267" w:type="pct"/>
            <w:vAlign w:val="center"/>
          </w:tcPr>
          <w:p w14:paraId="49C37057">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运营</w:t>
            </w:r>
          </w:p>
          <w:p w14:paraId="7286CBC5">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期环</w:t>
            </w:r>
          </w:p>
          <w:p w14:paraId="4D45FA26">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境影</w:t>
            </w:r>
          </w:p>
          <w:p w14:paraId="65215453">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响和</w:t>
            </w:r>
          </w:p>
          <w:p w14:paraId="0C80ACB3">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保护</w:t>
            </w:r>
          </w:p>
          <w:p w14:paraId="133A55B9">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措施</w:t>
            </w:r>
          </w:p>
        </w:tc>
        <w:tc>
          <w:tcPr>
            <w:tcW w:w="4732" w:type="pct"/>
            <w:vAlign w:val="center"/>
          </w:tcPr>
          <w:p w14:paraId="2547279A">
            <w:pPr>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3.2</w:t>
            </w:r>
            <w:r>
              <w:rPr>
                <w:rFonts w:ascii="Times New Roman" w:hAnsi="Times New Roman" w:eastAsia="宋体" w:cs="Times New Roman"/>
                <w:b/>
                <w:bCs/>
                <w:color w:val="000000" w:themeColor="text1"/>
                <w:sz w:val="24"/>
                <w:szCs w:val="24"/>
                <w14:textFill>
                  <w14:solidFill>
                    <w14:schemeClr w14:val="tx1"/>
                  </w14:solidFill>
                </w14:textFill>
              </w:rPr>
              <w:t>厂界达标情况分析</w:t>
            </w:r>
          </w:p>
          <w:p w14:paraId="18160010">
            <w:pPr>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根据项目建设内容及《环境影响评价技术导则—声环境》</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HJ2.4-2021</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的要求，项目环评</w:t>
            </w:r>
            <w:r>
              <w:rPr>
                <w:rFonts w:hint="eastAsia" w:ascii="Times New Roman" w:hAnsi="Times New Roman" w:eastAsia="宋体" w:cs="Times New Roman"/>
                <w:color w:val="000000" w:themeColor="text1"/>
                <w:sz w:val="24"/>
                <w:szCs w:val="24"/>
                <w:lang w:eastAsia="zh-CN"/>
                <w14:textFill>
                  <w14:solidFill>
                    <w14:schemeClr w14:val="tx1"/>
                  </w14:solidFill>
                </w14:textFill>
              </w:rPr>
              <w:t>采用</w:t>
            </w:r>
            <w:r>
              <w:rPr>
                <w:rFonts w:ascii="Times New Roman" w:hAnsi="Times New Roman" w:eastAsia="宋体" w:cs="Times New Roman"/>
                <w:color w:val="000000" w:themeColor="text1"/>
                <w:sz w:val="24"/>
                <w:szCs w:val="24"/>
                <w14:textFill>
                  <w14:solidFill>
                    <w14:schemeClr w14:val="tx1"/>
                  </w14:solidFill>
                </w14:textFill>
              </w:rPr>
              <w:t>Cadna/A环境噪声预测评价模拟软件系统。该软件计算工业噪声时采用的模型为《环境影响评价技术导则 声环境》</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HJ2.4.2021</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附录A、B中推荐模型。</w:t>
            </w:r>
          </w:p>
          <w:p w14:paraId="345DBCEB">
            <w:pPr>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户外声传播衰减</w:t>
            </w:r>
          </w:p>
          <w:p w14:paraId="7A7BFD49">
            <w:pPr>
              <w:widowControl/>
              <w:adjustRightInd w:val="0"/>
              <w:snapToGrid w:val="0"/>
              <w:spacing w:line="360" w:lineRule="auto"/>
              <w:ind w:firstLine="480" w:firstLineChars="200"/>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户外声传播衰减包括几何发散</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A</w:t>
            </w:r>
            <w:r>
              <w:rPr>
                <w:rFonts w:ascii="Times New Roman" w:hAnsi="Times New Roman" w:eastAsia="宋体" w:cs="Times New Roman"/>
                <w:color w:val="000000" w:themeColor="text1"/>
                <w:kern w:val="0"/>
                <w:sz w:val="15"/>
                <w:szCs w:val="15"/>
                <w:lang w:bidi="ar"/>
                <w14:textFill>
                  <w14:solidFill>
                    <w14:schemeClr w14:val="tx1"/>
                  </w14:solidFill>
                </w14:textFill>
              </w:rPr>
              <w:t>div</w:t>
            </w:r>
            <w:r>
              <w:rPr>
                <w:rFonts w:hint="eastAsia" w:ascii="Times New Roman" w:hAnsi="Times New Roman" w:eastAsia="宋体" w:cs="Times New Roman"/>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、大气吸收</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A</w:t>
            </w:r>
            <w:r>
              <w:rPr>
                <w:rFonts w:ascii="Times New Roman" w:hAnsi="Times New Roman" w:eastAsia="宋体" w:cs="Times New Roman"/>
                <w:color w:val="000000" w:themeColor="text1"/>
                <w:kern w:val="0"/>
                <w:sz w:val="15"/>
                <w:szCs w:val="15"/>
                <w:lang w:bidi="ar"/>
                <w14:textFill>
                  <w14:solidFill>
                    <w14:schemeClr w14:val="tx1"/>
                  </w14:solidFill>
                </w14:textFill>
              </w:rPr>
              <w:t>atm</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、地面效应</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A</w:t>
            </w:r>
            <w:r>
              <w:rPr>
                <w:rFonts w:ascii="Times New Roman" w:hAnsi="Times New Roman" w:eastAsia="宋体" w:cs="Times New Roman"/>
                <w:color w:val="000000" w:themeColor="text1"/>
                <w:kern w:val="0"/>
                <w:sz w:val="15"/>
                <w:szCs w:val="15"/>
                <w:lang w:bidi="ar"/>
                <w14:textFill>
                  <w14:solidFill>
                    <w14:schemeClr w14:val="tx1"/>
                  </w14:solidFill>
                </w14:textFill>
              </w:rPr>
              <w:t>gr</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、屏障屏蔽</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A</w:t>
            </w:r>
            <w:r>
              <w:rPr>
                <w:rFonts w:ascii="Times New Roman" w:hAnsi="Times New Roman" w:eastAsia="宋体" w:cs="Times New Roman"/>
                <w:color w:val="000000" w:themeColor="text1"/>
                <w:kern w:val="0"/>
                <w:sz w:val="15"/>
                <w:szCs w:val="15"/>
                <w:lang w:bidi="ar"/>
                <w14:textFill>
                  <w14:solidFill>
                    <w14:schemeClr w14:val="tx1"/>
                  </w14:solidFill>
                </w14:textFill>
              </w:rPr>
              <w:t>bar</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、其他多方面效应</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A</w:t>
            </w:r>
            <w:r>
              <w:rPr>
                <w:rFonts w:ascii="Times New Roman" w:hAnsi="Times New Roman" w:eastAsia="宋体" w:cs="Times New Roman"/>
                <w:color w:val="000000" w:themeColor="text1"/>
                <w:kern w:val="0"/>
                <w:sz w:val="15"/>
                <w:szCs w:val="15"/>
                <w:lang w:bidi="ar"/>
                <w14:textFill>
                  <w14:solidFill>
                    <w14:schemeClr w14:val="tx1"/>
                  </w14:solidFill>
                </w14:textFill>
              </w:rPr>
              <w:t>misc</w:t>
            </w:r>
            <w:r>
              <w:rPr>
                <w:rFonts w:hint="eastAsia" w:ascii="宋体" w:hAnsi="宋体" w:eastAsia="宋体" w:cs="宋体"/>
                <w:color w:val="000000" w:themeColor="text1"/>
                <w:kern w:val="0"/>
                <w:sz w:val="24"/>
                <w:szCs w:val="24"/>
                <w:lang w:eastAsia="zh-CN"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引起的衰减。根据声源声功率级或靠近声源某一参考位置处的已知声级</w:t>
            </w:r>
            <w:r>
              <w:rPr>
                <w:rFonts w:ascii="Times New Roman" w:hAnsi="Times New Roman" w:eastAsia="宋体" w:cs="Times New Roman"/>
                <w:color w:val="000000" w:themeColor="text1"/>
                <w:kern w:val="0"/>
                <w:sz w:val="24"/>
                <w:szCs w:val="24"/>
                <w:lang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如实测得到的</w:t>
            </w:r>
            <w:r>
              <w:rPr>
                <w:rFonts w:ascii="Times New Roman" w:hAnsi="Times New Roman" w:eastAsia="宋体" w:cs="Times New Roman"/>
                <w:color w:val="000000" w:themeColor="text1"/>
                <w:kern w:val="0"/>
                <w:sz w:val="24"/>
                <w:szCs w:val="24"/>
                <w:lang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 xml:space="preserve">、户外声传播衰减，计算距离声源较远处的预测点的声级，用下式计算： </w:t>
            </w:r>
          </w:p>
          <w:p w14:paraId="0E1B69BE">
            <w:pPr>
              <w:widowControl/>
              <w:adjustRightInd w:val="0"/>
              <w:snapToGrid w:val="0"/>
              <w:spacing w:line="360" w:lineRule="auto"/>
              <w:ind w:firstLine="480" w:firstLineChars="200"/>
              <w:jc w:val="center"/>
              <w:rPr>
                <w:color w:val="000000" w:themeColor="text1"/>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L</w:t>
            </w:r>
            <w:r>
              <w:rPr>
                <w:rFonts w:ascii="Times New Roman" w:hAnsi="Times New Roman" w:eastAsia="宋体" w:cs="Times New Roman"/>
                <w:color w:val="000000" w:themeColor="text1"/>
                <w:kern w:val="0"/>
                <w:sz w:val="15"/>
                <w:szCs w:val="15"/>
                <w:lang w:bidi="ar"/>
                <w14:textFill>
                  <w14:solidFill>
                    <w14:schemeClr w14:val="tx1"/>
                  </w14:solidFill>
                </w14:textFill>
              </w:rPr>
              <w:t xml:space="preserve">P(r) </w:t>
            </w:r>
            <w:r>
              <w:rPr>
                <w:rFonts w:ascii="Times New Roman" w:hAnsi="Times New Roman" w:eastAsia="宋体" w:cs="Times New Roman"/>
                <w:color w:val="000000" w:themeColor="text1"/>
                <w:kern w:val="0"/>
                <w:sz w:val="24"/>
                <w:szCs w:val="24"/>
                <w:lang w:bidi="ar"/>
                <w14:textFill>
                  <w14:solidFill>
                    <w14:schemeClr w14:val="tx1"/>
                  </w14:solidFill>
                </w14:textFill>
              </w:rPr>
              <w:t>= L</w:t>
            </w:r>
            <w:r>
              <w:rPr>
                <w:rFonts w:ascii="Times New Roman" w:hAnsi="Times New Roman" w:eastAsia="宋体" w:cs="Times New Roman"/>
                <w:color w:val="000000" w:themeColor="text1"/>
                <w:kern w:val="0"/>
                <w:sz w:val="15"/>
                <w:szCs w:val="15"/>
                <w:lang w:bidi="ar"/>
                <w14:textFill>
                  <w14:solidFill>
                    <w14:schemeClr w14:val="tx1"/>
                  </w14:solidFill>
                </w14:textFill>
              </w:rPr>
              <w:t xml:space="preserve">P(r0) </w:t>
            </w:r>
            <w:r>
              <w:rPr>
                <w:rFonts w:ascii="Times New Roman" w:hAnsi="Times New Roman" w:eastAsia="宋体" w:cs="Times New Roman"/>
                <w:color w:val="000000" w:themeColor="text1"/>
                <w:kern w:val="0"/>
                <w:sz w:val="24"/>
                <w:szCs w:val="24"/>
                <w:lang w:bidi="ar"/>
                <w14:textFill>
                  <w14:solidFill>
                    <w14:schemeClr w14:val="tx1"/>
                  </w14:solidFill>
                </w14:textFill>
              </w:rPr>
              <w:t>+D</w:t>
            </w:r>
            <w:r>
              <w:rPr>
                <w:rFonts w:ascii="Times New Roman" w:hAnsi="Times New Roman" w:eastAsia="宋体" w:cs="Times New Roman"/>
                <w:color w:val="000000" w:themeColor="text1"/>
                <w:kern w:val="0"/>
                <w:sz w:val="15"/>
                <w:szCs w:val="15"/>
                <w:lang w:bidi="ar"/>
                <w14:textFill>
                  <w14:solidFill>
                    <w14:schemeClr w14:val="tx1"/>
                  </w14:solidFill>
                </w14:textFill>
              </w:rPr>
              <w:t xml:space="preserve">C </w:t>
            </w:r>
            <w:r>
              <w:rPr>
                <w:rFonts w:ascii="Times New Roman" w:hAnsi="Times New Roman" w:eastAsia="宋体" w:cs="Times New Roman"/>
                <w:color w:val="000000" w:themeColor="text1"/>
                <w:kern w:val="0"/>
                <w:sz w:val="24"/>
                <w:szCs w:val="24"/>
                <w:lang w:bidi="ar"/>
                <w14:textFill>
                  <w14:solidFill>
                    <w14:schemeClr w14:val="tx1"/>
                  </w14:solidFill>
                </w14:textFill>
              </w:rPr>
              <w:t>-( A</w:t>
            </w:r>
            <w:r>
              <w:rPr>
                <w:rFonts w:ascii="Times New Roman" w:hAnsi="Times New Roman" w:eastAsia="宋体" w:cs="Times New Roman"/>
                <w:color w:val="000000" w:themeColor="text1"/>
                <w:kern w:val="0"/>
                <w:sz w:val="15"/>
                <w:szCs w:val="15"/>
                <w:lang w:bidi="ar"/>
                <w14:textFill>
                  <w14:solidFill>
                    <w14:schemeClr w14:val="tx1"/>
                  </w14:solidFill>
                </w14:textFill>
              </w:rPr>
              <w:t xml:space="preserve">div </w:t>
            </w:r>
            <w:r>
              <w:rPr>
                <w:rFonts w:ascii="Times New Roman" w:hAnsi="Times New Roman" w:eastAsia="宋体" w:cs="Times New Roman"/>
                <w:color w:val="000000" w:themeColor="text1"/>
                <w:kern w:val="0"/>
                <w:sz w:val="24"/>
                <w:szCs w:val="24"/>
                <w:lang w:bidi="ar"/>
                <w14:textFill>
                  <w14:solidFill>
                    <w14:schemeClr w14:val="tx1"/>
                  </w14:solidFill>
                </w14:textFill>
              </w:rPr>
              <w:t>+ A</w:t>
            </w:r>
            <w:r>
              <w:rPr>
                <w:rFonts w:ascii="Times New Roman" w:hAnsi="Times New Roman" w:eastAsia="宋体" w:cs="Times New Roman"/>
                <w:color w:val="000000" w:themeColor="text1"/>
                <w:kern w:val="0"/>
                <w:sz w:val="15"/>
                <w:szCs w:val="15"/>
                <w:lang w:bidi="ar"/>
                <w14:textFill>
                  <w14:solidFill>
                    <w14:schemeClr w14:val="tx1"/>
                  </w14:solidFill>
                </w14:textFill>
              </w:rPr>
              <w:t xml:space="preserve">atm </w:t>
            </w:r>
            <w:r>
              <w:rPr>
                <w:rFonts w:ascii="Times New Roman" w:hAnsi="Times New Roman" w:eastAsia="宋体" w:cs="Times New Roman"/>
                <w:color w:val="000000" w:themeColor="text1"/>
                <w:kern w:val="0"/>
                <w:sz w:val="24"/>
                <w:szCs w:val="24"/>
                <w:lang w:bidi="ar"/>
                <w14:textFill>
                  <w14:solidFill>
                    <w14:schemeClr w14:val="tx1"/>
                  </w14:solidFill>
                </w14:textFill>
              </w:rPr>
              <w:t>+ A</w:t>
            </w:r>
            <w:r>
              <w:rPr>
                <w:rFonts w:ascii="Times New Roman" w:hAnsi="Times New Roman" w:eastAsia="宋体" w:cs="Times New Roman"/>
                <w:color w:val="000000" w:themeColor="text1"/>
                <w:kern w:val="0"/>
                <w:sz w:val="15"/>
                <w:szCs w:val="15"/>
                <w:lang w:bidi="ar"/>
                <w14:textFill>
                  <w14:solidFill>
                    <w14:schemeClr w14:val="tx1"/>
                  </w14:solidFill>
                </w14:textFill>
              </w:rPr>
              <w:t xml:space="preserve">gr </w:t>
            </w:r>
            <w:r>
              <w:rPr>
                <w:rFonts w:ascii="Times New Roman" w:hAnsi="Times New Roman" w:eastAsia="宋体" w:cs="Times New Roman"/>
                <w:color w:val="000000" w:themeColor="text1"/>
                <w:kern w:val="0"/>
                <w:sz w:val="24"/>
                <w:szCs w:val="24"/>
                <w:lang w:bidi="ar"/>
                <w14:textFill>
                  <w14:solidFill>
                    <w14:schemeClr w14:val="tx1"/>
                  </w14:solidFill>
                </w14:textFill>
              </w:rPr>
              <w:t>+ A</w:t>
            </w:r>
            <w:r>
              <w:rPr>
                <w:rFonts w:ascii="Times New Roman" w:hAnsi="Times New Roman" w:eastAsia="宋体" w:cs="Times New Roman"/>
                <w:color w:val="000000" w:themeColor="text1"/>
                <w:kern w:val="0"/>
                <w:sz w:val="15"/>
                <w:szCs w:val="15"/>
                <w:lang w:bidi="ar"/>
                <w14:textFill>
                  <w14:solidFill>
                    <w14:schemeClr w14:val="tx1"/>
                  </w14:solidFill>
                </w14:textFill>
              </w:rPr>
              <w:t xml:space="preserve">bar </w:t>
            </w:r>
            <w:r>
              <w:rPr>
                <w:rFonts w:ascii="Times New Roman" w:hAnsi="Times New Roman" w:eastAsia="宋体" w:cs="Times New Roman"/>
                <w:color w:val="000000" w:themeColor="text1"/>
                <w:kern w:val="0"/>
                <w:sz w:val="24"/>
                <w:szCs w:val="24"/>
                <w:lang w:bidi="ar"/>
                <w14:textFill>
                  <w14:solidFill>
                    <w14:schemeClr w14:val="tx1"/>
                  </w14:solidFill>
                </w14:textFill>
              </w:rPr>
              <w:t>+ A</w:t>
            </w:r>
            <w:r>
              <w:rPr>
                <w:rFonts w:ascii="Times New Roman" w:hAnsi="Times New Roman" w:eastAsia="宋体" w:cs="Times New Roman"/>
                <w:color w:val="000000" w:themeColor="text1"/>
                <w:kern w:val="0"/>
                <w:sz w:val="15"/>
                <w:szCs w:val="15"/>
                <w:lang w:bidi="ar"/>
                <w14:textFill>
                  <w14:solidFill>
                    <w14:schemeClr w14:val="tx1"/>
                  </w14:solidFill>
                </w14:textFill>
              </w:rPr>
              <w:t>misc</w:t>
            </w:r>
            <w:r>
              <w:rPr>
                <w:rFonts w:ascii="Times New Roman" w:hAnsi="Times New Roman" w:eastAsia="宋体" w:cs="Times New Roman"/>
                <w:color w:val="000000" w:themeColor="text1"/>
                <w:kern w:val="0"/>
                <w:sz w:val="24"/>
                <w:szCs w:val="24"/>
                <w:lang w:bidi="ar"/>
                <w14:textFill>
                  <w14:solidFill>
                    <w14:schemeClr w14:val="tx1"/>
                  </w14:solidFill>
                </w14:textFill>
              </w:rPr>
              <w:t>)</w:t>
            </w:r>
          </w:p>
          <w:p w14:paraId="668EFE29">
            <w:pPr>
              <w:widowControl/>
              <w:adjustRightInd w:val="0"/>
              <w:snapToGrid w:val="0"/>
              <w:spacing w:line="360" w:lineRule="auto"/>
              <w:ind w:firstLine="480" w:firstLineChars="200"/>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式中：</w:t>
            </w:r>
            <w:r>
              <w:rPr>
                <w:rFonts w:ascii="Times New Roman" w:hAnsi="Times New Roman" w:eastAsia="宋体" w:cs="Times New Roman"/>
                <w:color w:val="000000" w:themeColor="text1"/>
                <w:kern w:val="0"/>
                <w:sz w:val="24"/>
                <w:szCs w:val="24"/>
                <w:lang w:bidi="ar"/>
                <w14:textFill>
                  <w14:solidFill>
                    <w14:schemeClr w14:val="tx1"/>
                  </w14:solidFill>
                </w14:textFill>
              </w:rPr>
              <w:t>L</w:t>
            </w:r>
            <w:r>
              <w:rPr>
                <w:rFonts w:ascii="Times New Roman" w:hAnsi="Times New Roman" w:eastAsia="宋体" w:cs="Times New Roman"/>
                <w:color w:val="000000" w:themeColor="text1"/>
                <w:kern w:val="0"/>
                <w:sz w:val="15"/>
                <w:szCs w:val="15"/>
                <w:lang w:bidi="ar"/>
                <w14:textFill>
                  <w14:solidFill>
                    <w14:schemeClr w14:val="tx1"/>
                  </w14:solidFill>
                </w14:textFill>
              </w:rPr>
              <w:t>p(r)</w:t>
            </w:r>
            <w:r>
              <w:rPr>
                <w:rFonts w:ascii="Times New Roman" w:hAnsi="Times New Roman" w:eastAsia="宋体" w:cs="Times New Roman"/>
                <w:color w:val="000000" w:themeColor="text1"/>
                <w:kern w:val="0"/>
                <w:sz w:val="24"/>
                <w:szCs w:val="24"/>
                <w:lang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预测点处声压级，</w:t>
            </w:r>
            <w:r>
              <w:rPr>
                <w:rFonts w:ascii="Times New Roman" w:hAnsi="Times New Roman" w:eastAsia="宋体" w:cs="Times New Roman"/>
                <w:color w:val="000000" w:themeColor="text1"/>
                <w:kern w:val="0"/>
                <w:sz w:val="24"/>
                <w:szCs w:val="24"/>
                <w:lang w:bidi="ar"/>
                <w14:textFill>
                  <w14:solidFill>
                    <w14:schemeClr w14:val="tx1"/>
                  </w14:solidFill>
                </w14:textFill>
              </w:rPr>
              <w:t>dB</w:t>
            </w:r>
            <w:r>
              <w:rPr>
                <w:rFonts w:hint="eastAsia" w:ascii="宋体" w:hAnsi="宋体" w:eastAsia="宋体" w:cs="宋体"/>
                <w:color w:val="000000" w:themeColor="text1"/>
                <w:kern w:val="0"/>
                <w:sz w:val="24"/>
                <w:szCs w:val="24"/>
                <w:lang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L</w:t>
            </w:r>
            <w:r>
              <w:rPr>
                <w:rFonts w:ascii="Times New Roman" w:hAnsi="Times New Roman" w:eastAsia="宋体" w:cs="Times New Roman"/>
                <w:color w:val="000000" w:themeColor="text1"/>
                <w:kern w:val="0"/>
                <w:sz w:val="15"/>
                <w:szCs w:val="15"/>
                <w:lang w:bidi="ar"/>
                <w14:textFill>
                  <w14:solidFill>
                    <w14:schemeClr w14:val="tx1"/>
                  </w14:solidFill>
                </w14:textFill>
              </w:rPr>
              <w:t>p(r0)</w:t>
            </w:r>
            <w:r>
              <w:rPr>
                <w:rFonts w:ascii="Times New Roman" w:hAnsi="Times New Roman" w:eastAsia="宋体" w:cs="Times New Roman"/>
                <w:color w:val="000000" w:themeColor="text1"/>
                <w:kern w:val="0"/>
                <w:sz w:val="24"/>
                <w:szCs w:val="24"/>
                <w:lang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参考位置</w:t>
            </w:r>
            <w:r>
              <w:rPr>
                <w:rFonts w:ascii="Times New Roman" w:hAnsi="Times New Roman" w:eastAsia="宋体" w:cs="Times New Roman"/>
                <w:color w:val="000000" w:themeColor="text1"/>
                <w:kern w:val="0"/>
                <w:sz w:val="24"/>
                <w:szCs w:val="24"/>
                <w:lang w:bidi="ar"/>
                <w14:textFill>
                  <w14:solidFill>
                    <w14:schemeClr w14:val="tx1"/>
                  </w14:solidFill>
                </w14:textFill>
              </w:rPr>
              <w:t>r</w:t>
            </w:r>
            <w:r>
              <w:rPr>
                <w:rFonts w:ascii="Times New Roman" w:hAnsi="Times New Roman" w:eastAsia="宋体" w:cs="Times New Roman"/>
                <w:color w:val="000000" w:themeColor="text1"/>
                <w:kern w:val="0"/>
                <w:sz w:val="15"/>
                <w:szCs w:val="15"/>
                <w:lang w:bidi="ar"/>
                <w14:textFill>
                  <w14:solidFill>
                    <w14:schemeClr w14:val="tx1"/>
                  </w14:solidFill>
                </w14:textFill>
              </w:rPr>
              <w:t>0</w:t>
            </w:r>
            <w:r>
              <w:rPr>
                <w:rFonts w:hint="eastAsia" w:ascii="宋体" w:hAnsi="宋体" w:eastAsia="宋体" w:cs="宋体"/>
                <w:color w:val="000000" w:themeColor="text1"/>
                <w:kern w:val="0"/>
                <w:sz w:val="24"/>
                <w:szCs w:val="24"/>
                <w:lang w:bidi="ar"/>
                <w14:textFill>
                  <w14:solidFill>
                    <w14:schemeClr w14:val="tx1"/>
                  </w14:solidFill>
                </w14:textFill>
              </w:rPr>
              <w:t>处的声压级，</w:t>
            </w:r>
            <w:r>
              <w:rPr>
                <w:rFonts w:ascii="Times New Roman" w:hAnsi="Times New Roman" w:eastAsia="宋体" w:cs="Times New Roman"/>
                <w:color w:val="000000" w:themeColor="text1"/>
                <w:kern w:val="0"/>
                <w:sz w:val="24"/>
                <w:szCs w:val="24"/>
                <w:lang w:bidi="ar"/>
                <w14:textFill>
                  <w14:solidFill>
                    <w14:schemeClr w14:val="tx1"/>
                  </w14:solidFill>
                </w14:textFill>
              </w:rPr>
              <w:t xml:space="preserve">dB </w:t>
            </w:r>
            <w:r>
              <w:rPr>
                <w:rFonts w:hint="eastAsia" w:ascii="宋体" w:hAnsi="宋体" w:eastAsia="宋体" w:cs="宋体"/>
                <w:color w:val="000000" w:themeColor="text1"/>
                <w:kern w:val="0"/>
                <w:sz w:val="24"/>
                <w:szCs w:val="24"/>
                <w:lang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D</w:t>
            </w:r>
            <w:r>
              <w:rPr>
                <w:rFonts w:ascii="Times New Roman" w:hAnsi="Times New Roman" w:eastAsia="宋体" w:cs="Times New Roman"/>
                <w:color w:val="000000" w:themeColor="text1"/>
                <w:kern w:val="0"/>
                <w:sz w:val="15"/>
                <w:szCs w:val="15"/>
                <w:lang w:bidi="ar"/>
                <w14:textFill>
                  <w14:solidFill>
                    <w14:schemeClr w14:val="tx1"/>
                  </w14:solidFill>
                </w14:textFill>
              </w:rPr>
              <w:t>C</w:t>
            </w:r>
            <w:r>
              <w:rPr>
                <w:rFonts w:ascii="Times New Roman" w:hAnsi="Times New Roman" w:eastAsia="宋体" w:cs="Times New Roman"/>
                <w:color w:val="000000" w:themeColor="text1"/>
                <w:kern w:val="0"/>
                <w:sz w:val="24"/>
                <w:szCs w:val="24"/>
                <w:lang w:bidi="ar"/>
                <w14:textFill>
                  <w14:solidFill>
                    <w14:schemeClr w14:val="tx1"/>
                  </w14:solidFill>
                </w14:textFill>
              </w:rPr>
              <w:t xml:space="preserve">— </w:t>
            </w:r>
          </w:p>
          <w:p w14:paraId="49EEB2B3">
            <w:pPr>
              <w:widowControl/>
              <w:adjustRightInd w:val="0"/>
              <w:snapToGrid w:val="0"/>
              <w:spacing w:line="360" w:lineRule="auto"/>
              <w:rPr>
                <w:color w:val="000000" w:themeColor="text1"/>
                <w14:textFill>
                  <w14:solidFill>
                    <w14:schemeClr w14:val="tx1"/>
                  </w14:solidFill>
                </w14:textFill>
              </w:rPr>
            </w:pPr>
            <w:r>
              <w:rPr>
                <w:rFonts w:hint="eastAsia" w:ascii="宋体" w:hAnsi="宋体" w:eastAsia="宋体" w:cs="宋体"/>
                <w:color w:val="000000" w:themeColor="text1"/>
                <w:kern w:val="0"/>
                <w:sz w:val="24"/>
                <w:szCs w:val="24"/>
                <w:lang w:bidi="ar"/>
                <w14:textFill>
                  <w14:solidFill>
                    <w14:schemeClr w14:val="tx1"/>
                  </w14:solidFill>
                </w14:textFill>
              </w:rPr>
              <w:t>指向性校正，</w:t>
            </w:r>
            <w:r>
              <w:rPr>
                <w:rFonts w:ascii="Times New Roman" w:hAnsi="Times New Roman" w:eastAsia="宋体" w:cs="Times New Roman"/>
                <w:color w:val="000000" w:themeColor="text1"/>
                <w:kern w:val="0"/>
                <w:sz w:val="24"/>
                <w:szCs w:val="24"/>
                <w:lang w:bidi="ar"/>
                <w14:textFill>
                  <w14:solidFill>
                    <w14:schemeClr w14:val="tx1"/>
                  </w14:solidFill>
                </w14:textFill>
              </w:rPr>
              <w:t>dB</w:t>
            </w:r>
            <w:r>
              <w:rPr>
                <w:rFonts w:hint="eastAsia" w:ascii="宋体" w:hAnsi="宋体" w:eastAsia="宋体" w:cs="宋体"/>
                <w:color w:val="000000" w:themeColor="text1"/>
                <w:kern w:val="0"/>
                <w:sz w:val="24"/>
                <w:szCs w:val="24"/>
                <w:lang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A</w:t>
            </w:r>
            <w:r>
              <w:rPr>
                <w:rFonts w:ascii="Times New Roman" w:hAnsi="Times New Roman" w:eastAsia="宋体" w:cs="Times New Roman"/>
                <w:color w:val="000000" w:themeColor="text1"/>
                <w:kern w:val="0"/>
                <w:sz w:val="15"/>
                <w:szCs w:val="15"/>
                <w:lang w:bidi="ar"/>
                <w14:textFill>
                  <w14:solidFill>
                    <w14:schemeClr w14:val="tx1"/>
                  </w14:solidFill>
                </w14:textFill>
              </w:rPr>
              <w:t>div</w:t>
            </w:r>
            <w:r>
              <w:rPr>
                <w:rFonts w:ascii="Times New Roman" w:hAnsi="Times New Roman" w:eastAsia="宋体" w:cs="Times New Roman"/>
                <w:color w:val="000000" w:themeColor="text1"/>
                <w:kern w:val="0"/>
                <w:sz w:val="24"/>
                <w:szCs w:val="24"/>
                <w:lang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几何发散引起的衰减，</w:t>
            </w:r>
            <w:r>
              <w:rPr>
                <w:rFonts w:ascii="Times New Roman" w:hAnsi="Times New Roman" w:eastAsia="宋体" w:cs="Times New Roman"/>
                <w:color w:val="000000" w:themeColor="text1"/>
                <w:kern w:val="0"/>
                <w:sz w:val="24"/>
                <w:szCs w:val="24"/>
                <w:lang w:bidi="ar"/>
                <w14:textFill>
                  <w14:solidFill>
                    <w14:schemeClr w14:val="tx1"/>
                  </w14:solidFill>
                </w14:textFill>
              </w:rPr>
              <w:t>dB</w:t>
            </w:r>
            <w:r>
              <w:rPr>
                <w:rFonts w:hint="eastAsia" w:ascii="宋体" w:hAnsi="宋体" w:eastAsia="宋体" w:cs="宋体"/>
                <w:color w:val="000000" w:themeColor="text1"/>
                <w:kern w:val="0"/>
                <w:sz w:val="24"/>
                <w:szCs w:val="24"/>
                <w:lang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A</w:t>
            </w:r>
            <w:r>
              <w:rPr>
                <w:rFonts w:ascii="Times New Roman" w:hAnsi="Times New Roman" w:eastAsia="宋体" w:cs="Times New Roman"/>
                <w:color w:val="000000" w:themeColor="text1"/>
                <w:kern w:val="0"/>
                <w:sz w:val="15"/>
                <w:szCs w:val="15"/>
                <w:lang w:bidi="ar"/>
                <w14:textFill>
                  <w14:solidFill>
                    <w14:schemeClr w14:val="tx1"/>
                  </w14:solidFill>
                </w14:textFill>
              </w:rPr>
              <w:t>atm</w:t>
            </w:r>
            <w:r>
              <w:rPr>
                <w:rFonts w:ascii="Times New Roman" w:hAnsi="Times New Roman" w:eastAsia="宋体" w:cs="Times New Roman"/>
                <w:color w:val="000000" w:themeColor="text1"/>
                <w:kern w:val="0"/>
                <w:sz w:val="24"/>
                <w:szCs w:val="24"/>
                <w:lang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 xml:space="preserve">大气吸收引起的衰减， </w:t>
            </w:r>
            <w:r>
              <w:rPr>
                <w:rFonts w:ascii="Times New Roman" w:hAnsi="Times New Roman" w:eastAsia="宋体" w:cs="Times New Roman"/>
                <w:color w:val="000000" w:themeColor="text1"/>
                <w:kern w:val="0"/>
                <w:sz w:val="24"/>
                <w:szCs w:val="24"/>
                <w:lang w:bidi="ar"/>
                <w14:textFill>
                  <w14:solidFill>
                    <w14:schemeClr w14:val="tx1"/>
                  </w14:solidFill>
                </w14:textFill>
              </w:rPr>
              <w:t>dB</w:t>
            </w:r>
            <w:r>
              <w:rPr>
                <w:rFonts w:hint="eastAsia" w:ascii="宋体" w:hAnsi="宋体" w:eastAsia="宋体" w:cs="宋体"/>
                <w:color w:val="000000" w:themeColor="text1"/>
                <w:kern w:val="0"/>
                <w:sz w:val="24"/>
                <w:szCs w:val="24"/>
                <w:lang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A</w:t>
            </w:r>
            <w:r>
              <w:rPr>
                <w:rFonts w:ascii="Times New Roman" w:hAnsi="Times New Roman" w:eastAsia="宋体" w:cs="Times New Roman"/>
                <w:color w:val="000000" w:themeColor="text1"/>
                <w:kern w:val="0"/>
                <w:sz w:val="15"/>
                <w:szCs w:val="15"/>
                <w:lang w:bidi="ar"/>
                <w14:textFill>
                  <w14:solidFill>
                    <w14:schemeClr w14:val="tx1"/>
                  </w14:solidFill>
                </w14:textFill>
              </w:rPr>
              <w:t>gr</w:t>
            </w:r>
            <w:r>
              <w:rPr>
                <w:rFonts w:ascii="Times New Roman" w:hAnsi="Times New Roman" w:eastAsia="宋体" w:cs="Times New Roman"/>
                <w:color w:val="000000" w:themeColor="text1"/>
                <w:kern w:val="0"/>
                <w:sz w:val="24"/>
                <w:szCs w:val="24"/>
                <w:lang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地面效应引起的衰减，</w:t>
            </w:r>
            <w:r>
              <w:rPr>
                <w:rFonts w:ascii="Times New Roman" w:hAnsi="Times New Roman" w:eastAsia="宋体" w:cs="Times New Roman"/>
                <w:color w:val="000000" w:themeColor="text1"/>
                <w:kern w:val="0"/>
                <w:sz w:val="24"/>
                <w:szCs w:val="24"/>
                <w:lang w:bidi="ar"/>
                <w14:textFill>
                  <w14:solidFill>
                    <w14:schemeClr w14:val="tx1"/>
                  </w14:solidFill>
                </w14:textFill>
              </w:rPr>
              <w:t>dB</w:t>
            </w:r>
            <w:r>
              <w:rPr>
                <w:rFonts w:hint="eastAsia" w:ascii="宋体" w:hAnsi="宋体" w:eastAsia="宋体" w:cs="宋体"/>
                <w:color w:val="000000" w:themeColor="text1"/>
                <w:kern w:val="0"/>
                <w:sz w:val="24"/>
                <w:szCs w:val="24"/>
                <w:lang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A</w:t>
            </w:r>
            <w:r>
              <w:rPr>
                <w:rFonts w:ascii="Times New Roman" w:hAnsi="Times New Roman" w:eastAsia="宋体" w:cs="Times New Roman"/>
                <w:color w:val="000000" w:themeColor="text1"/>
                <w:kern w:val="0"/>
                <w:sz w:val="15"/>
                <w:szCs w:val="15"/>
                <w:lang w:bidi="ar"/>
                <w14:textFill>
                  <w14:solidFill>
                    <w14:schemeClr w14:val="tx1"/>
                  </w14:solidFill>
                </w14:textFill>
              </w:rPr>
              <w:t>bar</w:t>
            </w:r>
            <w:r>
              <w:rPr>
                <w:rFonts w:ascii="Times New Roman" w:hAnsi="Times New Roman" w:eastAsia="宋体" w:cs="Times New Roman"/>
                <w:color w:val="000000" w:themeColor="text1"/>
                <w:kern w:val="0"/>
                <w:sz w:val="24"/>
                <w:szCs w:val="24"/>
                <w:lang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障碍物屏蔽引起的衰减，</w:t>
            </w:r>
            <w:r>
              <w:rPr>
                <w:rFonts w:ascii="Times New Roman" w:hAnsi="Times New Roman" w:eastAsia="宋体" w:cs="Times New Roman"/>
                <w:color w:val="000000" w:themeColor="text1"/>
                <w:kern w:val="0"/>
                <w:sz w:val="24"/>
                <w:szCs w:val="24"/>
                <w:lang w:bidi="ar"/>
                <w14:textFill>
                  <w14:solidFill>
                    <w14:schemeClr w14:val="tx1"/>
                  </w14:solidFill>
                </w14:textFill>
              </w:rPr>
              <w:t>dB</w:t>
            </w:r>
            <w:r>
              <w:rPr>
                <w:rFonts w:hint="eastAsia" w:ascii="宋体" w:hAnsi="宋体" w:eastAsia="宋体" w:cs="宋体"/>
                <w:color w:val="000000" w:themeColor="text1"/>
                <w:kern w:val="0"/>
                <w:sz w:val="24"/>
                <w:szCs w:val="24"/>
                <w:lang w:bidi="ar"/>
                <w14:textFill>
                  <w14:solidFill>
                    <w14:schemeClr w14:val="tx1"/>
                  </w14:solidFill>
                </w14:textFill>
              </w:rPr>
              <w:t>；</w:t>
            </w:r>
            <w:r>
              <w:rPr>
                <w:rFonts w:ascii="Times New Roman" w:hAnsi="Times New Roman" w:eastAsia="宋体" w:cs="Times New Roman"/>
                <w:color w:val="000000" w:themeColor="text1"/>
                <w:kern w:val="0"/>
                <w:sz w:val="24"/>
                <w:szCs w:val="24"/>
                <w:lang w:bidi="ar"/>
                <w14:textFill>
                  <w14:solidFill>
                    <w14:schemeClr w14:val="tx1"/>
                  </w14:solidFill>
                </w14:textFill>
              </w:rPr>
              <w:t>A</w:t>
            </w:r>
            <w:r>
              <w:rPr>
                <w:rFonts w:ascii="Times New Roman" w:hAnsi="Times New Roman" w:eastAsia="宋体" w:cs="Times New Roman"/>
                <w:color w:val="000000" w:themeColor="text1"/>
                <w:kern w:val="0"/>
                <w:sz w:val="15"/>
                <w:szCs w:val="15"/>
                <w:lang w:bidi="ar"/>
                <w14:textFill>
                  <w14:solidFill>
                    <w14:schemeClr w14:val="tx1"/>
                  </w14:solidFill>
                </w14:textFill>
              </w:rPr>
              <w:t>misc</w:t>
            </w:r>
            <w:r>
              <w:rPr>
                <w:rFonts w:ascii="Times New Roman" w:hAnsi="Times New Roman" w:eastAsia="宋体" w:cs="Times New Roman"/>
                <w:color w:val="000000" w:themeColor="text1"/>
                <w:kern w:val="0"/>
                <w:sz w:val="24"/>
                <w:szCs w:val="24"/>
                <w:lang w:bidi="ar"/>
                <w14:textFill>
                  <w14:solidFill>
                    <w14:schemeClr w14:val="tx1"/>
                  </w14:solidFill>
                </w14:textFill>
              </w:rPr>
              <w:t>—</w:t>
            </w:r>
            <w:r>
              <w:rPr>
                <w:rFonts w:hint="eastAsia" w:ascii="宋体" w:hAnsi="宋体" w:eastAsia="宋体" w:cs="宋体"/>
                <w:color w:val="000000" w:themeColor="text1"/>
                <w:kern w:val="0"/>
                <w:sz w:val="24"/>
                <w:szCs w:val="24"/>
                <w:lang w:bidi="ar"/>
                <w14:textFill>
                  <w14:solidFill>
                    <w14:schemeClr w14:val="tx1"/>
                  </w14:solidFill>
                </w14:textFill>
              </w:rPr>
              <w:t>其他多方面效应引起的衰减，</w:t>
            </w:r>
            <w:r>
              <w:rPr>
                <w:rFonts w:ascii="Times New Roman" w:hAnsi="Times New Roman" w:eastAsia="宋体" w:cs="Times New Roman"/>
                <w:color w:val="000000" w:themeColor="text1"/>
                <w:kern w:val="0"/>
                <w:sz w:val="24"/>
                <w:szCs w:val="24"/>
                <w:lang w:bidi="ar"/>
                <w14:textFill>
                  <w14:solidFill>
                    <w14:schemeClr w14:val="tx1"/>
                  </w14:solidFill>
                </w14:textFill>
              </w:rPr>
              <w:t>dB</w:t>
            </w:r>
            <w:r>
              <w:rPr>
                <w:rFonts w:hint="eastAsia" w:ascii="宋体" w:hAnsi="宋体" w:eastAsia="宋体" w:cs="宋体"/>
                <w:color w:val="000000" w:themeColor="text1"/>
                <w:kern w:val="0"/>
                <w:sz w:val="24"/>
                <w:szCs w:val="24"/>
                <w:lang w:bidi="ar"/>
                <w14:textFill>
                  <w14:solidFill>
                    <w14:schemeClr w14:val="tx1"/>
                  </w14:solidFill>
                </w14:textFill>
              </w:rPr>
              <w:t>。</w:t>
            </w:r>
          </w:p>
          <w:p w14:paraId="7BDC4BE1">
            <w:pPr>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点声源的几何发散衰减</w:t>
            </w:r>
          </w:p>
          <w:p w14:paraId="42348E80">
            <w:pPr>
              <w:spacing w:line="360" w:lineRule="auto"/>
              <w:ind w:firstLine="470" w:firstLineChars="196"/>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①无指向性点声源的几何发散衰减的基本公式</w:t>
            </w:r>
          </w:p>
          <w:p w14:paraId="244CD227">
            <w:pPr>
              <w:widowControl/>
              <w:spacing w:before="60" w:after="120"/>
              <w:ind w:right="113" w:firstLine="240" w:firstLineChars="100"/>
              <w:jc w:val="center"/>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position w:val="-14"/>
                <w:sz w:val="24"/>
                <w:szCs w:val="24"/>
                <w:lang w:bidi="ar"/>
                <w14:textFill>
                  <w14:solidFill>
                    <w14:schemeClr w14:val="tx1"/>
                  </w14:solidFill>
                </w14:textFill>
              </w:rPr>
              <w:object>
                <v:shape id="_x0000_i1025" o:spt="75" type="#_x0000_t75" style="height:19pt;width:135pt;" o:ole="t" filled="f" o:preferrelative="t" stroked="f" coordsize="21600,21600">
                  <v:path/>
                  <v:fill on="f" focussize="0,0"/>
                  <v:stroke on="f" joinstyle="miter"/>
                  <v:imagedata r:id="rId13" o:title=""/>
                  <o:lock v:ext="edit" aspectratio="t"/>
                  <w10:wrap type="none"/>
                  <w10:anchorlock/>
                </v:shape>
                <o:OLEObject Type="Embed" ProgID="Equation.3" ShapeID="_x0000_i1025" DrawAspect="Content" ObjectID="_1468075725" r:id="rId12">
                  <o:LockedField>false</o:LockedField>
                </o:OLEObject>
              </w:object>
            </w:r>
          </w:p>
          <w:p w14:paraId="1ACC8F87">
            <w:pPr>
              <w:spacing w:line="348"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式中：L</w:t>
            </w:r>
            <w:r>
              <w:rPr>
                <w:rFonts w:ascii="Times New Roman" w:hAnsi="Times New Roman" w:eastAsia="宋体" w:cs="Times New Roman"/>
                <w:color w:val="000000" w:themeColor="text1"/>
                <w:sz w:val="24"/>
                <w:szCs w:val="24"/>
                <w:vertAlign w:val="subscript"/>
                <w:lang w:bidi="ar"/>
                <w14:textFill>
                  <w14:solidFill>
                    <w14:schemeClr w14:val="tx1"/>
                  </w14:solidFill>
                </w14:textFill>
              </w:rPr>
              <w:t>p</w:t>
            </w:r>
            <w:r>
              <w:rPr>
                <w:rFonts w:ascii="Times New Roman" w:hAnsi="Times New Roman" w:eastAsia="宋体" w:cs="Times New Roman"/>
                <w:color w:val="000000" w:themeColor="text1"/>
                <w:sz w:val="24"/>
                <w:szCs w:val="24"/>
                <w:lang w:bidi="ar"/>
                <w14:textFill>
                  <w14:solidFill>
                    <w14:schemeClr w14:val="tx1"/>
                  </w14:solidFill>
                </w14:textFill>
              </w:rPr>
              <w:t>(r)—预测点处声压级，dB；L</w:t>
            </w:r>
            <w:r>
              <w:rPr>
                <w:rFonts w:ascii="Times New Roman" w:hAnsi="Times New Roman" w:eastAsia="宋体" w:cs="Times New Roman"/>
                <w:color w:val="000000" w:themeColor="text1"/>
                <w:sz w:val="24"/>
                <w:szCs w:val="24"/>
                <w:vertAlign w:val="subscript"/>
                <w:lang w:bidi="ar"/>
                <w14:textFill>
                  <w14:solidFill>
                    <w14:schemeClr w14:val="tx1"/>
                  </w14:solidFill>
                </w14:textFill>
              </w:rPr>
              <w:t>p</w:t>
            </w:r>
            <w:r>
              <w:rPr>
                <w:rFonts w:ascii="Times New Roman" w:hAnsi="Times New Roman" w:eastAsia="宋体" w:cs="Times New Roman"/>
                <w:color w:val="000000" w:themeColor="text1"/>
                <w:sz w:val="24"/>
                <w:szCs w:val="24"/>
                <w:lang w:bidi="ar"/>
                <w14:textFill>
                  <w14:solidFill>
                    <w14:schemeClr w14:val="tx1"/>
                  </w14:solidFill>
                </w14:textFill>
              </w:rPr>
              <w:t>(r</w:t>
            </w:r>
            <w:r>
              <w:rPr>
                <w:rFonts w:ascii="Times New Roman" w:hAnsi="Times New Roman" w:eastAsia="宋体" w:cs="Times New Roman"/>
                <w:color w:val="000000" w:themeColor="text1"/>
                <w:sz w:val="24"/>
                <w:szCs w:val="24"/>
                <w:vertAlign w:val="subscript"/>
                <w:lang w:bidi="ar"/>
                <w14:textFill>
                  <w14:solidFill>
                    <w14:schemeClr w14:val="tx1"/>
                  </w14:solidFill>
                </w14:textFill>
              </w:rPr>
              <w:t>0</w:t>
            </w:r>
            <w:r>
              <w:rPr>
                <w:rFonts w:ascii="Times New Roman" w:hAnsi="Times New Roman" w:eastAsia="宋体" w:cs="Times New Roman"/>
                <w:color w:val="000000" w:themeColor="text1"/>
                <w:sz w:val="24"/>
                <w:szCs w:val="24"/>
                <w:lang w:bidi="ar"/>
                <w14:textFill>
                  <w14:solidFill>
                    <w14:schemeClr w14:val="tx1"/>
                  </w14:solidFill>
                </w14:textFill>
              </w:rPr>
              <w:t>)—参考位置r</w:t>
            </w:r>
            <w:r>
              <w:rPr>
                <w:rFonts w:ascii="Times New Roman" w:hAnsi="Times New Roman" w:eastAsia="宋体" w:cs="Times New Roman"/>
                <w:color w:val="000000" w:themeColor="text1"/>
                <w:sz w:val="24"/>
                <w:szCs w:val="24"/>
                <w:vertAlign w:val="subscript"/>
                <w:lang w:bidi="ar"/>
                <w14:textFill>
                  <w14:solidFill>
                    <w14:schemeClr w14:val="tx1"/>
                  </w14:solidFill>
                </w14:textFill>
              </w:rPr>
              <w:t>0</w:t>
            </w:r>
            <w:r>
              <w:rPr>
                <w:rFonts w:ascii="Times New Roman" w:hAnsi="Times New Roman" w:eastAsia="宋体" w:cs="Times New Roman"/>
                <w:color w:val="000000" w:themeColor="text1"/>
                <w:sz w:val="24"/>
                <w:szCs w:val="24"/>
                <w:lang w:bidi="ar"/>
                <w14:textFill>
                  <w14:solidFill>
                    <w14:schemeClr w14:val="tx1"/>
                  </w14:solidFill>
                </w14:textFill>
              </w:rPr>
              <w:t>处声压级，dB；</w:t>
            </w:r>
            <w:r>
              <w:rPr>
                <w:rFonts w:ascii="Times New Roman" w:hAnsi="Times New Roman" w:eastAsia="宋体" w:cs="Times New Roman"/>
                <w:i/>
                <w:color w:val="000000" w:themeColor="text1"/>
                <w:sz w:val="24"/>
                <w:szCs w:val="24"/>
                <w:lang w:bidi="ar"/>
                <w14:textFill>
                  <w14:solidFill>
                    <w14:schemeClr w14:val="tx1"/>
                  </w14:solidFill>
                </w14:textFill>
              </w:rPr>
              <w:t>r</w:t>
            </w:r>
            <w:r>
              <w:rPr>
                <w:rFonts w:ascii="Times New Roman" w:hAnsi="Times New Roman" w:eastAsia="宋体" w:cs="Times New Roman"/>
                <w:color w:val="000000" w:themeColor="text1"/>
                <w:sz w:val="24"/>
                <w:szCs w:val="24"/>
                <w:lang w:bidi="ar"/>
                <w14:textFill>
                  <w14:solidFill>
                    <w14:schemeClr w14:val="tx1"/>
                  </w14:solidFill>
                </w14:textFill>
              </w:rPr>
              <w:t>—预测点距声源的距离，m；</w:t>
            </w:r>
            <w:r>
              <w:rPr>
                <w:rFonts w:ascii="Times New Roman" w:hAnsi="Times New Roman" w:eastAsia="宋体" w:cs="Times New Roman"/>
                <w:i/>
                <w:color w:val="000000" w:themeColor="text1"/>
                <w:sz w:val="24"/>
                <w:szCs w:val="24"/>
                <w:lang w:bidi="ar"/>
                <w14:textFill>
                  <w14:solidFill>
                    <w14:schemeClr w14:val="tx1"/>
                  </w14:solidFill>
                </w14:textFill>
              </w:rPr>
              <w:t>r</w:t>
            </w:r>
            <w:r>
              <w:rPr>
                <w:rFonts w:ascii="Times New Roman" w:hAnsi="Times New Roman" w:eastAsia="宋体" w:cs="Times New Roman"/>
                <w:i/>
                <w:color w:val="000000" w:themeColor="text1"/>
                <w:sz w:val="24"/>
                <w:szCs w:val="24"/>
                <w:vertAlign w:val="subscript"/>
                <w:lang w:bidi="ar"/>
                <w14:textFill>
                  <w14:solidFill>
                    <w14:schemeClr w14:val="tx1"/>
                  </w14:solidFill>
                </w14:textFill>
              </w:rPr>
              <w:t>0</w:t>
            </w:r>
            <w:r>
              <w:rPr>
                <w:rFonts w:ascii="Times New Roman" w:hAnsi="Times New Roman" w:eastAsia="宋体" w:cs="Times New Roman"/>
                <w:color w:val="000000" w:themeColor="text1"/>
                <w:sz w:val="24"/>
                <w:szCs w:val="24"/>
                <w:lang w:bidi="ar"/>
                <w14:textFill>
                  <w14:solidFill>
                    <w14:schemeClr w14:val="tx1"/>
                  </w14:solidFill>
                </w14:textFill>
              </w:rPr>
              <w:t>—参考位置距声源的距离，m。</w:t>
            </w:r>
          </w:p>
          <w:p w14:paraId="03F06E76">
            <w:pPr>
              <w:spacing w:line="360" w:lineRule="auto"/>
              <w:ind w:firstLine="470" w:firstLineChars="196"/>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②室内近似扩散声场时：室外的倍频带声压级公式</w:t>
            </w:r>
          </w:p>
          <w:p w14:paraId="5A254A93">
            <w:pPr>
              <w:spacing w:line="360" w:lineRule="auto"/>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position w:val="-14"/>
                <w:sz w:val="24"/>
                <w:szCs w:val="24"/>
                <w:lang w:bidi="ar"/>
                <w14:textFill>
                  <w14:solidFill>
                    <w14:schemeClr w14:val="tx1"/>
                  </w14:solidFill>
                </w14:textFill>
              </w:rPr>
              <w:object>
                <v:shape id="_x0000_i1026" o:spt="75" type="#_x0000_t75" style="height:19pt;width:96.95pt;" o:ole="t" filled="f" o:preferrelative="t" stroked="f" coordsize="21600,21600">
                  <v:path/>
                  <v:fill on="f" focussize="0,0"/>
                  <v:stroke on="f" joinstyle="miter"/>
                  <v:imagedata r:id="rId15" o:title=""/>
                  <o:lock v:ext="edit" aspectratio="t"/>
                  <w10:wrap type="none"/>
                  <w10:anchorlock/>
                </v:shape>
                <o:OLEObject Type="Embed" ProgID="Equation.3" ShapeID="_x0000_i1026" DrawAspect="Content" ObjectID="_1468075726" r:id="rId14">
                  <o:LockedField>false</o:LockedField>
                </o:OLEObject>
              </w:object>
            </w:r>
          </w:p>
          <w:p w14:paraId="66E58E4C">
            <w:pPr>
              <w:spacing w:line="360" w:lineRule="auto"/>
              <w:ind w:firstLine="470" w:firstLineChars="196"/>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式中：Lp</w:t>
            </w:r>
            <w:r>
              <w:rPr>
                <w:rFonts w:ascii="Times New Roman" w:hAnsi="Times New Roman" w:eastAsia="宋体" w:cs="Times New Roman"/>
                <w:color w:val="000000" w:themeColor="text1"/>
                <w:sz w:val="24"/>
                <w:szCs w:val="24"/>
                <w:vertAlign w:val="subscript"/>
                <w:lang w:bidi="ar"/>
                <w14:textFill>
                  <w14:solidFill>
                    <w14:schemeClr w14:val="tx1"/>
                  </w14:solidFill>
                </w14:textFill>
              </w:rPr>
              <w:t>1</w:t>
            </w:r>
            <w:r>
              <w:rPr>
                <w:rFonts w:ascii="Times New Roman" w:hAnsi="Times New Roman" w:eastAsia="宋体" w:cs="Times New Roman"/>
                <w:color w:val="000000" w:themeColor="text1"/>
                <w:sz w:val="24"/>
                <w:szCs w:val="24"/>
                <w:lang w:bidi="ar"/>
                <w14:textFill>
                  <w14:solidFill>
                    <w14:schemeClr w14:val="tx1"/>
                  </w14:solidFill>
                </w14:textFill>
              </w:rPr>
              <w:t>—靠近开口处</w:t>
            </w:r>
            <w:r>
              <w:rPr>
                <w:rFonts w:hint="eastAsia" w:ascii="Times New Roman" w:hAnsi="Times New Roman" w:eastAsia="宋体" w:cs="Times New Roman"/>
                <w:color w:val="000000" w:themeColor="text1"/>
                <w:sz w:val="24"/>
                <w:szCs w:val="24"/>
                <w:lang w:eastAsia="zh-CN"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或窗户</w:t>
            </w:r>
            <w:r>
              <w:rPr>
                <w:rFonts w:hint="eastAsia" w:ascii="Times New Roman" w:hAnsi="Times New Roman" w:eastAsia="宋体" w:cs="Times New Roman"/>
                <w:color w:val="000000" w:themeColor="text1"/>
                <w:sz w:val="24"/>
                <w:szCs w:val="24"/>
                <w:lang w:eastAsia="zh-CN"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室内某倍频带的声压级或A声级，dB；Lp</w:t>
            </w:r>
            <w:r>
              <w:rPr>
                <w:rFonts w:ascii="Times New Roman" w:hAnsi="Times New Roman" w:eastAsia="宋体" w:cs="Times New Roman"/>
                <w:color w:val="000000" w:themeColor="text1"/>
                <w:sz w:val="24"/>
                <w:szCs w:val="24"/>
                <w:vertAlign w:val="subscript"/>
                <w:lang w:bidi="ar"/>
                <w14:textFill>
                  <w14:solidFill>
                    <w14:schemeClr w14:val="tx1"/>
                  </w14:solidFill>
                </w14:textFill>
              </w:rPr>
              <w:t>2</w:t>
            </w:r>
            <w:r>
              <w:rPr>
                <w:rFonts w:ascii="Times New Roman" w:hAnsi="Times New Roman" w:eastAsia="宋体" w:cs="Times New Roman"/>
                <w:color w:val="000000" w:themeColor="text1"/>
                <w:sz w:val="24"/>
                <w:szCs w:val="24"/>
                <w:lang w:bidi="ar"/>
                <w14:textFill>
                  <w14:solidFill>
                    <w14:schemeClr w14:val="tx1"/>
                  </w14:solidFill>
                </w14:textFill>
              </w:rPr>
              <w:t>—靠近开口处</w:t>
            </w:r>
            <w:r>
              <w:rPr>
                <w:rFonts w:hint="eastAsia" w:ascii="Times New Roman" w:hAnsi="Times New Roman" w:eastAsia="宋体" w:cs="Times New Roman"/>
                <w:color w:val="000000" w:themeColor="text1"/>
                <w:sz w:val="24"/>
                <w:szCs w:val="24"/>
                <w:lang w:eastAsia="zh-CN"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或窗户</w:t>
            </w:r>
            <w:r>
              <w:rPr>
                <w:rFonts w:hint="eastAsia" w:ascii="Times New Roman" w:hAnsi="Times New Roman" w:eastAsia="宋体" w:cs="Times New Roman"/>
                <w:color w:val="000000" w:themeColor="text1"/>
                <w:sz w:val="24"/>
                <w:szCs w:val="24"/>
                <w:lang w:eastAsia="zh-CN"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室外某倍频带的声压级或A声级，dB；TL—隔墙</w:t>
            </w:r>
            <w:r>
              <w:rPr>
                <w:rFonts w:hint="eastAsia" w:ascii="Times New Roman" w:hAnsi="Times New Roman" w:eastAsia="宋体" w:cs="Times New Roman"/>
                <w:color w:val="000000" w:themeColor="text1"/>
                <w:sz w:val="24"/>
                <w:szCs w:val="24"/>
                <w:lang w:eastAsia="zh-CN"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或窗户</w:t>
            </w:r>
            <w:r>
              <w:rPr>
                <w:rFonts w:hint="eastAsia" w:ascii="Times New Roman" w:hAnsi="Times New Roman" w:eastAsia="宋体" w:cs="Times New Roman"/>
                <w:color w:val="000000" w:themeColor="text1"/>
                <w:sz w:val="24"/>
                <w:szCs w:val="24"/>
                <w:lang w:eastAsia="zh-CN"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 xml:space="preserve">倍频带或A声级的隔声量。 </w:t>
            </w:r>
          </w:p>
          <w:p w14:paraId="303CB08C">
            <w:pPr>
              <w:spacing w:line="360" w:lineRule="auto"/>
              <w:ind w:firstLine="470" w:firstLineChars="196"/>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③所有声源的叠加公式</w:t>
            </w:r>
          </w:p>
          <w:p w14:paraId="1830D6E5">
            <w:pPr>
              <w:widowControl/>
              <w:spacing w:before="60" w:after="120"/>
              <w:ind w:right="113" w:firstLine="180" w:firstLineChars="100"/>
              <w:jc w:val="center"/>
              <w:rPr>
                <w:rFonts w:ascii="Times New Roman" w:hAnsi="Times New Roman" w:eastAsia="宋体" w:cs="Times New Roman"/>
                <w:color w:val="000000" w:themeColor="text1"/>
                <w:kern w:val="0"/>
                <w:sz w:val="18"/>
                <w:szCs w:val="20"/>
                <w14:textFill>
                  <w14:solidFill>
                    <w14:schemeClr w14:val="tx1"/>
                  </w14:solidFill>
                </w14:textFill>
              </w:rPr>
            </w:pPr>
            <w:r>
              <w:rPr>
                <w:rFonts w:ascii="Times New Roman" w:hAnsi="Times New Roman" w:eastAsia="宋体" w:cs="Times New Roman"/>
                <w:color w:val="000000" w:themeColor="text1"/>
                <w:kern w:val="0"/>
                <w:position w:val="-30"/>
                <w:sz w:val="18"/>
                <w:szCs w:val="20"/>
                <w14:textFill>
                  <w14:solidFill>
                    <w14:schemeClr w14:val="tx1"/>
                  </w14:solidFill>
                </w14:textFill>
              </w:rPr>
              <w:object>
                <v:shape id="_x0000_i1027" o:spt="75" type="#_x0000_t75" style="height:35pt;width:131pt;" o:ole="t" filled="f" o:preferrelative="t" stroked="f" coordsize="21600,21600">
                  <v:path/>
                  <v:fill on="f" focussize="0,0"/>
                  <v:stroke on="f" joinstyle="miter"/>
                  <v:imagedata r:id="rId17" o:title=""/>
                  <o:lock v:ext="edit" aspectratio="t"/>
                  <w10:wrap type="none"/>
                  <w10:anchorlock/>
                </v:shape>
                <o:OLEObject Type="Embed" ProgID="Equation.3" ShapeID="_x0000_i1027" DrawAspect="Content" ObjectID="_1468075727" r:id="rId16">
                  <o:LockedField>false</o:LockedField>
                </o:OLEObject>
              </w:object>
            </w:r>
          </w:p>
          <w:p w14:paraId="36C9BE31">
            <w:pPr>
              <w:spacing w:line="360" w:lineRule="auto"/>
              <w:ind w:firstLine="470" w:firstLineChars="196"/>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式中：L</w:t>
            </w:r>
            <w:r>
              <w:rPr>
                <w:rFonts w:ascii="Times New Roman" w:hAnsi="Times New Roman" w:eastAsia="宋体" w:cs="Times New Roman"/>
                <w:color w:val="000000" w:themeColor="text1"/>
                <w:sz w:val="24"/>
                <w:szCs w:val="24"/>
                <w:vertAlign w:val="subscript"/>
                <w:lang w:bidi="ar"/>
                <w14:textFill>
                  <w14:solidFill>
                    <w14:schemeClr w14:val="tx1"/>
                  </w14:solidFill>
                </w14:textFill>
              </w:rPr>
              <w:t>pli(T)</w:t>
            </w:r>
            <w:r>
              <w:rPr>
                <w:rFonts w:ascii="Times New Roman" w:hAnsi="Times New Roman" w:eastAsia="宋体" w:cs="Times New Roman"/>
                <w:color w:val="000000" w:themeColor="text1"/>
                <w:sz w:val="24"/>
                <w:szCs w:val="24"/>
                <w:lang w:bidi="ar"/>
                <w14:textFill>
                  <w14:solidFill>
                    <w14:schemeClr w14:val="tx1"/>
                  </w14:solidFill>
                </w14:textFill>
              </w:rPr>
              <w:t>—靠近围护结构处室内N个声源i倍频带的叠加声压级，dB；L</w:t>
            </w:r>
            <w:r>
              <w:rPr>
                <w:rFonts w:ascii="Times New Roman" w:hAnsi="Times New Roman" w:eastAsia="宋体" w:cs="Times New Roman"/>
                <w:color w:val="000000" w:themeColor="text1"/>
                <w:sz w:val="24"/>
                <w:szCs w:val="24"/>
                <w:vertAlign w:val="subscript"/>
                <w:lang w:bidi="ar"/>
                <w14:textFill>
                  <w14:solidFill>
                    <w14:schemeClr w14:val="tx1"/>
                  </w14:solidFill>
                </w14:textFill>
              </w:rPr>
              <w:t>pli</w:t>
            </w:r>
            <w:r>
              <w:rPr>
                <w:rFonts w:ascii="Times New Roman" w:hAnsi="Times New Roman" w:eastAsia="宋体" w:cs="Times New Roman"/>
                <w:color w:val="000000" w:themeColor="text1"/>
                <w:sz w:val="24"/>
                <w:szCs w:val="24"/>
                <w:lang w:bidi="ar"/>
                <w14:textFill>
                  <w14:solidFill>
                    <w14:schemeClr w14:val="tx1"/>
                  </w14:solidFill>
                </w14:textFill>
              </w:rPr>
              <w:t>—室内j声源i倍倍频带的声压级，dB；N—室内声源总数。</w:t>
            </w:r>
          </w:p>
          <w:p w14:paraId="30A44623">
            <w:pPr>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预测分析结果见表4-</w:t>
            </w:r>
            <w:r>
              <w:rPr>
                <w:rFonts w:hint="eastAsia" w:ascii="Times New Roman" w:hAnsi="Times New Roman" w:eastAsia="宋体" w:cs="Times New Roman"/>
                <w:color w:val="000000" w:themeColor="text1"/>
                <w:sz w:val="24"/>
                <w:szCs w:val="24"/>
                <w14:textFill>
                  <w14:solidFill>
                    <w14:schemeClr w14:val="tx1"/>
                  </w14:solidFill>
                </w14:textFill>
              </w:rPr>
              <w:t>8。</w:t>
            </w:r>
          </w:p>
          <w:p w14:paraId="6BFD4A50">
            <w:pPr>
              <w:jc w:val="center"/>
              <w:rPr>
                <w:rFonts w:ascii="Times New Roman" w:hAnsi="Times New Roman" w:eastAsia="宋体" w:cs="Times New Roman"/>
                <w:b/>
                <w:color w:val="000000" w:themeColor="text1"/>
                <w:sz w:val="24"/>
                <w:szCs w:val="24"/>
                <w14:textFill>
                  <w14:solidFill>
                    <w14:schemeClr w14:val="tx1"/>
                  </w14:solidFill>
                </w14:textFill>
              </w:rPr>
            </w:pPr>
            <w:r>
              <w:rPr>
                <w:rFonts w:ascii="Times New Roman" w:hAnsi="Times New Roman" w:eastAsia="宋体" w:cs="Times New Roman"/>
                <w:b/>
                <w:color w:val="000000" w:themeColor="text1"/>
                <w:sz w:val="24"/>
                <w:szCs w:val="24"/>
                <w14:textFill>
                  <w14:solidFill>
                    <w14:schemeClr w14:val="tx1"/>
                  </w14:solidFill>
                </w14:textFill>
              </w:rPr>
              <w:t>表4-</w:t>
            </w:r>
            <w:r>
              <w:rPr>
                <w:rFonts w:hint="eastAsia" w:ascii="Times New Roman" w:hAnsi="Times New Roman" w:eastAsia="宋体" w:cs="Times New Roman"/>
                <w:b/>
                <w:color w:val="000000" w:themeColor="text1"/>
                <w:sz w:val="24"/>
                <w:szCs w:val="24"/>
                <w14:textFill>
                  <w14:solidFill>
                    <w14:schemeClr w14:val="tx1"/>
                  </w14:solidFill>
                </w14:textFill>
              </w:rPr>
              <w:t>8</w:t>
            </w:r>
            <w:r>
              <w:rPr>
                <w:rFonts w:ascii="Times New Roman" w:hAnsi="Times New Roman" w:eastAsia="宋体" w:cs="Times New Roman"/>
                <w:b/>
                <w:color w:val="000000" w:themeColor="text1"/>
                <w:sz w:val="24"/>
                <w:szCs w:val="24"/>
                <w14:textFill>
                  <w14:solidFill>
                    <w14:schemeClr w14:val="tx1"/>
                  </w14:solidFill>
                </w14:textFill>
              </w:rPr>
              <w:t xml:space="preserve"> 厂界噪声</w:t>
            </w:r>
            <w:r>
              <w:rPr>
                <w:rFonts w:hint="eastAsia" w:ascii="Times New Roman" w:hAnsi="Times New Roman" w:eastAsia="宋体" w:cs="Times New Roman"/>
                <w:b/>
                <w:color w:val="000000" w:themeColor="text1"/>
                <w:sz w:val="24"/>
                <w:szCs w:val="24"/>
                <w14:textFill>
                  <w14:solidFill>
                    <w14:schemeClr w14:val="tx1"/>
                  </w14:solidFill>
                </w14:textFill>
              </w:rPr>
              <w:t>预测结果</w:t>
            </w:r>
            <w:r>
              <w:rPr>
                <w:rFonts w:ascii="Times New Roman" w:hAnsi="Times New Roman" w:eastAsia="宋体" w:cs="Times New Roman"/>
                <w:b/>
                <w:color w:val="000000" w:themeColor="text1"/>
                <w:sz w:val="24"/>
                <w:szCs w:val="24"/>
                <w14:textFill>
                  <w14:solidFill>
                    <w14:schemeClr w14:val="tx1"/>
                  </w14:solidFill>
                </w14:textFill>
              </w:rPr>
              <w:t xml:space="preserve"> </w:t>
            </w:r>
            <w:r>
              <w:rPr>
                <w:rFonts w:hint="eastAsia" w:ascii="Times New Roman" w:hAnsi="Times New Roman" w:eastAsia="宋体" w:cs="Times New Roman"/>
                <w:b/>
                <w:color w:val="000000" w:themeColor="text1"/>
                <w:sz w:val="24"/>
                <w:szCs w:val="24"/>
                <w14:textFill>
                  <w14:solidFill>
                    <w14:schemeClr w14:val="tx1"/>
                  </w14:solidFill>
                </w14:textFill>
              </w:rPr>
              <w:t xml:space="preserve"> </w:t>
            </w:r>
            <w:r>
              <w:rPr>
                <w:rFonts w:ascii="Times New Roman" w:hAnsi="Times New Roman" w:eastAsia="宋体" w:cs="Times New Roman"/>
                <w:b/>
                <w:color w:val="000000" w:themeColor="text1"/>
                <w:sz w:val="24"/>
                <w:szCs w:val="24"/>
                <w14:textFill>
                  <w14:solidFill>
                    <w14:schemeClr w14:val="tx1"/>
                  </w14:solidFill>
                </w14:textFill>
              </w:rPr>
              <w:t>单位：dB(A)</w:t>
            </w:r>
          </w:p>
          <w:tbl>
            <w:tblPr>
              <w:tblStyle w:val="92"/>
              <w:tblW w:w="498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791"/>
              <w:gridCol w:w="782"/>
              <w:gridCol w:w="1415"/>
              <w:gridCol w:w="1414"/>
              <w:gridCol w:w="1414"/>
              <w:gridCol w:w="1047"/>
              <w:gridCol w:w="687"/>
            </w:tblGrid>
            <w:tr w14:paraId="009EBCE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4597" w:type="pct"/>
                  <w:gridSpan w:val="6"/>
                  <w:tcBorders>
                    <w:top w:val="single" w:color="auto" w:sz="12" w:space="0"/>
                    <w:left w:val="nil"/>
                    <w:bottom w:val="single" w:color="auto" w:sz="4" w:space="0"/>
                    <w:right w:val="nil"/>
                  </w:tcBorders>
                  <w:vAlign w:val="center"/>
                </w:tcPr>
                <w:p w14:paraId="1D2F9FBF">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厂界噪声预测（dB）</w:t>
                  </w:r>
                </w:p>
              </w:tc>
              <w:tc>
                <w:tcPr>
                  <w:tcW w:w="402" w:type="pct"/>
                  <w:tcBorders>
                    <w:top w:val="single" w:color="auto" w:sz="12" w:space="0"/>
                    <w:left w:val="nil"/>
                    <w:bottom w:val="single" w:color="auto" w:sz="4" w:space="0"/>
                    <w:right w:val="nil"/>
                  </w:tcBorders>
                  <w:vAlign w:val="center"/>
                </w:tcPr>
                <w:p w14:paraId="5F622A1A">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r>
            <w:tr w14:paraId="6D79E92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504" w:type="pct"/>
                  <w:gridSpan w:val="2"/>
                  <w:tcBorders>
                    <w:top w:val="single" w:color="auto" w:sz="4" w:space="0"/>
                    <w:left w:val="nil"/>
                    <w:bottom w:val="single" w:color="auto" w:sz="4" w:space="0"/>
                    <w:right w:val="single" w:color="auto" w:sz="4" w:space="0"/>
                  </w:tcBorders>
                  <w:vAlign w:val="center"/>
                </w:tcPr>
                <w:p w14:paraId="14312B29">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类别</w:t>
                  </w:r>
                </w:p>
              </w:tc>
              <w:tc>
                <w:tcPr>
                  <w:tcW w:w="827" w:type="pct"/>
                  <w:tcBorders>
                    <w:top w:val="single" w:color="auto" w:sz="4" w:space="0"/>
                    <w:left w:val="single" w:color="auto" w:sz="4" w:space="0"/>
                    <w:bottom w:val="single" w:color="auto" w:sz="4" w:space="0"/>
                    <w:right w:val="single" w:color="auto" w:sz="4" w:space="0"/>
                  </w:tcBorders>
                  <w:vAlign w:val="center"/>
                </w:tcPr>
                <w:p w14:paraId="102E984D">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东厂界N1</w:t>
                  </w:r>
                </w:p>
              </w:tc>
              <w:tc>
                <w:tcPr>
                  <w:tcW w:w="827" w:type="pct"/>
                  <w:tcBorders>
                    <w:top w:val="single" w:color="auto" w:sz="4" w:space="0"/>
                    <w:left w:val="single" w:color="auto" w:sz="4" w:space="0"/>
                    <w:bottom w:val="single" w:color="auto" w:sz="4" w:space="0"/>
                    <w:right w:val="single" w:color="auto" w:sz="4" w:space="0"/>
                  </w:tcBorders>
                  <w:vAlign w:val="center"/>
                </w:tcPr>
                <w:p w14:paraId="2AF2D1AC">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南厂界N2</w:t>
                  </w:r>
                </w:p>
              </w:tc>
              <w:tc>
                <w:tcPr>
                  <w:tcW w:w="827" w:type="pct"/>
                  <w:tcBorders>
                    <w:top w:val="single" w:color="auto" w:sz="4" w:space="0"/>
                    <w:left w:val="single" w:color="auto" w:sz="4" w:space="0"/>
                    <w:bottom w:val="single" w:color="auto" w:sz="4" w:space="0"/>
                    <w:right w:val="single" w:color="auto" w:sz="4" w:space="0"/>
                  </w:tcBorders>
                  <w:vAlign w:val="center"/>
                </w:tcPr>
                <w:p w14:paraId="5F002C87">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西厂界N3</w:t>
                  </w:r>
                </w:p>
              </w:tc>
              <w:tc>
                <w:tcPr>
                  <w:tcW w:w="1011" w:type="pct"/>
                  <w:gridSpan w:val="2"/>
                  <w:tcBorders>
                    <w:top w:val="single" w:color="auto" w:sz="4" w:space="0"/>
                    <w:left w:val="single" w:color="auto" w:sz="4" w:space="0"/>
                    <w:bottom w:val="single" w:color="auto" w:sz="4" w:space="0"/>
                    <w:right w:val="nil"/>
                  </w:tcBorders>
                  <w:vAlign w:val="center"/>
                </w:tcPr>
                <w:p w14:paraId="1E3FA1DF">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北厂界N4</w:t>
                  </w:r>
                </w:p>
              </w:tc>
            </w:tr>
            <w:tr w14:paraId="7EEA766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7" w:type="pct"/>
                  <w:tcBorders>
                    <w:top w:val="single" w:color="auto" w:sz="4" w:space="0"/>
                    <w:left w:val="nil"/>
                    <w:bottom w:val="single" w:color="auto" w:sz="4" w:space="0"/>
                    <w:right w:val="single" w:color="auto" w:sz="4" w:space="0"/>
                  </w:tcBorders>
                  <w:vAlign w:val="center"/>
                </w:tcPr>
                <w:p w14:paraId="3FE6812E">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背景值</w:t>
                  </w:r>
                </w:p>
              </w:tc>
              <w:tc>
                <w:tcPr>
                  <w:tcW w:w="457" w:type="pct"/>
                  <w:vMerge w:val="restart"/>
                  <w:tcBorders>
                    <w:top w:val="single" w:color="auto" w:sz="4" w:space="0"/>
                    <w:left w:val="single" w:color="auto" w:sz="4" w:space="0"/>
                    <w:bottom w:val="single" w:color="auto" w:sz="4" w:space="0"/>
                    <w:right w:val="single" w:color="auto" w:sz="4" w:space="0"/>
                  </w:tcBorders>
                  <w:vAlign w:val="center"/>
                </w:tcPr>
                <w:p w14:paraId="01FADB71">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昼间</w:t>
                  </w:r>
                </w:p>
              </w:tc>
              <w:tc>
                <w:tcPr>
                  <w:tcW w:w="827" w:type="pct"/>
                  <w:tcBorders>
                    <w:top w:val="single" w:color="auto" w:sz="4" w:space="0"/>
                    <w:left w:val="single" w:color="auto" w:sz="4" w:space="0"/>
                    <w:bottom w:val="single" w:color="auto" w:sz="4" w:space="0"/>
                    <w:right w:val="single" w:color="auto" w:sz="4" w:space="0"/>
                  </w:tcBorders>
                  <w:vAlign w:val="center"/>
                </w:tcPr>
                <w:p w14:paraId="1417E7D1">
                  <w:pPr>
                    <w:widowControl/>
                    <w:topLinePunct/>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4"/>
                      <w14:textFill>
                        <w14:solidFill>
                          <w14:schemeClr w14:val="tx1"/>
                        </w14:solidFill>
                      </w14:textFill>
                    </w:rPr>
                    <w:t>/</w:t>
                  </w:r>
                </w:p>
              </w:tc>
              <w:tc>
                <w:tcPr>
                  <w:tcW w:w="827" w:type="pct"/>
                  <w:tcBorders>
                    <w:top w:val="single" w:color="auto" w:sz="4" w:space="0"/>
                    <w:left w:val="single" w:color="auto" w:sz="4" w:space="0"/>
                    <w:bottom w:val="single" w:color="auto" w:sz="4" w:space="0"/>
                    <w:right w:val="single" w:color="auto" w:sz="4" w:space="0"/>
                  </w:tcBorders>
                  <w:vAlign w:val="center"/>
                </w:tcPr>
                <w:p w14:paraId="59C9E665">
                  <w:pPr>
                    <w:widowControl/>
                    <w:topLinePunct/>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4"/>
                      <w14:textFill>
                        <w14:solidFill>
                          <w14:schemeClr w14:val="tx1"/>
                        </w14:solidFill>
                      </w14:textFill>
                    </w:rPr>
                    <w:t>/</w:t>
                  </w:r>
                </w:p>
              </w:tc>
              <w:tc>
                <w:tcPr>
                  <w:tcW w:w="827" w:type="pct"/>
                  <w:tcBorders>
                    <w:top w:val="single" w:color="auto" w:sz="4" w:space="0"/>
                    <w:left w:val="single" w:color="auto" w:sz="4" w:space="0"/>
                    <w:bottom w:val="single" w:color="auto" w:sz="4" w:space="0"/>
                    <w:right w:val="single" w:color="auto" w:sz="4" w:space="0"/>
                  </w:tcBorders>
                  <w:vAlign w:val="center"/>
                </w:tcPr>
                <w:p w14:paraId="47EC33C6">
                  <w:pPr>
                    <w:widowControl/>
                    <w:topLinePunct/>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4"/>
                      <w14:textFill>
                        <w14:solidFill>
                          <w14:schemeClr w14:val="tx1"/>
                        </w14:solidFill>
                      </w14:textFill>
                    </w:rPr>
                    <w:t>/</w:t>
                  </w:r>
                </w:p>
              </w:tc>
              <w:tc>
                <w:tcPr>
                  <w:tcW w:w="1011" w:type="pct"/>
                  <w:gridSpan w:val="2"/>
                  <w:tcBorders>
                    <w:top w:val="single" w:color="auto" w:sz="4" w:space="0"/>
                    <w:left w:val="single" w:color="auto" w:sz="4" w:space="0"/>
                    <w:bottom w:val="single" w:color="auto" w:sz="4" w:space="0"/>
                    <w:right w:val="nil"/>
                  </w:tcBorders>
                  <w:vAlign w:val="center"/>
                </w:tcPr>
                <w:p w14:paraId="1E34DDAA">
                  <w:pPr>
                    <w:widowControl/>
                    <w:topLinePunct/>
                    <w:adjustRightInd w:val="0"/>
                    <w:snapToGrid w:val="0"/>
                    <w:jc w:val="center"/>
                    <w:textAlignment w:val="center"/>
                    <w:rPr>
                      <w:rFonts w:ascii="Times New Roman" w:hAnsi="Times New Roman" w:eastAsia="宋体" w:cs="Times New Roman"/>
                      <w:color w:val="000000" w:themeColor="text1"/>
                      <w:kern w:val="0"/>
                      <w:szCs w:val="24"/>
                      <w14:textFill>
                        <w14:solidFill>
                          <w14:schemeClr w14:val="tx1"/>
                        </w14:solidFill>
                      </w14:textFill>
                    </w:rPr>
                  </w:pPr>
                  <w:r>
                    <w:rPr>
                      <w:rFonts w:ascii="Times New Roman" w:hAnsi="Times New Roman" w:eastAsia="宋体" w:cs="Times New Roman"/>
                      <w:color w:val="000000" w:themeColor="text1"/>
                      <w:kern w:val="0"/>
                      <w:szCs w:val="24"/>
                      <w14:textFill>
                        <w14:solidFill>
                          <w14:schemeClr w14:val="tx1"/>
                        </w14:solidFill>
                      </w14:textFill>
                    </w:rPr>
                    <w:t>/</w:t>
                  </w:r>
                </w:p>
              </w:tc>
            </w:tr>
            <w:tr w14:paraId="7EADF65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7" w:type="pct"/>
                  <w:tcBorders>
                    <w:top w:val="single" w:color="auto" w:sz="4" w:space="0"/>
                    <w:left w:val="nil"/>
                    <w:bottom w:val="single" w:color="auto" w:sz="4" w:space="0"/>
                    <w:right w:val="single" w:color="auto" w:sz="4" w:space="0"/>
                  </w:tcBorders>
                  <w:vAlign w:val="center"/>
                </w:tcPr>
                <w:p w14:paraId="60632053">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本项目贡献值</w:t>
                  </w:r>
                </w:p>
              </w:tc>
              <w:tc>
                <w:tcPr>
                  <w:tcW w:w="457" w:type="pct"/>
                  <w:vMerge w:val="continue"/>
                  <w:tcBorders>
                    <w:top w:val="single" w:color="auto" w:sz="4" w:space="0"/>
                    <w:left w:val="single" w:color="auto" w:sz="4" w:space="0"/>
                    <w:bottom w:val="single" w:color="auto" w:sz="4" w:space="0"/>
                    <w:right w:val="single" w:color="auto" w:sz="4" w:space="0"/>
                  </w:tcBorders>
                  <w:vAlign w:val="center"/>
                </w:tcPr>
                <w:p w14:paraId="386ED606">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c>
                <w:tcPr>
                  <w:tcW w:w="827" w:type="pct"/>
                  <w:tcBorders>
                    <w:top w:val="single" w:color="auto" w:sz="4" w:space="0"/>
                    <w:left w:val="single" w:color="auto" w:sz="4" w:space="0"/>
                    <w:bottom w:val="single" w:color="auto" w:sz="4" w:space="0"/>
                    <w:right w:val="single" w:color="auto" w:sz="4" w:space="0"/>
                  </w:tcBorders>
                  <w:vAlign w:val="center"/>
                </w:tcPr>
                <w:p w14:paraId="7CE03395">
                  <w:pPr>
                    <w:widowControl/>
                    <w:topLinePunct/>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62.33</w:t>
                  </w:r>
                </w:p>
              </w:tc>
              <w:tc>
                <w:tcPr>
                  <w:tcW w:w="827" w:type="pct"/>
                  <w:tcBorders>
                    <w:top w:val="single" w:color="auto" w:sz="4" w:space="0"/>
                    <w:left w:val="single" w:color="auto" w:sz="4" w:space="0"/>
                    <w:bottom w:val="single" w:color="auto" w:sz="4" w:space="0"/>
                    <w:right w:val="single" w:color="auto" w:sz="4" w:space="0"/>
                  </w:tcBorders>
                  <w:vAlign w:val="center"/>
                </w:tcPr>
                <w:p w14:paraId="5321CB1F">
                  <w:pPr>
                    <w:widowControl/>
                    <w:topLinePunct/>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53.23</w:t>
                  </w:r>
                </w:p>
              </w:tc>
              <w:tc>
                <w:tcPr>
                  <w:tcW w:w="827" w:type="pct"/>
                  <w:tcBorders>
                    <w:top w:val="single" w:color="auto" w:sz="4" w:space="0"/>
                    <w:left w:val="single" w:color="auto" w:sz="4" w:space="0"/>
                    <w:bottom w:val="single" w:color="auto" w:sz="4" w:space="0"/>
                    <w:right w:val="single" w:color="auto" w:sz="4" w:space="0"/>
                  </w:tcBorders>
                  <w:vAlign w:val="center"/>
                </w:tcPr>
                <w:p w14:paraId="22F90AAC">
                  <w:pPr>
                    <w:widowControl/>
                    <w:topLinePunct/>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49.83</w:t>
                  </w:r>
                </w:p>
              </w:tc>
              <w:tc>
                <w:tcPr>
                  <w:tcW w:w="1011" w:type="pct"/>
                  <w:gridSpan w:val="2"/>
                  <w:tcBorders>
                    <w:top w:val="single" w:color="auto" w:sz="4" w:space="0"/>
                    <w:left w:val="single" w:color="auto" w:sz="4" w:space="0"/>
                    <w:bottom w:val="single" w:color="auto" w:sz="4" w:space="0"/>
                    <w:right w:val="nil"/>
                  </w:tcBorders>
                  <w:vAlign w:val="center"/>
                </w:tcPr>
                <w:p w14:paraId="256E6E6E">
                  <w:pPr>
                    <w:widowControl/>
                    <w:topLinePunct/>
                    <w:adjustRightInd w:val="0"/>
                    <w:snapToGrid w:val="0"/>
                    <w:jc w:val="center"/>
                    <w:textAlignment w:val="center"/>
                    <w:rPr>
                      <w:rFonts w:ascii="Times New Roman" w:hAnsi="Times New Roman" w:eastAsia="宋体" w:cs="Times New Roman"/>
                      <w:color w:val="000000" w:themeColor="text1"/>
                      <w:kern w:val="0"/>
                      <w:szCs w:val="24"/>
                      <w14:textFill>
                        <w14:solidFill>
                          <w14:schemeClr w14:val="tx1"/>
                        </w14:solidFill>
                      </w14:textFill>
                    </w:rPr>
                  </w:pPr>
                  <w:r>
                    <w:rPr>
                      <w:rFonts w:hint="eastAsia" w:ascii="Times New Roman" w:hAnsi="Times New Roman" w:eastAsia="宋体" w:cs="Times New Roman"/>
                      <w:color w:val="000000" w:themeColor="text1"/>
                      <w:kern w:val="0"/>
                      <w:szCs w:val="24"/>
                      <w14:textFill>
                        <w14:solidFill>
                          <w14:schemeClr w14:val="tx1"/>
                        </w14:solidFill>
                      </w14:textFill>
                    </w:rPr>
                    <w:t>48.84</w:t>
                  </w:r>
                </w:p>
              </w:tc>
            </w:tr>
            <w:tr w14:paraId="00F0982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7" w:type="pct"/>
                  <w:tcBorders>
                    <w:top w:val="single" w:color="auto" w:sz="4" w:space="0"/>
                    <w:left w:val="nil"/>
                    <w:bottom w:val="single" w:color="auto" w:sz="4" w:space="0"/>
                    <w:right w:val="single" w:color="auto" w:sz="4" w:space="0"/>
                  </w:tcBorders>
                  <w:vAlign w:val="center"/>
                </w:tcPr>
                <w:p w14:paraId="3E803B9B">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预测值</w:t>
                  </w:r>
                </w:p>
              </w:tc>
              <w:tc>
                <w:tcPr>
                  <w:tcW w:w="457" w:type="pct"/>
                  <w:vMerge w:val="continue"/>
                  <w:tcBorders>
                    <w:top w:val="single" w:color="auto" w:sz="4" w:space="0"/>
                    <w:left w:val="single" w:color="auto" w:sz="4" w:space="0"/>
                    <w:bottom w:val="single" w:color="auto" w:sz="4" w:space="0"/>
                    <w:right w:val="single" w:color="auto" w:sz="4" w:space="0"/>
                  </w:tcBorders>
                  <w:vAlign w:val="center"/>
                </w:tcPr>
                <w:p w14:paraId="7B3BCFC2">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c>
                <w:tcPr>
                  <w:tcW w:w="827" w:type="pct"/>
                  <w:tcBorders>
                    <w:top w:val="single" w:color="auto" w:sz="4" w:space="0"/>
                    <w:left w:val="single" w:color="auto" w:sz="4" w:space="0"/>
                    <w:bottom w:val="single" w:color="auto" w:sz="4" w:space="0"/>
                    <w:right w:val="single" w:color="auto" w:sz="4" w:space="0"/>
                  </w:tcBorders>
                  <w:shd w:val="clear" w:color="auto" w:fill="auto"/>
                  <w:vAlign w:val="center"/>
                </w:tcPr>
                <w:p w14:paraId="78C9F521">
                  <w:pPr>
                    <w:widowControl/>
                    <w:topLinePunct/>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62.33</w:t>
                  </w:r>
                </w:p>
              </w:tc>
              <w:tc>
                <w:tcPr>
                  <w:tcW w:w="827" w:type="pct"/>
                  <w:tcBorders>
                    <w:top w:val="single" w:color="auto" w:sz="4" w:space="0"/>
                    <w:left w:val="single" w:color="auto" w:sz="4" w:space="0"/>
                    <w:bottom w:val="single" w:color="auto" w:sz="4" w:space="0"/>
                    <w:right w:val="single" w:color="auto" w:sz="4" w:space="0"/>
                  </w:tcBorders>
                  <w:shd w:val="clear" w:color="auto" w:fill="auto"/>
                  <w:vAlign w:val="center"/>
                </w:tcPr>
                <w:p w14:paraId="0B4FBE85">
                  <w:pPr>
                    <w:widowControl/>
                    <w:topLinePunct/>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53.23</w:t>
                  </w:r>
                </w:p>
              </w:tc>
              <w:tc>
                <w:tcPr>
                  <w:tcW w:w="827" w:type="pct"/>
                  <w:tcBorders>
                    <w:top w:val="single" w:color="auto" w:sz="4" w:space="0"/>
                    <w:left w:val="single" w:color="auto" w:sz="4" w:space="0"/>
                    <w:bottom w:val="single" w:color="auto" w:sz="4" w:space="0"/>
                    <w:right w:val="single" w:color="auto" w:sz="4" w:space="0"/>
                  </w:tcBorders>
                  <w:shd w:val="clear" w:color="auto" w:fill="auto"/>
                  <w:vAlign w:val="center"/>
                </w:tcPr>
                <w:p w14:paraId="6DCD462F">
                  <w:pPr>
                    <w:widowControl/>
                    <w:topLinePunct/>
                    <w:adjustRightInd w:val="0"/>
                    <w:snapToGrid w:val="0"/>
                    <w:jc w:val="center"/>
                    <w:textAlignment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49.83</w:t>
                  </w:r>
                </w:p>
              </w:tc>
              <w:tc>
                <w:tcPr>
                  <w:tcW w:w="1011" w:type="pct"/>
                  <w:gridSpan w:val="2"/>
                  <w:tcBorders>
                    <w:top w:val="single" w:color="auto" w:sz="4" w:space="0"/>
                    <w:left w:val="single" w:color="auto" w:sz="4" w:space="0"/>
                    <w:bottom w:val="single" w:color="auto" w:sz="4" w:space="0"/>
                    <w:right w:val="nil"/>
                  </w:tcBorders>
                  <w:shd w:val="clear" w:color="auto" w:fill="auto"/>
                  <w:vAlign w:val="center"/>
                </w:tcPr>
                <w:p w14:paraId="35ACBFF9">
                  <w:pPr>
                    <w:widowControl/>
                    <w:topLinePunct/>
                    <w:adjustRightInd w:val="0"/>
                    <w:snapToGrid w:val="0"/>
                    <w:jc w:val="center"/>
                    <w:textAlignment w:val="center"/>
                    <w:rPr>
                      <w:rFonts w:ascii="Times New Roman" w:hAnsi="Times New Roman" w:eastAsia="宋体" w:cs="Times New Roman"/>
                      <w:color w:val="000000" w:themeColor="text1"/>
                      <w:kern w:val="0"/>
                      <w:szCs w:val="24"/>
                      <w14:textFill>
                        <w14:solidFill>
                          <w14:schemeClr w14:val="tx1"/>
                        </w14:solidFill>
                      </w14:textFill>
                    </w:rPr>
                  </w:pPr>
                  <w:r>
                    <w:rPr>
                      <w:rFonts w:hint="eastAsia" w:ascii="Times New Roman" w:hAnsi="Times New Roman" w:eastAsia="宋体" w:cs="Times New Roman"/>
                      <w:color w:val="000000" w:themeColor="text1"/>
                      <w:kern w:val="0"/>
                      <w:szCs w:val="24"/>
                      <w14:textFill>
                        <w14:solidFill>
                          <w14:schemeClr w14:val="tx1"/>
                        </w14:solidFill>
                      </w14:textFill>
                    </w:rPr>
                    <w:t>48.84</w:t>
                  </w:r>
                </w:p>
              </w:tc>
            </w:tr>
            <w:tr w14:paraId="2F8CCAE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cantSplit/>
                <w:trHeight w:val="340" w:hRule="atLeast"/>
                <w:jc w:val="center"/>
              </w:trPr>
              <w:tc>
                <w:tcPr>
                  <w:tcW w:w="1047" w:type="pct"/>
                  <w:tcBorders>
                    <w:top w:val="single" w:color="auto" w:sz="4" w:space="0"/>
                    <w:left w:val="nil"/>
                    <w:bottom w:val="single" w:color="auto" w:sz="8" w:space="0"/>
                    <w:right w:val="single" w:color="auto" w:sz="4" w:space="0"/>
                  </w:tcBorders>
                  <w:vAlign w:val="center"/>
                </w:tcPr>
                <w:p w14:paraId="15C19453">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b/>
                      <w:color w:val="000000" w:themeColor="text1"/>
                      <w:kern w:val="0"/>
                      <w:szCs w:val="21"/>
                      <w14:textFill>
                        <w14:solidFill>
                          <w14:schemeClr w14:val="tx1"/>
                        </w14:solidFill>
                      </w14:textFill>
                    </w:rPr>
                    <w:t>超标和达标情况</w:t>
                  </w:r>
                </w:p>
              </w:tc>
              <w:tc>
                <w:tcPr>
                  <w:tcW w:w="457" w:type="pct"/>
                  <w:vMerge w:val="continue"/>
                  <w:tcBorders>
                    <w:top w:val="single" w:color="auto" w:sz="4" w:space="0"/>
                    <w:left w:val="single" w:color="auto" w:sz="4" w:space="0"/>
                    <w:bottom w:val="single" w:color="auto" w:sz="8" w:space="0"/>
                    <w:right w:val="single" w:color="auto" w:sz="4" w:space="0"/>
                  </w:tcBorders>
                  <w:vAlign w:val="center"/>
                </w:tcPr>
                <w:p w14:paraId="6B552C5C">
                  <w:pPr>
                    <w:topLinePunct/>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p>
              </w:tc>
              <w:tc>
                <w:tcPr>
                  <w:tcW w:w="827" w:type="pct"/>
                  <w:tcBorders>
                    <w:top w:val="single" w:color="auto" w:sz="4" w:space="0"/>
                    <w:left w:val="single" w:color="auto" w:sz="4" w:space="0"/>
                    <w:bottom w:val="single" w:color="auto" w:sz="8" w:space="0"/>
                    <w:right w:val="single" w:color="auto" w:sz="4" w:space="0"/>
                  </w:tcBorders>
                  <w:vAlign w:val="center"/>
                </w:tcPr>
                <w:p w14:paraId="360DD90C">
                  <w:pPr>
                    <w:widowControl/>
                    <w:topLinePunct/>
                    <w:adjustRightInd w:val="0"/>
                    <w:snapToGrid w:val="0"/>
                    <w:jc w:val="center"/>
                    <w:textAlignment w:val="center"/>
                    <w:rPr>
                      <w:rFonts w:ascii="Times New Roman" w:hAnsi="Times New Roman" w:eastAsia="宋体" w:cs="Times New Roman"/>
                      <w:color w:val="000000" w:themeColor="text1"/>
                      <w:kern w:val="0"/>
                      <w:szCs w:val="24"/>
                      <w14:textFill>
                        <w14:solidFill>
                          <w14:schemeClr w14:val="tx1"/>
                        </w14:solidFill>
                      </w14:textFill>
                    </w:rPr>
                  </w:pPr>
                  <w:r>
                    <w:rPr>
                      <w:rFonts w:ascii="Times New Roman" w:hAnsi="Times New Roman" w:eastAsia="宋体" w:cs="Times New Roman"/>
                      <w:color w:val="000000" w:themeColor="text1"/>
                      <w:kern w:val="0"/>
                      <w:szCs w:val="24"/>
                      <w14:textFill>
                        <w14:solidFill>
                          <w14:schemeClr w14:val="tx1"/>
                        </w14:solidFill>
                      </w14:textFill>
                    </w:rPr>
                    <w:t>达标</w:t>
                  </w:r>
                </w:p>
              </w:tc>
              <w:tc>
                <w:tcPr>
                  <w:tcW w:w="827" w:type="pct"/>
                  <w:tcBorders>
                    <w:top w:val="single" w:color="auto" w:sz="4" w:space="0"/>
                    <w:left w:val="single" w:color="auto" w:sz="4" w:space="0"/>
                    <w:bottom w:val="single" w:color="auto" w:sz="8" w:space="0"/>
                    <w:right w:val="single" w:color="auto" w:sz="4" w:space="0"/>
                  </w:tcBorders>
                  <w:vAlign w:val="center"/>
                </w:tcPr>
                <w:p w14:paraId="25F61BF4">
                  <w:pPr>
                    <w:widowControl/>
                    <w:topLinePunct/>
                    <w:adjustRightInd w:val="0"/>
                    <w:snapToGrid w:val="0"/>
                    <w:jc w:val="center"/>
                    <w:textAlignment w:val="center"/>
                    <w:rPr>
                      <w:rFonts w:ascii="Times New Roman" w:hAnsi="Times New Roman" w:eastAsia="宋体" w:cs="Times New Roman"/>
                      <w:color w:val="000000" w:themeColor="text1"/>
                      <w:kern w:val="0"/>
                      <w:szCs w:val="24"/>
                      <w14:textFill>
                        <w14:solidFill>
                          <w14:schemeClr w14:val="tx1"/>
                        </w14:solidFill>
                      </w14:textFill>
                    </w:rPr>
                  </w:pPr>
                  <w:r>
                    <w:rPr>
                      <w:rFonts w:ascii="Times New Roman" w:hAnsi="Times New Roman" w:eastAsia="宋体" w:cs="Times New Roman"/>
                      <w:color w:val="000000" w:themeColor="text1"/>
                      <w:kern w:val="0"/>
                      <w:szCs w:val="24"/>
                      <w14:textFill>
                        <w14:solidFill>
                          <w14:schemeClr w14:val="tx1"/>
                        </w14:solidFill>
                      </w14:textFill>
                    </w:rPr>
                    <w:t>达标</w:t>
                  </w:r>
                </w:p>
              </w:tc>
              <w:tc>
                <w:tcPr>
                  <w:tcW w:w="827" w:type="pct"/>
                  <w:tcBorders>
                    <w:top w:val="single" w:color="auto" w:sz="4" w:space="0"/>
                    <w:left w:val="single" w:color="auto" w:sz="4" w:space="0"/>
                    <w:bottom w:val="single" w:color="auto" w:sz="8" w:space="0"/>
                    <w:right w:val="single" w:color="auto" w:sz="4" w:space="0"/>
                  </w:tcBorders>
                  <w:vAlign w:val="center"/>
                </w:tcPr>
                <w:p w14:paraId="25D7FD41">
                  <w:pPr>
                    <w:widowControl/>
                    <w:topLinePunct/>
                    <w:adjustRightInd w:val="0"/>
                    <w:snapToGrid w:val="0"/>
                    <w:jc w:val="center"/>
                    <w:textAlignment w:val="center"/>
                    <w:rPr>
                      <w:rFonts w:ascii="Times New Roman" w:hAnsi="Times New Roman" w:eastAsia="宋体" w:cs="Times New Roman"/>
                      <w:color w:val="000000" w:themeColor="text1"/>
                      <w:kern w:val="0"/>
                      <w:szCs w:val="24"/>
                      <w14:textFill>
                        <w14:solidFill>
                          <w14:schemeClr w14:val="tx1"/>
                        </w14:solidFill>
                      </w14:textFill>
                    </w:rPr>
                  </w:pPr>
                  <w:r>
                    <w:rPr>
                      <w:rFonts w:ascii="Times New Roman" w:hAnsi="Times New Roman" w:eastAsia="宋体" w:cs="Times New Roman"/>
                      <w:color w:val="000000" w:themeColor="text1"/>
                      <w:kern w:val="0"/>
                      <w:szCs w:val="24"/>
                      <w14:textFill>
                        <w14:solidFill>
                          <w14:schemeClr w14:val="tx1"/>
                        </w14:solidFill>
                      </w14:textFill>
                    </w:rPr>
                    <w:t>达标</w:t>
                  </w:r>
                </w:p>
              </w:tc>
              <w:tc>
                <w:tcPr>
                  <w:tcW w:w="1011" w:type="pct"/>
                  <w:gridSpan w:val="2"/>
                  <w:tcBorders>
                    <w:top w:val="single" w:color="auto" w:sz="4" w:space="0"/>
                    <w:left w:val="single" w:color="auto" w:sz="4" w:space="0"/>
                    <w:bottom w:val="single" w:color="auto" w:sz="8" w:space="0"/>
                    <w:right w:val="nil"/>
                  </w:tcBorders>
                  <w:vAlign w:val="center"/>
                </w:tcPr>
                <w:p w14:paraId="2E0DB693">
                  <w:pPr>
                    <w:widowControl/>
                    <w:topLinePunct/>
                    <w:adjustRightInd w:val="0"/>
                    <w:snapToGrid w:val="0"/>
                    <w:jc w:val="center"/>
                    <w:textAlignment w:val="center"/>
                    <w:rPr>
                      <w:rFonts w:ascii="Times New Roman" w:hAnsi="Times New Roman" w:eastAsia="宋体" w:cs="Times New Roman"/>
                      <w:color w:val="000000" w:themeColor="text1"/>
                      <w:kern w:val="0"/>
                      <w:szCs w:val="24"/>
                      <w14:textFill>
                        <w14:solidFill>
                          <w14:schemeClr w14:val="tx1"/>
                        </w14:solidFill>
                      </w14:textFill>
                    </w:rPr>
                  </w:pPr>
                  <w:r>
                    <w:rPr>
                      <w:rFonts w:ascii="Times New Roman" w:hAnsi="Times New Roman" w:eastAsia="宋体" w:cs="Times New Roman"/>
                      <w:color w:val="000000" w:themeColor="text1"/>
                      <w:kern w:val="0"/>
                      <w:szCs w:val="24"/>
                      <w14:textFill>
                        <w14:solidFill>
                          <w14:schemeClr w14:val="tx1"/>
                        </w14:solidFill>
                      </w14:textFill>
                    </w:rPr>
                    <w:t>达标</w:t>
                  </w:r>
                </w:p>
              </w:tc>
            </w:tr>
          </w:tbl>
          <w:p w14:paraId="55B4B829">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由上表可知，本项目选用噪声低、振动小的设备，无强噪声设备，经过厂房隔声及距离减振后，项目厂界噪声值较小。因此，根据上表噪声预测可知，项目厂界噪声值满足《工业企业厂界环境噪声排放标准》（GB12348-2008）3类标准，因此对周边声环境影响不大。</w:t>
            </w:r>
          </w:p>
          <w:p w14:paraId="0DC162FF">
            <w:pPr>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3.3 噪声污染防治措施</w:t>
            </w:r>
          </w:p>
          <w:p w14:paraId="188643CE">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项目噪声源主要来自生产车间内生产设备运作，通过设备减振、厂房隔声、消声等措施能较好地降低噪声向外环境的辐射量，建议企业采取以下噪声控制措施，措施到位后可基本使得项目各厂界噪声能够满足《工业企业厂界环境噪声排放标准》（GB12348-2008）中的3类标准限值。</w:t>
            </w:r>
          </w:p>
          <w:p w14:paraId="4D273E2C">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本项目对噪声的控制主要采取以下措施：</w:t>
            </w:r>
          </w:p>
          <w:p w14:paraId="385D8602">
            <w:pPr>
              <w:numPr>
                <w:ilvl w:val="0"/>
                <w:numId w:val="26"/>
              </w:num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对车间内部进行合理布局，将高噪声设备尽可能布置在远离厂界的位置。</w:t>
            </w:r>
          </w:p>
          <w:p w14:paraId="1A20D6C5">
            <w:pPr>
              <w:numPr>
                <w:ilvl w:val="0"/>
                <w:numId w:val="26"/>
              </w:num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选择低噪声、低振动的设备，从源头上减少噪声排放。</w:t>
            </w:r>
          </w:p>
          <w:p w14:paraId="4D85EC8E">
            <w:pPr>
              <w:numPr>
                <w:ilvl w:val="0"/>
                <w:numId w:val="26"/>
              </w:num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对高噪声设备采取安装减振垫、隔声装置的措施，如关键部位加胶垫以减小振动或安装隔声罩。</w:t>
            </w:r>
          </w:p>
          <w:p w14:paraId="214B2241">
            <w:pPr>
              <w:numPr>
                <w:ilvl w:val="0"/>
                <w:numId w:val="26"/>
              </w:num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运营期间，加强设备日常检查、维护，及时维修和更换。</w:t>
            </w:r>
          </w:p>
          <w:p w14:paraId="01AD1FF6">
            <w:pPr>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3.4</w:t>
            </w:r>
            <w:r>
              <w:rPr>
                <w:rFonts w:ascii="Times New Roman" w:hAnsi="Times New Roman" w:eastAsia="宋体" w:cs="Times New Roman"/>
                <w:b/>
                <w:bCs/>
                <w:color w:val="000000" w:themeColor="text1"/>
                <w:sz w:val="24"/>
                <w:szCs w:val="24"/>
                <w14:textFill>
                  <w14:solidFill>
                    <w14:schemeClr w14:val="tx1"/>
                  </w14:solidFill>
                </w14:textFill>
              </w:rPr>
              <w:t>噪声监测计划</w:t>
            </w:r>
          </w:p>
          <w:p w14:paraId="72C3BC71">
            <w:pPr>
              <w:adjustRightInd w:val="0"/>
              <w:snapToGrid w:val="0"/>
              <w:spacing w:line="360" w:lineRule="auto"/>
              <w:ind w:firstLine="480"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参照《排污单位自行监测技术指南 总则》（HJ819-2017），厂界噪声最低监测频次为季度。厂界噪声监测频次为一季度开展一次，并在噪声监测点附近醒目处设置环境保护图形标志牌。本项目建成后厂界噪声监测计划见下表。</w:t>
            </w:r>
          </w:p>
          <w:p w14:paraId="4F5C7CDA">
            <w:pPr>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b/>
                <w:bCs/>
                <w:color w:val="000000" w:themeColor="text1"/>
                <w:sz w:val="24"/>
                <w:szCs w:val="24"/>
                <w14:textFill>
                  <w14:solidFill>
                    <w14:schemeClr w14:val="tx1"/>
                  </w14:solidFill>
                </w14:textFill>
              </w:rPr>
              <w:t>表4-</w:t>
            </w:r>
            <w:r>
              <w:rPr>
                <w:rFonts w:hint="eastAsia" w:ascii="Times New Roman" w:hAnsi="Times New Roman" w:eastAsia="宋体" w:cs="Times New Roman"/>
                <w:b/>
                <w:bCs/>
                <w:color w:val="000000" w:themeColor="text1"/>
                <w:sz w:val="24"/>
                <w:szCs w:val="24"/>
                <w14:textFill>
                  <w14:solidFill>
                    <w14:schemeClr w14:val="tx1"/>
                  </w14:solidFill>
                </w14:textFill>
              </w:rPr>
              <w:t>9</w:t>
            </w:r>
            <w:r>
              <w:rPr>
                <w:rFonts w:ascii="Times New Roman" w:hAnsi="Times New Roman" w:eastAsia="宋体" w:cs="Times New Roman"/>
                <w:b/>
                <w:bCs/>
                <w:color w:val="000000" w:themeColor="text1"/>
                <w:sz w:val="24"/>
                <w:szCs w:val="24"/>
                <w14:textFill>
                  <w14:solidFill>
                    <w14:schemeClr w14:val="tx1"/>
                  </w14:solidFill>
                </w14:textFill>
              </w:rPr>
              <w:t xml:space="preserve"> 噪声环境监测计划</w:t>
            </w:r>
          </w:p>
          <w:tbl>
            <w:tblPr>
              <w:tblStyle w:val="9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40"/>
              <w:gridCol w:w="1989"/>
              <w:gridCol w:w="1762"/>
              <w:gridCol w:w="1500"/>
              <w:gridCol w:w="2577"/>
            </w:tblGrid>
            <w:tr w14:paraId="370057E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1" w:hRule="atLeast"/>
                <w:jc w:val="center"/>
              </w:trPr>
              <w:tc>
                <w:tcPr>
                  <w:tcW w:w="432" w:type="pct"/>
                  <w:vAlign w:val="center"/>
                </w:tcPr>
                <w:p w14:paraId="009C308B">
                  <w:pPr>
                    <w:jc w:val="center"/>
                    <w:rPr>
                      <w:rFonts w:ascii="Times New Roman" w:hAnsi="Times New Roman" w:eastAsia="宋体" w:cs="Times New Roman"/>
                      <w:b/>
                      <w:bCs/>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4"/>
                      <w14:textFill>
                        <w14:solidFill>
                          <w14:schemeClr w14:val="tx1"/>
                        </w14:solidFill>
                      </w14:textFill>
                    </w:rPr>
                    <w:t>类别</w:t>
                  </w:r>
                </w:p>
              </w:tc>
              <w:tc>
                <w:tcPr>
                  <w:tcW w:w="1160" w:type="pct"/>
                  <w:vAlign w:val="center"/>
                </w:tcPr>
                <w:p w14:paraId="57FE8A1F">
                  <w:pPr>
                    <w:jc w:val="center"/>
                    <w:rPr>
                      <w:rFonts w:ascii="Times New Roman" w:hAnsi="Times New Roman" w:eastAsia="宋体" w:cs="Times New Roman"/>
                      <w:b/>
                      <w:bCs/>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4"/>
                      <w14:textFill>
                        <w14:solidFill>
                          <w14:schemeClr w14:val="tx1"/>
                        </w14:solidFill>
                      </w14:textFill>
                    </w:rPr>
                    <w:t>监测点位</w:t>
                  </w:r>
                </w:p>
              </w:tc>
              <w:tc>
                <w:tcPr>
                  <w:tcW w:w="1028" w:type="pct"/>
                  <w:vAlign w:val="center"/>
                </w:tcPr>
                <w:p w14:paraId="097836F6">
                  <w:pPr>
                    <w:jc w:val="center"/>
                    <w:rPr>
                      <w:rFonts w:ascii="Times New Roman" w:hAnsi="Times New Roman" w:eastAsia="宋体" w:cs="Times New Roman"/>
                      <w:b/>
                      <w:bCs/>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4"/>
                      <w14:textFill>
                        <w14:solidFill>
                          <w14:schemeClr w14:val="tx1"/>
                        </w14:solidFill>
                      </w14:textFill>
                    </w:rPr>
                    <w:t>监测项目</w:t>
                  </w:r>
                </w:p>
              </w:tc>
              <w:tc>
                <w:tcPr>
                  <w:tcW w:w="875" w:type="pct"/>
                  <w:tcBorders>
                    <w:right w:val="single" w:color="000000" w:sz="4" w:space="0"/>
                  </w:tcBorders>
                  <w:vAlign w:val="center"/>
                </w:tcPr>
                <w:p w14:paraId="7CE4D2E8">
                  <w:pPr>
                    <w:autoSpaceDE w:val="0"/>
                    <w:autoSpaceDN w:val="0"/>
                    <w:adjustRightInd w:val="0"/>
                    <w:jc w:val="center"/>
                    <w:textAlignment w:val="baseline"/>
                    <w:rPr>
                      <w:rFonts w:ascii="Times New Roman" w:hAnsi="Times New Roman" w:eastAsia="宋体" w:cs="Times New Roman"/>
                      <w:b/>
                      <w:bCs/>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4"/>
                      <w14:textFill>
                        <w14:solidFill>
                          <w14:schemeClr w14:val="tx1"/>
                        </w14:solidFill>
                      </w14:textFill>
                    </w:rPr>
                    <w:t>监测频次</w:t>
                  </w:r>
                </w:p>
              </w:tc>
              <w:tc>
                <w:tcPr>
                  <w:tcW w:w="1503" w:type="pct"/>
                  <w:tcBorders>
                    <w:left w:val="single" w:color="000000" w:sz="4" w:space="0"/>
                  </w:tcBorders>
                  <w:vAlign w:val="center"/>
                </w:tcPr>
                <w:p w14:paraId="602EC813">
                  <w:pPr>
                    <w:jc w:val="center"/>
                    <w:rPr>
                      <w:rFonts w:ascii="Times New Roman" w:hAnsi="Times New Roman" w:eastAsia="宋体" w:cs="Times New Roman"/>
                      <w:b/>
                      <w:bCs/>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4"/>
                      <w14:textFill>
                        <w14:solidFill>
                          <w14:schemeClr w14:val="tx1"/>
                        </w14:solidFill>
                      </w14:textFill>
                    </w:rPr>
                    <w:t>执行排放标准</w:t>
                  </w:r>
                </w:p>
              </w:tc>
            </w:tr>
            <w:tr w14:paraId="69EDB099">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690" w:hRule="atLeast"/>
                <w:jc w:val="center"/>
              </w:trPr>
              <w:tc>
                <w:tcPr>
                  <w:tcW w:w="432" w:type="pct"/>
                  <w:vAlign w:val="center"/>
                </w:tcPr>
                <w:p w14:paraId="2514EB57">
                  <w:pPr>
                    <w:autoSpaceDE w:val="0"/>
                    <w:autoSpaceDN w:val="0"/>
                    <w:adjustRightInd w:val="0"/>
                    <w:jc w:val="center"/>
                    <w:textAlignment w:val="baseline"/>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Cs w:val="24"/>
                      <w14:textFill>
                        <w14:solidFill>
                          <w14:schemeClr w14:val="tx1"/>
                        </w14:solidFill>
                      </w14:textFill>
                    </w:rPr>
                    <w:t>噪声</w:t>
                  </w:r>
                </w:p>
              </w:tc>
              <w:tc>
                <w:tcPr>
                  <w:tcW w:w="1160" w:type="pct"/>
                  <w:vAlign w:val="center"/>
                </w:tcPr>
                <w:p w14:paraId="267F95A6">
                  <w:pPr>
                    <w:autoSpaceDE w:val="0"/>
                    <w:autoSpaceDN w:val="0"/>
                    <w:adjustRightInd w:val="0"/>
                    <w:jc w:val="center"/>
                    <w:textAlignment w:val="baseline"/>
                    <w:rPr>
                      <w:rFonts w:ascii="Times New Roman" w:hAnsi="Times New Roman" w:eastAsia="宋体" w:cs="Times New Roman"/>
                      <w:color w:val="000000" w:themeColor="text1"/>
                      <w:szCs w:val="24"/>
                      <w14:textFill>
                        <w14:solidFill>
                          <w14:schemeClr w14:val="tx1"/>
                        </w14:solidFill>
                      </w14:textFill>
                    </w:rPr>
                  </w:pPr>
                  <w:r>
                    <w:rPr>
                      <w:rFonts w:hint="eastAsia" w:ascii="Times New Roman" w:hAnsi="Times New Roman" w:eastAsia="宋体" w:cs="Times New Roman"/>
                      <w:color w:val="000000" w:themeColor="text1"/>
                      <w:szCs w:val="24"/>
                      <w14:textFill>
                        <w14:solidFill>
                          <w14:schemeClr w14:val="tx1"/>
                        </w14:solidFill>
                      </w14:textFill>
                    </w:rPr>
                    <w:t>东侧、西侧、北侧、南侧</w:t>
                  </w:r>
                  <w:r>
                    <w:rPr>
                      <w:rFonts w:ascii="Times New Roman" w:hAnsi="Times New Roman" w:eastAsia="宋体" w:cs="Times New Roman"/>
                      <w:color w:val="000000" w:themeColor="text1"/>
                      <w:szCs w:val="24"/>
                      <w14:textFill>
                        <w14:solidFill>
                          <w14:schemeClr w14:val="tx1"/>
                        </w14:solidFill>
                      </w14:textFill>
                    </w:rPr>
                    <w:t>厂界外1m</w:t>
                  </w:r>
                </w:p>
              </w:tc>
              <w:tc>
                <w:tcPr>
                  <w:tcW w:w="1028" w:type="pct"/>
                  <w:vAlign w:val="center"/>
                </w:tcPr>
                <w:p w14:paraId="3085DD61">
                  <w:pPr>
                    <w:autoSpaceDE w:val="0"/>
                    <w:autoSpaceDN w:val="0"/>
                    <w:adjustRightInd w:val="0"/>
                    <w:jc w:val="center"/>
                    <w:textAlignment w:val="baseline"/>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Cs w:val="24"/>
                      <w14:textFill>
                        <w14:solidFill>
                          <w14:schemeClr w14:val="tx1"/>
                        </w14:solidFill>
                      </w14:textFill>
                    </w:rPr>
                    <w:t>连续等效A声级</w:t>
                  </w:r>
                </w:p>
              </w:tc>
              <w:tc>
                <w:tcPr>
                  <w:tcW w:w="875" w:type="pct"/>
                  <w:tcBorders>
                    <w:right w:val="single" w:color="000000" w:sz="4" w:space="0"/>
                  </w:tcBorders>
                  <w:vAlign w:val="center"/>
                </w:tcPr>
                <w:p w14:paraId="2E3830EA">
                  <w:pPr>
                    <w:autoSpaceDE w:val="0"/>
                    <w:autoSpaceDN w:val="0"/>
                    <w:adjustRightInd w:val="0"/>
                    <w:jc w:val="center"/>
                    <w:textAlignment w:val="baseline"/>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Cs w:val="24"/>
                      <w14:textFill>
                        <w14:solidFill>
                          <w14:schemeClr w14:val="tx1"/>
                        </w14:solidFill>
                      </w14:textFill>
                    </w:rPr>
                    <w:t>1次/季</w:t>
                  </w:r>
                </w:p>
              </w:tc>
              <w:tc>
                <w:tcPr>
                  <w:tcW w:w="1503" w:type="pct"/>
                  <w:tcBorders>
                    <w:left w:val="single" w:color="000000" w:sz="4" w:space="0"/>
                  </w:tcBorders>
                  <w:vAlign w:val="center"/>
                </w:tcPr>
                <w:p w14:paraId="02A11F3A">
                  <w:pPr>
                    <w:autoSpaceDE w:val="0"/>
                    <w:autoSpaceDN w:val="0"/>
                    <w:adjustRightInd w:val="0"/>
                    <w:jc w:val="center"/>
                    <w:textAlignment w:val="baseline"/>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Cs w:val="24"/>
                      <w14:textFill>
                        <w14:solidFill>
                          <w14:schemeClr w14:val="tx1"/>
                        </w14:solidFill>
                      </w14:textFill>
                    </w:rPr>
                    <w:t>《工业企业厂界环境噪声排放标准》（GB12348-2008）3类标准</w:t>
                  </w:r>
                </w:p>
              </w:tc>
            </w:tr>
          </w:tbl>
          <w:p w14:paraId="3D94BFCD">
            <w:pPr>
              <w:adjustRightInd w:val="0"/>
              <w:snapToGrid w:val="0"/>
              <w:spacing w:line="360" w:lineRule="auto"/>
              <w:ind w:firstLine="482" w:firstLineChars="200"/>
              <w:rPr>
                <w:rFonts w:ascii="Times New Roman" w:hAnsi="Times New Roman" w:eastAsia="宋体" w:cs="Times New Roman"/>
                <w:b/>
                <w:color w:val="000000" w:themeColor="text1"/>
                <w:sz w:val="24"/>
                <w:szCs w:val="28"/>
                <w14:textFill>
                  <w14:solidFill>
                    <w14:schemeClr w14:val="tx1"/>
                  </w14:solidFill>
                </w14:textFill>
              </w:rPr>
            </w:pPr>
            <w:r>
              <w:rPr>
                <w:rFonts w:hint="eastAsia" w:ascii="Times New Roman" w:hAnsi="Times New Roman" w:eastAsia="宋体" w:cs="Times New Roman"/>
                <w:b/>
                <w:color w:val="000000" w:themeColor="text1"/>
                <w:sz w:val="24"/>
                <w:szCs w:val="28"/>
                <w14:textFill>
                  <w14:solidFill>
                    <w14:schemeClr w14:val="tx1"/>
                  </w14:solidFill>
                </w14:textFill>
              </w:rPr>
              <w:t>4</w:t>
            </w:r>
            <w:r>
              <w:rPr>
                <w:rFonts w:ascii="Times New Roman" w:hAnsi="Times New Roman" w:eastAsia="宋体" w:cs="Times New Roman"/>
                <w:b/>
                <w:color w:val="000000" w:themeColor="text1"/>
                <w:sz w:val="24"/>
                <w:szCs w:val="28"/>
                <w14:textFill>
                  <w14:solidFill>
                    <w14:schemeClr w14:val="tx1"/>
                  </w14:solidFill>
                </w14:textFill>
              </w:rPr>
              <w:t>、固废</w:t>
            </w:r>
          </w:p>
          <w:p w14:paraId="20F1F870">
            <w:pPr>
              <w:adjustRightInd w:val="0"/>
              <w:snapToGrid w:val="0"/>
              <w:spacing w:line="360" w:lineRule="auto"/>
              <w:ind w:left="420" w:leftChars="200"/>
              <w:rPr>
                <w:rFonts w:ascii="Times New Roman" w:hAnsi="Times New Roman" w:eastAsia="宋体" w:cs="Times New Roman"/>
                <w:b/>
                <w:color w:val="000000" w:themeColor="text1"/>
                <w:sz w:val="24"/>
                <w:szCs w:val="28"/>
                <w14:textFill>
                  <w14:solidFill>
                    <w14:schemeClr w14:val="tx1"/>
                  </w14:solidFill>
                </w14:textFill>
              </w:rPr>
            </w:pPr>
            <w:r>
              <w:rPr>
                <w:rFonts w:ascii="Times New Roman" w:hAnsi="Times New Roman" w:eastAsia="宋体" w:cs="Times New Roman"/>
                <w:b/>
                <w:color w:val="000000" w:themeColor="text1"/>
                <w:sz w:val="24"/>
                <w:szCs w:val="28"/>
                <w14:textFill>
                  <w14:solidFill>
                    <w14:schemeClr w14:val="tx1"/>
                  </w14:solidFill>
                </w14:textFill>
              </w:rPr>
              <w:t>4.1固废源强分析</w:t>
            </w:r>
          </w:p>
          <w:p w14:paraId="107D8B97">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本项目运营期产生的固体废物种类有生活垃圾、一般固废和危险废物，其中一般固废包括</w:t>
            </w:r>
            <w:r>
              <w:rPr>
                <w:rFonts w:hint="eastAsia" w:ascii="Times New Roman" w:hAnsi="Times New Roman" w:eastAsia="宋体" w:cs="Times New Roman"/>
                <w:color w:val="000000" w:themeColor="text1"/>
                <w:sz w:val="24"/>
                <w:szCs w:val="24"/>
                <w14:textFill>
                  <w14:solidFill>
                    <w14:schemeClr w14:val="tx1"/>
                  </w14:solidFill>
                </w14:textFill>
              </w:rPr>
              <w:t>蜂蜜滤渣、废纯水制备耗材；</w:t>
            </w:r>
            <w:r>
              <w:rPr>
                <w:rFonts w:ascii="Times New Roman" w:hAnsi="Times New Roman" w:eastAsia="宋体" w:cs="Times New Roman"/>
                <w:color w:val="000000" w:themeColor="text1"/>
                <w:sz w:val="24"/>
                <w:szCs w:val="24"/>
                <w14:textFill>
                  <w14:solidFill>
                    <w14:schemeClr w14:val="tx1"/>
                  </w14:solidFill>
                </w14:textFill>
              </w:rPr>
              <w:t>危险废物包括</w:t>
            </w:r>
            <w:r>
              <w:rPr>
                <w:rFonts w:hint="eastAsia" w:ascii="Times New Roman" w:hAnsi="Times New Roman" w:eastAsia="宋体" w:cs="Times New Roman"/>
                <w:color w:val="000000" w:themeColor="text1"/>
                <w:sz w:val="24"/>
                <w:szCs w:val="24"/>
                <w14:textFill>
                  <w14:solidFill>
                    <w14:schemeClr w14:val="tx1"/>
                  </w14:solidFill>
                </w14:textFill>
              </w:rPr>
              <w:t>废润滑油桶、高浓度废液。</w:t>
            </w:r>
          </w:p>
          <w:p w14:paraId="7120F433">
            <w:pPr>
              <w:numPr>
                <w:ilvl w:val="0"/>
                <w:numId w:val="27"/>
              </w:numPr>
              <w:adjustRightInd w:val="0"/>
              <w:snapToGrid w:val="0"/>
              <w:spacing w:line="360" w:lineRule="auto"/>
              <w:ind w:firstLine="482"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生活垃圾</w:t>
            </w:r>
          </w:p>
          <w:p w14:paraId="5B128E2C">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生活垃圾主要来自职工日常生活，本次</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重新报批项目</w:t>
            </w:r>
            <w:r>
              <w:rPr>
                <w:rFonts w:hint="eastAsia" w:ascii="Times New Roman" w:hAnsi="Times New Roman" w:eastAsia="宋体" w:cs="Times New Roman"/>
                <w:color w:val="000000" w:themeColor="text1"/>
                <w:sz w:val="24"/>
                <w:szCs w:val="24"/>
                <w14:textFill>
                  <w14:solidFill>
                    <w14:schemeClr w14:val="tx1"/>
                  </w14:solidFill>
                </w14:textFill>
              </w:rPr>
              <w:t>无新增职工人数，项目劳动定员21人，年工作日300天，生活垃圾产生量0.5kg/d·人，约3.15t/a。项目产生的生活垃圾经收集后由环卫部门统一清运处置。</w:t>
            </w:r>
          </w:p>
          <w:p w14:paraId="15FD2841">
            <w:pPr>
              <w:numPr>
                <w:ilvl w:val="0"/>
                <w:numId w:val="27"/>
              </w:numPr>
              <w:spacing w:line="360" w:lineRule="auto"/>
              <w:ind w:firstLine="482"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蜂蜜滤渣</w:t>
            </w:r>
          </w:p>
          <w:p w14:paraId="63284D0A">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蜂蜜中原有的蜂蜡、蜂渣和少量的较大颗粒晶体，经过滤后形成滤渣。</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项目</w:t>
            </w:r>
            <w:r>
              <w:rPr>
                <w:rFonts w:hint="eastAsia" w:ascii="Times New Roman" w:hAnsi="Times New Roman" w:eastAsia="宋体" w:cs="Times New Roman"/>
                <w:color w:val="000000" w:themeColor="text1"/>
                <w:sz w:val="24"/>
                <w:szCs w:val="24"/>
                <w14:textFill>
                  <w14:solidFill>
                    <w14:schemeClr w14:val="tx1"/>
                  </w14:solidFill>
                </w14:textFill>
              </w:rPr>
              <w:t>蜂蜜原料</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共5</w:t>
            </w:r>
            <w:r>
              <w:rPr>
                <w:rFonts w:hint="eastAsia" w:ascii="Times New Roman" w:hAnsi="Times New Roman" w:eastAsia="宋体" w:cs="Times New Roman"/>
                <w:color w:val="000000" w:themeColor="text1"/>
                <w:sz w:val="24"/>
                <w:szCs w:val="24"/>
                <w14:textFill>
                  <w14:solidFill>
                    <w14:schemeClr w14:val="tx1"/>
                  </w14:solidFill>
                </w14:textFill>
              </w:rPr>
              <w:t>250t/a，蜂蜜滤渣产生量3.5t/a，蜂蜜滤渣可以用于资源再利用（用于蜂蜡提取）。因此蜂蜜滤渣将委托资源回收单位利用。</w:t>
            </w:r>
          </w:p>
          <w:p w14:paraId="6D863B77">
            <w:pPr>
              <w:numPr>
                <w:ilvl w:val="0"/>
                <w:numId w:val="27"/>
              </w:numPr>
              <w:adjustRightInd w:val="0"/>
              <w:snapToGrid w:val="0"/>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废润滑油桶</w:t>
            </w:r>
          </w:p>
          <w:p w14:paraId="639E3314">
            <w:pPr>
              <w:adjustRightInd w:val="0"/>
              <w:snapToGrid w:val="0"/>
              <w:spacing w:line="360" w:lineRule="auto"/>
              <w:ind w:firstLine="480" w:firstLineChars="200"/>
              <w:rPr>
                <w:snapToGrid w:val="0"/>
                <w:color w:val="000000" w:themeColor="text1"/>
                <w:kern w:val="0"/>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本项目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重新报批</w:t>
            </w:r>
            <w:r>
              <w:rPr>
                <w:rFonts w:hint="eastAsia" w:ascii="Times New Roman" w:hAnsi="Times New Roman" w:eastAsia="宋体" w:cs="Times New Roman"/>
                <w:color w:val="000000" w:themeColor="text1"/>
                <w:sz w:val="24"/>
                <w:szCs w:val="24"/>
                <w14:textFill>
                  <w14:solidFill>
                    <w14:schemeClr w14:val="tx1"/>
                  </w14:solidFill>
                </w14:textFill>
              </w:rPr>
              <w:t>后原始生产设备数量增加，并购置纯净水装置等生产设备，设备生产过程中需要加入润滑油，根据</w:t>
            </w:r>
            <w:r>
              <w:rPr>
                <w:rFonts w:hint="eastAsia" w:ascii="Times New Roman" w:hAnsi="Times New Roman" w:eastAsia="宋体" w:cs="Times New Roman"/>
                <w:color w:val="000000" w:themeColor="text1"/>
                <w:sz w:val="24"/>
                <w:szCs w:val="24"/>
                <w:lang w:val="en-US" w:eastAsia="zh-CN"/>
                <w14:textFill>
                  <w14:solidFill>
                    <w14:schemeClr w14:val="tx1"/>
                  </w14:solidFill>
                </w14:textFill>
              </w:rPr>
              <w:t>企业提供资料</w:t>
            </w:r>
            <w:r>
              <w:rPr>
                <w:rFonts w:hint="eastAsia" w:ascii="Times New Roman" w:hAnsi="Times New Roman" w:eastAsia="宋体" w:cs="Times New Roman"/>
                <w:color w:val="000000" w:themeColor="text1"/>
                <w:sz w:val="24"/>
                <w:szCs w:val="24"/>
                <w14:textFill>
                  <w14:solidFill>
                    <w14:schemeClr w14:val="tx1"/>
                  </w14:solidFill>
                </w14:textFill>
              </w:rPr>
              <w:t>产生的废润滑油桶约为1t/a。由企业收集后交由资质单位处理。</w:t>
            </w:r>
          </w:p>
          <w:p w14:paraId="38C77937">
            <w:pPr>
              <w:numPr>
                <w:ilvl w:val="0"/>
                <w:numId w:val="27"/>
              </w:numPr>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高浓度废液</w:t>
            </w:r>
          </w:p>
          <w:p w14:paraId="3C204356">
            <w:pPr>
              <w:widowControl/>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项目需要对设备进行定期的清洗，半个月清洗一次，全年清洗的次数为24次。根据企业提供资料，每次用水量为0.25t，则年用水量为6t/a。损耗量按10%计，则产生高浓度废液为5.4t/a，委托有资质的单位处理。</w:t>
            </w:r>
          </w:p>
          <w:p w14:paraId="2DB06A85">
            <w:pPr>
              <w:numPr>
                <w:ilvl w:val="0"/>
                <w:numId w:val="27"/>
              </w:numPr>
              <w:spacing w:line="360" w:lineRule="auto"/>
              <w:ind w:firstLine="482" w:firstLineChars="20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废纯水制备耗材</w:t>
            </w:r>
          </w:p>
          <w:p w14:paraId="5995FDCC">
            <w:pPr>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hint="eastAsia" w:ascii="Times New Roman" w:hAnsi="Times New Roman" w:eastAsia="宋体"/>
                <w:color w:val="000000" w:themeColor="text1"/>
                <w:sz w:val="24"/>
                <w:szCs w:val="24"/>
                <w14:textFill>
                  <w14:solidFill>
                    <w14:schemeClr w14:val="tx1"/>
                  </w14:solidFill>
                </w14:textFill>
              </w:rPr>
              <w:t>纯净水装置需定期更换石英砂、活性炭、RO膜，更换频次为1次</w:t>
            </w:r>
            <w:r>
              <w:rPr>
                <w:rFonts w:hint="eastAsia" w:ascii="Times New Roman" w:hAnsi="Times New Roman" w:eastAsia="宋体"/>
                <w:color w:val="000000" w:themeColor="text1"/>
                <w:sz w:val="24"/>
                <w:szCs w:val="24"/>
                <w:lang w:val="en-US" w:eastAsia="zh-CN"/>
                <w14:textFill>
                  <w14:solidFill>
                    <w14:schemeClr w14:val="tx1"/>
                  </w14:solidFill>
                </w14:textFill>
              </w:rPr>
              <w:t>/</w:t>
            </w:r>
            <w:r>
              <w:rPr>
                <w:rFonts w:hint="eastAsia" w:ascii="Times New Roman" w:hAnsi="Times New Roman" w:eastAsia="宋体"/>
                <w:color w:val="000000" w:themeColor="text1"/>
                <w:sz w:val="24"/>
                <w:szCs w:val="24"/>
                <w14:textFill>
                  <w14:solidFill>
                    <w14:schemeClr w14:val="tx1"/>
                  </w14:solidFill>
                </w14:textFill>
              </w:rPr>
              <w:t>季度，每次更换会产生废石英砂约10kg、废RO膜约5kg、饱和活性炭滤芯约15kg，合计废耗材产生量约为0.12t/a。产生的废纯水制备耗材</w:t>
            </w:r>
            <w:r>
              <w:rPr>
                <w:rFonts w:hint="eastAsia" w:ascii="Times New Roman" w:hAnsi="Times New Roman" w:eastAsia="宋体" w:cs="Times New Roman"/>
                <w:color w:val="000000" w:themeColor="text1"/>
                <w:sz w:val="24"/>
                <w:szCs w:val="24"/>
                <w14:textFill>
                  <w14:solidFill>
                    <w14:schemeClr w14:val="tx1"/>
                  </w14:solidFill>
                </w14:textFill>
              </w:rPr>
              <w:t>返回原料厂家回收利用。</w:t>
            </w:r>
          </w:p>
          <w:p w14:paraId="0851A70A">
            <w:pPr>
              <w:adjustRightInd w:val="0"/>
              <w:snapToGrid w:val="0"/>
              <w:spacing w:line="360" w:lineRule="auto"/>
              <w:ind w:left="420" w:leftChars="200"/>
              <w:rPr>
                <w:rFonts w:ascii="Times New Roman" w:hAnsi="Times New Roman" w:eastAsia="宋体" w:cs="Times New Roman"/>
                <w:b/>
                <w:color w:val="000000" w:themeColor="text1"/>
                <w:sz w:val="24"/>
                <w:szCs w:val="28"/>
                <w14:textFill>
                  <w14:solidFill>
                    <w14:schemeClr w14:val="tx1"/>
                  </w14:solidFill>
                </w14:textFill>
              </w:rPr>
            </w:pPr>
            <w:r>
              <w:rPr>
                <w:rFonts w:ascii="Times New Roman" w:hAnsi="Times New Roman" w:eastAsia="宋体" w:cs="Times New Roman"/>
                <w:b/>
                <w:color w:val="000000" w:themeColor="text1"/>
                <w:sz w:val="24"/>
                <w:szCs w:val="28"/>
                <w14:textFill>
                  <w14:solidFill>
                    <w14:schemeClr w14:val="tx1"/>
                  </w14:solidFill>
                </w14:textFill>
              </w:rPr>
              <w:t>4.</w:t>
            </w:r>
            <w:r>
              <w:rPr>
                <w:rFonts w:hint="eastAsia" w:ascii="Times New Roman" w:hAnsi="Times New Roman" w:eastAsia="宋体" w:cs="Times New Roman"/>
                <w:b/>
                <w:color w:val="000000" w:themeColor="text1"/>
                <w:sz w:val="24"/>
                <w:szCs w:val="28"/>
                <w14:textFill>
                  <w14:solidFill>
                    <w14:schemeClr w14:val="tx1"/>
                  </w14:solidFill>
                </w14:textFill>
              </w:rPr>
              <w:t>2固体废物属性判定</w:t>
            </w:r>
          </w:p>
          <w:p w14:paraId="28B13F31">
            <w:pPr>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hint="eastAsia" w:ascii="Times New Roman" w:hAnsi="Times New Roman" w:eastAsia="宋体" w:cs="Times New Roman"/>
                <w:color w:val="000000" w:themeColor="text1"/>
                <w:sz w:val="24"/>
                <w:szCs w:val="24"/>
                <w14:textFill>
                  <w14:solidFill>
                    <w14:schemeClr w14:val="tx1"/>
                  </w14:solidFill>
                </w14:textFill>
              </w:rPr>
              <w:t>根据《中华人民共和国固体废物污染环境防治法》（2020年9月1日实施）、《固体废物鉴别标准 通则》（GB34330-2017）、《固体废物分类与代码目录》（公告2024年 第4号）中相关编制要求，本项目的固体废物鉴别情况见</w:t>
            </w:r>
            <w:r>
              <w:rPr>
                <w:rFonts w:ascii="Times New Roman" w:hAnsi="Times New Roman" w:eastAsia="宋体" w:cs="Times New Roman"/>
                <w:color w:val="000000" w:themeColor="text1"/>
                <w:sz w:val="24"/>
                <w:szCs w:val="24"/>
                <w14:textFill>
                  <w14:solidFill>
                    <w14:schemeClr w14:val="tx1"/>
                  </w14:solidFill>
                </w14:textFill>
              </w:rPr>
              <w:t>表4-</w:t>
            </w:r>
            <w:r>
              <w:rPr>
                <w:rFonts w:hint="eastAsia" w:ascii="Times New Roman" w:hAnsi="Times New Roman" w:eastAsia="宋体" w:cs="Times New Roman"/>
                <w:color w:val="000000" w:themeColor="text1"/>
                <w:sz w:val="24"/>
                <w:szCs w:val="24"/>
                <w14:textFill>
                  <w14:solidFill>
                    <w14:schemeClr w14:val="tx1"/>
                  </w14:solidFill>
                </w14:textFill>
              </w:rPr>
              <w:t>10，项目固体废物分析结果见表4-11，危险废物汇总见4-12</w:t>
            </w:r>
            <w:r>
              <w:rPr>
                <w:rFonts w:ascii="Times New Roman" w:hAnsi="Times New Roman" w:eastAsia="宋体" w:cs="Times New Roman"/>
                <w:color w:val="000000" w:themeColor="text1"/>
                <w:sz w:val="24"/>
                <w:szCs w:val="24"/>
                <w14:textFill>
                  <w14:solidFill>
                    <w14:schemeClr w14:val="tx1"/>
                  </w14:solidFill>
                </w14:textFill>
              </w:rPr>
              <w:t>。</w:t>
            </w:r>
          </w:p>
          <w:p w14:paraId="5F69931D">
            <w:pPr>
              <w:rPr>
                <w:color w:val="000000" w:themeColor="text1"/>
                <w14:textFill>
                  <w14:solidFill>
                    <w14:schemeClr w14:val="tx1"/>
                  </w14:solidFill>
                </w14:textFill>
              </w:rPr>
            </w:pPr>
          </w:p>
        </w:tc>
      </w:tr>
    </w:tbl>
    <w:p w14:paraId="266E02D9">
      <w:pPr>
        <w:rPr>
          <w:color w:val="000000" w:themeColor="text1"/>
          <w14:textFill>
            <w14:solidFill>
              <w14:schemeClr w14:val="tx1"/>
            </w14:solidFill>
          </w14:textFill>
        </w:rPr>
      </w:pPr>
      <w:r>
        <w:rPr>
          <w:color w:val="000000" w:themeColor="text1"/>
          <w14:textFill>
            <w14:solidFill>
              <w14:schemeClr w14:val="tx1"/>
            </w14:solidFill>
          </w14:textFill>
        </w:rPr>
        <w:br w:type="page"/>
      </w:r>
    </w:p>
    <w:p w14:paraId="5E7F09D9">
      <w:pPr>
        <w:rPr>
          <w:color w:val="000000" w:themeColor="text1"/>
          <w14:textFill>
            <w14:solidFill>
              <w14:schemeClr w14:val="tx1"/>
            </w14:solidFill>
          </w14:textFill>
        </w:rPr>
        <w:sectPr>
          <w:pgSz w:w="11905" w:h="16838"/>
          <w:pgMar w:top="1417" w:right="1417" w:bottom="1417" w:left="1417" w:header="851" w:footer="850" w:gutter="0"/>
          <w:pgBorders>
            <w:top w:val="none" w:sz="0" w:space="0"/>
            <w:left w:val="none" w:sz="0" w:space="0"/>
            <w:bottom w:val="none" w:sz="0" w:space="0"/>
            <w:right w:val="none" w:sz="0" w:space="0"/>
          </w:pgBorders>
          <w:pgNumType w:fmt="numberInDash"/>
          <w:cols w:space="0" w:num="1"/>
          <w:docGrid w:linePitch="312" w:charSpace="0"/>
        </w:sectPr>
      </w:pPr>
    </w:p>
    <w:tbl>
      <w:tblPr>
        <w:tblStyle w:val="92"/>
        <w:tblW w:w="4995"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426"/>
        <w:gridCol w:w="13780"/>
      </w:tblGrid>
      <w:tr w14:paraId="71F48EE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PrEx>
        <w:trPr>
          <w:trHeight w:val="7974" w:hRule="atLeast"/>
          <w:jc w:val="center"/>
        </w:trPr>
        <w:tc>
          <w:tcPr>
            <w:tcW w:w="138" w:type="pct"/>
            <w:vAlign w:val="center"/>
          </w:tcPr>
          <w:p w14:paraId="5DC4C448">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运营</w:t>
            </w:r>
          </w:p>
          <w:p w14:paraId="4C9910A0">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期环</w:t>
            </w:r>
          </w:p>
          <w:p w14:paraId="597E719F">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境影</w:t>
            </w:r>
          </w:p>
          <w:p w14:paraId="6799A683">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响和</w:t>
            </w:r>
          </w:p>
          <w:p w14:paraId="04A9A1E4">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保护</w:t>
            </w:r>
          </w:p>
          <w:p w14:paraId="19FDA9C3">
            <w:pPr>
              <w:widowControl/>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措施</w:t>
            </w:r>
          </w:p>
        </w:tc>
        <w:tc>
          <w:tcPr>
            <w:tcW w:w="4861" w:type="pct"/>
          </w:tcPr>
          <w:p w14:paraId="14659946">
            <w:pPr>
              <w:jc w:val="center"/>
              <w:rPr>
                <w:rFonts w:ascii="Times New Roman" w:hAnsi="Times New Roman" w:eastAsia="宋体" w:cs="Times New Roman"/>
                <w:b/>
                <w:bCs/>
                <w:color w:val="000000" w:themeColor="text1"/>
                <w:kern w:val="0"/>
                <w:sz w:val="24"/>
                <w:szCs w:val="20"/>
                <w14:textFill>
                  <w14:solidFill>
                    <w14:schemeClr w14:val="tx1"/>
                  </w14:solidFill>
                </w14:textFill>
              </w:rPr>
            </w:pPr>
            <w:r>
              <w:rPr>
                <w:rFonts w:ascii="Times New Roman" w:hAnsi="Times New Roman" w:eastAsia="宋体" w:cs="Times New Roman"/>
                <w:b/>
                <w:bCs/>
                <w:color w:val="000000" w:themeColor="text1"/>
                <w:sz w:val="24"/>
                <w:szCs w:val="24"/>
                <w:lang w:bidi="ar"/>
                <w14:textFill>
                  <w14:solidFill>
                    <w14:schemeClr w14:val="tx1"/>
                  </w14:solidFill>
                </w14:textFill>
              </w:rPr>
              <w:t>表4-</w:t>
            </w:r>
            <w:r>
              <w:rPr>
                <w:rFonts w:hint="eastAsia" w:ascii="Times New Roman" w:hAnsi="Times New Roman" w:eastAsia="宋体" w:cs="Times New Roman"/>
                <w:b/>
                <w:bCs/>
                <w:color w:val="000000" w:themeColor="text1"/>
                <w:sz w:val="24"/>
                <w:szCs w:val="24"/>
                <w:lang w:bidi="ar"/>
                <w14:textFill>
                  <w14:solidFill>
                    <w14:schemeClr w14:val="tx1"/>
                  </w14:solidFill>
                </w14:textFill>
              </w:rPr>
              <w:t>10</w:t>
            </w:r>
            <w:r>
              <w:rPr>
                <w:rFonts w:ascii="Times New Roman" w:hAnsi="Times New Roman" w:eastAsia="宋体" w:cs="Times New Roman"/>
                <w:b/>
                <w:bCs/>
                <w:color w:val="000000" w:themeColor="text1"/>
                <w:sz w:val="24"/>
                <w:szCs w:val="24"/>
                <w:lang w:bidi="ar"/>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lang w:bidi="ar"/>
                <w14:textFill>
                  <w14:solidFill>
                    <w14:schemeClr w14:val="tx1"/>
                  </w14:solidFill>
                </w14:textFill>
              </w:rPr>
              <w:t>本项目固体废物属性判定结果</w:t>
            </w:r>
          </w:p>
          <w:tbl>
            <w:tblPr>
              <w:tblStyle w:val="9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Layout w:type="autofit"/>
              <w:tblCellMar>
                <w:top w:w="0" w:type="dxa"/>
                <w:left w:w="85" w:type="dxa"/>
                <w:bottom w:w="0" w:type="dxa"/>
                <w:right w:w="85" w:type="dxa"/>
              </w:tblCellMar>
            </w:tblPr>
            <w:tblGrid>
              <w:gridCol w:w="605"/>
              <w:gridCol w:w="1818"/>
              <w:gridCol w:w="1338"/>
              <w:gridCol w:w="858"/>
              <w:gridCol w:w="2068"/>
              <w:gridCol w:w="1273"/>
              <w:gridCol w:w="1251"/>
              <w:gridCol w:w="1077"/>
              <w:gridCol w:w="1335"/>
              <w:gridCol w:w="1941"/>
            </w:tblGrid>
            <w:tr w14:paraId="08AFEBAB">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85" w:type="dxa"/>
                  <w:bottom w:w="0" w:type="dxa"/>
                  <w:right w:w="85" w:type="dxa"/>
                </w:tblCellMar>
              </w:tblPrEx>
              <w:trPr>
                <w:trHeight w:val="340" w:hRule="atLeast"/>
                <w:jc w:val="center"/>
              </w:trPr>
              <w:tc>
                <w:tcPr>
                  <w:tcW w:w="223" w:type="pct"/>
                  <w:vMerge w:val="restart"/>
                  <w:vAlign w:val="center"/>
                </w:tcPr>
                <w:p w14:paraId="2FFF5A69">
                  <w:pPr>
                    <w:adjustRightInd w:val="0"/>
                    <w:snapToGrid w:val="0"/>
                    <w:jc w:val="center"/>
                    <w:rPr>
                      <w:rFonts w:ascii="Times New Roman" w:hAnsi="Times New Roman" w:eastAsia="宋体" w:cs="Times New Roman"/>
                      <w:b/>
                      <w:bCs/>
                      <w:snapToGrid w:val="0"/>
                      <w:color w:val="000000" w:themeColor="text1"/>
                      <w:szCs w:val="21"/>
                      <w14:textFill>
                        <w14:solidFill>
                          <w14:schemeClr w14:val="tx1"/>
                        </w14:solidFill>
                      </w14:textFill>
                    </w:rPr>
                  </w:pPr>
                  <w:r>
                    <w:rPr>
                      <w:rFonts w:ascii="Times New Roman" w:hAnsi="Times New Roman" w:eastAsia="宋体" w:cs="Times New Roman"/>
                      <w:b/>
                      <w:bCs/>
                      <w:snapToGrid w:val="0"/>
                      <w:color w:val="000000" w:themeColor="text1"/>
                      <w:szCs w:val="21"/>
                      <w:lang w:bidi="ar"/>
                      <w14:textFill>
                        <w14:solidFill>
                          <w14:schemeClr w14:val="tx1"/>
                        </w14:solidFill>
                      </w14:textFill>
                    </w:rPr>
                    <w:t>序号</w:t>
                  </w:r>
                </w:p>
              </w:tc>
              <w:tc>
                <w:tcPr>
                  <w:tcW w:w="670" w:type="pct"/>
                  <w:vMerge w:val="restart"/>
                  <w:vAlign w:val="center"/>
                </w:tcPr>
                <w:p w14:paraId="138A6661">
                  <w:pPr>
                    <w:adjustRightInd w:val="0"/>
                    <w:snapToGrid w:val="0"/>
                    <w:jc w:val="center"/>
                    <w:rPr>
                      <w:rFonts w:ascii="Times New Roman" w:hAnsi="Times New Roman" w:eastAsia="宋体" w:cs="Times New Roman"/>
                      <w:b/>
                      <w:bCs/>
                      <w:snapToGrid w:val="0"/>
                      <w:color w:val="000000" w:themeColor="text1"/>
                      <w:szCs w:val="21"/>
                      <w14:textFill>
                        <w14:solidFill>
                          <w14:schemeClr w14:val="tx1"/>
                        </w14:solidFill>
                      </w14:textFill>
                    </w:rPr>
                  </w:pPr>
                  <w:r>
                    <w:rPr>
                      <w:rFonts w:ascii="Times New Roman" w:hAnsi="Times New Roman" w:eastAsia="宋体" w:cs="Times New Roman"/>
                      <w:b/>
                      <w:bCs/>
                      <w:snapToGrid w:val="0"/>
                      <w:color w:val="000000" w:themeColor="text1"/>
                      <w:szCs w:val="21"/>
                      <w:lang w:bidi="ar"/>
                      <w14:textFill>
                        <w14:solidFill>
                          <w14:schemeClr w14:val="tx1"/>
                        </w14:solidFill>
                      </w14:textFill>
                    </w:rPr>
                    <w:t>副产物</w:t>
                  </w:r>
                </w:p>
                <w:p w14:paraId="43B707B6">
                  <w:pPr>
                    <w:adjustRightInd w:val="0"/>
                    <w:snapToGrid w:val="0"/>
                    <w:jc w:val="center"/>
                    <w:rPr>
                      <w:rFonts w:ascii="Times New Roman" w:hAnsi="Times New Roman" w:eastAsia="宋体" w:cs="Times New Roman"/>
                      <w:b/>
                      <w:bCs/>
                      <w:snapToGrid w:val="0"/>
                      <w:color w:val="000000" w:themeColor="text1"/>
                      <w:szCs w:val="21"/>
                      <w14:textFill>
                        <w14:solidFill>
                          <w14:schemeClr w14:val="tx1"/>
                        </w14:solidFill>
                      </w14:textFill>
                    </w:rPr>
                  </w:pPr>
                  <w:r>
                    <w:rPr>
                      <w:rFonts w:ascii="Times New Roman" w:hAnsi="Times New Roman" w:eastAsia="宋体" w:cs="Times New Roman"/>
                      <w:b/>
                      <w:bCs/>
                      <w:snapToGrid w:val="0"/>
                      <w:color w:val="000000" w:themeColor="text1"/>
                      <w:szCs w:val="21"/>
                      <w:lang w:bidi="ar"/>
                      <w14:textFill>
                        <w14:solidFill>
                          <w14:schemeClr w14:val="tx1"/>
                        </w14:solidFill>
                      </w14:textFill>
                    </w:rPr>
                    <w:t>名称</w:t>
                  </w:r>
                </w:p>
              </w:tc>
              <w:tc>
                <w:tcPr>
                  <w:tcW w:w="493" w:type="pct"/>
                  <w:vMerge w:val="restart"/>
                  <w:vAlign w:val="center"/>
                </w:tcPr>
                <w:p w14:paraId="7304AA76">
                  <w:pPr>
                    <w:adjustRightInd w:val="0"/>
                    <w:snapToGrid w:val="0"/>
                    <w:jc w:val="center"/>
                    <w:rPr>
                      <w:rFonts w:ascii="Times New Roman" w:hAnsi="Times New Roman" w:eastAsia="宋体" w:cs="Times New Roman"/>
                      <w:b/>
                      <w:bCs/>
                      <w:snapToGrid w:val="0"/>
                      <w:color w:val="000000" w:themeColor="text1"/>
                      <w:szCs w:val="21"/>
                      <w14:textFill>
                        <w14:solidFill>
                          <w14:schemeClr w14:val="tx1"/>
                        </w14:solidFill>
                      </w14:textFill>
                    </w:rPr>
                  </w:pPr>
                  <w:r>
                    <w:rPr>
                      <w:rFonts w:ascii="Times New Roman" w:hAnsi="Times New Roman" w:eastAsia="宋体" w:cs="Times New Roman"/>
                      <w:b/>
                      <w:bCs/>
                      <w:snapToGrid w:val="0"/>
                      <w:color w:val="000000" w:themeColor="text1"/>
                      <w:szCs w:val="21"/>
                      <w:lang w:bidi="ar"/>
                      <w14:textFill>
                        <w14:solidFill>
                          <w14:schemeClr w14:val="tx1"/>
                        </w14:solidFill>
                      </w14:textFill>
                    </w:rPr>
                    <w:t>产生工序</w:t>
                  </w:r>
                </w:p>
              </w:tc>
              <w:tc>
                <w:tcPr>
                  <w:tcW w:w="316" w:type="pct"/>
                  <w:vMerge w:val="restart"/>
                  <w:vAlign w:val="center"/>
                </w:tcPr>
                <w:p w14:paraId="02E033D9">
                  <w:pPr>
                    <w:adjustRightInd w:val="0"/>
                    <w:snapToGrid w:val="0"/>
                    <w:jc w:val="center"/>
                    <w:rPr>
                      <w:rFonts w:ascii="Times New Roman" w:hAnsi="Times New Roman" w:eastAsia="宋体" w:cs="Times New Roman"/>
                      <w:b/>
                      <w:bCs/>
                      <w:snapToGrid w:val="0"/>
                      <w:color w:val="000000" w:themeColor="text1"/>
                      <w:szCs w:val="21"/>
                      <w14:textFill>
                        <w14:solidFill>
                          <w14:schemeClr w14:val="tx1"/>
                        </w14:solidFill>
                      </w14:textFill>
                    </w:rPr>
                  </w:pPr>
                  <w:r>
                    <w:rPr>
                      <w:rFonts w:ascii="Times New Roman" w:hAnsi="Times New Roman" w:eastAsia="宋体" w:cs="Times New Roman"/>
                      <w:b/>
                      <w:bCs/>
                      <w:snapToGrid w:val="0"/>
                      <w:color w:val="000000" w:themeColor="text1"/>
                      <w:szCs w:val="21"/>
                      <w:lang w:bidi="ar"/>
                      <w14:textFill>
                        <w14:solidFill>
                          <w14:schemeClr w14:val="tx1"/>
                        </w14:solidFill>
                      </w14:textFill>
                    </w:rPr>
                    <w:t>形态</w:t>
                  </w:r>
                </w:p>
              </w:tc>
              <w:tc>
                <w:tcPr>
                  <w:tcW w:w="762" w:type="pct"/>
                  <w:vMerge w:val="restart"/>
                  <w:vAlign w:val="center"/>
                </w:tcPr>
                <w:p w14:paraId="4B8677BB">
                  <w:pPr>
                    <w:adjustRightInd w:val="0"/>
                    <w:snapToGrid w:val="0"/>
                    <w:jc w:val="center"/>
                    <w:rPr>
                      <w:rFonts w:ascii="Times New Roman" w:hAnsi="Times New Roman" w:eastAsia="宋体" w:cs="Times New Roman"/>
                      <w:b/>
                      <w:bCs/>
                      <w:snapToGrid w:val="0"/>
                      <w:color w:val="000000" w:themeColor="text1"/>
                      <w:szCs w:val="21"/>
                      <w14:textFill>
                        <w14:solidFill>
                          <w14:schemeClr w14:val="tx1"/>
                        </w14:solidFill>
                      </w14:textFill>
                    </w:rPr>
                  </w:pPr>
                  <w:r>
                    <w:rPr>
                      <w:rFonts w:ascii="Times New Roman" w:hAnsi="Times New Roman" w:eastAsia="宋体" w:cs="Times New Roman"/>
                      <w:b/>
                      <w:bCs/>
                      <w:snapToGrid w:val="0"/>
                      <w:color w:val="000000" w:themeColor="text1"/>
                      <w:szCs w:val="21"/>
                      <w:lang w:bidi="ar"/>
                      <w14:textFill>
                        <w14:solidFill>
                          <w14:schemeClr w14:val="tx1"/>
                        </w14:solidFill>
                      </w14:textFill>
                    </w:rPr>
                    <w:t>主要成分</w:t>
                  </w:r>
                </w:p>
              </w:tc>
              <w:tc>
                <w:tcPr>
                  <w:tcW w:w="930" w:type="pct"/>
                  <w:gridSpan w:val="2"/>
                  <w:vAlign w:val="center"/>
                </w:tcPr>
                <w:p w14:paraId="601CD224">
                  <w:pPr>
                    <w:adjustRightInd w:val="0"/>
                    <w:snapToGrid w:val="0"/>
                    <w:jc w:val="center"/>
                    <w:rPr>
                      <w:rFonts w:ascii="Times New Roman" w:hAnsi="Times New Roman" w:eastAsia="宋体" w:cs="Times New Roman"/>
                      <w:b/>
                      <w:bCs/>
                      <w:snapToGrid w:val="0"/>
                      <w:color w:val="000000" w:themeColor="text1"/>
                      <w:szCs w:val="21"/>
                      <w:lang w:bidi="ar"/>
                      <w14:textFill>
                        <w14:solidFill>
                          <w14:schemeClr w14:val="tx1"/>
                        </w14:solidFill>
                      </w14:textFill>
                    </w:rPr>
                  </w:pPr>
                  <w:r>
                    <w:rPr>
                      <w:rFonts w:ascii="Times New Roman" w:hAnsi="Times New Roman" w:eastAsia="宋体" w:cs="Times New Roman"/>
                      <w:b/>
                      <w:bCs/>
                      <w:snapToGrid w:val="0"/>
                      <w:color w:val="000000" w:themeColor="text1"/>
                      <w:szCs w:val="21"/>
                      <w:lang w:bidi="ar"/>
                      <w14:textFill>
                        <w14:solidFill>
                          <w14:schemeClr w14:val="tx1"/>
                        </w14:solidFill>
                      </w14:textFill>
                    </w:rPr>
                    <w:t>预测产生量（t/a）</w:t>
                  </w:r>
                </w:p>
              </w:tc>
              <w:tc>
                <w:tcPr>
                  <w:tcW w:w="1604" w:type="pct"/>
                  <w:gridSpan w:val="3"/>
                  <w:vAlign w:val="center"/>
                </w:tcPr>
                <w:p w14:paraId="50181EE6">
                  <w:pPr>
                    <w:adjustRightInd w:val="0"/>
                    <w:snapToGrid w:val="0"/>
                    <w:jc w:val="center"/>
                    <w:rPr>
                      <w:rFonts w:ascii="Times New Roman" w:hAnsi="Times New Roman" w:eastAsia="宋体" w:cs="Times New Roman"/>
                      <w:b/>
                      <w:bCs/>
                      <w:snapToGrid w:val="0"/>
                      <w:color w:val="000000" w:themeColor="text1"/>
                      <w:szCs w:val="21"/>
                      <w14:textFill>
                        <w14:solidFill>
                          <w14:schemeClr w14:val="tx1"/>
                        </w14:solidFill>
                      </w14:textFill>
                    </w:rPr>
                  </w:pPr>
                  <w:r>
                    <w:rPr>
                      <w:rFonts w:ascii="Times New Roman" w:hAnsi="Times New Roman" w:eastAsia="宋体" w:cs="Times New Roman"/>
                      <w:b/>
                      <w:bCs/>
                      <w:snapToGrid w:val="0"/>
                      <w:color w:val="000000" w:themeColor="text1"/>
                      <w:szCs w:val="21"/>
                      <w:lang w:bidi="ar"/>
                      <w14:textFill>
                        <w14:solidFill>
                          <w14:schemeClr w14:val="tx1"/>
                        </w14:solidFill>
                      </w14:textFill>
                    </w:rPr>
                    <w:t>种类判断</w:t>
                  </w:r>
                </w:p>
              </w:tc>
            </w:tr>
            <w:tr w14:paraId="5B7B15B6">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85" w:type="dxa"/>
                  <w:bottom w:w="0" w:type="dxa"/>
                  <w:right w:w="85" w:type="dxa"/>
                </w:tblCellMar>
              </w:tblPrEx>
              <w:trPr>
                <w:trHeight w:val="340" w:hRule="atLeast"/>
                <w:jc w:val="center"/>
              </w:trPr>
              <w:tc>
                <w:tcPr>
                  <w:tcW w:w="223" w:type="pct"/>
                  <w:vMerge w:val="continue"/>
                  <w:vAlign w:val="center"/>
                </w:tcPr>
                <w:p w14:paraId="0A960CE7">
                  <w:pPr>
                    <w:rPr>
                      <w:rFonts w:ascii="Times New Roman" w:hAnsi="Times New Roman" w:eastAsia="宋体" w:cs="Times New Roman"/>
                      <w:b/>
                      <w:bCs/>
                      <w:color w:val="000000" w:themeColor="text1"/>
                      <w:sz w:val="20"/>
                      <w:szCs w:val="20"/>
                      <w14:textFill>
                        <w14:solidFill>
                          <w14:schemeClr w14:val="tx1"/>
                        </w14:solidFill>
                      </w14:textFill>
                    </w:rPr>
                  </w:pPr>
                </w:p>
              </w:tc>
              <w:tc>
                <w:tcPr>
                  <w:tcW w:w="670" w:type="pct"/>
                  <w:vMerge w:val="continue"/>
                  <w:vAlign w:val="center"/>
                </w:tcPr>
                <w:p w14:paraId="38093B12">
                  <w:pPr>
                    <w:rPr>
                      <w:rFonts w:ascii="Times New Roman" w:hAnsi="Times New Roman" w:eastAsia="宋体" w:cs="Times New Roman"/>
                      <w:b/>
                      <w:bCs/>
                      <w:color w:val="000000" w:themeColor="text1"/>
                      <w:sz w:val="20"/>
                      <w:szCs w:val="20"/>
                      <w14:textFill>
                        <w14:solidFill>
                          <w14:schemeClr w14:val="tx1"/>
                        </w14:solidFill>
                      </w14:textFill>
                    </w:rPr>
                  </w:pPr>
                </w:p>
              </w:tc>
              <w:tc>
                <w:tcPr>
                  <w:tcW w:w="493" w:type="pct"/>
                  <w:vMerge w:val="continue"/>
                  <w:vAlign w:val="center"/>
                </w:tcPr>
                <w:p w14:paraId="65E3FE95">
                  <w:pPr>
                    <w:rPr>
                      <w:rFonts w:ascii="Times New Roman" w:hAnsi="Times New Roman" w:eastAsia="宋体" w:cs="Times New Roman"/>
                      <w:b/>
                      <w:bCs/>
                      <w:color w:val="000000" w:themeColor="text1"/>
                      <w:sz w:val="20"/>
                      <w:szCs w:val="20"/>
                      <w14:textFill>
                        <w14:solidFill>
                          <w14:schemeClr w14:val="tx1"/>
                        </w14:solidFill>
                      </w14:textFill>
                    </w:rPr>
                  </w:pPr>
                </w:p>
              </w:tc>
              <w:tc>
                <w:tcPr>
                  <w:tcW w:w="316" w:type="pct"/>
                  <w:vMerge w:val="continue"/>
                  <w:vAlign w:val="center"/>
                </w:tcPr>
                <w:p w14:paraId="2B9D20BF">
                  <w:pPr>
                    <w:rPr>
                      <w:rFonts w:ascii="Times New Roman" w:hAnsi="Times New Roman" w:eastAsia="宋体" w:cs="Times New Roman"/>
                      <w:b/>
                      <w:bCs/>
                      <w:color w:val="000000" w:themeColor="text1"/>
                      <w:sz w:val="20"/>
                      <w:szCs w:val="20"/>
                      <w14:textFill>
                        <w14:solidFill>
                          <w14:schemeClr w14:val="tx1"/>
                        </w14:solidFill>
                      </w14:textFill>
                    </w:rPr>
                  </w:pPr>
                </w:p>
              </w:tc>
              <w:tc>
                <w:tcPr>
                  <w:tcW w:w="762" w:type="pct"/>
                  <w:vMerge w:val="continue"/>
                  <w:vAlign w:val="center"/>
                </w:tcPr>
                <w:p w14:paraId="635AC172">
                  <w:pPr>
                    <w:rPr>
                      <w:rFonts w:ascii="Times New Roman" w:hAnsi="Times New Roman" w:eastAsia="宋体" w:cs="Times New Roman"/>
                      <w:b/>
                      <w:bCs/>
                      <w:color w:val="000000" w:themeColor="text1"/>
                      <w:sz w:val="20"/>
                      <w:szCs w:val="20"/>
                      <w14:textFill>
                        <w14:solidFill>
                          <w14:schemeClr w14:val="tx1"/>
                        </w14:solidFill>
                      </w14:textFill>
                    </w:rPr>
                  </w:pPr>
                </w:p>
              </w:tc>
              <w:tc>
                <w:tcPr>
                  <w:tcW w:w="469" w:type="pct"/>
                  <w:vAlign w:val="center"/>
                </w:tcPr>
                <w:p w14:paraId="5E923A8B">
                  <w:pPr>
                    <w:jc w:val="center"/>
                    <w:rPr>
                      <w:rFonts w:hint="eastAsia" w:ascii="Times New Roman" w:hAnsi="Times New Roman" w:eastAsia="宋体" w:cs="Times New Roman"/>
                      <w:b/>
                      <w:bCs/>
                      <w:color w:val="000000" w:themeColor="text1"/>
                      <w:szCs w:val="21"/>
                      <w:lang w:eastAsia="zh-CN"/>
                      <w14:textFill>
                        <w14:solidFill>
                          <w14:schemeClr w14:val="tx1"/>
                        </w14:solidFill>
                      </w14:textFill>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重新报批前</w:t>
                  </w:r>
                </w:p>
              </w:tc>
              <w:tc>
                <w:tcPr>
                  <w:tcW w:w="460" w:type="pct"/>
                  <w:vAlign w:val="center"/>
                </w:tcPr>
                <w:p w14:paraId="46BE91EC">
                  <w:pPr>
                    <w:jc w:val="center"/>
                    <w:rPr>
                      <w:rFonts w:hint="default" w:ascii="Times New Roman" w:hAnsi="Times New Roman" w:eastAsia="宋体" w:cs="Times New Roman"/>
                      <w:b/>
                      <w:bCs/>
                      <w:color w:val="000000" w:themeColor="text1"/>
                      <w:szCs w:val="21"/>
                      <w:lang w:val="en-US" w:eastAsia="zh-CN"/>
                      <w14:textFill>
                        <w14:solidFill>
                          <w14:schemeClr w14:val="tx1"/>
                        </w14:solidFill>
                      </w14:textFill>
                    </w:rPr>
                  </w:pPr>
                  <w:r>
                    <w:rPr>
                      <w:rFonts w:hint="eastAsia" w:ascii="Times New Roman" w:hAnsi="Times New Roman" w:eastAsia="宋体" w:cs="Times New Roman"/>
                      <w:b/>
                      <w:bCs/>
                      <w:color w:val="000000" w:themeColor="text1"/>
                      <w:szCs w:val="21"/>
                      <w:lang w:val="en-US" w:eastAsia="zh-CN"/>
                      <w14:textFill>
                        <w14:solidFill>
                          <w14:schemeClr w14:val="tx1"/>
                        </w14:solidFill>
                      </w14:textFill>
                    </w:rPr>
                    <w:t>重新报批后</w:t>
                  </w:r>
                </w:p>
              </w:tc>
              <w:tc>
                <w:tcPr>
                  <w:tcW w:w="397" w:type="pct"/>
                  <w:vAlign w:val="center"/>
                </w:tcPr>
                <w:p w14:paraId="009C08A5">
                  <w:pPr>
                    <w:adjustRightInd w:val="0"/>
                    <w:snapToGrid w:val="0"/>
                    <w:jc w:val="center"/>
                    <w:rPr>
                      <w:rFonts w:ascii="Times New Roman" w:hAnsi="Times New Roman" w:eastAsia="宋体" w:cs="Times New Roman"/>
                      <w:b/>
                      <w:bCs/>
                      <w:snapToGrid w:val="0"/>
                      <w:color w:val="000000" w:themeColor="text1"/>
                      <w:szCs w:val="21"/>
                      <w14:textFill>
                        <w14:solidFill>
                          <w14:schemeClr w14:val="tx1"/>
                        </w14:solidFill>
                      </w14:textFill>
                    </w:rPr>
                  </w:pPr>
                  <w:r>
                    <w:rPr>
                      <w:rFonts w:ascii="Times New Roman" w:hAnsi="Times New Roman" w:eastAsia="宋体" w:cs="Times New Roman"/>
                      <w:b/>
                      <w:bCs/>
                      <w:snapToGrid w:val="0"/>
                      <w:color w:val="000000" w:themeColor="text1"/>
                      <w:szCs w:val="21"/>
                      <w:lang w:bidi="ar"/>
                      <w14:textFill>
                        <w14:solidFill>
                          <w14:schemeClr w14:val="tx1"/>
                        </w14:solidFill>
                      </w14:textFill>
                    </w:rPr>
                    <w:t>固体废物</w:t>
                  </w:r>
                </w:p>
              </w:tc>
              <w:tc>
                <w:tcPr>
                  <w:tcW w:w="492" w:type="pct"/>
                  <w:vAlign w:val="center"/>
                </w:tcPr>
                <w:p w14:paraId="68FADB51">
                  <w:pPr>
                    <w:adjustRightInd w:val="0"/>
                    <w:snapToGrid w:val="0"/>
                    <w:jc w:val="center"/>
                    <w:rPr>
                      <w:rFonts w:ascii="Times New Roman" w:hAnsi="Times New Roman" w:eastAsia="宋体" w:cs="Times New Roman"/>
                      <w:b/>
                      <w:bCs/>
                      <w:snapToGrid w:val="0"/>
                      <w:color w:val="000000" w:themeColor="text1"/>
                      <w:szCs w:val="21"/>
                      <w14:textFill>
                        <w14:solidFill>
                          <w14:schemeClr w14:val="tx1"/>
                        </w14:solidFill>
                      </w14:textFill>
                    </w:rPr>
                  </w:pPr>
                  <w:r>
                    <w:rPr>
                      <w:rFonts w:ascii="Times New Roman" w:hAnsi="Times New Roman" w:eastAsia="宋体" w:cs="Times New Roman"/>
                      <w:b/>
                      <w:bCs/>
                      <w:snapToGrid w:val="0"/>
                      <w:color w:val="000000" w:themeColor="text1"/>
                      <w:szCs w:val="21"/>
                      <w:lang w:bidi="ar"/>
                      <w14:textFill>
                        <w14:solidFill>
                          <w14:schemeClr w14:val="tx1"/>
                        </w14:solidFill>
                      </w14:textFill>
                    </w:rPr>
                    <w:t>副产品</w:t>
                  </w:r>
                </w:p>
              </w:tc>
              <w:tc>
                <w:tcPr>
                  <w:tcW w:w="715" w:type="pct"/>
                  <w:vAlign w:val="center"/>
                </w:tcPr>
                <w:p w14:paraId="428B7BB0">
                  <w:pPr>
                    <w:adjustRightInd w:val="0"/>
                    <w:snapToGrid w:val="0"/>
                    <w:jc w:val="center"/>
                    <w:rPr>
                      <w:rFonts w:ascii="Times New Roman" w:hAnsi="Times New Roman" w:eastAsia="宋体" w:cs="Times New Roman"/>
                      <w:b/>
                      <w:bCs/>
                      <w:snapToGrid w:val="0"/>
                      <w:color w:val="000000" w:themeColor="text1"/>
                      <w:szCs w:val="21"/>
                      <w14:textFill>
                        <w14:solidFill>
                          <w14:schemeClr w14:val="tx1"/>
                        </w14:solidFill>
                      </w14:textFill>
                    </w:rPr>
                  </w:pPr>
                  <w:r>
                    <w:rPr>
                      <w:rFonts w:ascii="Times New Roman" w:hAnsi="Times New Roman" w:eastAsia="宋体" w:cs="Times New Roman"/>
                      <w:b/>
                      <w:bCs/>
                      <w:snapToGrid w:val="0"/>
                      <w:color w:val="000000" w:themeColor="text1"/>
                      <w:szCs w:val="21"/>
                      <w:lang w:bidi="ar"/>
                      <w14:textFill>
                        <w14:solidFill>
                          <w14:schemeClr w14:val="tx1"/>
                        </w14:solidFill>
                      </w14:textFill>
                    </w:rPr>
                    <w:t>判定依据</w:t>
                  </w:r>
                </w:p>
              </w:tc>
            </w:tr>
            <w:tr w14:paraId="4EA110F5">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85" w:type="dxa"/>
                  <w:bottom w:w="0" w:type="dxa"/>
                  <w:right w:w="85" w:type="dxa"/>
                </w:tblCellMar>
              </w:tblPrEx>
              <w:trPr>
                <w:trHeight w:val="340" w:hRule="atLeast"/>
                <w:jc w:val="center"/>
              </w:trPr>
              <w:tc>
                <w:tcPr>
                  <w:tcW w:w="223" w:type="pct"/>
                  <w:vAlign w:val="center"/>
                </w:tcPr>
                <w:p w14:paraId="523F62A4">
                  <w:pPr>
                    <w:adjustRightInd w:val="0"/>
                    <w:snapToGrid w:val="0"/>
                    <w:jc w:val="center"/>
                    <w:rPr>
                      <w:rFonts w:ascii="Times New Roman" w:hAnsi="Times New Roman" w:eastAsia="宋体" w:cs="Times New Roman"/>
                      <w:snapToGrid w:val="0"/>
                      <w:color w:val="000000" w:themeColor="text1"/>
                      <w:szCs w:val="21"/>
                      <w14:textFill>
                        <w14:solidFill>
                          <w14:schemeClr w14:val="tx1"/>
                        </w14:solidFill>
                      </w14:textFill>
                    </w:rPr>
                  </w:pPr>
                  <w:r>
                    <w:rPr>
                      <w:rFonts w:ascii="Times New Roman" w:hAnsi="Times New Roman" w:eastAsia="宋体" w:cs="Times New Roman"/>
                      <w:snapToGrid w:val="0"/>
                      <w:color w:val="000000" w:themeColor="text1"/>
                      <w:szCs w:val="21"/>
                      <w:lang w:bidi="ar"/>
                      <w14:textFill>
                        <w14:solidFill>
                          <w14:schemeClr w14:val="tx1"/>
                        </w14:solidFill>
                      </w14:textFill>
                    </w:rPr>
                    <w:t>1</w:t>
                  </w:r>
                </w:p>
              </w:tc>
              <w:tc>
                <w:tcPr>
                  <w:tcW w:w="670" w:type="pct"/>
                  <w:vAlign w:val="center"/>
                </w:tcPr>
                <w:p w14:paraId="06FA3D9C">
                  <w:pPr>
                    <w:jc w:val="center"/>
                    <w:rPr>
                      <w:rFonts w:ascii="Times New Roman" w:hAnsi="Times New Roman" w:eastAsia="宋体" w:cs="Times New Roman"/>
                      <w:snapToGrid w:val="0"/>
                      <w:color w:val="000000" w:themeColor="text1"/>
                      <w:szCs w:val="21"/>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生活垃圾</w:t>
                  </w:r>
                </w:p>
              </w:tc>
              <w:tc>
                <w:tcPr>
                  <w:tcW w:w="493" w:type="pct"/>
                  <w:vAlign w:val="center"/>
                </w:tcPr>
                <w:p w14:paraId="41649B90">
                  <w:pPr>
                    <w:widowControl/>
                    <w:snapToGrid w:val="0"/>
                    <w:ind w:left="-15" w:leftChars="-7"/>
                    <w:jc w:val="center"/>
                    <w:rPr>
                      <w:rFonts w:ascii="Times New Roman" w:hAnsi="Times New Roman" w:eastAsia="宋体" w:cs="Times New Roman"/>
                      <w:snapToGrid w:val="0"/>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员工生活</w:t>
                  </w:r>
                </w:p>
              </w:tc>
              <w:tc>
                <w:tcPr>
                  <w:tcW w:w="316" w:type="pct"/>
                  <w:vAlign w:val="center"/>
                </w:tcPr>
                <w:p w14:paraId="56F4B8A0">
                  <w:pPr>
                    <w:adjustRightInd w:val="0"/>
                    <w:snapToGrid w:val="0"/>
                    <w:jc w:val="center"/>
                    <w:rPr>
                      <w:rFonts w:ascii="Times New Roman" w:hAnsi="Times New Roman" w:eastAsia="宋体" w:cs="Times New Roman"/>
                      <w:snapToGrid w:val="0"/>
                      <w:color w:val="000000" w:themeColor="text1"/>
                      <w:szCs w:val="21"/>
                      <w14:textFill>
                        <w14:solidFill>
                          <w14:schemeClr w14:val="tx1"/>
                        </w14:solidFill>
                      </w14:textFill>
                    </w:rPr>
                  </w:pPr>
                  <w:r>
                    <w:rPr>
                      <w:rFonts w:ascii="Times New Roman" w:hAnsi="Times New Roman" w:eastAsia="宋体" w:cs="Times New Roman"/>
                      <w:snapToGrid w:val="0"/>
                      <w:color w:val="000000" w:themeColor="text1"/>
                      <w:szCs w:val="21"/>
                      <w:lang w:bidi="ar"/>
                      <w14:textFill>
                        <w14:solidFill>
                          <w14:schemeClr w14:val="tx1"/>
                        </w14:solidFill>
                      </w14:textFill>
                    </w:rPr>
                    <w:t>固态</w:t>
                  </w:r>
                </w:p>
              </w:tc>
              <w:tc>
                <w:tcPr>
                  <w:tcW w:w="762" w:type="pct"/>
                  <w:vAlign w:val="center"/>
                </w:tcPr>
                <w:p w14:paraId="4C60865A">
                  <w:pPr>
                    <w:widowControl/>
                    <w:snapToGrid w:val="0"/>
                    <w:ind w:left="-15" w:leftChars="-7"/>
                    <w:jc w:val="center"/>
                    <w:rPr>
                      <w:rFonts w:ascii="Times New Roman" w:hAnsi="Times New Roman" w:eastAsia="宋体" w:cs="Times New Roman"/>
                      <w:snapToGrid w:val="0"/>
                      <w:color w:val="000000" w:themeColor="text1"/>
                      <w:kern w:val="0"/>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生活垃圾</w:t>
                  </w:r>
                </w:p>
              </w:tc>
              <w:tc>
                <w:tcPr>
                  <w:tcW w:w="469" w:type="pct"/>
                  <w:vAlign w:val="center"/>
                </w:tcPr>
                <w:p w14:paraId="22E4ECE1">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3.15</w:t>
                  </w:r>
                </w:p>
              </w:tc>
              <w:tc>
                <w:tcPr>
                  <w:tcW w:w="460" w:type="pct"/>
                  <w:vAlign w:val="center"/>
                </w:tcPr>
                <w:p w14:paraId="2CE77FD0">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3.15</w:t>
                  </w:r>
                </w:p>
              </w:tc>
              <w:tc>
                <w:tcPr>
                  <w:tcW w:w="397" w:type="pct"/>
                  <w:vAlign w:val="center"/>
                </w:tcPr>
                <w:p w14:paraId="4DEF1C6F">
                  <w:pPr>
                    <w:adjustRightInd w:val="0"/>
                    <w:snapToGrid w:val="0"/>
                    <w:jc w:val="center"/>
                    <w:rPr>
                      <w:rFonts w:ascii="Times New Roman" w:hAnsi="Times New Roman" w:eastAsia="宋体" w:cs="Times New Roman"/>
                      <w:snapToGrid w:val="0"/>
                      <w:color w:val="000000" w:themeColor="text1"/>
                      <w:szCs w:val="21"/>
                      <w14:textFill>
                        <w14:solidFill>
                          <w14:schemeClr w14:val="tx1"/>
                        </w14:solidFill>
                      </w14:textFill>
                    </w:rPr>
                  </w:pPr>
                  <w:r>
                    <w:rPr>
                      <w:rFonts w:ascii="Times New Roman" w:hAnsi="Times New Roman" w:eastAsia="宋体" w:cs="Times New Roman"/>
                      <w:snapToGrid w:val="0"/>
                      <w:color w:val="000000" w:themeColor="text1"/>
                      <w:szCs w:val="21"/>
                      <w:lang w:bidi="ar"/>
                      <w14:textFill>
                        <w14:solidFill>
                          <w14:schemeClr w14:val="tx1"/>
                        </w14:solidFill>
                      </w14:textFill>
                    </w:rPr>
                    <w:t>√</w:t>
                  </w:r>
                </w:p>
              </w:tc>
              <w:tc>
                <w:tcPr>
                  <w:tcW w:w="492" w:type="pct"/>
                  <w:vAlign w:val="center"/>
                </w:tcPr>
                <w:p w14:paraId="5508E4A6">
                  <w:pPr>
                    <w:adjustRightInd w:val="0"/>
                    <w:snapToGrid w:val="0"/>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w:t>
                  </w:r>
                </w:p>
              </w:tc>
              <w:tc>
                <w:tcPr>
                  <w:tcW w:w="715" w:type="pct"/>
                  <w:vMerge w:val="restart"/>
                  <w:vAlign w:val="center"/>
                </w:tcPr>
                <w:p w14:paraId="2F9BE68A">
                  <w:pPr>
                    <w:adjustRightInd w:val="0"/>
                    <w:snapToGrid w:val="0"/>
                    <w:jc w:val="center"/>
                    <w:rPr>
                      <w:rFonts w:ascii="Times New Roman" w:hAnsi="Times New Roman" w:eastAsia="宋体" w:cs="Times New Roman"/>
                      <w:snapToGrid w:val="0"/>
                      <w:color w:val="000000" w:themeColor="text1"/>
                      <w:szCs w:val="21"/>
                      <w14:textFill>
                        <w14:solidFill>
                          <w14:schemeClr w14:val="tx1"/>
                        </w14:solidFill>
                      </w14:textFill>
                    </w:rPr>
                  </w:pPr>
                  <w:r>
                    <w:rPr>
                      <w:rFonts w:ascii="Times New Roman" w:hAnsi="Times New Roman" w:eastAsia="宋体" w:cs="Times New Roman"/>
                      <w:snapToGrid w:val="0"/>
                      <w:color w:val="000000" w:themeColor="text1"/>
                      <w:szCs w:val="21"/>
                      <w:lang w:bidi="ar"/>
                      <w14:textFill>
                        <w14:solidFill>
                          <w14:schemeClr w14:val="tx1"/>
                        </w14:solidFill>
                      </w14:textFill>
                    </w:rPr>
                    <w:t>《固体废物鉴别标准通则》（GB34330-2017）</w:t>
                  </w:r>
                </w:p>
              </w:tc>
            </w:tr>
            <w:tr w14:paraId="225F9C17">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85" w:type="dxa"/>
                  <w:bottom w:w="0" w:type="dxa"/>
                  <w:right w:w="85" w:type="dxa"/>
                </w:tblCellMar>
              </w:tblPrEx>
              <w:trPr>
                <w:trHeight w:val="340" w:hRule="atLeast"/>
                <w:jc w:val="center"/>
              </w:trPr>
              <w:tc>
                <w:tcPr>
                  <w:tcW w:w="223" w:type="pct"/>
                  <w:vAlign w:val="center"/>
                </w:tcPr>
                <w:p w14:paraId="33C48C7B">
                  <w:pPr>
                    <w:adjustRightInd w:val="0"/>
                    <w:snapToGrid w:val="0"/>
                    <w:jc w:val="center"/>
                    <w:rPr>
                      <w:rFonts w:ascii="Times New Roman" w:hAnsi="Times New Roman" w:eastAsia="宋体" w:cs="Times New Roman"/>
                      <w:snapToGrid w:val="0"/>
                      <w:color w:val="000000" w:themeColor="text1"/>
                      <w:szCs w:val="21"/>
                      <w:lang w:bidi="ar"/>
                      <w14:textFill>
                        <w14:solidFill>
                          <w14:schemeClr w14:val="tx1"/>
                        </w14:solidFill>
                      </w14:textFill>
                    </w:rPr>
                  </w:pPr>
                  <w:r>
                    <w:rPr>
                      <w:rFonts w:hint="eastAsia" w:ascii="Times New Roman" w:hAnsi="Times New Roman" w:eastAsia="宋体" w:cs="Times New Roman"/>
                      <w:snapToGrid w:val="0"/>
                      <w:color w:val="000000" w:themeColor="text1"/>
                      <w:szCs w:val="21"/>
                      <w:lang w:bidi="ar"/>
                      <w14:textFill>
                        <w14:solidFill>
                          <w14:schemeClr w14:val="tx1"/>
                        </w14:solidFill>
                      </w14:textFill>
                    </w:rPr>
                    <w:t>2</w:t>
                  </w:r>
                </w:p>
              </w:tc>
              <w:tc>
                <w:tcPr>
                  <w:tcW w:w="670" w:type="pct"/>
                  <w:vAlign w:val="center"/>
                </w:tcPr>
                <w:p w14:paraId="2B6DD49C">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蜂蜜滤渣</w:t>
                  </w:r>
                </w:p>
              </w:tc>
              <w:tc>
                <w:tcPr>
                  <w:tcW w:w="493" w:type="pct"/>
                  <w:vAlign w:val="center"/>
                </w:tcPr>
                <w:p w14:paraId="0DB43746">
                  <w:pPr>
                    <w:widowControl/>
                    <w:snapToGrid w:val="0"/>
                    <w:ind w:left="-15" w:leftChars="-7"/>
                    <w:jc w:val="center"/>
                    <w:rPr>
                      <w:rFonts w:ascii="Times New Roman" w:hAnsi="Times New Roman" w:eastAsia="宋体" w:cs="Times New Roman"/>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过滤</w:t>
                  </w:r>
                </w:p>
              </w:tc>
              <w:tc>
                <w:tcPr>
                  <w:tcW w:w="316" w:type="pct"/>
                  <w:vAlign w:val="center"/>
                </w:tcPr>
                <w:p w14:paraId="2452CD93">
                  <w:pPr>
                    <w:adjustRightInd w:val="0"/>
                    <w:snapToGrid w:val="0"/>
                    <w:jc w:val="center"/>
                    <w:rPr>
                      <w:rFonts w:ascii="Times New Roman" w:hAnsi="Times New Roman" w:eastAsia="宋体" w:cs="Times New Roman"/>
                      <w:snapToGrid w:val="0"/>
                      <w:color w:val="000000" w:themeColor="text1"/>
                      <w:szCs w:val="21"/>
                      <w:lang w:bidi="ar"/>
                      <w14:textFill>
                        <w14:solidFill>
                          <w14:schemeClr w14:val="tx1"/>
                        </w14:solidFill>
                      </w14:textFill>
                    </w:rPr>
                  </w:pPr>
                  <w:r>
                    <w:rPr>
                      <w:rFonts w:hint="eastAsia" w:ascii="Times New Roman" w:hAnsi="Times New Roman" w:eastAsia="宋体" w:cs="Times New Roman"/>
                      <w:snapToGrid w:val="0"/>
                      <w:color w:val="000000" w:themeColor="text1"/>
                      <w:szCs w:val="21"/>
                      <w:lang w:bidi="ar"/>
                      <w14:textFill>
                        <w14:solidFill>
                          <w14:schemeClr w14:val="tx1"/>
                        </w14:solidFill>
                      </w14:textFill>
                    </w:rPr>
                    <w:t>固态</w:t>
                  </w:r>
                </w:p>
              </w:tc>
              <w:tc>
                <w:tcPr>
                  <w:tcW w:w="762" w:type="pct"/>
                  <w:vAlign w:val="center"/>
                </w:tcPr>
                <w:p w14:paraId="11C1C3B7">
                  <w:pPr>
                    <w:widowControl/>
                    <w:snapToGrid w:val="0"/>
                    <w:ind w:left="-15" w:leftChars="-7"/>
                    <w:jc w:val="center"/>
                    <w:rPr>
                      <w:rFonts w:ascii="Times New Roman" w:hAnsi="Times New Roman" w:eastAsia="宋体" w:cs="Times New Roman"/>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蜂蜜滤渣</w:t>
                  </w:r>
                </w:p>
              </w:tc>
              <w:tc>
                <w:tcPr>
                  <w:tcW w:w="469" w:type="pct"/>
                  <w:vAlign w:val="center"/>
                </w:tcPr>
                <w:p w14:paraId="6069E915">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2</w:t>
                  </w:r>
                </w:p>
              </w:tc>
              <w:tc>
                <w:tcPr>
                  <w:tcW w:w="460" w:type="pct"/>
                  <w:vAlign w:val="center"/>
                </w:tcPr>
                <w:p w14:paraId="63015B9F">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3.5</w:t>
                  </w:r>
                </w:p>
              </w:tc>
              <w:tc>
                <w:tcPr>
                  <w:tcW w:w="397" w:type="pct"/>
                  <w:vAlign w:val="center"/>
                </w:tcPr>
                <w:p w14:paraId="151B99BF">
                  <w:pPr>
                    <w:adjustRightInd w:val="0"/>
                    <w:snapToGrid w:val="0"/>
                    <w:jc w:val="center"/>
                    <w:rPr>
                      <w:rFonts w:ascii="Times New Roman" w:hAnsi="Times New Roman" w:eastAsia="宋体" w:cs="Times New Roman"/>
                      <w:snapToGrid w:val="0"/>
                      <w:color w:val="000000" w:themeColor="text1"/>
                      <w:szCs w:val="21"/>
                      <w:lang w:bidi="ar"/>
                      <w14:textFill>
                        <w14:solidFill>
                          <w14:schemeClr w14:val="tx1"/>
                        </w14:solidFill>
                      </w14:textFill>
                    </w:rPr>
                  </w:pPr>
                  <w:r>
                    <w:rPr>
                      <w:rFonts w:ascii="Times New Roman" w:hAnsi="Times New Roman" w:eastAsia="宋体" w:cs="Times New Roman"/>
                      <w:snapToGrid w:val="0"/>
                      <w:color w:val="000000" w:themeColor="text1"/>
                      <w:szCs w:val="21"/>
                      <w:lang w:bidi="ar"/>
                      <w14:textFill>
                        <w14:solidFill>
                          <w14:schemeClr w14:val="tx1"/>
                        </w14:solidFill>
                      </w14:textFill>
                    </w:rPr>
                    <w:t>√</w:t>
                  </w:r>
                </w:p>
              </w:tc>
              <w:tc>
                <w:tcPr>
                  <w:tcW w:w="492" w:type="pct"/>
                  <w:vAlign w:val="center"/>
                </w:tcPr>
                <w:p w14:paraId="62935594">
                  <w:pPr>
                    <w:adjustRightInd w:val="0"/>
                    <w:snapToGrid w:val="0"/>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w:t>
                  </w:r>
                </w:p>
              </w:tc>
              <w:tc>
                <w:tcPr>
                  <w:tcW w:w="715" w:type="pct"/>
                  <w:vMerge w:val="continue"/>
                  <w:vAlign w:val="center"/>
                </w:tcPr>
                <w:p w14:paraId="5276A367">
                  <w:pPr>
                    <w:adjustRightInd w:val="0"/>
                    <w:snapToGrid w:val="0"/>
                    <w:jc w:val="center"/>
                    <w:rPr>
                      <w:rFonts w:ascii="Times New Roman" w:hAnsi="Times New Roman" w:eastAsia="宋体" w:cs="Times New Roman"/>
                      <w:snapToGrid w:val="0"/>
                      <w:color w:val="000000" w:themeColor="text1"/>
                      <w:szCs w:val="21"/>
                      <w:lang w:bidi="ar"/>
                      <w14:textFill>
                        <w14:solidFill>
                          <w14:schemeClr w14:val="tx1"/>
                        </w14:solidFill>
                      </w14:textFill>
                    </w:rPr>
                  </w:pPr>
                </w:p>
              </w:tc>
            </w:tr>
            <w:tr w14:paraId="021DCA8B">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85" w:type="dxa"/>
                  <w:bottom w:w="0" w:type="dxa"/>
                  <w:right w:w="85" w:type="dxa"/>
                </w:tblCellMar>
              </w:tblPrEx>
              <w:trPr>
                <w:trHeight w:val="340" w:hRule="atLeast"/>
                <w:jc w:val="center"/>
              </w:trPr>
              <w:tc>
                <w:tcPr>
                  <w:tcW w:w="223" w:type="pct"/>
                  <w:vAlign w:val="center"/>
                </w:tcPr>
                <w:p w14:paraId="0B3C3644">
                  <w:pPr>
                    <w:adjustRightInd w:val="0"/>
                    <w:snapToGrid w:val="0"/>
                    <w:jc w:val="center"/>
                    <w:rPr>
                      <w:rFonts w:ascii="Times New Roman" w:hAnsi="Times New Roman" w:eastAsia="宋体" w:cs="Times New Roman"/>
                      <w:snapToGrid w:val="0"/>
                      <w:color w:val="000000" w:themeColor="text1"/>
                      <w:szCs w:val="21"/>
                      <w:lang w:bidi="ar"/>
                      <w14:textFill>
                        <w14:solidFill>
                          <w14:schemeClr w14:val="tx1"/>
                        </w14:solidFill>
                      </w14:textFill>
                    </w:rPr>
                  </w:pPr>
                  <w:r>
                    <w:rPr>
                      <w:rFonts w:hint="eastAsia" w:ascii="Times New Roman" w:hAnsi="Times New Roman" w:eastAsia="宋体" w:cs="Times New Roman"/>
                      <w:snapToGrid w:val="0"/>
                      <w:color w:val="000000" w:themeColor="text1"/>
                      <w:szCs w:val="21"/>
                      <w:lang w:bidi="ar"/>
                      <w14:textFill>
                        <w14:solidFill>
                          <w14:schemeClr w14:val="tx1"/>
                        </w14:solidFill>
                      </w14:textFill>
                    </w:rPr>
                    <w:t>3</w:t>
                  </w:r>
                </w:p>
              </w:tc>
              <w:tc>
                <w:tcPr>
                  <w:tcW w:w="670" w:type="pct"/>
                  <w:vAlign w:val="center"/>
                </w:tcPr>
                <w:p w14:paraId="4A596EF4">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废润滑油桶</w:t>
                  </w:r>
                </w:p>
              </w:tc>
              <w:tc>
                <w:tcPr>
                  <w:tcW w:w="493" w:type="pct"/>
                  <w:vAlign w:val="center"/>
                </w:tcPr>
                <w:p w14:paraId="10EED1FE">
                  <w:pPr>
                    <w:widowControl/>
                    <w:snapToGrid w:val="0"/>
                    <w:ind w:left="-15" w:leftChars="-7"/>
                    <w:jc w:val="center"/>
                    <w:rPr>
                      <w:rFonts w:ascii="Times New Roman" w:hAnsi="Times New Roman" w:eastAsia="宋体" w:cs="Times New Roman"/>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设备维护</w:t>
                  </w:r>
                </w:p>
              </w:tc>
              <w:tc>
                <w:tcPr>
                  <w:tcW w:w="316" w:type="pct"/>
                  <w:vAlign w:val="center"/>
                </w:tcPr>
                <w:p w14:paraId="2BAB106D">
                  <w:pPr>
                    <w:adjustRightInd w:val="0"/>
                    <w:snapToGrid w:val="0"/>
                    <w:jc w:val="center"/>
                    <w:rPr>
                      <w:rFonts w:ascii="Times New Roman" w:hAnsi="Times New Roman" w:eastAsia="宋体" w:cs="Times New Roman"/>
                      <w:snapToGrid w:val="0"/>
                      <w:color w:val="000000" w:themeColor="text1"/>
                      <w:szCs w:val="21"/>
                      <w:lang w:bidi="ar"/>
                      <w14:textFill>
                        <w14:solidFill>
                          <w14:schemeClr w14:val="tx1"/>
                        </w14:solidFill>
                      </w14:textFill>
                    </w:rPr>
                  </w:pPr>
                  <w:r>
                    <w:rPr>
                      <w:rFonts w:hint="eastAsia" w:ascii="Times New Roman" w:hAnsi="Times New Roman" w:eastAsia="宋体" w:cs="Times New Roman"/>
                      <w:snapToGrid w:val="0"/>
                      <w:color w:val="000000" w:themeColor="text1"/>
                      <w:szCs w:val="21"/>
                      <w:lang w:bidi="ar"/>
                      <w14:textFill>
                        <w14:solidFill>
                          <w14:schemeClr w14:val="tx1"/>
                        </w14:solidFill>
                      </w14:textFill>
                    </w:rPr>
                    <w:t>固态</w:t>
                  </w:r>
                </w:p>
              </w:tc>
              <w:tc>
                <w:tcPr>
                  <w:tcW w:w="762" w:type="pct"/>
                  <w:vAlign w:val="center"/>
                </w:tcPr>
                <w:p w14:paraId="2601389F">
                  <w:pPr>
                    <w:widowControl/>
                    <w:snapToGrid w:val="0"/>
                    <w:ind w:left="-15" w:leftChars="-7"/>
                    <w:jc w:val="center"/>
                    <w:rPr>
                      <w:rFonts w:ascii="Times New Roman" w:hAnsi="Times New Roman" w:eastAsia="宋体" w:cs="Times New Roman"/>
                      <w:snapToGrid w:val="0"/>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润滑油</w:t>
                  </w:r>
                </w:p>
              </w:tc>
              <w:tc>
                <w:tcPr>
                  <w:tcW w:w="469" w:type="pct"/>
                  <w:vAlign w:val="center"/>
                </w:tcPr>
                <w:p w14:paraId="1D6EC09D">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0.4</w:t>
                  </w:r>
                </w:p>
              </w:tc>
              <w:tc>
                <w:tcPr>
                  <w:tcW w:w="460" w:type="pct"/>
                  <w:vAlign w:val="center"/>
                </w:tcPr>
                <w:p w14:paraId="28F3BE89">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1</w:t>
                  </w:r>
                </w:p>
              </w:tc>
              <w:tc>
                <w:tcPr>
                  <w:tcW w:w="397" w:type="pct"/>
                  <w:vAlign w:val="center"/>
                </w:tcPr>
                <w:p w14:paraId="13BBFE73">
                  <w:pPr>
                    <w:adjustRightInd w:val="0"/>
                    <w:snapToGrid w:val="0"/>
                    <w:jc w:val="center"/>
                    <w:rPr>
                      <w:rFonts w:ascii="Times New Roman" w:hAnsi="Times New Roman" w:eastAsia="宋体" w:cs="Times New Roman"/>
                      <w:snapToGrid w:val="0"/>
                      <w:color w:val="000000" w:themeColor="text1"/>
                      <w:szCs w:val="21"/>
                      <w:lang w:bidi="ar"/>
                      <w14:textFill>
                        <w14:solidFill>
                          <w14:schemeClr w14:val="tx1"/>
                        </w14:solidFill>
                      </w14:textFill>
                    </w:rPr>
                  </w:pPr>
                  <w:r>
                    <w:rPr>
                      <w:rFonts w:ascii="Times New Roman" w:hAnsi="Times New Roman" w:eastAsia="宋体" w:cs="Times New Roman"/>
                      <w:snapToGrid w:val="0"/>
                      <w:color w:val="000000" w:themeColor="text1"/>
                      <w:szCs w:val="21"/>
                      <w:lang w:bidi="ar"/>
                      <w14:textFill>
                        <w14:solidFill>
                          <w14:schemeClr w14:val="tx1"/>
                        </w14:solidFill>
                      </w14:textFill>
                    </w:rPr>
                    <w:t>√</w:t>
                  </w:r>
                </w:p>
              </w:tc>
              <w:tc>
                <w:tcPr>
                  <w:tcW w:w="492" w:type="pct"/>
                  <w:vAlign w:val="center"/>
                </w:tcPr>
                <w:p w14:paraId="67A2B801">
                  <w:pPr>
                    <w:adjustRightInd w:val="0"/>
                    <w:snapToGrid w:val="0"/>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w:t>
                  </w:r>
                </w:p>
              </w:tc>
              <w:tc>
                <w:tcPr>
                  <w:tcW w:w="715" w:type="pct"/>
                  <w:vMerge w:val="continue"/>
                  <w:vAlign w:val="center"/>
                </w:tcPr>
                <w:p w14:paraId="30CCCB03">
                  <w:pPr>
                    <w:rPr>
                      <w:rFonts w:ascii="Times New Roman" w:hAnsi="Times New Roman" w:eastAsia="宋体" w:cs="Times New Roman"/>
                      <w:color w:val="000000" w:themeColor="text1"/>
                      <w:sz w:val="20"/>
                      <w:szCs w:val="20"/>
                      <w14:textFill>
                        <w14:solidFill>
                          <w14:schemeClr w14:val="tx1"/>
                        </w14:solidFill>
                      </w14:textFill>
                    </w:rPr>
                  </w:pPr>
                </w:p>
              </w:tc>
            </w:tr>
            <w:tr w14:paraId="04AB811B">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85" w:type="dxa"/>
                  <w:bottom w:w="0" w:type="dxa"/>
                  <w:right w:w="85" w:type="dxa"/>
                </w:tblCellMar>
              </w:tblPrEx>
              <w:trPr>
                <w:trHeight w:val="90" w:hRule="atLeast"/>
                <w:jc w:val="center"/>
              </w:trPr>
              <w:tc>
                <w:tcPr>
                  <w:tcW w:w="223" w:type="pct"/>
                  <w:vAlign w:val="center"/>
                </w:tcPr>
                <w:p w14:paraId="7CC4A090">
                  <w:pPr>
                    <w:adjustRightInd w:val="0"/>
                    <w:snapToGrid w:val="0"/>
                    <w:jc w:val="center"/>
                    <w:rPr>
                      <w:rFonts w:ascii="Times New Roman" w:hAnsi="Times New Roman" w:eastAsia="宋体" w:cs="Times New Roman"/>
                      <w:snapToGrid w:val="0"/>
                      <w:color w:val="000000" w:themeColor="text1"/>
                      <w:szCs w:val="21"/>
                      <w:lang w:bidi="ar"/>
                      <w14:textFill>
                        <w14:solidFill>
                          <w14:schemeClr w14:val="tx1"/>
                        </w14:solidFill>
                      </w14:textFill>
                    </w:rPr>
                  </w:pPr>
                  <w:r>
                    <w:rPr>
                      <w:rFonts w:hint="eastAsia" w:ascii="Times New Roman" w:hAnsi="Times New Roman" w:eastAsia="宋体" w:cs="Times New Roman"/>
                      <w:snapToGrid w:val="0"/>
                      <w:color w:val="000000" w:themeColor="text1"/>
                      <w:szCs w:val="21"/>
                      <w:lang w:bidi="ar"/>
                      <w14:textFill>
                        <w14:solidFill>
                          <w14:schemeClr w14:val="tx1"/>
                        </w14:solidFill>
                      </w14:textFill>
                    </w:rPr>
                    <w:t>4</w:t>
                  </w:r>
                </w:p>
              </w:tc>
              <w:tc>
                <w:tcPr>
                  <w:tcW w:w="670" w:type="pct"/>
                  <w:vAlign w:val="center"/>
                </w:tcPr>
                <w:p w14:paraId="38A2BC97">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高浓度废液</w:t>
                  </w:r>
                </w:p>
              </w:tc>
              <w:tc>
                <w:tcPr>
                  <w:tcW w:w="493" w:type="pct"/>
                  <w:vAlign w:val="center"/>
                </w:tcPr>
                <w:p w14:paraId="3CC9272B">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lang w:bidi="ar"/>
                      <w14:textFill>
                        <w14:solidFill>
                          <w14:schemeClr w14:val="tx1"/>
                        </w14:solidFill>
                      </w14:textFill>
                    </w:rPr>
                    <w:t>设备清洗</w:t>
                  </w:r>
                </w:p>
              </w:tc>
              <w:tc>
                <w:tcPr>
                  <w:tcW w:w="316" w:type="pct"/>
                  <w:vAlign w:val="center"/>
                </w:tcPr>
                <w:p w14:paraId="39B640B6">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液态</w:t>
                  </w:r>
                </w:p>
              </w:tc>
              <w:tc>
                <w:tcPr>
                  <w:tcW w:w="762" w:type="pct"/>
                  <w:vAlign w:val="center"/>
                </w:tcPr>
                <w:p w14:paraId="3C8BC150">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高浓度废液</w:t>
                  </w:r>
                </w:p>
              </w:tc>
              <w:tc>
                <w:tcPr>
                  <w:tcW w:w="469" w:type="pct"/>
                  <w:vAlign w:val="center"/>
                </w:tcPr>
                <w:p w14:paraId="28A3B2BC">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2.25</w:t>
                  </w:r>
                </w:p>
              </w:tc>
              <w:tc>
                <w:tcPr>
                  <w:tcW w:w="460" w:type="pct"/>
                  <w:vAlign w:val="center"/>
                </w:tcPr>
                <w:p w14:paraId="3A831259">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5.4</w:t>
                  </w:r>
                </w:p>
              </w:tc>
              <w:tc>
                <w:tcPr>
                  <w:tcW w:w="397" w:type="pct"/>
                  <w:vAlign w:val="center"/>
                </w:tcPr>
                <w:p w14:paraId="34E7A9FC">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snapToGrid w:val="0"/>
                      <w:color w:val="000000" w:themeColor="text1"/>
                      <w:szCs w:val="21"/>
                      <w:lang w:bidi="ar"/>
                      <w14:textFill>
                        <w14:solidFill>
                          <w14:schemeClr w14:val="tx1"/>
                        </w14:solidFill>
                      </w14:textFill>
                    </w:rPr>
                    <w:t>√</w:t>
                  </w:r>
                </w:p>
              </w:tc>
              <w:tc>
                <w:tcPr>
                  <w:tcW w:w="492" w:type="pct"/>
                  <w:vAlign w:val="center"/>
                </w:tcPr>
                <w:p w14:paraId="06648994">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c>
                <w:tcPr>
                  <w:tcW w:w="715" w:type="pct"/>
                  <w:vMerge w:val="continue"/>
                  <w:vAlign w:val="center"/>
                </w:tcPr>
                <w:p w14:paraId="1C72114F">
                  <w:pPr>
                    <w:rPr>
                      <w:rFonts w:ascii="Times New Roman" w:hAnsi="Times New Roman" w:eastAsia="宋体" w:cs="Times New Roman"/>
                      <w:color w:val="000000" w:themeColor="text1"/>
                      <w:sz w:val="20"/>
                      <w:szCs w:val="20"/>
                      <w14:textFill>
                        <w14:solidFill>
                          <w14:schemeClr w14:val="tx1"/>
                        </w14:solidFill>
                      </w14:textFill>
                    </w:rPr>
                  </w:pPr>
                </w:p>
              </w:tc>
            </w:tr>
            <w:tr w14:paraId="07BAA7CF">
              <w:tblPrEx>
                <w:tblBorders>
                  <w:top w:val="single" w:color="auto" w:sz="12" w:space="0"/>
                  <w:left w:val="none" w:color="auto" w:sz="0" w:space="0"/>
                  <w:bottom w:val="single" w:color="auto" w:sz="12" w:space="0"/>
                  <w:right w:val="none" w:color="auto" w:sz="0" w:space="0"/>
                  <w:insideH w:val="single" w:color="auto" w:sz="4" w:space="0"/>
                  <w:insideV w:val="single" w:color="auto" w:sz="2" w:space="0"/>
                </w:tblBorders>
                <w:tblCellMar>
                  <w:top w:w="0" w:type="dxa"/>
                  <w:left w:w="85" w:type="dxa"/>
                  <w:bottom w:w="0" w:type="dxa"/>
                  <w:right w:w="85" w:type="dxa"/>
                </w:tblCellMar>
              </w:tblPrEx>
              <w:trPr>
                <w:trHeight w:val="90" w:hRule="atLeast"/>
                <w:jc w:val="center"/>
              </w:trPr>
              <w:tc>
                <w:tcPr>
                  <w:tcW w:w="223" w:type="pct"/>
                  <w:vAlign w:val="center"/>
                </w:tcPr>
                <w:p w14:paraId="743C651E">
                  <w:pPr>
                    <w:adjustRightInd w:val="0"/>
                    <w:snapToGrid w:val="0"/>
                    <w:jc w:val="center"/>
                    <w:rPr>
                      <w:rFonts w:ascii="Times New Roman" w:hAnsi="Times New Roman" w:eastAsia="宋体" w:cs="Times New Roman"/>
                      <w:snapToGrid w:val="0"/>
                      <w:color w:val="000000" w:themeColor="text1"/>
                      <w:szCs w:val="21"/>
                      <w:lang w:bidi="ar"/>
                      <w14:textFill>
                        <w14:solidFill>
                          <w14:schemeClr w14:val="tx1"/>
                        </w14:solidFill>
                      </w14:textFill>
                    </w:rPr>
                  </w:pPr>
                  <w:r>
                    <w:rPr>
                      <w:rFonts w:hint="eastAsia" w:ascii="Times New Roman" w:hAnsi="Times New Roman" w:eastAsia="宋体" w:cs="Times New Roman"/>
                      <w:snapToGrid w:val="0"/>
                      <w:color w:val="000000" w:themeColor="text1"/>
                      <w:szCs w:val="21"/>
                      <w:lang w:bidi="ar"/>
                      <w14:textFill>
                        <w14:solidFill>
                          <w14:schemeClr w14:val="tx1"/>
                        </w14:solidFill>
                      </w14:textFill>
                    </w:rPr>
                    <w:t>5</w:t>
                  </w:r>
                </w:p>
              </w:tc>
              <w:tc>
                <w:tcPr>
                  <w:tcW w:w="670" w:type="pct"/>
                  <w:vAlign w:val="center"/>
                </w:tcPr>
                <w:p w14:paraId="36E1AA61">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废纯水制备耗材</w:t>
                  </w:r>
                </w:p>
              </w:tc>
              <w:tc>
                <w:tcPr>
                  <w:tcW w:w="493" w:type="pct"/>
                  <w:vAlign w:val="center"/>
                </w:tcPr>
                <w:p w14:paraId="38F98583">
                  <w:pPr>
                    <w:jc w:val="center"/>
                    <w:rPr>
                      <w:rFonts w:ascii="Times New Roman" w:hAnsi="Times New Roman" w:eastAsia="宋体" w:cs="Times New Roman"/>
                      <w:snapToGrid w:val="0"/>
                      <w:color w:val="000000" w:themeColor="text1"/>
                      <w:kern w:val="0"/>
                      <w:szCs w:val="21"/>
                      <w:lang w:bidi="ar"/>
                      <w14:textFill>
                        <w14:solidFill>
                          <w14:schemeClr w14:val="tx1"/>
                        </w14:solidFill>
                      </w14:textFill>
                    </w:rPr>
                  </w:pPr>
                  <w:r>
                    <w:rPr>
                      <w:rFonts w:hint="eastAsia" w:ascii="Times New Roman" w:hAnsi="Times New Roman" w:eastAsia="宋体" w:cs="Times New Roman"/>
                      <w:snapToGrid w:val="0"/>
                      <w:color w:val="000000" w:themeColor="text1"/>
                      <w:kern w:val="0"/>
                      <w:szCs w:val="21"/>
                      <w:lang w:bidi="ar"/>
                      <w14:textFill>
                        <w14:solidFill>
                          <w14:schemeClr w14:val="tx1"/>
                        </w14:solidFill>
                      </w14:textFill>
                    </w:rPr>
                    <w:t>制纯水</w:t>
                  </w:r>
                </w:p>
              </w:tc>
              <w:tc>
                <w:tcPr>
                  <w:tcW w:w="316" w:type="pct"/>
                  <w:vAlign w:val="center"/>
                </w:tcPr>
                <w:p w14:paraId="29A0FC2E">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固态</w:t>
                  </w:r>
                </w:p>
              </w:tc>
              <w:tc>
                <w:tcPr>
                  <w:tcW w:w="762" w:type="pct"/>
                  <w:vAlign w:val="center"/>
                </w:tcPr>
                <w:p w14:paraId="094D4C01">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废石英砂、废RO膜、饱和活性炭滤芯</w:t>
                  </w:r>
                </w:p>
              </w:tc>
              <w:tc>
                <w:tcPr>
                  <w:tcW w:w="469" w:type="pct"/>
                  <w:vAlign w:val="center"/>
                </w:tcPr>
                <w:p w14:paraId="39E8DA4D">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c>
                <w:tcPr>
                  <w:tcW w:w="460" w:type="pct"/>
                  <w:vAlign w:val="center"/>
                </w:tcPr>
                <w:p w14:paraId="4AB4B376">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0.12</w:t>
                  </w:r>
                </w:p>
              </w:tc>
              <w:tc>
                <w:tcPr>
                  <w:tcW w:w="397" w:type="pct"/>
                  <w:vAlign w:val="center"/>
                </w:tcPr>
                <w:p w14:paraId="50922675">
                  <w:pPr>
                    <w:jc w:val="center"/>
                    <w:rPr>
                      <w:rFonts w:ascii="Times New Roman" w:hAnsi="Times New Roman" w:eastAsia="宋体" w:cs="Times New Roman"/>
                      <w:snapToGrid w:val="0"/>
                      <w:color w:val="000000" w:themeColor="text1"/>
                      <w:szCs w:val="21"/>
                      <w:lang w:bidi="ar"/>
                      <w14:textFill>
                        <w14:solidFill>
                          <w14:schemeClr w14:val="tx1"/>
                        </w14:solidFill>
                      </w14:textFill>
                    </w:rPr>
                  </w:pPr>
                  <w:r>
                    <w:rPr>
                      <w:rFonts w:ascii="Times New Roman" w:hAnsi="Times New Roman" w:eastAsia="宋体" w:cs="Times New Roman"/>
                      <w:snapToGrid w:val="0"/>
                      <w:color w:val="000000" w:themeColor="text1"/>
                      <w:szCs w:val="21"/>
                      <w:lang w:bidi="ar"/>
                      <w14:textFill>
                        <w14:solidFill>
                          <w14:schemeClr w14:val="tx1"/>
                        </w14:solidFill>
                      </w14:textFill>
                    </w:rPr>
                    <w:t>√</w:t>
                  </w:r>
                </w:p>
              </w:tc>
              <w:tc>
                <w:tcPr>
                  <w:tcW w:w="492" w:type="pct"/>
                  <w:vAlign w:val="center"/>
                </w:tcPr>
                <w:p w14:paraId="50BF0D89">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c>
                <w:tcPr>
                  <w:tcW w:w="715" w:type="pct"/>
                  <w:vMerge w:val="continue"/>
                  <w:vAlign w:val="center"/>
                </w:tcPr>
                <w:p w14:paraId="74AD80A0">
                  <w:pPr>
                    <w:rPr>
                      <w:rFonts w:ascii="Times New Roman" w:hAnsi="Times New Roman" w:eastAsia="宋体" w:cs="Times New Roman"/>
                      <w:color w:val="000000" w:themeColor="text1"/>
                      <w:sz w:val="20"/>
                      <w:szCs w:val="20"/>
                      <w14:textFill>
                        <w14:solidFill>
                          <w14:schemeClr w14:val="tx1"/>
                        </w14:solidFill>
                      </w14:textFill>
                    </w:rPr>
                  </w:pPr>
                </w:p>
              </w:tc>
            </w:tr>
          </w:tbl>
          <w:p w14:paraId="62A093D3">
            <w:pPr>
              <w:adjustRightInd w:val="0"/>
              <w:snapToGrid w:val="0"/>
              <w:jc w:val="center"/>
              <w:rPr>
                <w:rFonts w:ascii="Times New Roman" w:hAnsi="Times New Roman" w:eastAsia="宋体" w:cs="Times New Roman"/>
                <w:b/>
                <w:bCs/>
                <w:color w:val="000000" w:themeColor="text1"/>
                <w:sz w:val="24"/>
                <w:szCs w:val="24"/>
                <w:lang w:bidi="ar"/>
                <w14:textFill>
                  <w14:solidFill>
                    <w14:schemeClr w14:val="tx1"/>
                  </w14:solidFill>
                </w14:textFill>
              </w:rPr>
            </w:pPr>
            <w:r>
              <w:rPr>
                <w:rFonts w:ascii="Times New Roman" w:hAnsi="Times New Roman" w:eastAsia="宋体" w:cs="Times New Roman"/>
                <w:b/>
                <w:bCs/>
                <w:color w:val="000000" w:themeColor="text1"/>
                <w:sz w:val="24"/>
                <w:szCs w:val="24"/>
                <w:lang w:bidi="ar"/>
                <w14:textFill>
                  <w14:solidFill>
                    <w14:schemeClr w14:val="tx1"/>
                  </w14:solidFill>
                </w14:textFill>
              </w:rPr>
              <w:t>表4-</w:t>
            </w:r>
            <w:r>
              <w:rPr>
                <w:rFonts w:hint="eastAsia" w:ascii="Times New Roman" w:hAnsi="Times New Roman" w:eastAsia="宋体" w:cs="Times New Roman"/>
                <w:b/>
                <w:bCs/>
                <w:color w:val="000000" w:themeColor="text1"/>
                <w:sz w:val="24"/>
                <w:szCs w:val="24"/>
                <w:lang w:bidi="ar"/>
                <w14:textFill>
                  <w14:solidFill>
                    <w14:schemeClr w14:val="tx1"/>
                  </w14:solidFill>
                </w14:textFill>
              </w:rPr>
              <w:t>11</w:t>
            </w:r>
            <w:r>
              <w:rPr>
                <w:rFonts w:ascii="Times New Roman" w:hAnsi="Times New Roman" w:eastAsia="宋体" w:cs="Times New Roman"/>
                <w:b/>
                <w:bCs/>
                <w:color w:val="000000" w:themeColor="text1"/>
                <w:sz w:val="24"/>
                <w:szCs w:val="24"/>
                <w:lang w:bidi="ar"/>
                <w14:textFill>
                  <w14:solidFill>
                    <w14:schemeClr w14:val="tx1"/>
                  </w14:solidFill>
                </w14:textFill>
              </w:rPr>
              <w:t xml:space="preserve"> 项目固体废物分析结果汇总表</w:t>
            </w:r>
          </w:p>
          <w:tbl>
            <w:tblPr>
              <w:tblStyle w:val="92"/>
              <w:tblW w:w="4997"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427"/>
              <w:gridCol w:w="1695"/>
              <w:gridCol w:w="1136"/>
              <w:gridCol w:w="1783"/>
              <w:gridCol w:w="749"/>
              <w:gridCol w:w="1650"/>
              <w:gridCol w:w="1677"/>
              <w:gridCol w:w="870"/>
              <w:gridCol w:w="1058"/>
              <w:gridCol w:w="1314"/>
              <w:gridCol w:w="1197"/>
            </w:tblGrid>
            <w:tr w14:paraId="1C440A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2DE50C6F">
                  <w:pPr>
                    <w:adjustRightInd w:val="0"/>
                    <w:snapToGrid w:val="0"/>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序号</w:t>
                  </w:r>
                </w:p>
              </w:tc>
              <w:tc>
                <w:tcPr>
                  <w:tcW w:w="625" w:type="pct"/>
                  <w:vAlign w:val="center"/>
                </w:tcPr>
                <w:p w14:paraId="3D7DD28B">
                  <w:pPr>
                    <w:adjustRightInd w:val="0"/>
                    <w:snapToGrid w:val="0"/>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固体废物名称</w:t>
                  </w:r>
                </w:p>
              </w:tc>
              <w:tc>
                <w:tcPr>
                  <w:tcW w:w="419" w:type="pct"/>
                  <w:vAlign w:val="center"/>
                </w:tcPr>
                <w:p w14:paraId="1682F296">
                  <w:pPr>
                    <w:adjustRightInd w:val="0"/>
                    <w:snapToGrid w:val="0"/>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属性</w:t>
                  </w:r>
                </w:p>
              </w:tc>
              <w:tc>
                <w:tcPr>
                  <w:tcW w:w="657" w:type="pct"/>
                  <w:vAlign w:val="center"/>
                </w:tcPr>
                <w:p w14:paraId="3859FD6F">
                  <w:pPr>
                    <w:adjustRightInd w:val="0"/>
                    <w:snapToGrid w:val="0"/>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产生工序</w:t>
                  </w:r>
                </w:p>
              </w:tc>
              <w:tc>
                <w:tcPr>
                  <w:tcW w:w="276" w:type="pct"/>
                  <w:vAlign w:val="center"/>
                </w:tcPr>
                <w:p w14:paraId="5BDBE57D">
                  <w:pPr>
                    <w:adjustRightInd w:val="0"/>
                    <w:snapToGrid w:val="0"/>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形态</w:t>
                  </w:r>
                </w:p>
              </w:tc>
              <w:tc>
                <w:tcPr>
                  <w:tcW w:w="608" w:type="pct"/>
                  <w:vAlign w:val="center"/>
                </w:tcPr>
                <w:p w14:paraId="63699617">
                  <w:pPr>
                    <w:adjustRightInd w:val="0"/>
                    <w:snapToGrid w:val="0"/>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主要成分</w:t>
                  </w:r>
                </w:p>
              </w:tc>
              <w:tc>
                <w:tcPr>
                  <w:tcW w:w="618" w:type="pct"/>
                  <w:vAlign w:val="center"/>
                </w:tcPr>
                <w:p w14:paraId="2867C126">
                  <w:pPr>
                    <w:adjustRightInd w:val="0"/>
                    <w:snapToGrid w:val="0"/>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危险特性鉴别方法</w:t>
                  </w:r>
                </w:p>
              </w:tc>
              <w:tc>
                <w:tcPr>
                  <w:tcW w:w="320" w:type="pct"/>
                  <w:vAlign w:val="center"/>
                </w:tcPr>
                <w:p w14:paraId="3D78CAA6">
                  <w:pPr>
                    <w:adjustRightInd w:val="0"/>
                    <w:snapToGrid w:val="0"/>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危险特性</w:t>
                  </w:r>
                </w:p>
              </w:tc>
              <w:tc>
                <w:tcPr>
                  <w:tcW w:w="390" w:type="pct"/>
                  <w:vAlign w:val="center"/>
                </w:tcPr>
                <w:p w14:paraId="27061AAB">
                  <w:pPr>
                    <w:adjustRightInd w:val="0"/>
                    <w:snapToGrid w:val="0"/>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废物类别</w:t>
                  </w:r>
                </w:p>
              </w:tc>
              <w:tc>
                <w:tcPr>
                  <w:tcW w:w="484" w:type="pct"/>
                  <w:vAlign w:val="center"/>
                </w:tcPr>
                <w:p w14:paraId="004ED53F">
                  <w:pPr>
                    <w:adjustRightInd w:val="0"/>
                    <w:snapToGrid w:val="0"/>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废物代码</w:t>
                  </w:r>
                </w:p>
              </w:tc>
              <w:tc>
                <w:tcPr>
                  <w:tcW w:w="441" w:type="pct"/>
                  <w:vAlign w:val="center"/>
                </w:tcPr>
                <w:p w14:paraId="46139ACB">
                  <w:pPr>
                    <w:adjustRightInd w:val="0"/>
                    <w:snapToGrid w:val="0"/>
                    <w:jc w:val="center"/>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产生量</w:t>
                  </w:r>
                  <w:r>
                    <w:rPr>
                      <w:rFonts w:hint="eastAsia" w:ascii="Times New Roman" w:hAnsi="Times New Roman" w:eastAsia="宋体" w:cs="Times New Roman"/>
                      <w:b/>
                      <w:bCs/>
                      <w:color w:val="000000" w:themeColor="text1"/>
                      <w:szCs w:val="21"/>
                      <w:lang w:eastAsia="zh-CN" w:bidi="ar"/>
                      <w14:textFill>
                        <w14:solidFill>
                          <w14:schemeClr w14:val="tx1"/>
                        </w14:solidFill>
                      </w14:textFill>
                    </w:rPr>
                    <w:t>（</w:t>
                  </w:r>
                  <w:r>
                    <w:rPr>
                      <w:rFonts w:ascii="Times New Roman" w:hAnsi="Times New Roman" w:eastAsia="宋体" w:cs="Times New Roman"/>
                      <w:b/>
                      <w:bCs/>
                      <w:color w:val="000000" w:themeColor="text1"/>
                      <w:szCs w:val="21"/>
                      <w:lang w:bidi="ar"/>
                      <w14:textFill>
                        <w14:solidFill>
                          <w14:schemeClr w14:val="tx1"/>
                        </w14:solidFill>
                      </w14:textFill>
                    </w:rPr>
                    <w:t>t/a</w:t>
                  </w:r>
                  <w:r>
                    <w:rPr>
                      <w:rFonts w:hint="eastAsia" w:ascii="Times New Roman" w:hAnsi="Times New Roman" w:eastAsia="宋体" w:cs="Times New Roman"/>
                      <w:b/>
                      <w:bCs/>
                      <w:color w:val="000000" w:themeColor="text1"/>
                      <w:szCs w:val="21"/>
                      <w:lang w:eastAsia="zh-CN" w:bidi="ar"/>
                      <w14:textFill>
                        <w14:solidFill>
                          <w14:schemeClr w14:val="tx1"/>
                        </w14:solidFill>
                      </w14:textFill>
                    </w:rPr>
                    <w:t>）</w:t>
                  </w:r>
                </w:p>
              </w:tc>
            </w:tr>
            <w:tr w14:paraId="51EE8CB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186D59F1">
                  <w:pPr>
                    <w:widowControl/>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1</w:t>
                  </w:r>
                </w:p>
              </w:tc>
              <w:tc>
                <w:tcPr>
                  <w:tcW w:w="625" w:type="pct"/>
                  <w:vAlign w:val="center"/>
                </w:tcPr>
                <w:p w14:paraId="3DF36E30">
                  <w:pPr>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生活垃圾</w:t>
                  </w:r>
                </w:p>
              </w:tc>
              <w:tc>
                <w:tcPr>
                  <w:tcW w:w="419" w:type="pct"/>
                  <w:vAlign w:val="center"/>
                </w:tcPr>
                <w:p w14:paraId="596A9FBA">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生活垃圾</w:t>
                  </w:r>
                </w:p>
              </w:tc>
              <w:tc>
                <w:tcPr>
                  <w:tcW w:w="657" w:type="pct"/>
                  <w:vAlign w:val="center"/>
                </w:tcPr>
                <w:p w14:paraId="0807988A">
                  <w:pPr>
                    <w:widowControl/>
                    <w:snapToGrid w:val="0"/>
                    <w:ind w:left="-15" w:leftChars="-7"/>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员工生活</w:t>
                  </w:r>
                </w:p>
              </w:tc>
              <w:tc>
                <w:tcPr>
                  <w:tcW w:w="276" w:type="pct"/>
                  <w:vAlign w:val="center"/>
                </w:tcPr>
                <w:p w14:paraId="783E0AC2">
                  <w:pPr>
                    <w:adjustRightInd w:val="0"/>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snapToGrid w:val="0"/>
                      <w:color w:val="000000" w:themeColor="text1"/>
                      <w:szCs w:val="21"/>
                      <w:lang w:bidi="ar"/>
                      <w14:textFill>
                        <w14:solidFill>
                          <w14:schemeClr w14:val="tx1"/>
                        </w14:solidFill>
                      </w14:textFill>
                    </w:rPr>
                    <w:t>固态</w:t>
                  </w:r>
                </w:p>
              </w:tc>
              <w:tc>
                <w:tcPr>
                  <w:tcW w:w="608" w:type="pct"/>
                  <w:vAlign w:val="center"/>
                </w:tcPr>
                <w:p w14:paraId="5FBA37B8">
                  <w:pPr>
                    <w:widowControl/>
                    <w:snapToGrid w:val="0"/>
                    <w:ind w:left="-15" w:leftChars="-7"/>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生活垃圾</w:t>
                  </w:r>
                </w:p>
              </w:tc>
              <w:tc>
                <w:tcPr>
                  <w:tcW w:w="618" w:type="pct"/>
                  <w:vMerge w:val="restart"/>
                  <w:vAlign w:val="center"/>
                </w:tcPr>
                <w:p w14:paraId="0CEE1021">
                  <w:pPr>
                    <w:tabs>
                      <w:tab w:val="center" w:pos="4153"/>
                      <w:tab w:val="right" w:pos="8306"/>
                    </w:tabs>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《国家危险废物名录</w:t>
                  </w:r>
                  <w:r>
                    <w:rPr>
                      <w:rFonts w:hint="eastAsia" w:ascii="Times New Roman" w:hAnsi="Times New Roman" w:eastAsia="宋体" w:cs="Times New Roman"/>
                      <w:color w:val="000000" w:themeColor="text1"/>
                      <w:szCs w:val="21"/>
                      <w:lang w:bidi="ar"/>
                      <w14:textFill>
                        <w14:solidFill>
                          <w14:schemeClr w14:val="tx1"/>
                        </w14:solidFill>
                      </w14:textFill>
                    </w:rPr>
                    <w:t>（</w:t>
                  </w:r>
                  <w:r>
                    <w:rPr>
                      <w:rFonts w:ascii="Times New Roman" w:hAnsi="Times New Roman" w:eastAsia="宋体" w:cs="Times New Roman"/>
                      <w:color w:val="000000" w:themeColor="text1"/>
                      <w:szCs w:val="21"/>
                      <w:lang w:bidi="ar"/>
                      <w14:textFill>
                        <w14:solidFill>
                          <w14:schemeClr w14:val="tx1"/>
                        </w14:solidFill>
                      </w14:textFill>
                    </w:rPr>
                    <w:t>202</w:t>
                  </w:r>
                  <w:r>
                    <w:rPr>
                      <w:rFonts w:hint="eastAsia" w:ascii="Times New Roman" w:hAnsi="Times New Roman" w:eastAsia="宋体" w:cs="Times New Roman"/>
                      <w:color w:val="000000" w:themeColor="text1"/>
                      <w:szCs w:val="21"/>
                      <w:lang w:bidi="ar"/>
                      <w14:textFill>
                        <w14:solidFill>
                          <w14:schemeClr w14:val="tx1"/>
                        </w14:solidFill>
                      </w14:textFill>
                    </w:rPr>
                    <w:t>5</w:t>
                  </w:r>
                  <w:r>
                    <w:rPr>
                      <w:rFonts w:ascii="Times New Roman" w:hAnsi="Times New Roman" w:eastAsia="宋体" w:cs="Times New Roman"/>
                      <w:color w:val="000000" w:themeColor="text1"/>
                      <w:szCs w:val="21"/>
                      <w:lang w:bidi="ar"/>
                      <w14:textFill>
                        <w14:solidFill>
                          <w14:schemeClr w14:val="tx1"/>
                        </w14:solidFill>
                      </w14:textFill>
                    </w:rPr>
                    <w:t>年版</w:t>
                  </w:r>
                  <w:r>
                    <w:rPr>
                      <w:rFonts w:hint="eastAsia" w:ascii="Times New Roman" w:hAnsi="Times New Roman" w:eastAsia="宋体" w:cs="Times New Roman"/>
                      <w:color w:val="000000" w:themeColor="text1"/>
                      <w:szCs w:val="21"/>
                      <w:lang w:bidi="ar"/>
                      <w14:textFill>
                        <w14:solidFill>
                          <w14:schemeClr w14:val="tx1"/>
                        </w14:solidFill>
                      </w14:textFill>
                    </w:rPr>
                    <w:t>）</w:t>
                  </w:r>
                  <w:r>
                    <w:rPr>
                      <w:rFonts w:ascii="Times New Roman" w:hAnsi="Times New Roman" w:eastAsia="宋体" w:cs="Times New Roman"/>
                      <w:color w:val="000000" w:themeColor="text1"/>
                      <w:szCs w:val="21"/>
                      <w:lang w:bidi="ar"/>
                      <w14:textFill>
                        <w14:solidFill>
                          <w14:schemeClr w14:val="tx1"/>
                        </w14:solidFill>
                      </w14:textFill>
                    </w:rPr>
                    <w:t>》以及危险废物鉴别标准</w:t>
                  </w:r>
                </w:p>
              </w:tc>
              <w:tc>
                <w:tcPr>
                  <w:tcW w:w="320" w:type="pct"/>
                  <w:vAlign w:val="center"/>
                </w:tcPr>
                <w:p w14:paraId="3A0836F5">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w:t>
                  </w:r>
                </w:p>
              </w:tc>
              <w:tc>
                <w:tcPr>
                  <w:tcW w:w="390" w:type="pct"/>
                  <w:vAlign w:val="center"/>
                </w:tcPr>
                <w:p w14:paraId="2F4E3D05">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SW64</w:t>
                  </w:r>
                </w:p>
              </w:tc>
              <w:tc>
                <w:tcPr>
                  <w:tcW w:w="484" w:type="pct"/>
                  <w:vAlign w:val="center"/>
                </w:tcPr>
                <w:p w14:paraId="16FEF05D">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900-099-S64</w:t>
                  </w:r>
                </w:p>
              </w:tc>
              <w:tc>
                <w:tcPr>
                  <w:tcW w:w="441" w:type="pct"/>
                  <w:shd w:val="clear" w:color="auto" w:fill="auto"/>
                  <w:vAlign w:val="center"/>
                </w:tcPr>
                <w:p w14:paraId="1D3C86B3">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3.15</w:t>
                  </w:r>
                </w:p>
              </w:tc>
            </w:tr>
            <w:tr w14:paraId="4D7DE13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1BFE4126">
                  <w:pPr>
                    <w:widowControl/>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2</w:t>
                  </w:r>
                </w:p>
              </w:tc>
              <w:tc>
                <w:tcPr>
                  <w:tcW w:w="625" w:type="pct"/>
                  <w:vAlign w:val="center"/>
                </w:tcPr>
                <w:p w14:paraId="5445A711">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蜂蜜滤渣</w:t>
                  </w:r>
                </w:p>
              </w:tc>
              <w:tc>
                <w:tcPr>
                  <w:tcW w:w="419" w:type="pct"/>
                  <w:vAlign w:val="center"/>
                </w:tcPr>
                <w:p w14:paraId="1666C210">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一般固废</w:t>
                  </w:r>
                </w:p>
              </w:tc>
              <w:tc>
                <w:tcPr>
                  <w:tcW w:w="657" w:type="pct"/>
                  <w:vAlign w:val="center"/>
                </w:tcPr>
                <w:p w14:paraId="2FEB38BE">
                  <w:pPr>
                    <w:widowControl/>
                    <w:snapToGrid w:val="0"/>
                    <w:ind w:left="-15" w:leftChars="-7"/>
                    <w:jc w:val="center"/>
                    <w:rPr>
                      <w:rFonts w:ascii="Times New Roman" w:hAnsi="Times New Roman" w:eastAsia="宋体" w:cs="Times New Roman"/>
                      <w:snapToGrid w:val="0"/>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过滤</w:t>
                  </w:r>
                </w:p>
              </w:tc>
              <w:tc>
                <w:tcPr>
                  <w:tcW w:w="276" w:type="pct"/>
                  <w:vAlign w:val="center"/>
                </w:tcPr>
                <w:p w14:paraId="4165898C">
                  <w:pPr>
                    <w:adjustRightInd w:val="0"/>
                    <w:snapToGrid w:val="0"/>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lang w:bidi="ar"/>
                      <w14:textFill>
                        <w14:solidFill>
                          <w14:schemeClr w14:val="tx1"/>
                        </w14:solidFill>
                      </w14:textFill>
                    </w:rPr>
                    <w:t>固态</w:t>
                  </w:r>
                </w:p>
              </w:tc>
              <w:tc>
                <w:tcPr>
                  <w:tcW w:w="608" w:type="pct"/>
                  <w:vAlign w:val="center"/>
                </w:tcPr>
                <w:p w14:paraId="429A5F34">
                  <w:pPr>
                    <w:widowControl/>
                    <w:snapToGrid w:val="0"/>
                    <w:ind w:left="-15" w:leftChars="-7"/>
                    <w:jc w:val="center"/>
                    <w:rPr>
                      <w:rFonts w:ascii="Times New Roman" w:hAnsi="Times New Roman" w:eastAsia="宋体" w:cs="Times New Roman"/>
                      <w:snapToGrid w:val="0"/>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蜂蜜滤渣</w:t>
                  </w:r>
                </w:p>
              </w:tc>
              <w:tc>
                <w:tcPr>
                  <w:tcW w:w="618" w:type="pct"/>
                  <w:vMerge w:val="continue"/>
                  <w:vAlign w:val="center"/>
                </w:tcPr>
                <w:p w14:paraId="76F72176">
                  <w:pPr>
                    <w:widowControl/>
                    <w:rPr>
                      <w:rFonts w:ascii="Times New Roman" w:hAnsi="Times New Roman" w:eastAsia="宋体" w:cs="Times New Roman"/>
                      <w:color w:val="000000" w:themeColor="text1"/>
                      <w:szCs w:val="21"/>
                      <w:lang w:bidi="ar"/>
                      <w14:textFill>
                        <w14:solidFill>
                          <w14:schemeClr w14:val="tx1"/>
                        </w14:solidFill>
                      </w14:textFill>
                    </w:rPr>
                  </w:pPr>
                </w:p>
              </w:tc>
              <w:tc>
                <w:tcPr>
                  <w:tcW w:w="320" w:type="pct"/>
                  <w:vAlign w:val="center"/>
                </w:tcPr>
                <w:p w14:paraId="40ED1255">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w:t>
                  </w:r>
                </w:p>
              </w:tc>
              <w:tc>
                <w:tcPr>
                  <w:tcW w:w="390" w:type="pct"/>
                  <w:vAlign w:val="center"/>
                </w:tcPr>
                <w:p w14:paraId="5F95EAA1">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SW13</w:t>
                  </w:r>
                </w:p>
              </w:tc>
              <w:tc>
                <w:tcPr>
                  <w:tcW w:w="484" w:type="pct"/>
                  <w:vAlign w:val="center"/>
                </w:tcPr>
                <w:p w14:paraId="0F18D6FF">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900-099-S13</w:t>
                  </w:r>
                </w:p>
              </w:tc>
              <w:tc>
                <w:tcPr>
                  <w:tcW w:w="441" w:type="pct"/>
                  <w:shd w:val="clear" w:color="auto" w:fill="auto"/>
                  <w:vAlign w:val="center"/>
                </w:tcPr>
                <w:p w14:paraId="3DCA0199">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3.5</w:t>
                  </w:r>
                </w:p>
              </w:tc>
            </w:tr>
            <w:tr w14:paraId="4A44094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7044C70A">
                  <w:pPr>
                    <w:widowControl/>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3</w:t>
                  </w:r>
                </w:p>
              </w:tc>
              <w:tc>
                <w:tcPr>
                  <w:tcW w:w="625" w:type="pct"/>
                  <w:vAlign w:val="center"/>
                </w:tcPr>
                <w:p w14:paraId="6063B4AB">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废润滑油桶</w:t>
                  </w:r>
                </w:p>
              </w:tc>
              <w:tc>
                <w:tcPr>
                  <w:tcW w:w="419" w:type="pct"/>
                  <w:vMerge w:val="restart"/>
                  <w:vAlign w:val="center"/>
                </w:tcPr>
                <w:p w14:paraId="1A2E35C6">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危险废物</w:t>
                  </w:r>
                </w:p>
              </w:tc>
              <w:tc>
                <w:tcPr>
                  <w:tcW w:w="657" w:type="pct"/>
                  <w:vAlign w:val="center"/>
                </w:tcPr>
                <w:p w14:paraId="0F59EAA8">
                  <w:pPr>
                    <w:widowControl/>
                    <w:snapToGrid w:val="0"/>
                    <w:ind w:left="-15" w:leftChars="-7"/>
                    <w:jc w:val="center"/>
                    <w:rPr>
                      <w:rFonts w:ascii="Times New Roman" w:hAnsi="Times New Roman" w:eastAsia="宋体" w:cs="Times New Roman"/>
                      <w:snapToGrid w:val="0"/>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设备维护</w:t>
                  </w:r>
                </w:p>
              </w:tc>
              <w:tc>
                <w:tcPr>
                  <w:tcW w:w="276" w:type="pct"/>
                  <w:vAlign w:val="center"/>
                </w:tcPr>
                <w:p w14:paraId="7E1CA45E">
                  <w:pPr>
                    <w:adjustRightInd w:val="0"/>
                    <w:snapToGrid w:val="0"/>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lang w:bidi="ar"/>
                      <w14:textFill>
                        <w14:solidFill>
                          <w14:schemeClr w14:val="tx1"/>
                        </w14:solidFill>
                      </w14:textFill>
                    </w:rPr>
                    <w:t>液态</w:t>
                  </w:r>
                </w:p>
              </w:tc>
              <w:tc>
                <w:tcPr>
                  <w:tcW w:w="608" w:type="pct"/>
                  <w:vAlign w:val="center"/>
                </w:tcPr>
                <w:p w14:paraId="07AF8748">
                  <w:pPr>
                    <w:widowControl/>
                    <w:snapToGrid w:val="0"/>
                    <w:ind w:left="-15" w:leftChars="-7"/>
                    <w:jc w:val="center"/>
                    <w:rPr>
                      <w:rFonts w:ascii="Times New Roman" w:hAnsi="Times New Roman" w:eastAsia="宋体" w:cs="Times New Roman"/>
                      <w:snapToGrid w:val="0"/>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润滑油</w:t>
                  </w:r>
                </w:p>
              </w:tc>
              <w:tc>
                <w:tcPr>
                  <w:tcW w:w="618" w:type="pct"/>
                  <w:vMerge w:val="continue"/>
                  <w:vAlign w:val="center"/>
                </w:tcPr>
                <w:p w14:paraId="50223E08">
                  <w:pPr>
                    <w:widowControl/>
                    <w:rPr>
                      <w:rFonts w:ascii="Times New Roman" w:hAnsi="Times New Roman" w:eastAsia="宋体" w:cs="Times New Roman"/>
                      <w:color w:val="000000" w:themeColor="text1"/>
                      <w:szCs w:val="21"/>
                      <w:lang w:bidi="ar"/>
                      <w14:textFill>
                        <w14:solidFill>
                          <w14:schemeClr w14:val="tx1"/>
                        </w14:solidFill>
                      </w14:textFill>
                    </w:rPr>
                  </w:pPr>
                </w:p>
              </w:tc>
              <w:tc>
                <w:tcPr>
                  <w:tcW w:w="320" w:type="pct"/>
                  <w:vAlign w:val="center"/>
                </w:tcPr>
                <w:p w14:paraId="3202EFC7">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T，I</w:t>
                  </w:r>
                </w:p>
              </w:tc>
              <w:tc>
                <w:tcPr>
                  <w:tcW w:w="390" w:type="pct"/>
                  <w:vAlign w:val="center"/>
                </w:tcPr>
                <w:p w14:paraId="37782F46">
                  <w:pPr>
                    <w:tabs>
                      <w:tab w:val="center" w:pos="4153"/>
                      <w:tab w:val="right" w:pos="8306"/>
                    </w:tabs>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HW08</w:t>
                  </w:r>
                </w:p>
              </w:tc>
              <w:tc>
                <w:tcPr>
                  <w:tcW w:w="484" w:type="pct"/>
                  <w:vAlign w:val="center"/>
                </w:tcPr>
                <w:p w14:paraId="016BCFB8">
                  <w:pPr>
                    <w:tabs>
                      <w:tab w:val="center" w:pos="4153"/>
                      <w:tab w:val="right" w:pos="8306"/>
                    </w:tabs>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 xml:space="preserve">900-249-08                  </w:t>
                  </w:r>
                </w:p>
              </w:tc>
              <w:tc>
                <w:tcPr>
                  <w:tcW w:w="441" w:type="pct"/>
                  <w:shd w:val="clear" w:color="auto" w:fill="auto"/>
                  <w:vAlign w:val="center"/>
                </w:tcPr>
                <w:p w14:paraId="4E0083C5">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1</w:t>
                  </w:r>
                </w:p>
              </w:tc>
            </w:tr>
            <w:tr w14:paraId="2AE8B3D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633287D4">
                  <w:pPr>
                    <w:widowControl/>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4</w:t>
                  </w:r>
                </w:p>
              </w:tc>
              <w:tc>
                <w:tcPr>
                  <w:tcW w:w="625" w:type="pct"/>
                  <w:vAlign w:val="center"/>
                </w:tcPr>
                <w:p w14:paraId="25AA7C59">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高浓度废液</w:t>
                  </w:r>
                </w:p>
              </w:tc>
              <w:tc>
                <w:tcPr>
                  <w:tcW w:w="419" w:type="pct"/>
                  <w:vMerge w:val="continue"/>
                  <w:vAlign w:val="center"/>
                </w:tcPr>
                <w:p w14:paraId="7AAD84E3">
                  <w:pPr>
                    <w:snapToGrid w:val="0"/>
                    <w:jc w:val="center"/>
                    <w:rPr>
                      <w:rFonts w:ascii="Times New Roman" w:hAnsi="Times New Roman" w:eastAsia="宋体" w:cs="Times New Roman"/>
                      <w:color w:val="000000" w:themeColor="text1"/>
                      <w:szCs w:val="21"/>
                      <w:lang w:bidi="ar"/>
                      <w14:textFill>
                        <w14:solidFill>
                          <w14:schemeClr w14:val="tx1"/>
                        </w14:solidFill>
                      </w14:textFill>
                    </w:rPr>
                  </w:pPr>
                </w:p>
              </w:tc>
              <w:tc>
                <w:tcPr>
                  <w:tcW w:w="657" w:type="pct"/>
                  <w:vAlign w:val="center"/>
                </w:tcPr>
                <w:p w14:paraId="430B3303">
                  <w:pPr>
                    <w:jc w:val="center"/>
                    <w:rPr>
                      <w:rFonts w:ascii="Times New Roman" w:hAnsi="Times New Roman" w:eastAsia="宋体" w:cs="Times New Roman"/>
                      <w:snapToGrid w:val="0"/>
                      <w:color w:val="000000" w:themeColor="text1"/>
                      <w:kern w:val="0"/>
                      <w:szCs w:val="21"/>
                      <w:lang w:bidi="ar"/>
                      <w14:textFill>
                        <w14:solidFill>
                          <w14:schemeClr w14:val="tx1"/>
                        </w14:solidFill>
                      </w14:textFill>
                    </w:rPr>
                  </w:pPr>
                  <w:r>
                    <w:rPr>
                      <w:rFonts w:hint="eastAsia" w:ascii="Times New Roman" w:hAnsi="Times New Roman" w:eastAsia="宋体" w:cs="Times New Roman"/>
                      <w:snapToGrid w:val="0"/>
                      <w:color w:val="000000" w:themeColor="text1"/>
                      <w:kern w:val="0"/>
                      <w:szCs w:val="21"/>
                      <w:lang w:bidi="ar"/>
                      <w14:textFill>
                        <w14:solidFill>
                          <w14:schemeClr w14:val="tx1"/>
                        </w14:solidFill>
                      </w14:textFill>
                    </w:rPr>
                    <w:t>设备清洗</w:t>
                  </w:r>
                </w:p>
              </w:tc>
              <w:tc>
                <w:tcPr>
                  <w:tcW w:w="276" w:type="pct"/>
                  <w:vAlign w:val="center"/>
                </w:tcPr>
                <w:p w14:paraId="45A67BA8">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lang w:bidi="ar"/>
                      <w14:textFill>
                        <w14:solidFill>
                          <w14:schemeClr w14:val="tx1"/>
                        </w14:solidFill>
                      </w14:textFill>
                    </w:rPr>
                    <w:t>液态</w:t>
                  </w:r>
                </w:p>
              </w:tc>
              <w:tc>
                <w:tcPr>
                  <w:tcW w:w="608" w:type="pct"/>
                  <w:vAlign w:val="center"/>
                </w:tcPr>
                <w:p w14:paraId="1344436D">
                  <w:pPr>
                    <w:jc w:val="center"/>
                    <w:rPr>
                      <w:rFonts w:ascii="Times New Roman" w:hAnsi="Times New Roman" w:eastAsia="宋体" w:cs="Times New Roman"/>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高浓度废液</w:t>
                  </w:r>
                </w:p>
              </w:tc>
              <w:tc>
                <w:tcPr>
                  <w:tcW w:w="618" w:type="pct"/>
                  <w:vMerge w:val="continue"/>
                  <w:vAlign w:val="center"/>
                </w:tcPr>
                <w:p w14:paraId="080CFE7B">
                  <w:pPr>
                    <w:widowControl/>
                    <w:rPr>
                      <w:rFonts w:ascii="Times New Roman" w:hAnsi="Times New Roman" w:eastAsia="宋体" w:cs="Times New Roman"/>
                      <w:color w:val="000000" w:themeColor="text1"/>
                      <w:szCs w:val="21"/>
                      <w:lang w:bidi="ar"/>
                      <w14:textFill>
                        <w14:solidFill>
                          <w14:schemeClr w14:val="tx1"/>
                        </w14:solidFill>
                      </w14:textFill>
                    </w:rPr>
                  </w:pPr>
                </w:p>
              </w:tc>
              <w:tc>
                <w:tcPr>
                  <w:tcW w:w="320" w:type="pct"/>
                  <w:vAlign w:val="center"/>
                </w:tcPr>
                <w:p w14:paraId="161713C1">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T/C/I/R</w:t>
                  </w:r>
                </w:p>
              </w:tc>
              <w:tc>
                <w:tcPr>
                  <w:tcW w:w="390" w:type="pct"/>
                  <w:vAlign w:val="center"/>
                </w:tcPr>
                <w:p w14:paraId="5A86FA1F">
                  <w:pPr>
                    <w:tabs>
                      <w:tab w:val="center" w:pos="4153"/>
                      <w:tab w:val="right" w:pos="8306"/>
                    </w:tabs>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HW49</w:t>
                  </w:r>
                </w:p>
              </w:tc>
              <w:tc>
                <w:tcPr>
                  <w:tcW w:w="484" w:type="pct"/>
                  <w:vAlign w:val="center"/>
                </w:tcPr>
                <w:p w14:paraId="3D900162">
                  <w:pPr>
                    <w:tabs>
                      <w:tab w:val="center" w:pos="4153"/>
                      <w:tab w:val="right" w:pos="8306"/>
                    </w:tabs>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 xml:space="preserve">900-047-49                 </w:t>
                  </w:r>
                </w:p>
              </w:tc>
              <w:tc>
                <w:tcPr>
                  <w:tcW w:w="441" w:type="pct"/>
                  <w:shd w:val="clear" w:color="auto" w:fill="auto"/>
                  <w:vAlign w:val="center"/>
                </w:tcPr>
                <w:p w14:paraId="5996956E">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5.4</w:t>
                  </w:r>
                </w:p>
              </w:tc>
            </w:tr>
            <w:tr w14:paraId="3A790FC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157" w:type="pct"/>
                  <w:vAlign w:val="center"/>
                </w:tcPr>
                <w:p w14:paraId="08D0E7C0">
                  <w:pPr>
                    <w:widowControl/>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5</w:t>
                  </w:r>
                </w:p>
              </w:tc>
              <w:tc>
                <w:tcPr>
                  <w:tcW w:w="625" w:type="pct"/>
                  <w:vAlign w:val="center"/>
                </w:tcPr>
                <w:p w14:paraId="11F7E1F4">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废纯水制备耗材</w:t>
                  </w:r>
                </w:p>
              </w:tc>
              <w:tc>
                <w:tcPr>
                  <w:tcW w:w="419" w:type="pct"/>
                  <w:vAlign w:val="center"/>
                </w:tcPr>
                <w:p w14:paraId="6B0CD6CA">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一般固废</w:t>
                  </w:r>
                </w:p>
              </w:tc>
              <w:tc>
                <w:tcPr>
                  <w:tcW w:w="657" w:type="pct"/>
                  <w:vAlign w:val="center"/>
                </w:tcPr>
                <w:p w14:paraId="3A206F24">
                  <w:pPr>
                    <w:jc w:val="center"/>
                    <w:rPr>
                      <w:rFonts w:ascii="Times New Roman" w:hAnsi="Times New Roman" w:eastAsia="宋体" w:cs="Times New Roman"/>
                      <w:snapToGrid w:val="0"/>
                      <w:color w:val="000000" w:themeColor="text1"/>
                      <w:kern w:val="0"/>
                      <w:szCs w:val="21"/>
                      <w:lang w:bidi="ar"/>
                      <w14:textFill>
                        <w14:solidFill>
                          <w14:schemeClr w14:val="tx1"/>
                        </w14:solidFill>
                      </w14:textFill>
                    </w:rPr>
                  </w:pPr>
                  <w:r>
                    <w:rPr>
                      <w:rFonts w:hint="eastAsia" w:ascii="Times New Roman" w:hAnsi="Times New Roman" w:eastAsia="宋体" w:cs="Times New Roman"/>
                      <w:snapToGrid w:val="0"/>
                      <w:color w:val="000000" w:themeColor="text1"/>
                      <w:kern w:val="0"/>
                      <w:szCs w:val="21"/>
                      <w:lang w:bidi="ar"/>
                      <w14:textFill>
                        <w14:solidFill>
                          <w14:schemeClr w14:val="tx1"/>
                        </w14:solidFill>
                      </w14:textFill>
                    </w:rPr>
                    <w:t>制纯水</w:t>
                  </w:r>
                </w:p>
              </w:tc>
              <w:tc>
                <w:tcPr>
                  <w:tcW w:w="276" w:type="pct"/>
                  <w:vAlign w:val="center"/>
                </w:tcPr>
                <w:p w14:paraId="6A8CFCCB">
                  <w:pPr>
                    <w:jc w:val="center"/>
                    <w:rPr>
                      <w:rFonts w:ascii="Times New Roman" w:hAnsi="Times New Roman" w:eastAsia="宋体" w:cs="Times New Roman"/>
                      <w:snapToGrid w:val="0"/>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固态</w:t>
                  </w:r>
                </w:p>
              </w:tc>
              <w:tc>
                <w:tcPr>
                  <w:tcW w:w="608" w:type="pct"/>
                  <w:vAlign w:val="center"/>
                </w:tcPr>
                <w:p w14:paraId="6A0CB2AD">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废石英砂、废RO膜、饱和活性炭滤芯</w:t>
                  </w:r>
                </w:p>
              </w:tc>
              <w:tc>
                <w:tcPr>
                  <w:tcW w:w="618" w:type="pct"/>
                  <w:vMerge w:val="continue"/>
                  <w:vAlign w:val="center"/>
                </w:tcPr>
                <w:p w14:paraId="5AB50F93">
                  <w:pPr>
                    <w:widowControl/>
                    <w:rPr>
                      <w:rFonts w:ascii="Times New Roman" w:hAnsi="Times New Roman" w:eastAsia="宋体" w:cs="Times New Roman"/>
                      <w:color w:val="000000" w:themeColor="text1"/>
                      <w:szCs w:val="21"/>
                      <w:lang w:bidi="ar"/>
                      <w14:textFill>
                        <w14:solidFill>
                          <w14:schemeClr w14:val="tx1"/>
                        </w14:solidFill>
                      </w14:textFill>
                    </w:rPr>
                  </w:pPr>
                </w:p>
              </w:tc>
              <w:tc>
                <w:tcPr>
                  <w:tcW w:w="320" w:type="pct"/>
                  <w:vAlign w:val="center"/>
                </w:tcPr>
                <w:p w14:paraId="1DB9A74C">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w:t>
                  </w:r>
                </w:p>
              </w:tc>
              <w:tc>
                <w:tcPr>
                  <w:tcW w:w="390" w:type="pct"/>
                  <w:vAlign w:val="center"/>
                </w:tcPr>
                <w:p w14:paraId="5339A498">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SW59</w:t>
                  </w:r>
                </w:p>
              </w:tc>
              <w:tc>
                <w:tcPr>
                  <w:tcW w:w="484" w:type="pct"/>
                  <w:vAlign w:val="center"/>
                </w:tcPr>
                <w:p w14:paraId="7125A36C">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900-008-S59</w:t>
                  </w:r>
                </w:p>
              </w:tc>
              <w:tc>
                <w:tcPr>
                  <w:tcW w:w="441" w:type="pct"/>
                  <w:shd w:val="clear" w:color="auto" w:fill="auto"/>
                  <w:vAlign w:val="center"/>
                </w:tcPr>
                <w:p w14:paraId="0207F7B0">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0.12</w:t>
                  </w:r>
                </w:p>
              </w:tc>
            </w:tr>
          </w:tbl>
          <w:p w14:paraId="44F67295">
            <w:pPr>
              <w:adjustRightInd w:val="0"/>
              <w:snapToGrid w:val="0"/>
              <w:jc w:val="center"/>
              <w:rPr>
                <w:rFonts w:ascii="Times New Roman" w:hAnsi="Times New Roman" w:eastAsia="宋体" w:cs="Times New Roman"/>
                <w:b/>
                <w:color w:val="000000" w:themeColor="text1"/>
                <w:szCs w:val="24"/>
                <w14:textFill>
                  <w14:solidFill>
                    <w14:schemeClr w14:val="tx1"/>
                  </w14:solidFill>
                </w14:textFill>
              </w:rPr>
            </w:pPr>
            <w:r>
              <w:rPr>
                <w:rFonts w:ascii="Times New Roman" w:hAnsi="Times New Roman" w:eastAsia="宋体" w:cs="Times New Roman"/>
                <w:b/>
                <w:color w:val="000000" w:themeColor="text1"/>
                <w:sz w:val="24"/>
                <w:szCs w:val="24"/>
                <w:lang w:bidi="ar"/>
                <w14:textFill>
                  <w14:solidFill>
                    <w14:schemeClr w14:val="tx1"/>
                  </w14:solidFill>
                </w14:textFill>
              </w:rPr>
              <w:t>表4-</w:t>
            </w:r>
            <w:r>
              <w:rPr>
                <w:rFonts w:hint="eastAsia" w:ascii="Times New Roman" w:hAnsi="Times New Roman" w:eastAsia="宋体" w:cs="Times New Roman"/>
                <w:b/>
                <w:color w:val="000000" w:themeColor="text1"/>
                <w:sz w:val="24"/>
                <w:szCs w:val="24"/>
                <w:lang w:bidi="ar"/>
                <w14:textFill>
                  <w14:solidFill>
                    <w14:schemeClr w14:val="tx1"/>
                  </w14:solidFill>
                </w14:textFill>
              </w:rPr>
              <w:t>12</w:t>
            </w:r>
            <w:r>
              <w:rPr>
                <w:rFonts w:ascii="Times New Roman" w:hAnsi="Times New Roman" w:eastAsia="宋体" w:cs="Times New Roman"/>
                <w:b/>
                <w:color w:val="000000" w:themeColor="text1"/>
                <w:sz w:val="24"/>
                <w:szCs w:val="24"/>
                <w:lang w:bidi="ar"/>
                <w14:textFill>
                  <w14:solidFill>
                    <w14:schemeClr w14:val="tx1"/>
                  </w14:solidFill>
                </w14:textFill>
              </w:rPr>
              <w:t xml:space="preserve"> 项目危险废物汇总表</w:t>
            </w:r>
          </w:p>
          <w:tbl>
            <w:tblPr>
              <w:tblStyle w:val="92"/>
              <w:tblW w:w="4998"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autofit"/>
              <w:tblCellMar>
                <w:top w:w="0" w:type="dxa"/>
                <w:left w:w="108" w:type="dxa"/>
                <w:bottom w:w="0" w:type="dxa"/>
                <w:right w:w="108" w:type="dxa"/>
              </w:tblCellMar>
            </w:tblPr>
            <w:tblGrid>
              <w:gridCol w:w="709"/>
              <w:gridCol w:w="1303"/>
              <w:gridCol w:w="1230"/>
              <w:gridCol w:w="1303"/>
              <w:gridCol w:w="1216"/>
              <w:gridCol w:w="1181"/>
              <w:gridCol w:w="929"/>
              <w:gridCol w:w="1306"/>
              <w:gridCol w:w="1368"/>
              <w:gridCol w:w="842"/>
              <w:gridCol w:w="1214"/>
              <w:gridCol w:w="958"/>
            </w:tblGrid>
            <w:tr w14:paraId="6A868EA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trPr>
              <w:tc>
                <w:tcPr>
                  <w:tcW w:w="261" w:type="pct"/>
                  <w:vAlign w:val="center"/>
                </w:tcPr>
                <w:p w14:paraId="7A57FD0C">
                  <w:pPr>
                    <w:tabs>
                      <w:tab w:val="center" w:pos="4153"/>
                      <w:tab w:val="right" w:pos="8306"/>
                    </w:tabs>
                    <w:snapToGrid w:val="0"/>
                    <w:ind w:left="17" w:hanging="17" w:hangingChars="8"/>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序号</w:t>
                  </w:r>
                </w:p>
              </w:tc>
              <w:tc>
                <w:tcPr>
                  <w:tcW w:w="480" w:type="pct"/>
                  <w:vAlign w:val="center"/>
                </w:tcPr>
                <w:p w14:paraId="4F6C21E2">
                  <w:pPr>
                    <w:tabs>
                      <w:tab w:val="center" w:pos="4153"/>
                      <w:tab w:val="right" w:pos="8306"/>
                    </w:tabs>
                    <w:snapToGrid w:val="0"/>
                    <w:ind w:left="17" w:hanging="17" w:hangingChars="8"/>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名称</w:t>
                  </w:r>
                </w:p>
              </w:tc>
              <w:tc>
                <w:tcPr>
                  <w:tcW w:w="453" w:type="pct"/>
                  <w:vAlign w:val="center"/>
                </w:tcPr>
                <w:p w14:paraId="7A64EEE3">
                  <w:pPr>
                    <w:tabs>
                      <w:tab w:val="center" w:pos="4153"/>
                      <w:tab w:val="right" w:pos="8306"/>
                    </w:tabs>
                    <w:snapToGrid w:val="0"/>
                    <w:ind w:left="17" w:hanging="17" w:hangingChars="8"/>
                    <w:jc w:val="center"/>
                    <w:rPr>
                      <w:rFonts w:ascii="Times New Roman" w:hAnsi="Times New Roman" w:eastAsia="宋体" w:cs="Times New Roman"/>
                      <w:b/>
                      <w:bCs/>
                      <w:color w:val="000000" w:themeColor="text1"/>
                      <w:szCs w:val="21"/>
                      <w:lang w:bidi="ar"/>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危险废物类别</w:t>
                  </w:r>
                </w:p>
              </w:tc>
              <w:tc>
                <w:tcPr>
                  <w:tcW w:w="480" w:type="pct"/>
                  <w:vAlign w:val="center"/>
                </w:tcPr>
                <w:p w14:paraId="594F1B02">
                  <w:pPr>
                    <w:tabs>
                      <w:tab w:val="center" w:pos="4153"/>
                      <w:tab w:val="right" w:pos="8306"/>
                    </w:tabs>
                    <w:snapToGrid w:val="0"/>
                    <w:ind w:left="17" w:hanging="17" w:hangingChars="8"/>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危险废物代码</w:t>
                  </w:r>
                </w:p>
              </w:tc>
              <w:tc>
                <w:tcPr>
                  <w:tcW w:w="448" w:type="pct"/>
                  <w:vAlign w:val="center"/>
                </w:tcPr>
                <w:p w14:paraId="2CEBD996">
                  <w:pPr>
                    <w:tabs>
                      <w:tab w:val="center" w:pos="4153"/>
                      <w:tab w:val="right" w:pos="8306"/>
                    </w:tabs>
                    <w:snapToGrid w:val="0"/>
                    <w:ind w:left="17" w:hanging="17" w:hangingChars="8"/>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产生量</w:t>
                  </w:r>
                  <w:r>
                    <w:rPr>
                      <w:rFonts w:hint="eastAsia" w:ascii="Times New Roman" w:hAnsi="Times New Roman" w:eastAsia="宋体" w:cs="Times New Roman"/>
                      <w:b/>
                      <w:bCs/>
                      <w:color w:val="000000" w:themeColor="text1"/>
                      <w:szCs w:val="21"/>
                      <w:lang w:eastAsia="zh-CN" w:bidi="ar"/>
                      <w14:textFill>
                        <w14:solidFill>
                          <w14:schemeClr w14:val="tx1"/>
                        </w14:solidFill>
                      </w14:textFill>
                    </w:rPr>
                    <w:t>（</w:t>
                  </w:r>
                  <w:r>
                    <w:rPr>
                      <w:rFonts w:ascii="Times New Roman" w:hAnsi="Times New Roman" w:eastAsia="宋体" w:cs="Times New Roman"/>
                      <w:b/>
                      <w:bCs/>
                      <w:color w:val="000000" w:themeColor="text1"/>
                      <w:szCs w:val="21"/>
                      <w:lang w:bidi="ar"/>
                      <w14:textFill>
                        <w14:solidFill>
                          <w14:schemeClr w14:val="tx1"/>
                        </w14:solidFill>
                      </w14:textFill>
                    </w:rPr>
                    <w:t>t/a</w:t>
                  </w:r>
                  <w:r>
                    <w:rPr>
                      <w:rFonts w:hint="eastAsia" w:ascii="Times New Roman" w:hAnsi="Times New Roman" w:eastAsia="宋体" w:cs="Times New Roman"/>
                      <w:b/>
                      <w:bCs/>
                      <w:color w:val="000000" w:themeColor="text1"/>
                      <w:szCs w:val="21"/>
                      <w:lang w:eastAsia="zh-CN" w:bidi="ar"/>
                      <w14:textFill>
                        <w14:solidFill>
                          <w14:schemeClr w14:val="tx1"/>
                        </w14:solidFill>
                      </w14:textFill>
                    </w:rPr>
                    <w:t>）</w:t>
                  </w:r>
                </w:p>
              </w:tc>
              <w:tc>
                <w:tcPr>
                  <w:tcW w:w="435" w:type="pct"/>
                  <w:vAlign w:val="center"/>
                </w:tcPr>
                <w:p w14:paraId="7FD43507">
                  <w:pPr>
                    <w:tabs>
                      <w:tab w:val="center" w:pos="4153"/>
                      <w:tab w:val="right" w:pos="8306"/>
                    </w:tabs>
                    <w:snapToGrid w:val="0"/>
                    <w:ind w:left="17" w:hanging="17" w:hangingChars="8"/>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产生工序</w:t>
                  </w:r>
                </w:p>
              </w:tc>
              <w:tc>
                <w:tcPr>
                  <w:tcW w:w="342" w:type="pct"/>
                  <w:vAlign w:val="center"/>
                </w:tcPr>
                <w:p w14:paraId="46C257C9">
                  <w:pPr>
                    <w:tabs>
                      <w:tab w:val="center" w:pos="4153"/>
                      <w:tab w:val="right" w:pos="8306"/>
                    </w:tabs>
                    <w:snapToGrid w:val="0"/>
                    <w:ind w:left="17" w:hanging="17" w:hangingChars="8"/>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形态</w:t>
                  </w:r>
                </w:p>
              </w:tc>
              <w:tc>
                <w:tcPr>
                  <w:tcW w:w="481" w:type="pct"/>
                  <w:vAlign w:val="center"/>
                </w:tcPr>
                <w:p w14:paraId="28A754E2">
                  <w:pPr>
                    <w:tabs>
                      <w:tab w:val="center" w:pos="4153"/>
                      <w:tab w:val="right" w:pos="8306"/>
                    </w:tabs>
                    <w:snapToGrid w:val="0"/>
                    <w:ind w:left="17" w:hanging="17" w:hangingChars="8"/>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主要成分</w:t>
                  </w:r>
                </w:p>
              </w:tc>
              <w:tc>
                <w:tcPr>
                  <w:tcW w:w="504" w:type="pct"/>
                  <w:vAlign w:val="center"/>
                </w:tcPr>
                <w:p w14:paraId="7C36DB60">
                  <w:pPr>
                    <w:tabs>
                      <w:tab w:val="center" w:pos="4153"/>
                      <w:tab w:val="right" w:pos="8306"/>
                    </w:tabs>
                    <w:snapToGrid w:val="0"/>
                    <w:ind w:left="17" w:hanging="17" w:hangingChars="8"/>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有害成分</w:t>
                  </w:r>
                </w:p>
              </w:tc>
              <w:tc>
                <w:tcPr>
                  <w:tcW w:w="310" w:type="pct"/>
                  <w:vAlign w:val="center"/>
                </w:tcPr>
                <w:p w14:paraId="47219213">
                  <w:pPr>
                    <w:tabs>
                      <w:tab w:val="center" w:pos="4153"/>
                      <w:tab w:val="right" w:pos="8306"/>
                    </w:tabs>
                    <w:snapToGrid w:val="0"/>
                    <w:ind w:left="17" w:hanging="17" w:hangingChars="8"/>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产废周期</w:t>
                  </w:r>
                </w:p>
              </w:tc>
              <w:tc>
                <w:tcPr>
                  <w:tcW w:w="447" w:type="pct"/>
                  <w:vAlign w:val="center"/>
                </w:tcPr>
                <w:p w14:paraId="2C76408E">
                  <w:pPr>
                    <w:tabs>
                      <w:tab w:val="center" w:pos="4153"/>
                      <w:tab w:val="right" w:pos="8306"/>
                    </w:tabs>
                    <w:snapToGrid w:val="0"/>
                    <w:ind w:left="17" w:hanging="17" w:hangingChars="8"/>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危险特性</w:t>
                  </w:r>
                </w:p>
              </w:tc>
              <w:tc>
                <w:tcPr>
                  <w:tcW w:w="353" w:type="pct"/>
                  <w:vAlign w:val="center"/>
                </w:tcPr>
                <w:p w14:paraId="1205E0CD">
                  <w:pPr>
                    <w:tabs>
                      <w:tab w:val="center" w:pos="4153"/>
                      <w:tab w:val="right" w:pos="8306"/>
                    </w:tabs>
                    <w:snapToGrid w:val="0"/>
                    <w:ind w:left="17" w:hanging="17" w:hangingChars="8"/>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lang w:bidi="ar"/>
                      <w14:textFill>
                        <w14:solidFill>
                          <w14:schemeClr w14:val="tx1"/>
                        </w14:solidFill>
                      </w14:textFill>
                    </w:rPr>
                    <w:t>污染防治措施</w:t>
                  </w:r>
                </w:p>
              </w:tc>
            </w:tr>
            <w:tr w14:paraId="3AAC46CC">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261" w:type="pct"/>
                  <w:vAlign w:val="center"/>
                </w:tcPr>
                <w:p w14:paraId="0120F91E">
                  <w:pPr>
                    <w:tabs>
                      <w:tab w:val="center" w:pos="4153"/>
                      <w:tab w:val="right" w:pos="8306"/>
                    </w:tabs>
                    <w:snapToGrid w:val="0"/>
                    <w:ind w:left="17" w:hanging="16" w:hangingChars="8"/>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1</w:t>
                  </w:r>
                </w:p>
              </w:tc>
              <w:tc>
                <w:tcPr>
                  <w:tcW w:w="480" w:type="pct"/>
                  <w:vAlign w:val="center"/>
                </w:tcPr>
                <w:p w14:paraId="25A0EAE4">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废润滑油桶</w:t>
                  </w:r>
                </w:p>
              </w:tc>
              <w:tc>
                <w:tcPr>
                  <w:tcW w:w="453" w:type="pct"/>
                  <w:vAlign w:val="center"/>
                </w:tcPr>
                <w:p w14:paraId="5E6A3D6E">
                  <w:pPr>
                    <w:tabs>
                      <w:tab w:val="center" w:pos="4153"/>
                      <w:tab w:val="right" w:pos="8306"/>
                    </w:tabs>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HW08</w:t>
                  </w:r>
                </w:p>
              </w:tc>
              <w:tc>
                <w:tcPr>
                  <w:tcW w:w="480" w:type="pct"/>
                  <w:vAlign w:val="center"/>
                </w:tcPr>
                <w:p w14:paraId="601D4C62">
                  <w:pPr>
                    <w:tabs>
                      <w:tab w:val="center" w:pos="4153"/>
                      <w:tab w:val="right" w:pos="8306"/>
                    </w:tabs>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 xml:space="preserve">900-249-08                  </w:t>
                  </w:r>
                </w:p>
              </w:tc>
              <w:tc>
                <w:tcPr>
                  <w:tcW w:w="448" w:type="pct"/>
                  <w:vAlign w:val="center"/>
                </w:tcPr>
                <w:p w14:paraId="53E083F9">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1</w:t>
                  </w:r>
                </w:p>
              </w:tc>
              <w:tc>
                <w:tcPr>
                  <w:tcW w:w="435" w:type="pct"/>
                  <w:vAlign w:val="center"/>
                </w:tcPr>
                <w:p w14:paraId="62DD56A4">
                  <w:pPr>
                    <w:widowControl/>
                    <w:snapToGrid w:val="0"/>
                    <w:ind w:left="-15" w:leftChars="-7"/>
                    <w:jc w:val="center"/>
                    <w:rPr>
                      <w:rFonts w:ascii="Times New Roman" w:hAnsi="Times New Roman" w:eastAsia="宋体" w:cs="Times New Roman"/>
                      <w:snapToGrid w:val="0"/>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设备维护</w:t>
                  </w:r>
                </w:p>
              </w:tc>
              <w:tc>
                <w:tcPr>
                  <w:tcW w:w="342" w:type="pct"/>
                  <w:vAlign w:val="center"/>
                </w:tcPr>
                <w:p w14:paraId="10AD880C">
                  <w:pPr>
                    <w:adjustRightInd w:val="0"/>
                    <w:snapToGrid w:val="0"/>
                    <w:jc w:val="center"/>
                    <w:rPr>
                      <w:rFonts w:ascii="Times New Roman" w:hAnsi="Times New Roman" w:eastAsia="宋体" w:cs="Times New Roman"/>
                      <w:snapToGrid w:val="0"/>
                      <w:color w:val="000000" w:themeColor="text1"/>
                      <w:szCs w:val="21"/>
                      <w:lang w:bidi="ar"/>
                      <w14:textFill>
                        <w14:solidFill>
                          <w14:schemeClr w14:val="tx1"/>
                        </w14:solidFill>
                      </w14:textFill>
                    </w:rPr>
                  </w:pPr>
                  <w:r>
                    <w:rPr>
                      <w:rFonts w:hint="eastAsia" w:ascii="Times New Roman" w:hAnsi="Times New Roman" w:eastAsia="宋体" w:cs="Times New Roman"/>
                      <w:snapToGrid w:val="0"/>
                      <w:color w:val="000000" w:themeColor="text1"/>
                      <w:szCs w:val="21"/>
                      <w:lang w:bidi="ar"/>
                      <w14:textFill>
                        <w14:solidFill>
                          <w14:schemeClr w14:val="tx1"/>
                        </w14:solidFill>
                      </w14:textFill>
                    </w:rPr>
                    <w:t>液态</w:t>
                  </w:r>
                </w:p>
              </w:tc>
              <w:tc>
                <w:tcPr>
                  <w:tcW w:w="481" w:type="pct"/>
                  <w:vAlign w:val="center"/>
                </w:tcPr>
                <w:p w14:paraId="1FEDB91A">
                  <w:pPr>
                    <w:widowControl/>
                    <w:snapToGrid w:val="0"/>
                    <w:ind w:left="-15" w:leftChars="-7"/>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润滑油</w:t>
                  </w:r>
                </w:p>
              </w:tc>
              <w:tc>
                <w:tcPr>
                  <w:tcW w:w="504" w:type="pct"/>
                  <w:vAlign w:val="center"/>
                </w:tcPr>
                <w:p w14:paraId="266AFF89">
                  <w:pPr>
                    <w:widowControl/>
                    <w:snapToGrid w:val="0"/>
                    <w:ind w:left="-15" w:leftChars="-7"/>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润滑油</w:t>
                  </w:r>
                </w:p>
              </w:tc>
              <w:tc>
                <w:tcPr>
                  <w:tcW w:w="310" w:type="pct"/>
                  <w:vMerge w:val="restart"/>
                  <w:vAlign w:val="center"/>
                </w:tcPr>
                <w:p w14:paraId="698FD1F7">
                  <w:pPr>
                    <w:tabs>
                      <w:tab w:val="center" w:pos="4153"/>
                      <w:tab w:val="right" w:pos="8306"/>
                    </w:tabs>
                    <w:snapToGrid w:val="0"/>
                    <w:ind w:left="17" w:hanging="16" w:hangingChars="8"/>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30d</w:t>
                  </w:r>
                </w:p>
              </w:tc>
              <w:tc>
                <w:tcPr>
                  <w:tcW w:w="447" w:type="pct"/>
                  <w:tcBorders>
                    <w:bottom w:val="single" w:color="000000" w:sz="4" w:space="0"/>
                  </w:tcBorders>
                  <w:vAlign w:val="center"/>
                </w:tcPr>
                <w:p w14:paraId="1F13D87C">
                  <w:pPr>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T，I</w:t>
                  </w:r>
                </w:p>
              </w:tc>
              <w:tc>
                <w:tcPr>
                  <w:tcW w:w="353" w:type="pct"/>
                  <w:vMerge w:val="restart"/>
                  <w:vAlign w:val="center"/>
                </w:tcPr>
                <w:p w14:paraId="5EF93B54">
                  <w:pPr>
                    <w:jc w:val="center"/>
                    <w:rPr>
                      <w:rFonts w:ascii="Times New Roman" w:hAnsi="Times New Roman" w:eastAsia="宋体" w:cs="Times New Roman"/>
                      <w:color w:val="000000" w:themeColor="text1"/>
                      <w:szCs w:val="21"/>
                      <w:lang w:bidi="ar"/>
                      <w14:textFill>
                        <w14:solidFill>
                          <w14:schemeClr w14:val="tx1"/>
                        </w14:solidFill>
                      </w14:textFill>
                    </w:rPr>
                  </w:pPr>
                  <w:r>
                    <w:rPr>
                      <w:rFonts w:ascii="Times New Roman" w:hAnsi="Times New Roman" w:eastAsia="宋体" w:cs="Times New Roman"/>
                      <w:color w:val="000000" w:themeColor="text1"/>
                      <w:szCs w:val="21"/>
                      <w:lang w:bidi="ar"/>
                      <w14:textFill>
                        <w14:solidFill>
                          <w14:schemeClr w14:val="tx1"/>
                        </w14:solidFill>
                      </w14:textFill>
                    </w:rPr>
                    <w:t>委托有资质单位安全处置</w:t>
                  </w:r>
                </w:p>
              </w:tc>
            </w:tr>
            <w:tr w14:paraId="3E5BB83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20" w:hRule="atLeast"/>
              </w:trPr>
              <w:tc>
                <w:tcPr>
                  <w:tcW w:w="261" w:type="pct"/>
                  <w:vAlign w:val="center"/>
                </w:tcPr>
                <w:p w14:paraId="1C5AEA1E">
                  <w:pPr>
                    <w:tabs>
                      <w:tab w:val="center" w:pos="4153"/>
                      <w:tab w:val="right" w:pos="8306"/>
                    </w:tabs>
                    <w:snapToGrid w:val="0"/>
                    <w:ind w:left="17" w:hanging="16" w:hangingChars="8"/>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2</w:t>
                  </w:r>
                </w:p>
              </w:tc>
              <w:tc>
                <w:tcPr>
                  <w:tcW w:w="480" w:type="pct"/>
                  <w:vAlign w:val="center"/>
                </w:tcPr>
                <w:p w14:paraId="72E409DB">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高浓度废液</w:t>
                  </w:r>
                </w:p>
              </w:tc>
              <w:tc>
                <w:tcPr>
                  <w:tcW w:w="453" w:type="pct"/>
                  <w:vAlign w:val="center"/>
                </w:tcPr>
                <w:p w14:paraId="00B35C42">
                  <w:pPr>
                    <w:tabs>
                      <w:tab w:val="center" w:pos="4153"/>
                      <w:tab w:val="right" w:pos="8306"/>
                    </w:tabs>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HW49</w:t>
                  </w:r>
                </w:p>
              </w:tc>
              <w:tc>
                <w:tcPr>
                  <w:tcW w:w="480" w:type="pct"/>
                  <w:vAlign w:val="center"/>
                </w:tcPr>
                <w:p w14:paraId="44A4D9AF">
                  <w:pPr>
                    <w:tabs>
                      <w:tab w:val="center" w:pos="4153"/>
                      <w:tab w:val="right" w:pos="8306"/>
                    </w:tabs>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 xml:space="preserve">900-047-49                 </w:t>
                  </w:r>
                </w:p>
              </w:tc>
              <w:tc>
                <w:tcPr>
                  <w:tcW w:w="448" w:type="pct"/>
                  <w:vAlign w:val="center"/>
                </w:tcPr>
                <w:p w14:paraId="23425600">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5.4</w:t>
                  </w:r>
                </w:p>
              </w:tc>
              <w:tc>
                <w:tcPr>
                  <w:tcW w:w="435" w:type="pct"/>
                  <w:vAlign w:val="center"/>
                </w:tcPr>
                <w:p w14:paraId="3597F61F">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kern w:val="0"/>
                      <w:szCs w:val="21"/>
                      <w:lang w:bidi="ar"/>
                      <w14:textFill>
                        <w14:solidFill>
                          <w14:schemeClr w14:val="tx1"/>
                        </w14:solidFill>
                      </w14:textFill>
                    </w:rPr>
                    <w:t>设备清洗</w:t>
                  </w:r>
                </w:p>
              </w:tc>
              <w:tc>
                <w:tcPr>
                  <w:tcW w:w="342" w:type="pct"/>
                  <w:vAlign w:val="center"/>
                </w:tcPr>
                <w:p w14:paraId="2EFDA19A">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lang w:bidi="ar"/>
                      <w14:textFill>
                        <w14:solidFill>
                          <w14:schemeClr w14:val="tx1"/>
                        </w14:solidFill>
                      </w14:textFill>
                    </w:rPr>
                    <w:t>液态</w:t>
                  </w:r>
                </w:p>
              </w:tc>
              <w:tc>
                <w:tcPr>
                  <w:tcW w:w="481" w:type="pct"/>
                  <w:vAlign w:val="center"/>
                </w:tcPr>
                <w:p w14:paraId="33698317">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高浓度废液</w:t>
                  </w:r>
                </w:p>
              </w:tc>
              <w:tc>
                <w:tcPr>
                  <w:tcW w:w="504" w:type="pct"/>
                  <w:vAlign w:val="center"/>
                </w:tcPr>
                <w:p w14:paraId="32210C93">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高浓度废液</w:t>
                  </w:r>
                </w:p>
              </w:tc>
              <w:tc>
                <w:tcPr>
                  <w:tcW w:w="310" w:type="pct"/>
                  <w:vMerge w:val="continue"/>
                  <w:vAlign w:val="center"/>
                </w:tcPr>
                <w:p w14:paraId="7E40DC3E">
                  <w:pPr>
                    <w:tabs>
                      <w:tab w:val="center" w:pos="4153"/>
                      <w:tab w:val="right" w:pos="8306"/>
                    </w:tabs>
                    <w:snapToGrid w:val="0"/>
                    <w:ind w:left="17" w:hanging="16" w:hangingChars="8"/>
                    <w:jc w:val="center"/>
                    <w:rPr>
                      <w:rFonts w:ascii="Times New Roman" w:hAnsi="Times New Roman" w:eastAsia="宋体" w:cs="Times New Roman"/>
                      <w:color w:val="000000" w:themeColor="text1"/>
                      <w:szCs w:val="21"/>
                      <w:lang w:bidi="ar"/>
                      <w14:textFill>
                        <w14:solidFill>
                          <w14:schemeClr w14:val="tx1"/>
                        </w14:solidFill>
                      </w14:textFill>
                    </w:rPr>
                  </w:pPr>
                </w:p>
              </w:tc>
              <w:tc>
                <w:tcPr>
                  <w:tcW w:w="447" w:type="pct"/>
                  <w:tcBorders>
                    <w:top w:val="single" w:color="000000" w:sz="4" w:space="0"/>
                  </w:tcBorders>
                  <w:vAlign w:val="center"/>
                </w:tcPr>
                <w:p w14:paraId="0CBC8897">
                  <w:pPr>
                    <w:snapToGrid w:val="0"/>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T/C/I/R</w:t>
                  </w:r>
                </w:p>
              </w:tc>
              <w:tc>
                <w:tcPr>
                  <w:tcW w:w="353" w:type="pct"/>
                  <w:vMerge w:val="continue"/>
                  <w:vAlign w:val="center"/>
                </w:tcPr>
                <w:p w14:paraId="46C01DB9">
                  <w:pPr>
                    <w:jc w:val="center"/>
                    <w:rPr>
                      <w:rFonts w:ascii="Times New Roman" w:hAnsi="Times New Roman" w:eastAsia="宋体" w:cs="Times New Roman"/>
                      <w:color w:val="000000" w:themeColor="text1"/>
                      <w:szCs w:val="21"/>
                      <w:lang w:bidi="ar"/>
                      <w14:textFill>
                        <w14:solidFill>
                          <w14:schemeClr w14:val="tx1"/>
                        </w14:solidFill>
                      </w14:textFill>
                    </w:rPr>
                  </w:pPr>
                </w:p>
              </w:tc>
            </w:tr>
          </w:tbl>
          <w:p w14:paraId="256E7D13">
            <w:pPr>
              <w:widowControl/>
              <w:snapToGrid w:val="0"/>
              <w:spacing w:before="60" w:after="160" w:line="259" w:lineRule="auto"/>
              <w:ind w:right="113"/>
              <w:rPr>
                <w:rFonts w:ascii="Times New Roman" w:hAnsi="Times New Roman" w:eastAsia="宋体" w:cs="Times New Roman"/>
                <w:color w:val="000000" w:themeColor="text1"/>
                <w:kern w:val="0"/>
                <w:sz w:val="18"/>
                <w:szCs w:val="20"/>
                <w14:textFill>
                  <w14:solidFill>
                    <w14:schemeClr w14:val="tx1"/>
                  </w14:solidFill>
                </w14:textFill>
              </w:rPr>
            </w:pPr>
          </w:p>
          <w:p w14:paraId="04259EA3">
            <w:pPr>
              <w:widowControl/>
              <w:snapToGrid w:val="0"/>
              <w:spacing w:before="60" w:after="160" w:line="259" w:lineRule="auto"/>
              <w:ind w:right="113"/>
              <w:rPr>
                <w:rFonts w:ascii="Times New Roman" w:hAnsi="Times New Roman" w:eastAsia="宋体" w:cs="Times New Roman"/>
                <w:color w:val="000000" w:themeColor="text1"/>
                <w:kern w:val="0"/>
                <w:sz w:val="18"/>
                <w:szCs w:val="20"/>
                <w14:textFill>
                  <w14:solidFill>
                    <w14:schemeClr w14:val="tx1"/>
                  </w14:solidFill>
                </w14:textFill>
              </w:rPr>
            </w:pPr>
          </w:p>
        </w:tc>
      </w:tr>
    </w:tbl>
    <w:p w14:paraId="6CB662CE">
      <w:pPr>
        <w:rPr>
          <w:color w:val="0000FF"/>
        </w:rPr>
      </w:pPr>
      <w:r>
        <w:rPr>
          <w:color w:val="0000FF"/>
        </w:rPr>
        <w:br w:type="page"/>
      </w:r>
    </w:p>
    <w:p w14:paraId="40116D81">
      <w:pPr>
        <w:rPr>
          <w:color w:val="0000FF"/>
        </w:rPr>
        <w:sectPr>
          <w:pgSz w:w="16838" w:h="11905" w:orient="landscape"/>
          <w:pgMar w:top="1417" w:right="1417" w:bottom="1417" w:left="1417" w:header="851" w:footer="850" w:gutter="0"/>
          <w:pgBorders>
            <w:top w:val="none" w:sz="0" w:space="0"/>
            <w:left w:val="none" w:sz="0" w:space="0"/>
            <w:bottom w:val="none" w:sz="0" w:space="0"/>
            <w:right w:val="none" w:sz="0" w:space="0"/>
          </w:pgBorders>
          <w:pgNumType w:fmt="numberInDash"/>
          <w:cols w:space="0" w:num="1"/>
          <w:docGrid w:linePitch="312" w:charSpace="0"/>
        </w:sectPr>
      </w:pPr>
    </w:p>
    <w:tbl>
      <w:tblPr>
        <w:tblStyle w:val="9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425"/>
        <w:gridCol w:w="8862"/>
      </w:tblGrid>
      <w:tr w14:paraId="128E53F1">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14045" w:hRule="atLeast"/>
          <w:jc w:val="center"/>
        </w:trPr>
        <w:tc>
          <w:tcPr>
            <w:tcW w:w="229" w:type="pct"/>
            <w:vAlign w:val="center"/>
          </w:tcPr>
          <w:p w14:paraId="4472C6CE">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运营</w:t>
            </w:r>
          </w:p>
          <w:p w14:paraId="7EB09A58">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期环</w:t>
            </w:r>
          </w:p>
          <w:p w14:paraId="6F2CE309">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境影</w:t>
            </w:r>
          </w:p>
          <w:p w14:paraId="0A2E2E63">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响和</w:t>
            </w:r>
          </w:p>
          <w:p w14:paraId="7B50BB86">
            <w:pPr>
              <w:adjustRightInd w:val="0"/>
              <w:snapToGrid w:val="0"/>
              <w:jc w:val="center"/>
              <w:rPr>
                <w:rFonts w:ascii="Times New Roman" w:hAnsi="Times New Roman" w:eastAsia="宋体" w:cs="Times New Roman"/>
                <w:bCs/>
                <w:color w:val="000000" w:themeColor="text1"/>
                <w:szCs w:val="21"/>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保护</w:t>
            </w:r>
          </w:p>
          <w:p w14:paraId="5B84B39C">
            <w:pPr>
              <w:widowControl/>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bCs/>
                <w:color w:val="000000" w:themeColor="text1"/>
                <w:kern w:val="0"/>
                <w:szCs w:val="21"/>
                <w14:textFill>
                  <w14:solidFill>
                    <w14:schemeClr w14:val="tx1"/>
                  </w14:solidFill>
                </w14:textFill>
              </w:rPr>
              <w:t>措施</w:t>
            </w:r>
          </w:p>
        </w:tc>
        <w:tc>
          <w:tcPr>
            <w:tcW w:w="4770" w:type="pct"/>
          </w:tcPr>
          <w:p w14:paraId="34554BE7">
            <w:pPr>
              <w:widowControl/>
              <w:spacing w:line="360" w:lineRule="auto"/>
              <w:ind w:firstLine="482" w:firstLineChars="200"/>
              <w:jc w:val="left"/>
              <w:rPr>
                <w:rFonts w:ascii="Times New Roman" w:hAnsi="Times New Roman" w:eastAsia="宋体" w:cs="Times New Roman"/>
                <w:color w:val="000000" w:themeColor="text1"/>
                <w:kern w:val="0"/>
                <w:sz w:val="24"/>
                <w:szCs w:val="28"/>
                <w14:textFill>
                  <w14:solidFill>
                    <w14:schemeClr w14:val="tx1"/>
                  </w14:solidFill>
                </w14:textFill>
              </w:rPr>
            </w:pPr>
            <w:r>
              <w:rPr>
                <w:rFonts w:hint="eastAsia" w:ascii="Times New Roman" w:hAnsi="Times New Roman" w:eastAsia="宋体" w:cs="Times New Roman"/>
                <w:b/>
                <w:bCs/>
                <w:color w:val="000000" w:themeColor="text1"/>
                <w:kern w:val="0"/>
                <w:sz w:val="24"/>
                <w:szCs w:val="28"/>
                <w14:textFill>
                  <w14:solidFill>
                    <w14:schemeClr w14:val="tx1"/>
                  </w14:solidFill>
                </w14:textFill>
              </w:rPr>
              <w:t>4.3固体废物利用处置方式和去向合理性分析</w:t>
            </w:r>
          </w:p>
          <w:p w14:paraId="5D293F7A">
            <w:pPr>
              <w:snapToGrid w:val="0"/>
              <w:spacing w:line="360" w:lineRule="auto"/>
              <w:ind w:firstLine="480" w:firstLineChars="200"/>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a、生活垃圾</w:t>
            </w:r>
          </w:p>
          <w:p w14:paraId="3559607E">
            <w:pPr>
              <w:snapToGrid w:val="0"/>
              <w:spacing w:line="360" w:lineRule="auto"/>
              <w:ind w:firstLine="480" w:firstLineChars="200"/>
              <w:rPr>
                <w:rFonts w:ascii="Times New Roman" w:hAnsi="Times New Roman" w:eastAsia="宋体" w:cs="Times New Roman"/>
                <w:color w:val="000000" w:themeColor="text1"/>
                <w:kern w:val="0"/>
                <w:sz w:val="24"/>
                <w:szCs w:val="24"/>
                <w14:textFill>
                  <w14:solidFill>
                    <w14:schemeClr w14:val="tx1"/>
                  </w14:solidFill>
                </w14:textFill>
              </w:rPr>
            </w:pPr>
            <w:r>
              <w:rPr>
                <w:rFonts w:ascii="Times New Roman" w:hAnsi="Times New Roman" w:eastAsia="宋体" w:cs="Times New Roman"/>
                <w:color w:val="000000" w:themeColor="text1"/>
                <w:kern w:val="0"/>
                <w:sz w:val="24"/>
                <w:szCs w:val="24"/>
                <w:lang w:bidi="ar"/>
                <w14:textFill>
                  <w14:solidFill>
                    <w14:schemeClr w14:val="tx1"/>
                  </w14:solidFill>
                </w14:textFill>
              </w:rPr>
              <w:t>生活垃圾经过员工集中收集后，交由当地环卫部门统一清运。</w:t>
            </w:r>
          </w:p>
          <w:p w14:paraId="2B707B9A">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b、一般工业固废暂存库</w:t>
            </w:r>
          </w:p>
          <w:p w14:paraId="2387C75B">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厂区一般工业固废为</w:t>
            </w:r>
            <w:r>
              <w:rPr>
                <w:rFonts w:hint="eastAsia" w:ascii="Times New Roman" w:hAnsi="Times New Roman" w:eastAsia="宋体" w:cs="Times New Roman"/>
                <w:color w:val="000000" w:themeColor="text1"/>
                <w:sz w:val="24"/>
                <w:szCs w:val="24"/>
                <w14:textFill>
                  <w14:solidFill>
                    <w14:schemeClr w14:val="tx1"/>
                  </w14:solidFill>
                </w14:textFill>
              </w:rPr>
              <w:t>蜂蜜滤渣和废纯水制备耗材</w:t>
            </w:r>
            <w:r>
              <w:rPr>
                <w:rFonts w:ascii="Times New Roman" w:hAnsi="Times New Roman" w:eastAsia="宋体" w:cs="Times New Roman"/>
                <w:color w:val="000000" w:themeColor="text1"/>
                <w:sz w:val="24"/>
                <w:szCs w:val="24"/>
                <w:lang w:bidi="ar"/>
                <w14:textFill>
                  <w14:solidFill>
                    <w14:schemeClr w14:val="tx1"/>
                  </w14:solidFill>
                </w14:textFill>
              </w:rPr>
              <w:t>，</w:t>
            </w:r>
            <w:r>
              <w:rPr>
                <w:rFonts w:hint="eastAsia" w:ascii="Times New Roman" w:hAnsi="Times New Roman" w:eastAsia="宋体" w:cs="Times New Roman"/>
                <w:color w:val="000000" w:themeColor="text1"/>
                <w:sz w:val="24"/>
                <w:szCs w:val="24"/>
                <w:lang w:bidi="ar"/>
                <w14:textFill>
                  <w14:solidFill>
                    <w14:schemeClr w14:val="tx1"/>
                  </w14:solidFill>
                </w14:textFill>
              </w:rPr>
              <w:t>本项目</w:t>
            </w:r>
            <w:r>
              <w:rPr>
                <w:rFonts w:ascii="Times New Roman" w:hAnsi="Times New Roman" w:eastAsia="宋体" w:cs="Times New Roman"/>
                <w:color w:val="000000" w:themeColor="text1"/>
                <w:sz w:val="24"/>
                <w:szCs w:val="24"/>
                <w:lang w:bidi="ar"/>
                <w14:textFill>
                  <w14:solidFill>
                    <w14:schemeClr w14:val="tx1"/>
                  </w14:solidFill>
                </w14:textFill>
              </w:rPr>
              <w:t>拟在</w:t>
            </w:r>
            <w:r>
              <w:rPr>
                <w:rFonts w:hint="eastAsia" w:ascii="Times New Roman" w:hAnsi="Times New Roman" w:eastAsia="宋体" w:cs="Times New Roman"/>
                <w:color w:val="000000" w:themeColor="text1"/>
                <w:sz w:val="24"/>
                <w:szCs w:val="24"/>
                <w:lang w:bidi="ar"/>
                <w14:textFill>
                  <w14:solidFill>
                    <w14:schemeClr w14:val="tx1"/>
                  </w14:solidFill>
                </w14:textFill>
              </w:rPr>
              <w:t>1#厂房</w:t>
            </w:r>
            <w:r>
              <w:rPr>
                <w:rFonts w:ascii="Times New Roman" w:hAnsi="Times New Roman" w:eastAsia="宋体" w:cs="Times New Roman"/>
                <w:color w:val="000000" w:themeColor="text1"/>
                <w:sz w:val="24"/>
                <w:szCs w:val="24"/>
                <w:lang w:bidi="ar"/>
                <w14:textFill>
                  <w14:solidFill>
                    <w14:schemeClr w14:val="tx1"/>
                  </w14:solidFill>
                </w14:textFill>
              </w:rPr>
              <w:t>内设置一处占地面积</w:t>
            </w:r>
            <w:r>
              <w:rPr>
                <w:rFonts w:hint="eastAsia" w:ascii="Times New Roman" w:hAnsi="Times New Roman" w:eastAsia="宋体" w:cs="Times New Roman"/>
                <w:color w:val="000000" w:themeColor="text1"/>
                <w:sz w:val="24"/>
                <w:szCs w:val="24"/>
                <w:lang w:bidi="ar"/>
                <w14:textFill>
                  <w14:solidFill>
                    <w14:schemeClr w14:val="tx1"/>
                  </w14:solidFill>
                </w14:textFill>
              </w:rPr>
              <w:t>20</w:t>
            </w:r>
            <w:r>
              <w:rPr>
                <w:rFonts w:ascii="Times New Roman" w:hAnsi="Times New Roman" w:eastAsia="宋体" w:cs="Times New Roman"/>
                <w:color w:val="000000" w:themeColor="text1"/>
                <w:sz w:val="24"/>
                <w:szCs w:val="24"/>
                <w:lang w:bidi="ar"/>
                <w14:textFill>
                  <w14:solidFill>
                    <w14:schemeClr w14:val="tx1"/>
                  </w14:solidFill>
                </w14:textFill>
              </w:rPr>
              <w:t>m</w:t>
            </w:r>
            <w:r>
              <w:rPr>
                <w:rFonts w:ascii="Times New Roman" w:hAnsi="Times New Roman" w:eastAsia="宋体" w:cs="Times New Roman"/>
                <w:color w:val="000000" w:themeColor="text1"/>
                <w:sz w:val="24"/>
                <w:szCs w:val="24"/>
                <w:vertAlign w:val="superscript"/>
                <w:lang w:bidi="ar"/>
                <w14:textFill>
                  <w14:solidFill>
                    <w14:schemeClr w14:val="tx1"/>
                  </w14:solidFill>
                </w14:textFill>
              </w:rPr>
              <w:t>2</w:t>
            </w:r>
            <w:r>
              <w:rPr>
                <w:rFonts w:ascii="Times New Roman" w:hAnsi="Times New Roman" w:eastAsia="宋体" w:cs="Times New Roman"/>
                <w:color w:val="000000" w:themeColor="text1"/>
                <w:sz w:val="24"/>
                <w:szCs w:val="24"/>
                <w:lang w:bidi="ar"/>
                <w14:textFill>
                  <w14:solidFill>
                    <w14:schemeClr w14:val="tx1"/>
                  </w14:solidFill>
                </w14:textFill>
              </w:rPr>
              <w:t>的一般固废暂存场地，</w:t>
            </w:r>
            <w:r>
              <w:rPr>
                <w:rFonts w:hint="eastAsia" w:ascii="Times New Roman" w:hAnsi="Times New Roman" w:eastAsia="宋体" w:cs="Times New Roman"/>
                <w:color w:val="000000" w:themeColor="text1"/>
                <w:sz w:val="24"/>
                <w:szCs w:val="24"/>
                <w:lang w:bidi="ar"/>
                <w14:textFill>
                  <w14:solidFill>
                    <w14:schemeClr w14:val="tx1"/>
                  </w14:solidFill>
                </w14:textFill>
              </w:rPr>
              <w:t>足够存储本项目一般固废。</w:t>
            </w:r>
            <w:r>
              <w:rPr>
                <w:rFonts w:ascii="Times New Roman" w:hAnsi="Times New Roman" w:eastAsia="宋体" w:cs="Times New Roman"/>
                <w:color w:val="000000" w:themeColor="text1"/>
                <w:sz w:val="24"/>
                <w:szCs w:val="24"/>
                <w:lang w:bidi="ar"/>
                <w14:textFill>
                  <w14:solidFill>
                    <w14:schemeClr w14:val="tx1"/>
                  </w14:solidFill>
                </w14:textFill>
              </w:rPr>
              <w:t>一般工业</w:t>
            </w:r>
            <w:r>
              <w:rPr>
                <w:rFonts w:hint="eastAsia" w:ascii="Times New Roman" w:hAnsi="Times New Roman" w:eastAsia="宋体" w:cs="Times New Roman"/>
                <w:color w:val="000000" w:themeColor="text1"/>
                <w:sz w:val="24"/>
                <w:szCs w:val="24"/>
                <w:lang w:bidi="ar"/>
                <w14:textFill>
                  <w14:solidFill>
                    <w14:schemeClr w14:val="tx1"/>
                  </w14:solidFill>
                </w14:textFill>
              </w:rPr>
              <w:t>固废</w:t>
            </w:r>
            <w:r>
              <w:rPr>
                <w:rFonts w:ascii="Times New Roman" w:hAnsi="Times New Roman" w:eastAsia="宋体" w:cs="Times New Roman"/>
                <w:color w:val="000000" w:themeColor="text1"/>
                <w:sz w:val="24"/>
                <w:szCs w:val="24"/>
                <w:lang w:bidi="ar"/>
                <w14:textFill>
                  <w14:solidFill>
                    <w14:schemeClr w14:val="tx1"/>
                  </w14:solidFill>
                </w14:textFill>
              </w:rPr>
              <w:t>暂存场地可做到“防扬散、防流失、防渗漏”，符合《一般工业固体废物贮存</w:t>
            </w:r>
            <w:r>
              <w:rPr>
                <w:rFonts w:hint="eastAsia" w:ascii="Times New Roman" w:hAnsi="Times New Roman" w:eastAsia="宋体" w:cs="Times New Roman"/>
                <w:color w:val="000000" w:themeColor="text1"/>
                <w:sz w:val="24"/>
                <w:szCs w:val="24"/>
                <w:lang w:bidi="ar"/>
                <w14:textFill>
                  <w14:solidFill>
                    <w14:schemeClr w14:val="tx1"/>
                  </w14:solidFill>
                </w14:textFill>
              </w:rPr>
              <w:t>和填埋</w:t>
            </w:r>
            <w:r>
              <w:rPr>
                <w:rFonts w:ascii="Times New Roman" w:hAnsi="Times New Roman" w:eastAsia="宋体" w:cs="Times New Roman"/>
                <w:color w:val="000000" w:themeColor="text1"/>
                <w:sz w:val="24"/>
                <w:szCs w:val="24"/>
                <w:lang w:bidi="ar"/>
                <w14:textFill>
                  <w14:solidFill>
                    <w14:schemeClr w14:val="tx1"/>
                  </w14:solidFill>
                </w14:textFill>
              </w:rPr>
              <w:t>污染控制标准》</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GB18599-2020</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w:t>
            </w:r>
          </w:p>
          <w:p w14:paraId="6BBE2442">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hint="eastAsia" w:ascii="Times New Roman" w:hAnsi="Times New Roman" w:eastAsia="宋体" w:cs="Times New Roman"/>
                <w:color w:val="000000" w:themeColor="text1"/>
                <w:sz w:val="24"/>
                <w:szCs w:val="24"/>
                <w:lang w:bidi="ar"/>
                <w14:textFill>
                  <w14:solidFill>
                    <w14:schemeClr w14:val="tx1"/>
                  </w14:solidFill>
                </w14:textFill>
              </w:rPr>
              <w:t>按照《中华人民共和国固体废物污染环境防治法》、《一般工业固体废物贮存和填埋污染控制标准》（GB18599-2020）》、《一般工业固体废物管理台账制定指南（试行）》（生态环境部办公厅2021年12月31日印发）等的相关要求，如实记录工业固体废物的种类、数量、流向、贮存、利用、处置等信息，落实一般固废的台账管理和环境污染防治。对固体废物实行从产生、收集、运输、贮存直至最终处理实行全过程管理，按照有关法律、法规的要求，对固体废弃物全过程管理应报当地生态环境行政主管部门等批准。</w:t>
            </w:r>
          </w:p>
          <w:p w14:paraId="349B6747">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c、危险废物贮存场所</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设施</w:t>
            </w:r>
            <w:r>
              <w:rPr>
                <w:rFonts w:hint="eastAsia" w:ascii="Times New Roman" w:hAnsi="Times New Roman" w:eastAsia="宋体" w:cs="Times New Roman"/>
                <w:color w:val="000000" w:themeColor="text1"/>
                <w:sz w:val="24"/>
                <w:szCs w:val="24"/>
                <w:lang w:bidi="ar"/>
                <w14:textFill>
                  <w14:solidFill>
                    <w14:schemeClr w14:val="tx1"/>
                  </w14:solidFill>
                </w14:textFill>
              </w:rPr>
              <w:t>）</w:t>
            </w:r>
          </w:p>
          <w:p w14:paraId="70C746A6">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hint="eastAsia" w:ascii="Times New Roman" w:hAnsi="Times New Roman" w:eastAsia="宋体" w:cs="Times New Roman"/>
                <w:color w:val="000000" w:themeColor="text1"/>
                <w:sz w:val="24"/>
                <w:szCs w:val="24"/>
                <w:lang w:bidi="ar"/>
                <w14:textFill>
                  <w14:solidFill>
                    <w14:schemeClr w14:val="tx1"/>
                  </w14:solidFill>
                </w14:textFill>
              </w:rPr>
              <w:t>本项目</w:t>
            </w:r>
            <w:r>
              <w:rPr>
                <w:rFonts w:ascii="Times New Roman" w:hAnsi="Times New Roman" w:eastAsia="宋体" w:cs="Times New Roman"/>
                <w:color w:val="000000" w:themeColor="text1"/>
                <w:sz w:val="24"/>
                <w:szCs w:val="24"/>
                <w:lang w:bidi="ar"/>
                <w14:textFill>
                  <w14:solidFill>
                    <w14:schemeClr w14:val="tx1"/>
                  </w14:solidFill>
                </w14:textFill>
              </w:rPr>
              <w:t>拟在</w:t>
            </w:r>
            <w:r>
              <w:rPr>
                <w:rFonts w:hint="eastAsia" w:ascii="Times New Roman" w:hAnsi="Times New Roman" w:eastAsia="宋体" w:cs="Times New Roman"/>
                <w:color w:val="000000" w:themeColor="text1"/>
                <w:sz w:val="24"/>
                <w:szCs w:val="24"/>
                <w:lang w:bidi="ar"/>
                <w14:textFill>
                  <w14:solidFill>
                    <w14:schemeClr w14:val="tx1"/>
                  </w14:solidFill>
                </w14:textFill>
              </w:rPr>
              <w:t>1#厂房内西北角</w:t>
            </w:r>
            <w:r>
              <w:rPr>
                <w:rFonts w:ascii="Times New Roman" w:hAnsi="Times New Roman" w:eastAsia="宋体" w:cs="Times New Roman"/>
                <w:color w:val="000000" w:themeColor="text1"/>
                <w:sz w:val="24"/>
                <w:szCs w:val="24"/>
                <w:lang w:bidi="ar"/>
                <w14:textFill>
                  <w14:solidFill>
                    <w14:schemeClr w14:val="tx1"/>
                  </w14:solidFill>
                </w14:textFill>
              </w:rPr>
              <w:t>设置一座占地面积</w:t>
            </w:r>
            <w:r>
              <w:rPr>
                <w:rFonts w:hint="eastAsia" w:ascii="Times New Roman" w:hAnsi="Times New Roman" w:eastAsia="宋体" w:cs="Times New Roman"/>
                <w:color w:val="000000" w:themeColor="text1"/>
                <w:sz w:val="24"/>
                <w:szCs w:val="24"/>
                <w:lang w:bidi="ar"/>
                <w14:textFill>
                  <w14:solidFill>
                    <w14:schemeClr w14:val="tx1"/>
                  </w14:solidFill>
                </w14:textFill>
              </w:rPr>
              <w:t>5</w:t>
            </w:r>
            <w:r>
              <w:rPr>
                <w:rFonts w:ascii="Times New Roman" w:hAnsi="Times New Roman" w:eastAsia="宋体" w:cs="Times New Roman"/>
                <w:color w:val="000000" w:themeColor="text1"/>
                <w:sz w:val="24"/>
                <w:szCs w:val="24"/>
                <w:lang w:bidi="ar"/>
                <w14:textFill>
                  <w14:solidFill>
                    <w14:schemeClr w14:val="tx1"/>
                  </w14:solidFill>
                </w14:textFill>
              </w:rPr>
              <w:t>m</w:t>
            </w:r>
            <w:r>
              <w:rPr>
                <w:rFonts w:ascii="Times New Roman" w:hAnsi="Times New Roman" w:eastAsia="宋体" w:cs="Times New Roman"/>
                <w:color w:val="000000" w:themeColor="text1"/>
                <w:sz w:val="24"/>
                <w:szCs w:val="24"/>
                <w:vertAlign w:val="superscript"/>
                <w:lang w:bidi="ar"/>
                <w14:textFill>
                  <w14:solidFill>
                    <w14:schemeClr w14:val="tx1"/>
                  </w14:solidFill>
                </w14:textFill>
              </w:rPr>
              <w:t>2</w:t>
            </w:r>
            <w:r>
              <w:rPr>
                <w:rFonts w:ascii="Times New Roman" w:hAnsi="Times New Roman" w:eastAsia="宋体" w:cs="Times New Roman"/>
                <w:color w:val="000000" w:themeColor="text1"/>
                <w:sz w:val="24"/>
                <w:szCs w:val="24"/>
                <w:lang w:bidi="ar"/>
                <w14:textFill>
                  <w14:solidFill>
                    <w14:schemeClr w14:val="tx1"/>
                  </w14:solidFill>
                </w14:textFill>
              </w:rPr>
              <w:t>的危废</w:t>
            </w:r>
            <w:r>
              <w:rPr>
                <w:rFonts w:hint="eastAsia" w:ascii="Times New Roman" w:hAnsi="Times New Roman" w:eastAsia="宋体" w:cs="Times New Roman"/>
                <w:color w:val="000000" w:themeColor="text1"/>
                <w:sz w:val="24"/>
                <w:szCs w:val="24"/>
                <w:lang w:bidi="ar"/>
                <w14:textFill>
                  <w14:solidFill>
                    <w14:schemeClr w14:val="tx1"/>
                  </w14:solidFill>
                </w14:textFill>
              </w:rPr>
              <w:t>仓库，每半年</w:t>
            </w:r>
            <w:r>
              <w:rPr>
                <w:rFonts w:ascii="Times New Roman" w:hAnsi="Times New Roman" w:eastAsia="宋体" w:cs="Times New Roman"/>
                <w:color w:val="000000" w:themeColor="text1"/>
                <w:sz w:val="24"/>
                <w:szCs w:val="24"/>
                <w:lang w:bidi="ar"/>
                <w14:textFill>
                  <w14:solidFill>
                    <w14:schemeClr w14:val="tx1"/>
                  </w14:solidFill>
                </w14:textFill>
              </w:rPr>
              <w:t>转运一次，可满足本项目的贮存需求。</w:t>
            </w:r>
          </w:p>
          <w:p w14:paraId="1BBF738C">
            <w:pPr>
              <w:jc w:val="center"/>
              <w:rPr>
                <w:rFonts w:ascii="Times New Roman" w:hAnsi="Times New Roman" w:eastAsia="宋体" w:cs="Times New Roman"/>
                <w:b/>
                <w:bCs/>
                <w:color w:val="000000" w:themeColor="text1"/>
                <w:kern w:val="0"/>
                <w:sz w:val="24"/>
                <w:szCs w:val="20"/>
                <w14:textFill>
                  <w14:solidFill>
                    <w14:schemeClr w14:val="tx1"/>
                  </w14:solidFill>
                </w14:textFill>
              </w:rPr>
            </w:pPr>
            <w:r>
              <w:rPr>
                <w:rFonts w:ascii="Times New Roman" w:hAnsi="Times New Roman" w:eastAsia="宋体" w:cs="Times New Roman"/>
                <w:b/>
                <w:bCs/>
                <w:color w:val="000000" w:themeColor="text1"/>
                <w:sz w:val="24"/>
                <w:szCs w:val="24"/>
                <w:lang w:bidi="ar"/>
                <w14:textFill>
                  <w14:solidFill>
                    <w14:schemeClr w14:val="tx1"/>
                  </w14:solidFill>
                </w14:textFill>
              </w:rPr>
              <w:t>表4-</w:t>
            </w:r>
            <w:r>
              <w:rPr>
                <w:rFonts w:hint="eastAsia" w:ascii="Times New Roman" w:hAnsi="Times New Roman" w:eastAsia="宋体" w:cs="Times New Roman"/>
                <w:b/>
                <w:bCs/>
                <w:color w:val="000000" w:themeColor="text1"/>
                <w:sz w:val="24"/>
                <w:szCs w:val="24"/>
                <w:lang w:bidi="ar"/>
                <w14:textFill>
                  <w14:solidFill>
                    <w14:schemeClr w14:val="tx1"/>
                  </w14:solidFill>
                </w14:textFill>
              </w:rPr>
              <w:t>13</w:t>
            </w:r>
            <w:r>
              <w:rPr>
                <w:rFonts w:ascii="Times New Roman" w:hAnsi="Times New Roman" w:eastAsia="宋体" w:cs="Times New Roman"/>
                <w:b/>
                <w:bCs/>
                <w:color w:val="000000" w:themeColor="text1"/>
                <w:sz w:val="24"/>
                <w:szCs w:val="24"/>
                <w:lang w:bidi="ar"/>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lang w:bidi="ar"/>
                <w14:textFill>
                  <w14:solidFill>
                    <w14:schemeClr w14:val="tx1"/>
                  </w14:solidFill>
                </w14:textFill>
              </w:rPr>
              <w:t>危险</w:t>
            </w:r>
            <w:r>
              <w:rPr>
                <w:rFonts w:ascii="Times New Roman" w:hAnsi="Times New Roman" w:eastAsia="宋体" w:cs="Times New Roman"/>
                <w:b/>
                <w:bCs/>
                <w:color w:val="000000" w:themeColor="text1"/>
                <w:sz w:val="24"/>
                <w:szCs w:val="24"/>
                <w:lang w:bidi="ar"/>
                <w14:textFill>
                  <w14:solidFill>
                    <w14:schemeClr w14:val="tx1"/>
                  </w14:solidFill>
                </w14:textFill>
              </w:rPr>
              <w:t>废物暂存场所情况一览表</w:t>
            </w:r>
          </w:p>
          <w:tbl>
            <w:tblPr>
              <w:tblStyle w:val="92"/>
              <w:tblW w:w="5000"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07"/>
              <w:gridCol w:w="1325"/>
              <w:gridCol w:w="897"/>
              <w:gridCol w:w="1299"/>
              <w:gridCol w:w="507"/>
              <w:gridCol w:w="666"/>
              <w:gridCol w:w="1169"/>
              <w:gridCol w:w="1076"/>
              <w:gridCol w:w="801"/>
            </w:tblGrid>
            <w:tr w14:paraId="42F22994">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4" w:type="pct"/>
                  <w:vAlign w:val="center"/>
                </w:tcPr>
                <w:p w14:paraId="59C9625D">
                  <w:pPr>
                    <w:widowControl/>
                    <w:adjustRightInd w:val="0"/>
                    <w:snapToGrid w:val="0"/>
                    <w:jc w:val="center"/>
                    <w:rPr>
                      <w:rFonts w:ascii="Times New Roman" w:hAnsi="Times New Roman" w:eastAsia="宋体" w:cs="Times New Roman"/>
                      <w:b/>
                      <w:color w:val="000000" w:themeColor="text1"/>
                      <w:kern w:val="0"/>
                      <w:sz w:val="24"/>
                      <w:szCs w:val="20"/>
                      <w14:textFill>
                        <w14:solidFill>
                          <w14:schemeClr w14:val="tx1"/>
                        </w14:solidFill>
                      </w14:textFill>
                    </w:rPr>
                  </w:pPr>
                  <w:r>
                    <w:rPr>
                      <w:rFonts w:ascii="Times New Roman" w:hAnsi="Times New Roman" w:eastAsia="宋体" w:cs="Times New Roman"/>
                      <w:b/>
                      <w:color w:val="000000" w:themeColor="text1"/>
                      <w:kern w:val="0"/>
                      <w:szCs w:val="21"/>
                      <w:lang w:bidi="ar"/>
                      <w14:textFill>
                        <w14:solidFill>
                          <w14:schemeClr w14:val="tx1"/>
                        </w14:solidFill>
                      </w14:textFill>
                    </w:rPr>
                    <w:t>贮存场所名称</w:t>
                  </w:r>
                </w:p>
              </w:tc>
              <w:tc>
                <w:tcPr>
                  <w:tcW w:w="765" w:type="pct"/>
                  <w:vAlign w:val="center"/>
                </w:tcPr>
                <w:p w14:paraId="0DDE3910">
                  <w:pPr>
                    <w:widowControl/>
                    <w:adjustRightInd w:val="0"/>
                    <w:snapToGrid w:val="0"/>
                    <w:jc w:val="center"/>
                    <w:rPr>
                      <w:rFonts w:ascii="Times New Roman" w:hAnsi="Times New Roman" w:eastAsia="宋体" w:cs="Times New Roman"/>
                      <w:b/>
                      <w:color w:val="000000" w:themeColor="text1"/>
                      <w:kern w:val="0"/>
                      <w:sz w:val="24"/>
                      <w:szCs w:val="20"/>
                      <w14:textFill>
                        <w14:solidFill>
                          <w14:schemeClr w14:val="tx1"/>
                        </w14:solidFill>
                      </w14:textFill>
                    </w:rPr>
                  </w:pPr>
                  <w:r>
                    <w:rPr>
                      <w:rFonts w:ascii="Times New Roman" w:hAnsi="Times New Roman" w:eastAsia="宋体" w:cs="Times New Roman"/>
                      <w:b/>
                      <w:color w:val="000000" w:themeColor="text1"/>
                      <w:kern w:val="0"/>
                      <w:szCs w:val="21"/>
                      <w:lang w:bidi="ar"/>
                      <w14:textFill>
                        <w14:solidFill>
                          <w14:schemeClr w14:val="tx1"/>
                        </w14:solidFill>
                      </w14:textFill>
                    </w:rPr>
                    <w:t>危险废物名称</w:t>
                  </w:r>
                </w:p>
              </w:tc>
              <w:tc>
                <w:tcPr>
                  <w:tcW w:w="519" w:type="pct"/>
                  <w:vAlign w:val="center"/>
                </w:tcPr>
                <w:p w14:paraId="48015751">
                  <w:pPr>
                    <w:widowControl/>
                    <w:adjustRightInd w:val="0"/>
                    <w:snapToGrid w:val="0"/>
                    <w:jc w:val="center"/>
                    <w:rPr>
                      <w:rFonts w:ascii="Times New Roman" w:hAnsi="Times New Roman" w:eastAsia="宋体" w:cs="Times New Roman"/>
                      <w:b/>
                      <w:color w:val="000000" w:themeColor="text1"/>
                      <w:kern w:val="0"/>
                      <w:sz w:val="24"/>
                      <w:szCs w:val="20"/>
                      <w14:textFill>
                        <w14:solidFill>
                          <w14:schemeClr w14:val="tx1"/>
                        </w14:solidFill>
                      </w14:textFill>
                    </w:rPr>
                  </w:pPr>
                  <w:r>
                    <w:rPr>
                      <w:rFonts w:ascii="Times New Roman" w:hAnsi="Times New Roman" w:eastAsia="宋体" w:cs="Times New Roman"/>
                      <w:b/>
                      <w:color w:val="000000" w:themeColor="text1"/>
                      <w:kern w:val="0"/>
                      <w:szCs w:val="21"/>
                      <w:lang w:bidi="ar"/>
                      <w14:textFill>
                        <w14:solidFill>
                          <w14:schemeClr w14:val="tx1"/>
                        </w14:solidFill>
                      </w14:textFill>
                    </w:rPr>
                    <w:t>危险废物类别</w:t>
                  </w:r>
                </w:p>
              </w:tc>
              <w:tc>
                <w:tcPr>
                  <w:tcW w:w="750" w:type="pct"/>
                  <w:vAlign w:val="center"/>
                </w:tcPr>
                <w:p w14:paraId="2F098380">
                  <w:pPr>
                    <w:widowControl/>
                    <w:adjustRightInd w:val="0"/>
                    <w:snapToGrid w:val="0"/>
                    <w:jc w:val="center"/>
                    <w:rPr>
                      <w:rFonts w:ascii="Times New Roman" w:hAnsi="Times New Roman" w:eastAsia="宋体" w:cs="Times New Roman"/>
                      <w:b/>
                      <w:color w:val="000000" w:themeColor="text1"/>
                      <w:kern w:val="0"/>
                      <w:sz w:val="24"/>
                      <w:szCs w:val="20"/>
                      <w14:textFill>
                        <w14:solidFill>
                          <w14:schemeClr w14:val="tx1"/>
                        </w14:solidFill>
                      </w14:textFill>
                    </w:rPr>
                  </w:pPr>
                  <w:r>
                    <w:rPr>
                      <w:rFonts w:ascii="Times New Roman" w:hAnsi="Times New Roman" w:eastAsia="宋体" w:cs="Times New Roman"/>
                      <w:b/>
                      <w:color w:val="000000" w:themeColor="text1"/>
                      <w:kern w:val="0"/>
                      <w:szCs w:val="21"/>
                      <w:lang w:bidi="ar"/>
                      <w14:textFill>
                        <w14:solidFill>
                          <w14:schemeClr w14:val="tx1"/>
                        </w14:solidFill>
                      </w14:textFill>
                    </w:rPr>
                    <w:t>危险废物代码</w:t>
                  </w:r>
                </w:p>
              </w:tc>
              <w:tc>
                <w:tcPr>
                  <w:tcW w:w="293" w:type="pct"/>
                  <w:vAlign w:val="center"/>
                </w:tcPr>
                <w:p w14:paraId="56C6B224">
                  <w:pPr>
                    <w:widowControl/>
                    <w:adjustRightInd w:val="0"/>
                    <w:snapToGrid w:val="0"/>
                    <w:jc w:val="center"/>
                    <w:rPr>
                      <w:rFonts w:ascii="Times New Roman" w:hAnsi="Times New Roman" w:eastAsia="宋体" w:cs="Times New Roman"/>
                      <w:b/>
                      <w:color w:val="000000" w:themeColor="text1"/>
                      <w:kern w:val="0"/>
                      <w:szCs w:val="21"/>
                      <w:lang w:bidi="ar"/>
                      <w14:textFill>
                        <w14:solidFill>
                          <w14:schemeClr w14:val="tx1"/>
                        </w14:solidFill>
                      </w14:textFill>
                    </w:rPr>
                  </w:pPr>
                  <w:r>
                    <w:rPr>
                      <w:rFonts w:hint="eastAsia" w:ascii="Times New Roman" w:hAnsi="Times New Roman" w:eastAsia="宋体" w:cs="Times New Roman"/>
                      <w:b/>
                      <w:color w:val="000000" w:themeColor="text1"/>
                      <w:kern w:val="0"/>
                      <w:szCs w:val="21"/>
                      <w:lang w:bidi="ar"/>
                      <w14:textFill>
                        <w14:solidFill>
                          <w14:schemeClr w14:val="tx1"/>
                        </w14:solidFill>
                      </w14:textFill>
                    </w:rPr>
                    <w:t>位置</w:t>
                  </w:r>
                </w:p>
              </w:tc>
              <w:tc>
                <w:tcPr>
                  <w:tcW w:w="385" w:type="pct"/>
                  <w:vAlign w:val="center"/>
                </w:tcPr>
                <w:p w14:paraId="4C250F47">
                  <w:pPr>
                    <w:widowControl/>
                    <w:adjustRightInd w:val="0"/>
                    <w:snapToGrid w:val="0"/>
                    <w:jc w:val="center"/>
                    <w:rPr>
                      <w:rFonts w:ascii="Times New Roman" w:hAnsi="Times New Roman" w:eastAsia="宋体" w:cs="Times New Roman"/>
                      <w:b/>
                      <w:color w:val="000000" w:themeColor="text1"/>
                      <w:kern w:val="0"/>
                      <w:sz w:val="24"/>
                      <w:szCs w:val="20"/>
                      <w14:textFill>
                        <w14:solidFill>
                          <w14:schemeClr w14:val="tx1"/>
                        </w14:solidFill>
                      </w14:textFill>
                    </w:rPr>
                  </w:pPr>
                  <w:r>
                    <w:rPr>
                      <w:rFonts w:ascii="Times New Roman" w:hAnsi="Times New Roman" w:eastAsia="宋体" w:cs="Times New Roman"/>
                      <w:b/>
                      <w:color w:val="000000" w:themeColor="text1"/>
                      <w:kern w:val="0"/>
                      <w:szCs w:val="21"/>
                      <w:lang w:bidi="ar"/>
                      <w14:textFill>
                        <w14:solidFill>
                          <w14:schemeClr w14:val="tx1"/>
                        </w14:solidFill>
                      </w14:textFill>
                    </w:rPr>
                    <w:t>占地面积</w:t>
                  </w:r>
                </w:p>
              </w:tc>
              <w:tc>
                <w:tcPr>
                  <w:tcW w:w="675" w:type="pct"/>
                  <w:vAlign w:val="center"/>
                </w:tcPr>
                <w:p w14:paraId="08EF5DE2">
                  <w:pPr>
                    <w:widowControl/>
                    <w:adjustRightInd w:val="0"/>
                    <w:snapToGrid w:val="0"/>
                    <w:jc w:val="center"/>
                    <w:rPr>
                      <w:rFonts w:ascii="Times New Roman" w:hAnsi="Times New Roman" w:eastAsia="宋体" w:cs="Times New Roman"/>
                      <w:b/>
                      <w:color w:val="000000" w:themeColor="text1"/>
                      <w:kern w:val="0"/>
                      <w:sz w:val="24"/>
                      <w:szCs w:val="20"/>
                      <w14:textFill>
                        <w14:solidFill>
                          <w14:schemeClr w14:val="tx1"/>
                        </w14:solidFill>
                      </w14:textFill>
                    </w:rPr>
                  </w:pPr>
                  <w:r>
                    <w:rPr>
                      <w:rFonts w:ascii="Times New Roman" w:hAnsi="Times New Roman" w:eastAsia="宋体" w:cs="Times New Roman"/>
                      <w:b/>
                      <w:color w:val="000000" w:themeColor="text1"/>
                      <w:kern w:val="0"/>
                      <w:szCs w:val="21"/>
                      <w:lang w:bidi="ar"/>
                      <w14:textFill>
                        <w14:solidFill>
                          <w14:schemeClr w14:val="tx1"/>
                        </w14:solidFill>
                      </w14:textFill>
                    </w:rPr>
                    <w:t>贮存方式</w:t>
                  </w:r>
                </w:p>
              </w:tc>
              <w:tc>
                <w:tcPr>
                  <w:tcW w:w="622" w:type="pct"/>
                  <w:vAlign w:val="center"/>
                </w:tcPr>
                <w:p w14:paraId="74EFA405">
                  <w:pPr>
                    <w:widowControl/>
                    <w:adjustRightInd w:val="0"/>
                    <w:snapToGrid w:val="0"/>
                    <w:jc w:val="center"/>
                    <w:rPr>
                      <w:rFonts w:ascii="Times New Roman" w:hAnsi="Times New Roman" w:eastAsia="宋体" w:cs="Times New Roman"/>
                      <w:b/>
                      <w:color w:val="000000" w:themeColor="text1"/>
                      <w:kern w:val="0"/>
                      <w:sz w:val="24"/>
                      <w:szCs w:val="20"/>
                      <w14:textFill>
                        <w14:solidFill>
                          <w14:schemeClr w14:val="tx1"/>
                        </w14:solidFill>
                      </w14:textFill>
                    </w:rPr>
                  </w:pPr>
                  <w:r>
                    <w:rPr>
                      <w:rFonts w:ascii="Times New Roman" w:hAnsi="Times New Roman" w:eastAsia="宋体" w:cs="Times New Roman"/>
                      <w:b/>
                      <w:color w:val="000000" w:themeColor="text1"/>
                      <w:kern w:val="0"/>
                      <w:szCs w:val="21"/>
                      <w:lang w:bidi="ar"/>
                      <w14:textFill>
                        <w14:solidFill>
                          <w14:schemeClr w14:val="tx1"/>
                        </w14:solidFill>
                      </w14:textFill>
                    </w:rPr>
                    <w:t>贮存能力</w:t>
                  </w:r>
                </w:p>
              </w:tc>
              <w:tc>
                <w:tcPr>
                  <w:tcW w:w="463" w:type="pct"/>
                  <w:vAlign w:val="center"/>
                </w:tcPr>
                <w:p w14:paraId="6CD3D644">
                  <w:pPr>
                    <w:widowControl/>
                    <w:adjustRightInd w:val="0"/>
                    <w:snapToGrid w:val="0"/>
                    <w:jc w:val="center"/>
                    <w:rPr>
                      <w:rFonts w:ascii="Times New Roman" w:hAnsi="Times New Roman" w:eastAsia="宋体" w:cs="Times New Roman"/>
                      <w:b/>
                      <w:color w:val="000000" w:themeColor="text1"/>
                      <w:kern w:val="0"/>
                      <w:sz w:val="24"/>
                      <w:szCs w:val="20"/>
                      <w14:textFill>
                        <w14:solidFill>
                          <w14:schemeClr w14:val="tx1"/>
                        </w14:solidFill>
                      </w14:textFill>
                    </w:rPr>
                  </w:pPr>
                  <w:r>
                    <w:rPr>
                      <w:rFonts w:ascii="Times New Roman" w:hAnsi="Times New Roman" w:eastAsia="宋体" w:cs="Times New Roman"/>
                      <w:b/>
                      <w:color w:val="000000" w:themeColor="text1"/>
                      <w:kern w:val="0"/>
                      <w:szCs w:val="21"/>
                      <w:lang w:bidi="ar"/>
                      <w14:textFill>
                        <w14:solidFill>
                          <w14:schemeClr w14:val="tx1"/>
                        </w14:solidFill>
                      </w14:textFill>
                    </w:rPr>
                    <w:t>贮存</w:t>
                  </w:r>
                </w:p>
                <w:p w14:paraId="4C074085">
                  <w:pPr>
                    <w:widowControl/>
                    <w:adjustRightInd w:val="0"/>
                    <w:snapToGrid w:val="0"/>
                    <w:jc w:val="center"/>
                    <w:rPr>
                      <w:rFonts w:ascii="Times New Roman" w:hAnsi="Times New Roman" w:eastAsia="宋体" w:cs="Times New Roman"/>
                      <w:b/>
                      <w:color w:val="000000" w:themeColor="text1"/>
                      <w:kern w:val="0"/>
                      <w:sz w:val="24"/>
                      <w:szCs w:val="20"/>
                      <w14:textFill>
                        <w14:solidFill>
                          <w14:schemeClr w14:val="tx1"/>
                        </w14:solidFill>
                      </w14:textFill>
                    </w:rPr>
                  </w:pPr>
                  <w:r>
                    <w:rPr>
                      <w:rFonts w:ascii="Times New Roman" w:hAnsi="Times New Roman" w:eastAsia="宋体" w:cs="Times New Roman"/>
                      <w:b/>
                      <w:color w:val="000000" w:themeColor="text1"/>
                      <w:kern w:val="0"/>
                      <w:szCs w:val="21"/>
                      <w:lang w:bidi="ar"/>
                      <w14:textFill>
                        <w14:solidFill>
                          <w14:schemeClr w14:val="tx1"/>
                        </w14:solidFill>
                      </w14:textFill>
                    </w:rPr>
                    <w:t>周期</w:t>
                  </w:r>
                </w:p>
              </w:tc>
            </w:tr>
            <w:tr w14:paraId="4EEFEC21">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438" w:hRule="atLeast"/>
                <w:jc w:val="center"/>
              </w:trPr>
              <w:tc>
                <w:tcPr>
                  <w:tcW w:w="524" w:type="pct"/>
                  <w:vMerge w:val="restart"/>
                  <w:vAlign w:val="center"/>
                </w:tcPr>
                <w:p w14:paraId="35B6559E">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危废仓库</w:t>
                  </w:r>
                </w:p>
              </w:tc>
              <w:tc>
                <w:tcPr>
                  <w:tcW w:w="765" w:type="pct"/>
                  <w:vAlign w:val="center"/>
                </w:tcPr>
                <w:p w14:paraId="6277FA99">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废润滑油桶</w:t>
                  </w:r>
                </w:p>
              </w:tc>
              <w:tc>
                <w:tcPr>
                  <w:tcW w:w="519" w:type="pct"/>
                  <w:vAlign w:val="center"/>
                </w:tcPr>
                <w:p w14:paraId="3DC46B6D">
                  <w:pPr>
                    <w:tabs>
                      <w:tab w:val="center" w:pos="4153"/>
                      <w:tab w:val="right" w:pos="8306"/>
                    </w:tabs>
                    <w:snapToGrid w:val="0"/>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HW08</w:t>
                  </w:r>
                </w:p>
              </w:tc>
              <w:tc>
                <w:tcPr>
                  <w:tcW w:w="750" w:type="pct"/>
                  <w:vAlign w:val="center"/>
                </w:tcPr>
                <w:p w14:paraId="15CA5132">
                  <w:pPr>
                    <w:tabs>
                      <w:tab w:val="center" w:pos="4153"/>
                      <w:tab w:val="right" w:pos="8306"/>
                    </w:tabs>
                    <w:snapToGrid w:val="0"/>
                    <w:jc w:val="center"/>
                    <w:rPr>
                      <w:rFonts w:ascii="Times New Roman" w:hAnsi="Times New Roman"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 xml:space="preserve">900-249-08                </w:t>
                  </w:r>
                </w:p>
              </w:tc>
              <w:tc>
                <w:tcPr>
                  <w:tcW w:w="293" w:type="pct"/>
                  <w:vMerge w:val="restart"/>
                  <w:vAlign w:val="center"/>
                </w:tcPr>
                <w:p w14:paraId="7EF0706E">
                  <w:pPr>
                    <w:tabs>
                      <w:tab w:val="center" w:pos="4153"/>
                      <w:tab w:val="right" w:pos="8306"/>
                    </w:tabs>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1#厂房内</w:t>
                  </w:r>
                </w:p>
              </w:tc>
              <w:tc>
                <w:tcPr>
                  <w:tcW w:w="385" w:type="pct"/>
                  <w:vMerge w:val="restart"/>
                  <w:vAlign w:val="center"/>
                </w:tcPr>
                <w:p w14:paraId="2B1B1F28">
                  <w:pPr>
                    <w:spacing w:line="320" w:lineRule="exact"/>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5m</w:t>
                  </w:r>
                  <w:r>
                    <w:rPr>
                      <w:rFonts w:hint="eastAsia" w:ascii="Times New Roman" w:hAnsi="Times New Roman" w:eastAsia="宋体" w:cs="Times New Roman"/>
                      <w:color w:val="000000" w:themeColor="text1"/>
                      <w:szCs w:val="21"/>
                      <w:vertAlign w:val="superscript"/>
                      <w14:textFill>
                        <w14:solidFill>
                          <w14:schemeClr w14:val="tx1"/>
                        </w14:solidFill>
                      </w14:textFill>
                    </w:rPr>
                    <w:t>2</w:t>
                  </w:r>
                </w:p>
              </w:tc>
              <w:tc>
                <w:tcPr>
                  <w:tcW w:w="675" w:type="pct"/>
                  <w:vAlign w:val="center"/>
                </w:tcPr>
                <w:p w14:paraId="6B2FE942">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散装</w:t>
                  </w:r>
                </w:p>
              </w:tc>
              <w:tc>
                <w:tcPr>
                  <w:tcW w:w="622" w:type="pct"/>
                  <w:vMerge w:val="restart"/>
                  <w:vAlign w:val="center"/>
                </w:tcPr>
                <w:p w14:paraId="1F092814">
                  <w:pPr>
                    <w:widowControl/>
                    <w:adjustRightInd w:val="0"/>
                    <w:snapToGrid w:val="0"/>
                    <w:jc w:val="center"/>
                    <w:rPr>
                      <w:rFonts w:ascii="Times New Roman" w:hAnsi="Times New Roman" w:eastAsia="宋体" w:cs="Times New Roman"/>
                      <w:color w:val="000000" w:themeColor="text1"/>
                      <w:kern w:val="0"/>
                      <w:sz w:val="24"/>
                      <w:szCs w:val="20"/>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10t</w:t>
                  </w:r>
                </w:p>
              </w:tc>
              <w:tc>
                <w:tcPr>
                  <w:tcW w:w="463" w:type="pct"/>
                  <w:vMerge w:val="restart"/>
                  <w:vAlign w:val="center"/>
                </w:tcPr>
                <w:p w14:paraId="1352E382">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半年</w:t>
                  </w:r>
                </w:p>
              </w:tc>
            </w:tr>
            <w:tr w14:paraId="1183D17E">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69" w:hRule="atLeast"/>
                <w:jc w:val="center"/>
              </w:trPr>
              <w:tc>
                <w:tcPr>
                  <w:tcW w:w="524" w:type="pct"/>
                  <w:vMerge w:val="continue"/>
                  <w:vAlign w:val="center"/>
                </w:tcPr>
                <w:p w14:paraId="486A3063">
                  <w:pPr>
                    <w:widowControl/>
                    <w:adjustRightInd w:val="0"/>
                    <w:snapToGrid w:val="0"/>
                    <w:rPr>
                      <w:rFonts w:ascii="Times New Roman" w:hAnsi="Times New Roman" w:eastAsia="宋体" w:cs="Times New Roman"/>
                      <w:color w:val="000000" w:themeColor="text1"/>
                      <w:szCs w:val="21"/>
                      <w14:textFill>
                        <w14:solidFill>
                          <w14:schemeClr w14:val="tx1"/>
                        </w14:solidFill>
                      </w14:textFill>
                    </w:rPr>
                  </w:pPr>
                </w:p>
              </w:tc>
              <w:tc>
                <w:tcPr>
                  <w:tcW w:w="1324" w:type="dxa"/>
                  <w:vAlign w:val="center"/>
                </w:tcPr>
                <w:p w14:paraId="6DE214B5">
                  <w:pPr>
                    <w:jc w:val="center"/>
                    <w:rPr>
                      <w:rFonts w:ascii="Times New Roman" w:hAnsi="Times New Roman" w:eastAsia="宋体" w:cs="Times New Roman"/>
                      <w:snapToGrid w:val="0"/>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高浓度废液</w:t>
                  </w:r>
                </w:p>
              </w:tc>
              <w:tc>
                <w:tcPr>
                  <w:tcW w:w="898" w:type="dxa"/>
                  <w:vAlign w:val="center"/>
                </w:tcPr>
                <w:p w14:paraId="1EB8FC7D">
                  <w:pPr>
                    <w:tabs>
                      <w:tab w:val="center" w:pos="4153"/>
                      <w:tab w:val="right" w:pos="8306"/>
                    </w:tabs>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HW49</w:t>
                  </w:r>
                </w:p>
              </w:tc>
              <w:tc>
                <w:tcPr>
                  <w:tcW w:w="1297" w:type="dxa"/>
                  <w:vAlign w:val="center"/>
                </w:tcPr>
                <w:p w14:paraId="370EFCAA">
                  <w:pPr>
                    <w:tabs>
                      <w:tab w:val="center" w:pos="4153"/>
                      <w:tab w:val="right" w:pos="8306"/>
                    </w:tabs>
                    <w:snapToGrid w:val="0"/>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 xml:space="preserve">900-047-49                 </w:t>
                  </w:r>
                </w:p>
              </w:tc>
              <w:tc>
                <w:tcPr>
                  <w:tcW w:w="293" w:type="pct"/>
                  <w:vMerge w:val="continue"/>
                  <w:vAlign w:val="center"/>
                </w:tcPr>
                <w:p w14:paraId="348B88B5">
                  <w:pPr>
                    <w:tabs>
                      <w:tab w:val="center" w:pos="4153"/>
                      <w:tab w:val="right" w:pos="8306"/>
                    </w:tabs>
                    <w:snapToGrid w:val="0"/>
                    <w:jc w:val="center"/>
                    <w:rPr>
                      <w:rFonts w:ascii="Times New Roman" w:hAnsi="Times New Roman" w:eastAsia="宋体" w:cs="Times New Roman"/>
                      <w:color w:val="000000" w:themeColor="text1"/>
                      <w:szCs w:val="21"/>
                      <w:lang w:bidi="ar"/>
                      <w14:textFill>
                        <w14:solidFill>
                          <w14:schemeClr w14:val="tx1"/>
                        </w14:solidFill>
                      </w14:textFill>
                    </w:rPr>
                  </w:pPr>
                </w:p>
              </w:tc>
              <w:tc>
                <w:tcPr>
                  <w:tcW w:w="385" w:type="pct"/>
                  <w:vMerge w:val="continue"/>
                  <w:vAlign w:val="center"/>
                </w:tcPr>
                <w:p w14:paraId="350702EC">
                  <w:pPr>
                    <w:spacing w:line="320" w:lineRule="exact"/>
                    <w:jc w:val="center"/>
                    <w:rPr>
                      <w:rFonts w:ascii="Times New Roman" w:hAnsi="Times New Roman" w:eastAsia="宋体" w:cs="Times New Roman"/>
                      <w:color w:val="000000" w:themeColor="text1"/>
                      <w:szCs w:val="21"/>
                      <w14:textFill>
                        <w14:solidFill>
                          <w14:schemeClr w14:val="tx1"/>
                        </w14:solidFill>
                      </w14:textFill>
                    </w:rPr>
                  </w:pPr>
                </w:p>
              </w:tc>
              <w:tc>
                <w:tcPr>
                  <w:tcW w:w="675" w:type="pct"/>
                  <w:vAlign w:val="center"/>
                </w:tcPr>
                <w:p w14:paraId="1DF60E0A">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桶装</w:t>
                  </w:r>
                </w:p>
              </w:tc>
              <w:tc>
                <w:tcPr>
                  <w:tcW w:w="622" w:type="pct"/>
                  <w:vMerge w:val="continue"/>
                  <w:vAlign w:val="center"/>
                </w:tcPr>
                <w:p w14:paraId="3B8242D2">
                  <w:pPr>
                    <w:widowControl/>
                    <w:adjustRightInd w:val="0"/>
                    <w:snapToGrid w:val="0"/>
                    <w:jc w:val="center"/>
                    <w:rPr>
                      <w:rFonts w:ascii="Times New Roman" w:hAnsi="Times New Roman" w:eastAsia="宋体" w:cs="Times New Roman"/>
                      <w:color w:val="000000" w:themeColor="text1"/>
                      <w:kern w:val="0"/>
                      <w:sz w:val="24"/>
                      <w:szCs w:val="20"/>
                      <w14:textFill>
                        <w14:solidFill>
                          <w14:schemeClr w14:val="tx1"/>
                        </w14:solidFill>
                      </w14:textFill>
                    </w:rPr>
                  </w:pPr>
                </w:p>
              </w:tc>
              <w:tc>
                <w:tcPr>
                  <w:tcW w:w="463" w:type="pct"/>
                  <w:vMerge w:val="continue"/>
                  <w:vAlign w:val="center"/>
                </w:tcPr>
                <w:p w14:paraId="5AB73D4A">
                  <w:pPr>
                    <w:jc w:val="center"/>
                    <w:rPr>
                      <w:rFonts w:ascii="Times New Roman" w:hAnsi="Times New Roman" w:eastAsia="宋体" w:cs="Times New Roman"/>
                      <w:color w:val="000000" w:themeColor="text1"/>
                      <w:szCs w:val="21"/>
                      <w14:textFill>
                        <w14:solidFill>
                          <w14:schemeClr w14:val="tx1"/>
                        </w14:solidFill>
                      </w14:textFill>
                    </w:rPr>
                  </w:pPr>
                </w:p>
              </w:tc>
            </w:tr>
          </w:tbl>
          <w:p w14:paraId="2BE3A9B7">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①厂内运输</w:t>
            </w:r>
          </w:p>
          <w:p w14:paraId="5595D2BF">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厂内产生的危险废物在完成分类收集和包装后，由专门人员送至危险废物仓库。危险废</w:t>
            </w:r>
            <w:r>
              <w:rPr>
                <w:rFonts w:hint="eastAsia" w:ascii="Times New Roman" w:hAnsi="Times New Roman" w:eastAsia="宋体" w:cs="Times New Roman"/>
                <w:color w:val="000000" w:themeColor="text1"/>
                <w:sz w:val="24"/>
                <w:szCs w:val="24"/>
                <w:lang w:bidi="ar"/>
                <w14:textFill>
                  <w14:solidFill>
                    <w14:schemeClr w14:val="tx1"/>
                  </w14:solidFill>
                </w14:textFill>
              </w:rPr>
              <w:t>物在</w:t>
            </w:r>
            <w:r>
              <w:rPr>
                <w:rFonts w:ascii="Times New Roman" w:hAnsi="Times New Roman" w:eastAsia="宋体" w:cs="Times New Roman"/>
                <w:color w:val="000000" w:themeColor="text1"/>
                <w:sz w:val="24"/>
                <w:szCs w:val="24"/>
                <w:lang w:bidi="ar"/>
                <w14:textFill>
                  <w14:solidFill>
                    <w14:schemeClr w14:val="tx1"/>
                  </w14:solidFill>
                </w14:textFill>
              </w:rPr>
              <w:t>厂内运输过程中可能发生泄漏或散落的情况，应将危险废物及时收集，以减轻对周围环境的影响。厂区内运输路线地面均需进行硬化处理，泄漏物得到及时收集后，对土壤及地下水影响较小。</w:t>
            </w:r>
          </w:p>
          <w:p w14:paraId="001DB700">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②厂内暂存</w:t>
            </w:r>
          </w:p>
          <w:p w14:paraId="24817A1A">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本项目危废库内危险废物贮存严格执行《危险废物贮存污染控制标准》</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GB18597-</w:t>
            </w:r>
            <w:r>
              <w:rPr>
                <w:rFonts w:hint="eastAsia" w:ascii="Times New Roman" w:hAnsi="Times New Roman" w:eastAsia="宋体" w:cs="Times New Roman"/>
                <w:color w:val="000000" w:themeColor="text1"/>
                <w:sz w:val="24"/>
                <w:szCs w:val="24"/>
                <w:lang w:bidi="ar"/>
                <w14:textFill>
                  <w14:solidFill>
                    <w14:schemeClr w14:val="tx1"/>
                  </w14:solidFill>
                </w14:textFill>
              </w:rPr>
              <w:t>2023）</w:t>
            </w:r>
            <w:r>
              <w:rPr>
                <w:rFonts w:ascii="Times New Roman" w:hAnsi="Times New Roman" w:eastAsia="宋体" w:cs="Times New Roman"/>
                <w:color w:val="000000" w:themeColor="text1"/>
                <w:sz w:val="24"/>
                <w:szCs w:val="24"/>
                <w:lang w:bidi="ar"/>
                <w14:textFill>
                  <w14:solidFill>
                    <w14:schemeClr w14:val="tx1"/>
                  </w14:solidFill>
                </w14:textFill>
              </w:rPr>
              <w:t>、《省生态环境厅关于印发江苏省危险废物贮存规范化管理专项整治行动方案的通知》</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苏环办〔2019〕149号</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w:t>
            </w:r>
            <w:r>
              <w:rPr>
                <w:rFonts w:hint="eastAsia" w:ascii="Times New Roman" w:hAnsi="Times New Roman" w:eastAsia="宋体" w:cs="Times New Roman"/>
                <w:color w:val="000000" w:themeColor="text1"/>
                <w:sz w:val="24"/>
                <w:szCs w:val="24"/>
                <w:lang w:bidi="ar"/>
                <w14:textFill>
                  <w14:solidFill>
                    <w14:schemeClr w14:val="tx1"/>
                  </w14:solidFill>
                </w14:textFill>
              </w:rPr>
              <w:t>江苏省固体废物全过程环境监管工作意见</w:t>
            </w:r>
            <w:r>
              <w:rPr>
                <w:rFonts w:ascii="Times New Roman" w:hAnsi="Times New Roman" w:eastAsia="宋体" w:cs="Times New Roman"/>
                <w:color w:val="000000" w:themeColor="text1"/>
                <w:sz w:val="24"/>
                <w:szCs w:val="24"/>
                <w:lang w:bidi="ar"/>
                <w14:textFill>
                  <w14:solidFill>
                    <w14:schemeClr w14:val="tx1"/>
                  </w14:solidFill>
                </w14:textFill>
              </w:rPr>
              <w:t>》</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苏环办〔20</w:t>
            </w:r>
            <w:r>
              <w:rPr>
                <w:rFonts w:hint="eastAsia" w:ascii="Times New Roman" w:hAnsi="Times New Roman" w:eastAsia="宋体" w:cs="Times New Roman"/>
                <w:color w:val="000000" w:themeColor="text1"/>
                <w:sz w:val="24"/>
                <w:szCs w:val="24"/>
                <w:lang w:bidi="ar"/>
                <w14:textFill>
                  <w14:solidFill>
                    <w14:schemeClr w14:val="tx1"/>
                  </w14:solidFill>
                </w14:textFill>
              </w:rPr>
              <w:t>24</w:t>
            </w:r>
            <w:r>
              <w:rPr>
                <w:rFonts w:ascii="Times New Roman" w:hAnsi="Times New Roman" w:eastAsia="宋体" w:cs="Times New Roman"/>
                <w:color w:val="000000" w:themeColor="text1"/>
                <w:sz w:val="24"/>
                <w:szCs w:val="24"/>
                <w:lang w:bidi="ar"/>
                <w14:textFill>
                  <w14:solidFill>
                    <w14:schemeClr w14:val="tx1"/>
                  </w14:solidFill>
                </w14:textFill>
              </w:rPr>
              <w:t>〕</w:t>
            </w:r>
            <w:r>
              <w:rPr>
                <w:rFonts w:hint="eastAsia" w:ascii="Times New Roman" w:hAnsi="Times New Roman" w:eastAsia="宋体" w:cs="Times New Roman"/>
                <w:color w:val="000000" w:themeColor="text1"/>
                <w:sz w:val="24"/>
                <w:szCs w:val="24"/>
                <w:lang w:bidi="ar"/>
                <w14:textFill>
                  <w14:solidFill>
                    <w14:schemeClr w14:val="tx1"/>
                  </w14:solidFill>
                </w14:textFill>
              </w:rPr>
              <w:t>16</w:t>
            </w:r>
            <w:r>
              <w:rPr>
                <w:rFonts w:ascii="Times New Roman" w:hAnsi="Times New Roman" w:eastAsia="宋体" w:cs="Times New Roman"/>
                <w:color w:val="000000" w:themeColor="text1"/>
                <w:sz w:val="24"/>
                <w:szCs w:val="24"/>
                <w:lang w:bidi="ar"/>
                <w14:textFill>
                  <w14:solidFill>
                    <w14:schemeClr w14:val="tx1"/>
                  </w14:solidFill>
                </w14:textFill>
              </w:rPr>
              <w:t>号</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及《省生态环境厅关于做好江苏省危险废物全生命周期监控系统上线运行工作的通知》</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苏环办</w:t>
            </w:r>
            <w:r>
              <w:rPr>
                <w:rFonts w:hint="eastAsia" w:ascii="Times New Roman" w:hAnsi="Times New Roman" w:eastAsia="宋体" w:cs="Times New Roman"/>
                <w:color w:val="000000" w:themeColor="text1"/>
                <w:sz w:val="24"/>
                <w:szCs w:val="24"/>
                <w:lang w:bidi="ar"/>
                <w14:textFill>
                  <w14:solidFill>
                    <w14:schemeClr w14:val="tx1"/>
                  </w14:solidFill>
                </w14:textFill>
              </w:rPr>
              <w:t>〔2020〕401号）</w:t>
            </w:r>
            <w:r>
              <w:rPr>
                <w:rFonts w:ascii="Times New Roman" w:hAnsi="Times New Roman" w:eastAsia="宋体" w:cs="Times New Roman"/>
                <w:color w:val="000000" w:themeColor="text1"/>
                <w:sz w:val="24"/>
                <w:szCs w:val="24"/>
                <w:lang w:bidi="ar"/>
                <w14:textFill>
                  <w14:solidFill>
                    <w14:schemeClr w14:val="tx1"/>
                  </w14:solidFill>
                </w14:textFill>
              </w:rPr>
              <w:t>等文件要求，加强危险废物工作的全过程管理。</w:t>
            </w:r>
          </w:p>
          <w:p w14:paraId="287D6711">
            <w:pPr>
              <w:snapToGrid w:val="0"/>
              <w:spacing w:line="360" w:lineRule="auto"/>
              <w:ind w:firstLine="482" w:firstLineChars="200"/>
              <w:rPr>
                <w:rFonts w:ascii="Times New Roman" w:hAnsi="Times New Roman" w:eastAsia="宋体" w:cs="Times New Roman"/>
                <w:b/>
                <w:bCs/>
                <w:color w:val="000000" w:themeColor="text1"/>
                <w:szCs w:val="24"/>
                <w14:textFill>
                  <w14:solidFill>
                    <w14:schemeClr w14:val="tx1"/>
                  </w14:solidFill>
                </w14:textFill>
              </w:rPr>
            </w:pPr>
            <w:r>
              <w:rPr>
                <w:rFonts w:ascii="Times New Roman" w:hAnsi="Times New Roman" w:eastAsia="宋体" w:cs="Times New Roman"/>
                <w:b/>
                <w:bCs/>
                <w:color w:val="000000" w:themeColor="text1"/>
                <w:sz w:val="24"/>
                <w:szCs w:val="24"/>
                <w:lang w:bidi="ar"/>
                <w14:textFill>
                  <w14:solidFill>
                    <w14:schemeClr w14:val="tx1"/>
                  </w14:solidFill>
                </w14:textFill>
              </w:rPr>
              <w:t>危废库应符合以下要求：</w:t>
            </w:r>
          </w:p>
          <w:p w14:paraId="30F65D2B">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hint="eastAsia" w:ascii="Times New Roman" w:hAnsi="Times New Roman" w:eastAsia="宋体" w:cs="Times New Roman"/>
                <w:color w:val="000000" w:themeColor="text1"/>
                <w:sz w:val="24"/>
                <w:szCs w:val="24"/>
                <w:lang w:bidi="ar"/>
                <w14:textFill>
                  <w14:solidFill>
                    <w14:schemeClr w14:val="tx1"/>
                  </w14:solidFill>
                </w14:textFill>
              </w:rPr>
              <w:t>1）</w:t>
            </w:r>
            <w:r>
              <w:rPr>
                <w:rFonts w:ascii="Times New Roman" w:hAnsi="Times New Roman" w:eastAsia="宋体" w:cs="Times New Roman"/>
                <w:color w:val="000000" w:themeColor="text1"/>
                <w:sz w:val="24"/>
                <w:szCs w:val="24"/>
                <w:lang w:bidi="ar"/>
                <w14:textFill>
                  <w14:solidFill>
                    <w14:schemeClr w14:val="tx1"/>
                  </w14:solidFill>
                </w14:textFill>
              </w:rPr>
              <w:t>应按《危险废物贮存污染控制标准》</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GB18597-2023</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相关要求建设危废仓库，贮存场所应根据《危险废物识别标志设置技术规范》</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HJ 1276-2022</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、《环境保护图形标志—固体废物贮存</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处置</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场》</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GB 15562.2-1995</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修改单、《</w:t>
            </w:r>
            <w:r>
              <w:rPr>
                <w:rFonts w:hint="eastAsia" w:ascii="Times New Roman" w:hAnsi="Times New Roman" w:eastAsia="宋体" w:cs="Times New Roman"/>
                <w:color w:val="000000" w:themeColor="text1"/>
                <w:sz w:val="24"/>
                <w:szCs w:val="24"/>
                <w:lang w:bidi="ar"/>
                <w14:textFill>
                  <w14:solidFill>
                    <w14:schemeClr w14:val="tx1"/>
                  </w14:solidFill>
                </w14:textFill>
              </w:rPr>
              <w:t>江苏省固体废物全过程环境监管工作意见</w:t>
            </w:r>
            <w:r>
              <w:rPr>
                <w:rFonts w:ascii="Times New Roman" w:hAnsi="Times New Roman" w:eastAsia="宋体" w:cs="Times New Roman"/>
                <w:color w:val="000000" w:themeColor="text1"/>
                <w:sz w:val="24"/>
                <w:szCs w:val="24"/>
                <w:lang w:bidi="ar"/>
                <w14:textFill>
                  <w14:solidFill>
                    <w14:schemeClr w14:val="tx1"/>
                  </w14:solidFill>
                </w14:textFill>
              </w:rPr>
              <w:t>》</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苏环办〔20</w:t>
            </w:r>
            <w:r>
              <w:rPr>
                <w:rFonts w:hint="eastAsia" w:ascii="Times New Roman" w:hAnsi="Times New Roman" w:eastAsia="宋体" w:cs="Times New Roman"/>
                <w:color w:val="000000" w:themeColor="text1"/>
                <w:sz w:val="24"/>
                <w:szCs w:val="24"/>
                <w:lang w:bidi="ar"/>
                <w14:textFill>
                  <w14:solidFill>
                    <w14:schemeClr w14:val="tx1"/>
                  </w14:solidFill>
                </w14:textFill>
              </w:rPr>
              <w:t>24</w:t>
            </w:r>
            <w:r>
              <w:rPr>
                <w:rFonts w:ascii="Times New Roman" w:hAnsi="Times New Roman" w:eastAsia="宋体" w:cs="Times New Roman"/>
                <w:color w:val="000000" w:themeColor="text1"/>
                <w:sz w:val="24"/>
                <w:szCs w:val="24"/>
                <w:lang w:bidi="ar"/>
                <w14:textFill>
                  <w14:solidFill>
                    <w14:schemeClr w14:val="tx1"/>
                  </w14:solidFill>
                </w14:textFill>
              </w:rPr>
              <w:t>〕</w:t>
            </w:r>
            <w:r>
              <w:rPr>
                <w:rFonts w:hint="eastAsia" w:ascii="Times New Roman" w:hAnsi="Times New Roman" w:eastAsia="宋体" w:cs="Times New Roman"/>
                <w:color w:val="000000" w:themeColor="text1"/>
                <w:sz w:val="24"/>
                <w:szCs w:val="24"/>
                <w:lang w:bidi="ar"/>
                <w14:textFill>
                  <w14:solidFill>
                    <w14:schemeClr w14:val="tx1"/>
                  </w14:solidFill>
                </w14:textFill>
              </w:rPr>
              <w:t>16</w:t>
            </w:r>
            <w:r>
              <w:rPr>
                <w:rFonts w:ascii="Times New Roman" w:hAnsi="Times New Roman" w:eastAsia="宋体" w:cs="Times New Roman"/>
                <w:color w:val="000000" w:themeColor="text1"/>
                <w:sz w:val="24"/>
                <w:szCs w:val="24"/>
                <w:lang w:bidi="ar"/>
                <w14:textFill>
                  <w14:solidFill>
                    <w14:schemeClr w14:val="tx1"/>
                  </w14:solidFill>
                </w14:textFill>
              </w:rPr>
              <w:t>号</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设立专用标志。</w:t>
            </w:r>
          </w:p>
          <w:p w14:paraId="2CB556D1">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hint="eastAsia" w:ascii="Times New Roman" w:hAnsi="Times New Roman" w:eastAsia="宋体" w:cs="Times New Roman"/>
                <w:color w:val="000000" w:themeColor="text1"/>
                <w:sz w:val="24"/>
                <w:szCs w:val="24"/>
                <w:lang w:bidi="ar"/>
                <w14:textFill>
                  <w14:solidFill>
                    <w14:schemeClr w14:val="tx1"/>
                  </w14:solidFill>
                </w14:textFill>
              </w:rPr>
              <w:t>2）</w:t>
            </w:r>
            <w:r>
              <w:rPr>
                <w:rFonts w:ascii="Times New Roman" w:hAnsi="Times New Roman" w:eastAsia="宋体" w:cs="Times New Roman"/>
                <w:color w:val="000000" w:themeColor="text1"/>
                <w:sz w:val="24"/>
                <w:szCs w:val="24"/>
                <w:lang w:bidi="ar"/>
                <w14:textFill>
                  <w14:solidFill>
                    <w14:schemeClr w14:val="tx1"/>
                  </w14:solidFill>
                </w14:textFill>
              </w:rPr>
              <w:t>危废库应为室内空间，地基应采用防渗材料进行防渗漏</w:t>
            </w:r>
            <w:r>
              <w:rPr>
                <w:rFonts w:hint="eastAsia" w:ascii="Times New Roman" w:hAnsi="Times New Roman" w:eastAsia="宋体" w:cs="Times New Roman"/>
                <w:color w:val="000000" w:themeColor="text1"/>
                <w:sz w:val="24"/>
                <w:szCs w:val="24"/>
                <w:lang w:bidi="ar"/>
                <w14:textFill>
                  <w14:solidFill>
                    <w14:schemeClr w14:val="tx1"/>
                  </w14:solidFill>
                </w14:textFill>
              </w:rPr>
              <w:t>处理</w:t>
            </w:r>
            <w:r>
              <w:rPr>
                <w:rFonts w:ascii="Times New Roman" w:hAnsi="Times New Roman" w:eastAsia="宋体" w:cs="Times New Roman"/>
                <w:color w:val="000000" w:themeColor="text1"/>
                <w:sz w:val="24"/>
                <w:szCs w:val="24"/>
                <w:lang w:bidi="ar"/>
                <w14:textFill>
                  <w14:solidFill>
                    <w14:schemeClr w14:val="tx1"/>
                  </w14:solidFill>
                </w14:textFill>
              </w:rPr>
              <w:t>，且地基应高出地面15cm。地面应按《危险废物贮存污染控制标准》</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GB</w:t>
            </w:r>
            <w:r>
              <w:rPr>
                <w:rFonts w:hint="eastAsia" w:ascii="Times New Roman" w:hAnsi="Times New Roman" w:eastAsia="宋体" w:cs="Times New Roman"/>
                <w:color w:val="000000" w:themeColor="text1"/>
                <w:sz w:val="24"/>
                <w:szCs w:val="24"/>
                <w:lang w:bidi="ar"/>
                <w14:textFill>
                  <w14:solidFill>
                    <w14:schemeClr w14:val="tx1"/>
                  </w14:solidFill>
                </w14:textFill>
              </w:rPr>
              <w:t xml:space="preserve"> 18597-2023</w:t>
            </w:r>
            <w:r>
              <w:rPr>
                <w:rFonts w:hint="eastAsia" w:ascii="Times New Roman" w:hAnsi="Times New Roman" w:eastAsia="宋体" w:cs="Times New Roman"/>
                <w:color w:val="000000" w:themeColor="text1"/>
                <w:sz w:val="24"/>
                <w:szCs w:val="24"/>
                <w14:textFill>
                  <w14:solidFill>
                    <w14:schemeClr w14:val="tx1"/>
                  </w14:solidFill>
                </w14:textFill>
              </w:rPr>
              <w:t>）中</w:t>
            </w:r>
            <w:r>
              <w:rPr>
                <w:rFonts w:ascii="Times New Roman" w:hAnsi="Times New Roman" w:eastAsia="宋体" w:cs="Times New Roman"/>
                <w:color w:val="000000" w:themeColor="text1"/>
                <w:sz w:val="24"/>
                <w:szCs w:val="24"/>
                <w:lang w:bidi="ar"/>
                <w14:textFill>
                  <w14:solidFill>
                    <w14:schemeClr w14:val="tx1"/>
                  </w14:solidFill>
                </w14:textFill>
              </w:rPr>
              <w:t>要求</w:t>
            </w:r>
            <w:r>
              <w:rPr>
                <w:rFonts w:hint="eastAsia" w:ascii="Times New Roman" w:hAnsi="Times New Roman" w:eastAsia="宋体" w:cs="Times New Roman"/>
                <w:color w:val="000000" w:themeColor="text1"/>
                <w:sz w:val="24"/>
                <w:szCs w:val="24"/>
                <w:lang w:bidi="ar"/>
                <w14:textFill>
                  <w14:solidFill>
                    <w14:schemeClr w14:val="tx1"/>
                  </w14:solidFill>
                </w14:textFill>
              </w:rPr>
              <w:t>，防渗层为至少1m厚黏土层（</w:t>
            </w:r>
            <w:r>
              <w:rPr>
                <w:rFonts w:ascii="Times New Roman" w:hAnsi="Times New Roman" w:eastAsia="宋体" w:cs="Times New Roman"/>
                <w:color w:val="000000" w:themeColor="text1"/>
                <w:sz w:val="24"/>
                <w:szCs w:val="24"/>
                <w:lang w:bidi="ar"/>
                <w14:textFill>
                  <w14:solidFill>
                    <w14:schemeClr w14:val="tx1"/>
                  </w14:solidFill>
                </w14:textFill>
              </w:rPr>
              <w:t>渗透系数≤10</w:t>
            </w:r>
            <w:r>
              <w:rPr>
                <w:rFonts w:ascii="Times New Roman" w:hAnsi="Times New Roman" w:eastAsia="宋体" w:cs="Times New Roman"/>
                <w:color w:val="000000" w:themeColor="text1"/>
                <w:sz w:val="24"/>
                <w:szCs w:val="24"/>
                <w:vertAlign w:val="superscript"/>
                <w:lang w:bidi="ar"/>
                <w14:textFill>
                  <w14:solidFill>
                    <w14:schemeClr w14:val="tx1"/>
                  </w14:solidFill>
                </w14:textFill>
              </w:rPr>
              <w:t>-</w:t>
            </w:r>
            <w:r>
              <w:rPr>
                <w:rFonts w:hint="eastAsia" w:ascii="Times New Roman" w:hAnsi="Times New Roman" w:eastAsia="宋体" w:cs="Times New Roman"/>
                <w:color w:val="000000" w:themeColor="text1"/>
                <w:sz w:val="24"/>
                <w:szCs w:val="24"/>
                <w:vertAlign w:val="superscript"/>
                <w:lang w:bidi="ar"/>
                <w14:textFill>
                  <w14:solidFill>
                    <w14:schemeClr w14:val="tx1"/>
                  </w14:solidFill>
                </w14:textFill>
              </w:rPr>
              <w:t>7</w:t>
            </w:r>
            <w:r>
              <w:rPr>
                <w:rFonts w:ascii="Times New Roman" w:hAnsi="Times New Roman" w:eastAsia="宋体" w:cs="Times New Roman"/>
                <w:color w:val="000000" w:themeColor="text1"/>
                <w:sz w:val="24"/>
                <w:szCs w:val="24"/>
                <w:lang w:bidi="ar"/>
                <w14:textFill>
                  <w14:solidFill>
                    <w14:schemeClr w14:val="tx1"/>
                  </w14:solidFill>
                </w14:textFill>
              </w:rPr>
              <w:t>cm/s</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w:t>
            </w:r>
            <w:r>
              <w:rPr>
                <w:rFonts w:hint="eastAsia" w:ascii="Times New Roman" w:hAnsi="Times New Roman" w:eastAsia="宋体" w:cs="Times New Roman"/>
                <w:color w:val="000000" w:themeColor="text1"/>
                <w:sz w:val="24"/>
                <w:szCs w:val="24"/>
                <w:lang w:bidi="ar"/>
                <w14:textFill>
                  <w14:solidFill>
                    <w14:schemeClr w14:val="tx1"/>
                  </w14:solidFill>
                </w14:textFill>
              </w:rPr>
              <w:t>或至少</w:t>
            </w:r>
            <w:r>
              <w:rPr>
                <w:rFonts w:ascii="Times New Roman" w:hAnsi="Times New Roman" w:eastAsia="宋体" w:cs="Times New Roman"/>
                <w:color w:val="000000" w:themeColor="text1"/>
                <w:sz w:val="24"/>
                <w:szCs w:val="24"/>
                <w:lang w:bidi="ar"/>
                <w14:textFill>
                  <w14:solidFill>
                    <w14:schemeClr w14:val="tx1"/>
                  </w14:solidFill>
                </w14:textFill>
              </w:rPr>
              <w:t>2mm厚</w:t>
            </w:r>
            <w:r>
              <w:rPr>
                <w:rFonts w:hint="eastAsia" w:ascii="Times New Roman" w:hAnsi="Times New Roman" w:eastAsia="宋体" w:cs="Times New Roman"/>
                <w:color w:val="000000" w:themeColor="text1"/>
                <w:sz w:val="24"/>
                <w:szCs w:val="24"/>
                <w:lang w:bidi="ar"/>
                <w14:textFill>
                  <w14:solidFill>
                    <w14:schemeClr w14:val="tx1"/>
                  </w14:solidFill>
                </w14:textFill>
              </w:rPr>
              <w:t>高密度聚乙烯膜等人工防渗材料</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渗透系数≤10</w:t>
            </w:r>
            <w:r>
              <w:rPr>
                <w:rFonts w:ascii="Times New Roman" w:hAnsi="Times New Roman" w:eastAsia="宋体" w:cs="Times New Roman"/>
                <w:color w:val="000000" w:themeColor="text1"/>
                <w:sz w:val="24"/>
                <w:szCs w:val="24"/>
                <w:vertAlign w:val="superscript"/>
                <w:lang w:bidi="ar"/>
                <w14:textFill>
                  <w14:solidFill>
                    <w14:schemeClr w14:val="tx1"/>
                  </w14:solidFill>
                </w14:textFill>
              </w:rPr>
              <w:t>-10</w:t>
            </w:r>
            <w:r>
              <w:rPr>
                <w:rFonts w:ascii="Times New Roman" w:hAnsi="Times New Roman" w:eastAsia="宋体" w:cs="Times New Roman"/>
                <w:color w:val="000000" w:themeColor="text1"/>
                <w:sz w:val="24"/>
                <w:szCs w:val="24"/>
                <w:lang w:bidi="ar"/>
                <w14:textFill>
                  <w14:solidFill>
                    <w14:schemeClr w14:val="tx1"/>
                  </w14:solidFill>
                </w14:textFill>
              </w:rPr>
              <w:t>cm/s</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w:t>
            </w:r>
            <w:r>
              <w:rPr>
                <w:rFonts w:hint="eastAsia" w:ascii="Times New Roman" w:hAnsi="Times New Roman" w:eastAsia="宋体" w:cs="Times New Roman"/>
                <w:color w:val="000000" w:themeColor="text1"/>
                <w:sz w:val="24"/>
                <w:szCs w:val="24"/>
                <w:lang w:bidi="ar"/>
                <w14:textFill>
                  <w14:solidFill>
                    <w14:schemeClr w14:val="tx1"/>
                  </w14:solidFill>
                </w14:textFill>
              </w:rPr>
              <w:t>或其他防渗性能等效的材料，</w:t>
            </w:r>
            <w:r>
              <w:rPr>
                <w:rFonts w:ascii="Times New Roman" w:hAnsi="Times New Roman" w:eastAsia="宋体" w:cs="Times New Roman"/>
                <w:color w:val="000000" w:themeColor="text1"/>
                <w:sz w:val="24"/>
                <w:szCs w:val="24"/>
                <w:lang w:bidi="ar"/>
                <w14:textFill>
                  <w14:solidFill>
                    <w14:schemeClr w14:val="tx1"/>
                  </w14:solidFill>
                </w14:textFill>
              </w:rPr>
              <w:t>四周应设置引流沟、收集池。</w:t>
            </w:r>
          </w:p>
          <w:p w14:paraId="4B6EAD4C">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hint="eastAsia" w:ascii="Times New Roman" w:hAnsi="Times New Roman" w:eastAsia="宋体" w:cs="Times New Roman"/>
                <w:color w:val="000000" w:themeColor="text1"/>
                <w:sz w:val="24"/>
                <w:szCs w:val="24"/>
                <w:lang w:bidi="ar"/>
                <w14:textFill>
                  <w14:solidFill>
                    <w14:schemeClr w14:val="tx1"/>
                  </w14:solidFill>
                </w14:textFill>
              </w:rPr>
              <w:t>3）</w:t>
            </w:r>
            <w:r>
              <w:rPr>
                <w:rFonts w:ascii="Times New Roman" w:hAnsi="Times New Roman" w:eastAsia="宋体" w:cs="Times New Roman"/>
                <w:color w:val="000000" w:themeColor="text1"/>
                <w:sz w:val="24"/>
                <w:szCs w:val="24"/>
                <w:lang w:bidi="ar"/>
                <w14:textFill>
                  <w14:solidFill>
                    <w14:schemeClr w14:val="tx1"/>
                  </w14:solidFill>
                </w14:textFill>
              </w:rPr>
              <w:t>危废库应具备防雨、防风、防晒、防腐防渗漏措施等，贮存</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堆放</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处进出路口应设置符合HJ 1276-2022、GB 15562.2-1995修改单要求的警示标志。</w:t>
            </w:r>
          </w:p>
          <w:p w14:paraId="5339B060">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hint="eastAsia" w:ascii="Times New Roman" w:hAnsi="Times New Roman" w:eastAsia="宋体" w:cs="Times New Roman"/>
                <w:color w:val="000000" w:themeColor="text1"/>
                <w:sz w:val="24"/>
                <w:szCs w:val="24"/>
                <w:lang w:bidi="ar"/>
                <w14:textFill>
                  <w14:solidFill>
                    <w14:schemeClr w14:val="tx1"/>
                  </w14:solidFill>
                </w14:textFill>
              </w:rPr>
              <w:t>4）</w:t>
            </w:r>
            <w:r>
              <w:rPr>
                <w:rFonts w:ascii="Times New Roman" w:hAnsi="Times New Roman" w:eastAsia="宋体" w:cs="Times New Roman"/>
                <w:color w:val="000000" w:themeColor="text1"/>
                <w:sz w:val="24"/>
                <w:szCs w:val="24"/>
                <w:lang w:bidi="ar"/>
                <w14:textFill>
                  <w14:solidFill>
                    <w14:schemeClr w14:val="tx1"/>
                  </w14:solidFill>
                </w14:textFill>
              </w:rPr>
              <w:t>危险废物必须装入密封容器内，应满足《危险废物贮存污染控制标准》</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GB18597-2023</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中对贮存容器的要求和相容性要求。危险废物的存贮容器应根据危险废物的不同特性而设计，采用不易破损、变形、老化，能有效地防止渗漏、扩散的装置；所有装有危险废物的容器贴上标签，标签上详细标明危险废物的名称、重量、成分、特性以及发生泄漏、扩散污染事故时的应急措施和补救方法。</w:t>
            </w:r>
          </w:p>
          <w:p w14:paraId="0E6F619C">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5</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危废库内部应以隔断进行分区，危废必须分开存放，严格根据相应类别暂存于相应位置，防止出现混放情况。</w:t>
            </w:r>
          </w:p>
          <w:p w14:paraId="1B9B9443">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6</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应按照本环评落实安全合法处置去向。需及时进行危废申报，不得瞒报、漏报。</w:t>
            </w:r>
          </w:p>
          <w:p w14:paraId="20BF9595">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7</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禁止将危险废物与生活垃圾及其</w:t>
            </w:r>
            <w:r>
              <w:rPr>
                <w:rFonts w:hint="eastAsia" w:ascii="Times New Roman" w:hAnsi="Times New Roman" w:eastAsia="宋体" w:cs="Times New Roman"/>
                <w:color w:val="000000" w:themeColor="text1"/>
                <w:sz w:val="24"/>
                <w:szCs w:val="24"/>
                <w:lang w:bidi="ar"/>
                <w14:textFill>
                  <w14:solidFill>
                    <w14:schemeClr w14:val="tx1"/>
                  </w14:solidFill>
                </w14:textFill>
              </w:rPr>
              <w:t>他</w:t>
            </w:r>
            <w:r>
              <w:rPr>
                <w:rFonts w:ascii="Times New Roman" w:hAnsi="Times New Roman" w:eastAsia="宋体" w:cs="Times New Roman"/>
                <w:color w:val="000000" w:themeColor="text1"/>
                <w:sz w:val="24"/>
                <w:szCs w:val="24"/>
                <w:lang w:bidi="ar"/>
                <w14:textFill>
                  <w14:solidFill>
                    <w14:schemeClr w14:val="tx1"/>
                  </w14:solidFill>
                </w14:textFill>
              </w:rPr>
              <w:t>废物混合堆放。</w:t>
            </w:r>
          </w:p>
          <w:p w14:paraId="1400FD5F">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8</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在危废库出入口、内部、危废运输车辆通道等关键位置设置在线视频监控，并指定专人专职维护视频监控设施，确保正常稳定运行。</w:t>
            </w:r>
          </w:p>
          <w:p w14:paraId="0C9FA656">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9</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危废库应配置火灾报警装置和导出静电的接地装置；周围应配备通讯设备、照明设施、安全防护服装及工具，并设有应急防护设施。</w:t>
            </w:r>
          </w:p>
          <w:p w14:paraId="228F9B98">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10</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危险废物贮存应建立危险废物贮存的台账制度，将危险废物的产生、贮存、利用、处置等情况纳入生产记录，建立危险废物管理台账和企业内部产生和收集贮存部门危险废物交接制度。</w:t>
            </w:r>
          </w:p>
          <w:p w14:paraId="6938F8F3">
            <w:pPr>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③危险废物外运</w:t>
            </w:r>
          </w:p>
          <w:p w14:paraId="44551F26">
            <w:pPr>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1</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外运准备</w:t>
            </w:r>
          </w:p>
          <w:p w14:paraId="2472B4D1">
            <w:pPr>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危险废物转移出厂区前应做好以下工作：在收集时应清楚废物的类别及</w:t>
            </w:r>
            <w:r>
              <w:rPr>
                <w:rFonts w:hint="eastAsia" w:ascii="Times New Roman" w:hAnsi="Times New Roman" w:eastAsia="宋体" w:cs="Times New Roman"/>
                <w:color w:val="000000" w:themeColor="text1"/>
                <w:sz w:val="24"/>
                <w:szCs w:val="24"/>
                <w:lang w:bidi="ar"/>
                <w14:textFill>
                  <w14:solidFill>
                    <w14:schemeClr w14:val="tx1"/>
                  </w14:solidFill>
                </w14:textFill>
              </w:rPr>
              <w:t>主要成分</w:t>
            </w:r>
            <w:r>
              <w:rPr>
                <w:rFonts w:ascii="Times New Roman" w:hAnsi="Times New Roman" w:eastAsia="宋体" w:cs="Times New Roman"/>
                <w:color w:val="000000" w:themeColor="text1"/>
                <w:sz w:val="24"/>
                <w:szCs w:val="24"/>
                <w:lang w:bidi="ar"/>
                <w14:textFill>
                  <w14:solidFill>
                    <w14:schemeClr w14:val="tx1"/>
                  </w14:solidFill>
                </w14:textFill>
              </w:rPr>
              <w:t>，以方便委托处理单位处理，所有包装容器应足够安全，并经过周密检查，严防在装载、搬移或运输途中出现渗漏、溢出、抛洒或挥发等情况。按照《关于加强危险废物交换和转移管理工作的通知》规定，对危险废物进行安全包装，并在包装的明显位置附上危险废物标签。</w:t>
            </w:r>
          </w:p>
          <w:p w14:paraId="1CFABCBE">
            <w:pPr>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2</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委外运输</w:t>
            </w:r>
          </w:p>
          <w:p w14:paraId="4D3948CF">
            <w:pPr>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危险废物委托资质单位外运处置，严格执行危险废物转移联单制度。危险废物的运输车辆须经主管单位检查，并持有有关单位签发的许可证，负责运输的司机应通过培训，持有证明文件。承载危险废物的车辆须有明显的标志或适当的危险符号。载有危险废物的车辆在公路上行驶时，需持有运输许可证，其上应注明废物来源、性质和运往地点。组织危险废物的运输单位，在事先需</w:t>
            </w:r>
            <w:r>
              <w:rPr>
                <w:rFonts w:hint="eastAsia" w:ascii="Times New Roman" w:hAnsi="Times New Roman" w:eastAsia="宋体" w:cs="Times New Roman"/>
                <w:color w:val="000000" w:themeColor="text1"/>
                <w:sz w:val="24"/>
                <w:szCs w:val="24"/>
                <w:lang w:bidi="ar"/>
                <w14:textFill>
                  <w14:solidFill>
                    <w14:schemeClr w14:val="tx1"/>
                  </w14:solidFill>
                </w14:textFill>
              </w:rPr>
              <w:t>做出</w:t>
            </w:r>
            <w:r>
              <w:rPr>
                <w:rFonts w:ascii="Times New Roman" w:hAnsi="Times New Roman" w:eastAsia="宋体" w:cs="Times New Roman"/>
                <w:color w:val="000000" w:themeColor="text1"/>
                <w:sz w:val="24"/>
                <w:szCs w:val="24"/>
                <w:lang w:bidi="ar"/>
                <w14:textFill>
                  <w14:solidFill>
                    <w14:schemeClr w14:val="tx1"/>
                  </w14:solidFill>
                </w14:textFill>
              </w:rPr>
              <w:t>周密的运输计划和行驶路线，其中包括有效的废物泄漏情况下的应急措施。</w:t>
            </w:r>
          </w:p>
          <w:p w14:paraId="53EEBB0D">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④环境管理要求</w:t>
            </w:r>
          </w:p>
          <w:p w14:paraId="5396698B">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针对本项目正常运行阶段所产生的危险废物的日常管理提出要求：</w:t>
            </w:r>
          </w:p>
          <w:p w14:paraId="4C22448A">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1</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履行申报登记制度；</w:t>
            </w:r>
          </w:p>
          <w:p w14:paraId="087557E1">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2</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建立台账管理制度，企业须做好危险废物情况的记录，记录上需注明危险废物的名称、来源、数量、特性和包装容器的类别；</w:t>
            </w:r>
          </w:p>
          <w:p w14:paraId="4005A1F5">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3</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委托处置应执行报批和转移联单等制度；</w:t>
            </w:r>
          </w:p>
          <w:p w14:paraId="157B4A73">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4</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定期对暂存的危险废物包装容器及贮存设施进行检查，及早发现破损，及时采取措施清理更换；</w:t>
            </w:r>
          </w:p>
          <w:p w14:paraId="17DA9028">
            <w:pPr>
              <w:snapToGrid w:val="0"/>
              <w:spacing w:line="360" w:lineRule="auto"/>
              <w:ind w:firstLine="480" w:firstLineChars="200"/>
              <w:rPr>
                <w:rFonts w:hint="eastAsia" w:ascii="Times New Roman" w:hAnsi="Times New Roman" w:eastAsia="宋体" w:cs="Times New Roman"/>
                <w:color w:val="000000" w:themeColor="text1"/>
                <w:szCs w:val="24"/>
                <w:lang w:eastAsia="zh-CN"/>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5</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直接从事收集、贮存、运输、利用、处置危险废物的人员，应当接受专业培训，经考核合格，方可从事该项工作</w:t>
            </w:r>
            <w:r>
              <w:rPr>
                <w:rFonts w:hint="eastAsia" w:ascii="Times New Roman" w:hAnsi="Times New Roman" w:eastAsia="宋体" w:cs="Times New Roman"/>
                <w:color w:val="000000" w:themeColor="text1"/>
                <w:sz w:val="24"/>
                <w:szCs w:val="24"/>
                <w:lang w:eastAsia="zh-CN" w:bidi="ar"/>
                <w14:textFill>
                  <w14:solidFill>
                    <w14:schemeClr w14:val="tx1"/>
                  </w14:solidFill>
                </w14:textFill>
              </w:rPr>
              <w:t>；</w:t>
            </w:r>
          </w:p>
          <w:p w14:paraId="2CD091B9">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6</w:t>
            </w:r>
            <w:r>
              <w:rPr>
                <w:rFonts w:hint="eastAsia" w:ascii="Times New Roman" w:hAnsi="Times New Roman" w:eastAsia="宋体" w:cs="Times New Roman"/>
                <w:color w:val="000000" w:themeColor="text1"/>
                <w:sz w:val="24"/>
                <w:szCs w:val="24"/>
                <w:lang w:bidi="ar"/>
                <w14:textFill>
                  <w14:solidFill>
                    <w14:schemeClr w14:val="tx1"/>
                  </w14:solidFill>
                </w14:textFill>
              </w:rPr>
              <w:t>）</w:t>
            </w:r>
            <w:r>
              <w:rPr>
                <w:rFonts w:ascii="Times New Roman" w:hAnsi="Times New Roman" w:eastAsia="宋体" w:cs="Times New Roman"/>
                <w:color w:val="000000" w:themeColor="text1"/>
                <w:sz w:val="24"/>
                <w:szCs w:val="24"/>
                <w:lang w:bidi="ar"/>
                <w14:textFill>
                  <w14:solidFill>
                    <w14:schemeClr w14:val="tx1"/>
                  </w14:solidFill>
                </w14:textFill>
              </w:rPr>
              <w:t>固废贮存（处置）场所规范化设置，固体废物贮存（处置）场所应在醒目处设置标志牌</w:t>
            </w:r>
            <w:r>
              <w:rPr>
                <w:rFonts w:hint="eastAsia" w:ascii="Times New Roman" w:hAnsi="Times New Roman" w:eastAsia="宋体" w:cs="Times New Roman"/>
                <w:color w:val="000000" w:themeColor="text1"/>
                <w:sz w:val="24"/>
                <w:szCs w:val="24"/>
                <w:lang w:eastAsia="zh-CN" w:bidi="ar"/>
                <w14:textFill>
                  <w14:solidFill>
                    <w14:schemeClr w14:val="tx1"/>
                  </w14:solidFill>
                </w14:textFill>
              </w:rPr>
              <w:t>；</w:t>
            </w:r>
          </w:p>
          <w:p w14:paraId="50E7DECB">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采取以上措施后，本项目产生的危险废物均可得到有效处置，不会造成二次污染，从环保角度考虑，固体废物防治措施可行。</w:t>
            </w:r>
          </w:p>
          <w:p w14:paraId="13B33FD1">
            <w:pPr>
              <w:snapToGrid w:val="0"/>
              <w:spacing w:line="360" w:lineRule="auto"/>
              <w:ind w:firstLine="480" w:firstLineChars="200"/>
              <w:rPr>
                <w:rFonts w:ascii="Times New Roman" w:hAnsi="Times New Roman" w:eastAsia="宋体" w:cs="Times New Roman"/>
                <w:color w:val="000000" w:themeColor="text1"/>
                <w:szCs w:val="24"/>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④</w:t>
            </w:r>
            <w:r>
              <w:rPr>
                <w:rFonts w:hint="eastAsia" w:ascii="Times New Roman" w:hAnsi="Times New Roman" w:eastAsia="宋体" w:cs="Times New Roman"/>
                <w:color w:val="000000" w:themeColor="text1"/>
                <w:sz w:val="24"/>
                <w:szCs w:val="24"/>
                <w:lang w:bidi="ar"/>
                <w14:textFill>
                  <w14:solidFill>
                    <w14:schemeClr w14:val="tx1"/>
                  </w14:solidFill>
                </w14:textFill>
              </w:rPr>
              <w:t>危险废物识别标识</w:t>
            </w:r>
          </w:p>
          <w:p w14:paraId="258274F4">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hint="eastAsia" w:ascii="Times New Roman" w:hAnsi="Times New Roman" w:eastAsia="宋体" w:cs="Times New Roman"/>
                <w:color w:val="000000" w:themeColor="text1"/>
                <w:sz w:val="24"/>
                <w:szCs w:val="24"/>
                <w:lang w:bidi="ar"/>
                <w14:textFill>
                  <w14:solidFill>
                    <w14:schemeClr w14:val="tx1"/>
                  </w14:solidFill>
                </w14:textFill>
              </w:rPr>
              <w:t>在厂区的危废暂存间应设置危险废物识别标识，按《危险废物贮存污染控制标准》（GB18597-2023）、《废物收集贮存运输技术规范》（HB/T2025-2012）、《危险废物识别标志设置技术规范》（HJ1276-2022）、《省生态环境厅关于做好&lt;危险废物贮存污染控制标准&gt;等标准规范实施后危险废物环境管理衔接工作的通知》（苏环办〔2023〕154号）执行，危险废物识别标识规范化设置要求见表4-14。</w:t>
            </w:r>
          </w:p>
          <w:p w14:paraId="28A14493">
            <w:pPr>
              <w:jc w:val="center"/>
              <w:rPr>
                <w:rFonts w:ascii="Times New Roman" w:hAnsi="Times New Roman" w:eastAsia="宋体" w:cs="Times New Roman"/>
                <w:b/>
                <w:bCs/>
                <w:color w:val="000000" w:themeColor="text1"/>
                <w:sz w:val="24"/>
                <w:szCs w:val="24"/>
                <w:lang w:bidi="ar"/>
                <w14:textFill>
                  <w14:solidFill>
                    <w14:schemeClr w14:val="tx1"/>
                  </w14:solidFill>
                </w14:textFill>
              </w:rPr>
            </w:pPr>
            <w:r>
              <w:rPr>
                <w:rFonts w:ascii="Times New Roman" w:hAnsi="Times New Roman" w:eastAsia="宋体" w:cs="Times New Roman"/>
                <w:b/>
                <w:bCs/>
                <w:color w:val="000000" w:themeColor="text1"/>
                <w:sz w:val="24"/>
                <w:szCs w:val="24"/>
                <w:lang w:bidi="ar"/>
                <w14:textFill>
                  <w14:solidFill>
                    <w14:schemeClr w14:val="tx1"/>
                  </w14:solidFill>
                </w14:textFill>
              </w:rPr>
              <w:t>表4-</w:t>
            </w:r>
            <w:r>
              <w:rPr>
                <w:rFonts w:hint="eastAsia" w:ascii="Times New Roman" w:hAnsi="Times New Roman" w:eastAsia="宋体" w:cs="Times New Roman"/>
                <w:b/>
                <w:bCs/>
                <w:color w:val="000000" w:themeColor="text1"/>
                <w:sz w:val="24"/>
                <w:szCs w:val="24"/>
                <w:lang w:bidi="ar"/>
                <w14:textFill>
                  <w14:solidFill>
                    <w14:schemeClr w14:val="tx1"/>
                  </w14:solidFill>
                </w14:textFill>
              </w:rPr>
              <w:t>14</w:t>
            </w:r>
            <w:r>
              <w:rPr>
                <w:rFonts w:ascii="Times New Roman" w:hAnsi="Times New Roman" w:eastAsia="宋体" w:cs="Times New Roman"/>
                <w:b/>
                <w:bCs/>
                <w:color w:val="000000" w:themeColor="text1"/>
                <w:sz w:val="24"/>
                <w:szCs w:val="24"/>
                <w:lang w:bidi="ar"/>
                <w14:textFill>
                  <w14:solidFill>
                    <w14:schemeClr w14:val="tx1"/>
                  </w14:solidFill>
                </w14:textFill>
              </w:rPr>
              <w:t xml:space="preserve"> </w:t>
            </w:r>
            <w:r>
              <w:rPr>
                <w:rFonts w:hint="eastAsia" w:ascii="Times New Roman" w:hAnsi="Times New Roman" w:eastAsia="宋体" w:cs="Times New Roman"/>
                <w:b/>
                <w:bCs/>
                <w:color w:val="000000" w:themeColor="text1"/>
                <w:sz w:val="24"/>
                <w:szCs w:val="24"/>
                <w:lang w:bidi="ar"/>
                <w14:textFill>
                  <w14:solidFill>
                    <w14:schemeClr w14:val="tx1"/>
                  </w14:solidFill>
                </w14:textFill>
              </w:rPr>
              <w:t>环境保护图形符号一览表</w:t>
            </w:r>
          </w:p>
          <w:tbl>
            <w:tblPr>
              <w:tblStyle w:val="9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786"/>
              <w:gridCol w:w="908"/>
              <w:gridCol w:w="960"/>
              <w:gridCol w:w="3045"/>
              <w:gridCol w:w="2947"/>
            </w:tblGrid>
            <w:tr w14:paraId="5E41A9F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tcPr>
                <w:p w14:paraId="7F20F14E">
                  <w:pPr>
                    <w:widowControl/>
                    <w:adjustRightInd w:val="0"/>
                    <w:snapToGrid w:val="0"/>
                    <w:jc w:val="center"/>
                    <w:rPr>
                      <w:rFonts w:ascii="Times New Roman" w:hAnsi="Times New Roman" w:eastAsia="宋体" w:cs="Times New Roman"/>
                      <w:b/>
                      <w:color w:val="000000" w:themeColor="text1"/>
                      <w:kern w:val="0"/>
                      <w:szCs w:val="21"/>
                      <w:lang w:bidi="ar"/>
                      <w14:textFill>
                        <w14:solidFill>
                          <w14:schemeClr w14:val="tx1"/>
                        </w14:solidFill>
                      </w14:textFill>
                    </w:rPr>
                  </w:pPr>
                  <w:r>
                    <w:rPr>
                      <w:rFonts w:hint="eastAsia" w:ascii="Times New Roman" w:hAnsi="Times New Roman" w:eastAsia="宋体" w:cs="Times New Roman"/>
                      <w:b/>
                      <w:color w:val="000000" w:themeColor="text1"/>
                      <w:kern w:val="0"/>
                      <w:szCs w:val="21"/>
                      <w:lang w:bidi="ar"/>
                      <w14:textFill>
                        <w14:solidFill>
                          <w14:schemeClr w14:val="tx1"/>
                        </w14:solidFill>
                      </w14:textFill>
                    </w:rPr>
                    <w:t>序号</w:t>
                  </w:r>
                </w:p>
              </w:tc>
              <w:tc>
                <w:tcPr>
                  <w:tcW w:w="1080" w:type="pct"/>
                  <w:gridSpan w:val="2"/>
                </w:tcPr>
                <w:p w14:paraId="3F2073E2">
                  <w:pPr>
                    <w:widowControl/>
                    <w:adjustRightInd w:val="0"/>
                    <w:snapToGrid w:val="0"/>
                    <w:jc w:val="center"/>
                    <w:rPr>
                      <w:rFonts w:ascii="Times New Roman" w:hAnsi="Times New Roman" w:eastAsia="宋体" w:cs="Times New Roman"/>
                      <w:b/>
                      <w:color w:val="000000" w:themeColor="text1"/>
                      <w:kern w:val="0"/>
                      <w:szCs w:val="21"/>
                      <w:lang w:bidi="ar"/>
                      <w14:textFill>
                        <w14:solidFill>
                          <w14:schemeClr w14:val="tx1"/>
                        </w14:solidFill>
                      </w14:textFill>
                    </w:rPr>
                  </w:pPr>
                  <w:r>
                    <w:rPr>
                      <w:rFonts w:hint="eastAsia" w:ascii="Times New Roman" w:hAnsi="Times New Roman" w:eastAsia="宋体" w:cs="Times New Roman"/>
                      <w:b/>
                      <w:color w:val="000000" w:themeColor="text1"/>
                      <w:kern w:val="0"/>
                      <w:szCs w:val="21"/>
                      <w:lang w:bidi="ar"/>
                      <w14:textFill>
                        <w14:solidFill>
                          <w14:schemeClr w14:val="tx1"/>
                        </w14:solidFill>
                      </w14:textFill>
                    </w:rPr>
                    <w:t>标识名称</w:t>
                  </w:r>
                </w:p>
              </w:tc>
              <w:tc>
                <w:tcPr>
                  <w:tcW w:w="1760" w:type="pct"/>
                </w:tcPr>
                <w:p w14:paraId="743ADB25">
                  <w:pPr>
                    <w:widowControl/>
                    <w:adjustRightInd w:val="0"/>
                    <w:snapToGrid w:val="0"/>
                    <w:jc w:val="center"/>
                    <w:rPr>
                      <w:rFonts w:ascii="Times New Roman" w:hAnsi="Times New Roman" w:eastAsia="宋体" w:cs="Times New Roman"/>
                      <w:b/>
                      <w:color w:val="000000" w:themeColor="text1"/>
                      <w:kern w:val="0"/>
                      <w:szCs w:val="21"/>
                      <w:lang w:bidi="ar"/>
                      <w14:textFill>
                        <w14:solidFill>
                          <w14:schemeClr w14:val="tx1"/>
                        </w14:solidFill>
                      </w14:textFill>
                    </w:rPr>
                  </w:pPr>
                  <w:r>
                    <w:rPr>
                      <w:rFonts w:hint="eastAsia" w:ascii="Times New Roman" w:hAnsi="Times New Roman" w:eastAsia="宋体" w:cs="Times New Roman"/>
                      <w:b/>
                      <w:color w:val="000000" w:themeColor="text1"/>
                      <w:kern w:val="0"/>
                      <w:szCs w:val="21"/>
                      <w:lang w:bidi="ar"/>
                      <w14:textFill>
                        <w14:solidFill>
                          <w14:schemeClr w14:val="tx1"/>
                        </w14:solidFill>
                      </w14:textFill>
                    </w:rPr>
                    <w:t>图案样式</w:t>
                  </w:r>
                </w:p>
              </w:tc>
              <w:tc>
                <w:tcPr>
                  <w:tcW w:w="1703" w:type="pct"/>
                </w:tcPr>
                <w:p w14:paraId="3F95A602">
                  <w:pPr>
                    <w:widowControl/>
                    <w:adjustRightInd w:val="0"/>
                    <w:snapToGrid w:val="0"/>
                    <w:jc w:val="center"/>
                    <w:rPr>
                      <w:rFonts w:ascii="Times New Roman" w:hAnsi="Times New Roman" w:eastAsia="宋体" w:cs="Times New Roman"/>
                      <w:b/>
                      <w:color w:val="000000" w:themeColor="text1"/>
                      <w:kern w:val="0"/>
                      <w:szCs w:val="21"/>
                      <w:lang w:bidi="ar"/>
                      <w14:textFill>
                        <w14:solidFill>
                          <w14:schemeClr w14:val="tx1"/>
                        </w14:solidFill>
                      </w14:textFill>
                    </w:rPr>
                  </w:pPr>
                  <w:r>
                    <w:rPr>
                      <w:rFonts w:hint="eastAsia" w:ascii="Times New Roman" w:hAnsi="Times New Roman" w:eastAsia="宋体" w:cs="Times New Roman"/>
                      <w:b/>
                      <w:color w:val="000000" w:themeColor="text1"/>
                      <w:kern w:val="0"/>
                      <w:szCs w:val="21"/>
                      <w:lang w:bidi="ar"/>
                      <w14:textFill>
                        <w14:solidFill>
                          <w14:schemeClr w14:val="tx1"/>
                        </w14:solidFill>
                      </w14:textFill>
                    </w:rPr>
                    <w:t>设置规范</w:t>
                  </w:r>
                </w:p>
              </w:tc>
            </w:tr>
            <w:tr w14:paraId="74D8C00A">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Align w:val="center"/>
                </w:tcPr>
                <w:p w14:paraId="705F4081">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w:t>
                  </w:r>
                </w:p>
              </w:tc>
              <w:tc>
                <w:tcPr>
                  <w:tcW w:w="525" w:type="pct"/>
                  <w:vAlign w:val="center"/>
                </w:tcPr>
                <w:p w14:paraId="50E97BCD">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危险废物标签</w:t>
                  </w:r>
                </w:p>
              </w:tc>
              <w:tc>
                <w:tcPr>
                  <w:tcW w:w="555" w:type="pct"/>
                  <w:vAlign w:val="center"/>
                </w:tcPr>
                <w:p w14:paraId="50C46BDD">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危险废物标签</w:t>
                  </w:r>
                </w:p>
              </w:tc>
              <w:tc>
                <w:tcPr>
                  <w:tcW w:w="1760" w:type="pct"/>
                  <w:vAlign w:val="center"/>
                </w:tcPr>
                <w:p w14:paraId="02302AEE">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drawing>
                      <wp:inline distT="0" distB="0" distL="114300" distR="114300">
                        <wp:extent cx="1440180" cy="1440180"/>
                        <wp:effectExtent l="0" t="0" r="7620" b="7620"/>
                        <wp:docPr id="2" name="图片 4"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 descr="IMG_256"/>
                                <pic:cNvPicPr>
                                  <a:picLocks noChangeAspect="1"/>
                                </pic:cNvPicPr>
                              </pic:nvPicPr>
                              <pic:blipFill>
                                <a:blip r:embed="rId18"/>
                                <a:stretch>
                                  <a:fillRect/>
                                </a:stretch>
                              </pic:blipFill>
                              <pic:spPr>
                                <a:xfrm>
                                  <a:off x="0" y="0"/>
                                  <a:ext cx="1440180" cy="1440180"/>
                                </a:xfrm>
                                <a:prstGeom prst="rect">
                                  <a:avLst/>
                                </a:prstGeom>
                                <a:noFill/>
                                <a:ln>
                                  <a:noFill/>
                                </a:ln>
                              </pic:spPr>
                            </pic:pic>
                          </a:graphicData>
                        </a:graphic>
                      </wp:inline>
                    </w:drawing>
                  </w:r>
                </w:p>
              </w:tc>
              <w:tc>
                <w:tcPr>
                  <w:tcW w:w="1703" w:type="pct"/>
                  <w:vAlign w:val="center"/>
                </w:tcPr>
                <w:p w14:paraId="000D38CC">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危险废物标签的设置位置应明显可见且易读，不应被容器、包装物自身的任何部分或其他标签遮挡。在贮存池或贮存设施内堆存的无包装或无容器的危险废物，宜在其附近参照危险废物标签的格式和内容设置柱式标志牌。</w:t>
                  </w:r>
                </w:p>
              </w:tc>
            </w:tr>
            <w:tr w14:paraId="14E0F7A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Align w:val="center"/>
                </w:tcPr>
                <w:p w14:paraId="442FB484">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2</w:t>
                  </w:r>
                </w:p>
              </w:tc>
              <w:tc>
                <w:tcPr>
                  <w:tcW w:w="525" w:type="pct"/>
                  <w:vAlign w:val="center"/>
                </w:tcPr>
                <w:p w14:paraId="5EA1E86E">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危险废物贮存分区标志</w:t>
                  </w:r>
                </w:p>
              </w:tc>
              <w:tc>
                <w:tcPr>
                  <w:tcW w:w="555" w:type="pct"/>
                  <w:vAlign w:val="center"/>
                </w:tcPr>
                <w:p w14:paraId="04822119">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危险废物贮存分区标志标签</w:t>
                  </w:r>
                </w:p>
              </w:tc>
              <w:tc>
                <w:tcPr>
                  <w:tcW w:w="1760" w:type="pct"/>
                  <w:vAlign w:val="center"/>
                </w:tcPr>
                <w:p w14:paraId="58A476F0">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drawing>
                      <wp:inline distT="0" distB="0" distL="114300" distR="114300">
                        <wp:extent cx="1440180" cy="1440180"/>
                        <wp:effectExtent l="0" t="0" r="7620" b="7620"/>
                        <wp:docPr id="6" name="图片 5"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 descr="IMG_256"/>
                                <pic:cNvPicPr>
                                  <a:picLocks noChangeAspect="1"/>
                                </pic:cNvPicPr>
                              </pic:nvPicPr>
                              <pic:blipFill>
                                <a:blip r:embed="rId19"/>
                                <a:stretch>
                                  <a:fillRect/>
                                </a:stretch>
                              </pic:blipFill>
                              <pic:spPr>
                                <a:xfrm>
                                  <a:off x="0" y="0"/>
                                  <a:ext cx="1440180" cy="1440180"/>
                                </a:xfrm>
                                <a:prstGeom prst="rect">
                                  <a:avLst/>
                                </a:prstGeom>
                                <a:noFill/>
                                <a:ln>
                                  <a:noFill/>
                                </a:ln>
                              </pic:spPr>
                            </pic:pic>
                          </a:graphicData>
                        </a:graphic>
                      </wp:inline>
                    </w:drawing>
                  </w:r>
                </w:p>
              </w:tc>
              <w:tc>
                <w:tcPr>
                  <w:tcW w:w="1703" w:type="pct"/>
                  <w:vAlign w:val="center"/>
                </w:tcPr>
                <w:p w14:paraId="218339D6">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危险废物贮存分区的划分应满足GB18597中的有关规定。宜在危险废物贮存设施内的每一个贮存分区处设置危险废物贮存分区标志。贮存分区标志宜设置在该贮存分区前的通道位置或墙壁、栏杆等易于观察的位置。</w:t>
                  </w:r>
                </w:p>
              </w:tc>
            </w:tr>
            <w:tr w14:paraId="37F3F1C8">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455" w:type="pct"/>
                  <w:vAlign w:val="center"/>
                </w:tcPr>
                <w:p w14:paraId="1BCBF89F">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w:t>
                  </w:r>
                </w:p>
              </w:tc>
              <w:tc>
                <w:tcPr>
                  <w:tcW w:w="525" w:type="pct"/>
                  <w:vAlign w:val="center"/>
                </w:tcPr>
                <w:p w14:paraId="2E1C0EA1">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危险废物设施标志示意图</w:t>
                  </w:r>
                </w:p>
              </w:tc>
              <w:tc>
                <w:tcPr>
                  <w:tcW w:w="555" w:type="pct"/>
                  <w:vAlign w:val="center"/>
                </w:tcPr>
                <w:p w14:paraId="0F7FAE76">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横板危险废物贮存设施、贮存点标志</w:t>
                  </w:r>
                </w:p>
              </w:tc>
              <w:tc>
                <w:tcPr>
                  <w:tcW w:w="1760" w:type="pct"/>
                  <w:vAlign w:val="center"/>
                </w:tcPr>
                <w:p w14:paraId="71EC6DD0">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宋体" w:hAnsi="宋体" w:eastAsia="宋体" w:cs="宋体"/>
                      <w:color w:val="000000" w:themeColor="text1"/>
                      <w:sz w:val="24"/>
                      <w:szCs w:val="24"/>
                      <w14:textFill>
                        <w14:solidFill>
                          <w14:schemeClr w14:val="tx1"/>
                        </w14:solidFill>
                      </w14:textFill>
                    </w:rPr>
                    <w:drawing>
                      <wp:inline distT="0" distB="0" distL="114300" distR="114300">
                        <wp:extent cx="1332230" cy="2097405"/>
                        <wp:effectExtent l="0" t="0" r="1270" b="17145"/>
                        <wp:docPr id="10" name="图片 6"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图片 6" descr="IMG_256"/>
                                <pic:cNvPicPr>
                                  <a:picLocks noChangeAspect="1"/>
                                </pic:cNvPicPr>
                              </pic:nvPicPr>
                              <pic:blipFill>
                                <a:blip r:embed="rId20"/>
                                <a:stretch>
                                  <a:fillRect/>
                                </a:stretch>
                              </pic:blipFill>
                              <pic:spPr>
                                <a:xfrm>
                                  <a:off x="0" y="0"/>
                                  <a:ext cx="1332230" cy="2097405"/>
                                </a:xfrm>
                                <a:prstGeom prst="rect">
                                  <a:avLst/>
                                </a:prstGeom>
                                <a:noFill/>
                                <a:ln>
                                  <a:noFill/>
                                </a:ln>
                              </pic:spPr>
                            </pic:pic>
                          </a:graphicData>
                        </a:graphic>
                      </wp:inline>
                    </w:drawing>
                  </w:r>
                </w:p>
              </w:tc>
              <w:tc>
                <w:tcPr>
                  <w:tcW w:w="1703" w:type="pct"/>
                  <w:vAlign w:val="center"/>
                </w:tcPr>
                <w:p w14:paraId="7AF54A63">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对于有独立场所的危险废物贮存、利用、处置设施，应在场所外入口处的墙壁或栏杆显著位置设置相应的设施标志。位于建筑物内局部区域的危险废物贮存、利用、处置设施，应在其区域边界或入口处显著位置设置相应的标志。对于危险废物填埋场等开放式的危险废物相关设施，除了固定的入口处之外，还可根据环境管理需要在相关位置设置更多的标志。</w:t>
                  </w:r>
                </w:p>
              </w:tc>
            </w:tr>
          </w:tbl>
          <w:p w14:paraId="590B55EE">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p>
          <w:p w14:paraId="09CF9698">
            <w:pPr>
              <w:adjustRightInd w:val="0"/>
              <w:snapToGrid w:val="0"/>
              <w:spacing w:line="360" w:lineRule="auto"/>
              <w:ind w:left="63" w:leftChars="30" w:right="63" w:rightChars="30" w:firstLine="482" w:firstLineChars="200"/>
              <w:rPr>
                <w:rFonts w:ascii="Times New Roman" w:hAnsi="Times New Roman" w:eastAsia="宋体" w:cs="Times New Roman"/>
                <w:b/>
                <w:color w:val="000000" w:themeColor="text1"/>
                <w:sz w:val="24"/>
                <w:szCs w:val="28"/>
                <w14:textFill>
                  <w14:solidFill>
                    <w14:schemeClr w14:val="tx1"/>
                  </w14:solidFill>
                </w14:textFill>
              </w:rPr>
            </w:pPr>
            <w:r>
              <w:rPr>
                <w:rFonts w:ascii="Times New Roman" w:hAnsi="Times New Roman" w:eastAsia="宋体" w:cs="Times New Roman"/>
                <w:b/>
                <w:color w:val="000000" w:themeColor="text1"/>
                <w:sz w:val="24"/>
                <w:szCs w:val="28"/>
                <w14:textFill>
                  <w14:solidFill>
                    <w14:schemeClr w14:val="tx1"/>
                  </w14:solidFill>
                </w14:textFill>
              </w:rPr>
              <w:t>5、土壤、地下水</w:t>
            </w:r>
          </w:p>
          <w:p w14:paraId="61E12754">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通过工程分析，本项目运营期对地下水、土壤的污染源为生产车间、危废暂存间、仓库及各类管道等；主要污染物类型及污染途径为生产装置损坏，导致生产所用的有毒有害物质泄漏，含有毒有害物质的原辅料泄漏；污水管道出现开裂、泄漏；各类危废出现泄漏、下渗等。</w:t>
            </w:r>
          </w:p>
          <w:p w14:paraId="670AF079">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本项目厂区的分区防控措施见下表</w:t>
            </w:r>
            <w:r>
              <w:rPr>
                <w:rFonts w:hint="eastAsia" w:ascii="Times New Roman" w:hAnsi="Times New Roman" w:eastAsia="宋体" w:cs="Times New Roman"/>
                <w:color w:val="000000" w:themeColor="text1"/>
                <w:sz w:val="24"/>
                <w:szCs w:val="24"/>
                <w:lang w:bidi="ar"/>
                <w14:textFill>
                  <w14:solidFill>
                    <w14:schemeClr w14:val="tx1"/>
                  </w14:solidFill>
                </w14:textFill>
              </w:rPr>
              <w:t>。</w:t>
            </w:r>
          </w:p>
          <w:p w14:paraId="66C1099C">
            <w:pPr>
              <w:jc w:val="center"/>
              <w:rPr>
                <w:rFonts w:ascii="Times New Roman" w:hAnsi="Times New Roman" w:eastAsia="宋体" w:cs="Times New Roman"/>
                <w:b/>
                <w:bCs/>
                <w:color w:val="000000" w:themeColor="text1"/>
                <w:sz w:val="24"/>
                <w:szCs w:val="24"/>
                <w:lang w:bidi="ar"/>
                <w14:textFill>
                  <w14:solidFill>
                    <w14:schemeClr w14:val="tx1"/>
                  </w14:solidFill>
                </w14:textFill>
              </w:rPr>
            </w:pPr>
            <w:r>
              <w:rPr>
                <w:rFonts w:ascii="Times New Roman" w:hAnsi="Times New Roman" w:eastAsia="宋体" w:cs="Times New Roman"/>
                <w:b/>
                <w:bCs/>
                <w:color w:val="000000" w:themeColor="text1"/>
                <w:sz w:val="24"/>
                <w:szCs w:val="24"/>
                <w:lang w:bidi="ar"/>
                <w14:textFill>
                  <w14:solidFill>
                    <w14:schemeClr w14:val="tx1"/>
                  </w14:solidFill>
                </w14:textFill>
              </w:rPr>
              <w:t>表4-</w:t>
            </w:r>
            <w:r>
              <w:rPr>
                <w:rFonts w:hint="eastAsia" w:ascii="Times New Roman" w:hAnsi="Times New Roman" w:eastAsia="宋体" w:cs="Times New Roman"/>
                <w:b/>
                <w:bCs/>
                <w:color w:val="000000" w:themeColor="text1"/>
                <w:sz w:val="24"/>
                <w:szCs w:val="24"/>
                <w:lang w:bidi="ar"/>
                <w14:textFill>
                  <w14:solidFill>
                    <w14:schemeClr w14:val="tx1"/>
                  </w14:solidFill>
                </w14:textFill>
              </w:rPr>
              <w:t>15</w:t>
            </w:r>
            <w:r>
              <w:rPr>
                <w:rFonts w:ascii="Times New Roman" w:hAnsi="Times New Roman" w:eastAsia="宋体" w:cs="Times New Roman"/>
                <w:b/>
                <w:bCs/>
                <w:color w:val="000000" w:themeColor="text1"/>
                <w:sz w:val="24"/>
                <w:szCs w:val="24"/>
                <w:lang w:bidi="ar"/>
                <w14:textFill>
                  <w14:solidFill>
                    <w14:schemeClr w14:val="tx1"/>
                  </w14:solidFill>
                </w14:textFill>
              </w:rPr>
              <w:t xml:space="preserve"> 建设项目污染区划分及防渗等级一览表</w:t>
            </w:r>
          </w:p>
          <w:tbl>
            <w:tblPr>
              <w:tblStyle w:val="92"/>
              <w:tblW w:w="5000" w:type="pct"/>
              <w:tblInd w:w="0" w:type="dxa"/>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1440"/>
              <w:gridCol w:w="2319"/>
              <w:gridCol w:w="4887"/>
            </w:tblGrid>
            <w:tr w14:paraId="2EEFB01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3" w:type="pct"/>
                </w:tcPr>
                <w:p w14:paraId="45673F36">
                  <w:pPr>
                    <w:widowControl/>
                    <w:adjustRightInd w:val="0"/>
                    <w:snapToGrid w:val="0"/>
                    <w:jc w:val="center"/>
                    <w:rPr>
                      <w:rFonts w:ascii="Times New Roman" w:hAnsi="Times New Roman" w:eastAsia="宋体" w:cs="Times New Roman"/>
                      <w:b/>
                      <w:color w:val="000000" w:themeColor="text1"/>
                      <w:kern w:val="0"/>
                      <w:szCs w:val="21"/>
                      <w:lang w:bidi="ar"/>
                      <w14:textFill>
                        <w14:solidFill>
                          <w14:schemeClr w14:val="tx1"/>
                        </w14:solidFill>
                      </w14:textFill>
                    </w:rPr>
                  </w:pPr>
                  <w:r>
                    <w:rPr>
                      <w:rFonts w:ascii="Times New Roman" w:hAnsi="Times New Roman" w:eastAsia="宋体" w:cs="Times New Roman"/>
                      <w:b/>
                      <w:color w:val="000000" w:themeColor="text1"/>
                      <w:kern w:val="0"/>
                      <w:szCs w:val="21"/>
                      <w:lang w:bidi="ar"/>
                      <w14:textFill>
                        <w14:solidFill>
                          <w14:schemeClr w14:val="tx1"/>
                        </w14:solidFill>
                      </w14:textFill>
                    </w:rPr>
                    <w:t>防渗分区</w:t>
                  </w:r>
                </w:p>
              </w:tc>
              <w:tc>
                <w:tcPr>
                  <w:tcW w:w="1341" w:type="pct"/>
                </w:tcPr>
                <w:p w14:paraId="79BC92CD">
                  <w:pPr>
                    <w:widowControl/>
                    <w:adjustRightInd w:val="0"/>
                    <w:snapToGrid w:val="0"/>
                    <w:jc w:val="center"/>
                    <w:rPr>
                      <w:rFonts w:ascii="Times New Roman" w:hAnsi="Times New Roman" w:eastAsia="宋体" w:cs="Times New Roman"/>
                      <w:b/>
                      <w:color w:val="000000" w:themeColor="text1"/>
                      <w:kern w:val="0"/>
                      <w:szCs w:val="21"/>
                      <w:lang w:bidi="ar"/>
                      <w14:textFill>
                        <w14:solidFill>
                          <w14:schemeClr w14:val="tx1"/>
                        </w14:solidFill>
                      </w14:textFill>
                    </w:rPr>
                  </w:pPr>
                  <w:r>
                    <w:rPr>
                      <w:rFonts w:ascii="Times New Roman" w:hAnsi="Times New Roman" w:eastAsia="宋体" w:cs="Times New Roman"/>
                      <w:b/>
                      <w:color w:val="000000" w:themeColor="text1"/>
                      <w:kern w:val="0"/>
                      <w:szCs w:val="21"/>
                      <w:lang w:bidi="ar"/>
                      <w14:textFill>
                        <w14:solidFill>
                          <w14:schemeClr w14:val="tx1"/>
                        </w14:solidFill>
                      </w14:textFill>
                    </w:rPr>
                    <w:t>防渗单元</w:t>
                  </w:r>
                </w:p>
              </w:tc>
              <w:tc>
                <w:tcPr>
                  <w:tcW w:w="2825" w:type="pct"/>
                </w:tcPr>
                <w:p w14:paraId="551AC2C5">
                  <w:pPr>
                    <w:widowControl/>
                    <w:adjustRightInd w:val="0"/>
                    <w:snapToGrid w:val="0"/>
                    <w:jc w:val="center"/>
                    <w:rPr>
                      <w:rFonts w:ascii="Times New Roman" w:hAnsi="Times New Roman" w:eastAsia="宋体" w:cs="Times New Roman"/>
                      <w:b/>
                      <w:color w:val="000000" w:themeColor="text1"/>
                      <w:kern w:val="0"/>
                      <w:szCs w:val="21"/>
                      <w:lang w:bidi="ar"/>
                      <w14:textFill>
                        <w14:solidFill>
                          <w14:schemeClr w14:val="tx1"/>
                        </w14:solidFill>
                      </w14:textFill>
                    </w:rPr>
                  </w:pPr>
                  <w:r>
                    <w:rPr>
                      <w:rFonts w:ascii="Times New Roman" w:hAnsi="Times New Roman" w:eastAsia="宋体" w:cs="Times New Roman"/>
                      <w:b/>
                      <w:color w:val="000000" w:themeColor="text1"/>
                      <w:kern w:val="0"/>
                      <w:szCs w:val="21"/>
                      <w:lang w:bidi="ar"/>
                      <w14:textFill>
                        <w14:solidFill>
                          <w14:schemeClr w14:val="tx1"/>
                        </w14:solidFill>
                      </w14:textFill>
                    </w:rPr>
                    <w:t>防渗措施</w:t>
                  </w:r>
                </w:p>
              </w:tc>
            </w:tr>
            <w:tr w14:paraId="4AE77E90">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14:paraId="5D31B303">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一般防渗区</w:t>
                  </w:r>
                </w:p>
              </w:tc>
              <w:tc>
                <w:tcPr>
                  <w:tcW w:w="1341" w:type="pct"/>
                  <w:vAlign w:val="center"/>
                </w:tcPr>
                <w:p w14:paraId="12A8DFC8">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办公区、成品仓库等</w:t>
                  </w:r>
                </w:p>
              </w:tc>
              <w:tc>
                <w:tcPr>
                  <w:tcW w:w="2825" w:type="pct"/>
                  <w:vAlign w:val="center"/>
                </w:tcPr>
                <w:p w14:paraId="01BC38BE">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等效黏土防渗层Mb≥1.5m，K≤1×10</w:t>
                  </w:r>
                  <w:r>
                    <w:rPr>
                      <w:rFonts w:hint="eastAsia" w:ascii="Times New Roman" w:hAnsi="Times New Roman" w:eastAsia="宋体" w:cs="Times New Roman"/>
                      <w:color w:val="000000" w:themeColor="text1"/>
                      <w:szCs w:val="21"/>
                      <w:vertAlign w:val="superscript"/>
                      <w14:textFill>
                        <w14:solidFill>
                          <w14:schemeClr w14:val="tx1"/>
                        </w14:solidFill>
                      </w14:textFill>
                    </w:rPr>
                    <w:t>-7</w:t>
                  </w:r>
                  <w:r>
                    <w:rPr>
                      <w:rFonts w:hint="eastAsia" w:ascii="Times New Roman" w:hAnsi="Times New Roman" w:eastAsia="宋体" w:cs="Times New Roman"/>
                      <w:color w:val="000000" w:themeColor="text1"/>
                      <w:szCs w:val="21"/>
                      <w14:textFill>
                        <w14:solidFill>
                          <w14:schemeClr w14:val="tx1"/>
                        </w14:solidFill>
                      </w14:textFill>
                    </w:rPr>
                    <w:t>cm/s</w:t>
                  </w:r>
                </w:p>
              </w:tc>
            </w:tr>
            <w:tr w14:paraId="701E5A5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14:paraId="20126247">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重点防渗区</w:t>
                  </w:r>
                </w:p>
              </w:tc>
              <w:tc>
                <w:tcPr>
                  <w:tcW w:w="1341" w:type="pct"/>
                  <w:vAlign w:val="center"/>
                </w:tcPr>
                <w:p w14:paraId="2E6163BA">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危废暂存间</w:t>
                  </w:r>
                </w:p>
              </w:tc>
              <w:tc>
                <w:tcPr>
                  <w:tcW w:w="2825" w:type="pct"/>
                  <w:vAlign w:val="center"/>
                </w:tcPr>
                <w:p w14:paraId="65B63445">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防渗层为至少1m厚黏土层（渗透系数≤10</w:t>
                  </w:r>
                  <w:r>
                    <w:rPr>
                      <w:rFonts w:hint="eastAsia" w:ascii="Times New Roman" w:hAnsi="Times New Roman" w:eastAsia="宋体" w:cs="Times New Roman"/>
                      <w:color w:val="000000" w:themeColor="text1"/>
                      <w:szCs w:val="21"/>
                      <w:vertAlign w:val="superscript"/>
                      <w14:textFill>
                        <w14:solidFill>
                          <w14:schemeClr w14:val="tx1"/>
                        </w14:solidFill>
                      </w14:textFill>
                    </w:rPr>
                    <w:t>-7</w:t>
                  </w:r>
                  <w:r>
                    <w:rPr>
                      <w:rFonts w:hint="eastAsia" w:ascii="Times New Roman" w:hAnsi="Times New Roman" w:eastAsia="宋体" w:cs="Times New Roman"/>
                      <w:color w:val="000000" w:themeColor="text1"/>
                      <w:szCs w:val="21"/>
                      <w14:textFill>
                        <w14:solidFill>
                          <w14:schemeClr w14:val="tx1"/>
                        </w14:solidFill>
                      </w14:textFill>
                    </w:rPr>
                    <w:t>cm/s），或2mm厚高密度聚乙烯，或至少2mm厚的其他人工材料，渗透系数k≤1.0×10</w:t>
                  </w:r>
                  <w:r>
                    <w:rPr>
                      <w:rFonts w:hint="eastAsia" w:ascii="Times New Roman" w:hAnsi="Times New Roman" w:eastAsia="宋体" w:cs="Times New Roman"/>
                      <w:color w:val="000000" w:themeColor="text1"/>
                      <w:szCs w:val="21"/>
                      <w:vertAlign w:val="superscript"/>
                      <w14:textFill>
                        <w14:solidFill>
                          <w14:schemeClr w14:val="tx1"/>
                        </w14:solidFill>
                      </w14:textFill>
                    </w:rPr>
                    <w:t>-7</w:t>
                  </w:r>
                  <w:r>
                    <w:rPr>
                      <w:rFonts w:hint="eastAsia" w:ascii="Times New Roman" w:hAnsi="Times New Roman" w:eastAsia="宋体" w:cs="Times New Roman"/>
                      <w:color w:val="000000" w:themeColor="text1"/>
                      <w:szCs w:val="21"/>
                      <w14:textFill>
                        <w14:solidFill>
                          <w14:schemeClr w14:val="tx1"/>
                        </w14:solidFill>
                      </w14:textFill>
                    </w:rPr>
                    <w:t>cm/s。</w:t>
                  </w:r>
                </w:p>
              </w:tc>
            </w:tr>
            <w:tr w14:paraId="4BA0BBB3">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c>
                <w:tcPr>
                  <w:tcW w:w="833" w:type="pct"/>
                  <w:vAlign w:val="center"/>
                </w:tcPr>
                <w:p w14:paraId="47D069A0">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简单防渗</w:t>
                  </w:r>
                </w:p>
              </w:tc>
              <w:tc>
                <w:tcPr>
                  <w:tcW w:w="1341" w:type="pct"/>
                  <w:vAlign w:val="center"/>
                </w:tcPr>
                <w:p w14:paraId="489FD3C7">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门卫、厂区道路</w:t>
                  </w:r>
                </w:p>
              </w:tc>
              <w:tc>
                <w:tcPr>
                  <w:tcW w:w="2825" w:type="pct"/>
                  <w:vAlign w:val="center"/>
                </w:tcPr>
                <w:p w14:paraId="37DCD7ED">
                  <w:pPr>
                    <w:widowControl/>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一般地面硬化</w:t>
                  </w:r>
                </w:p>
              </w:tc>
            </w:tr>
          </w:tbl>
          <w:p w14:paraId="5FA07B1C">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本项目按照重点防渗和简单防渗的要求采取防渗措施，可以确保生产、储存的安全，避免影响土壤、地下水环境。</w:t>
            </w:r>
          </w:p>
          <w:p w14:paraId="7002E292">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为保护地下水及土壤环境，本报告提出以下地下水和土壤环境管理措施：</w:t>
            </w:r>
          </w:p>
          <w:p w14:paraId="400ED37B">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①企业生产车间地面铺设环氧地坪，做好防渗、防漏、防腐蚀；危废暂存间地面铺设环氧地坪，并采取相应的防渗防漏措施；固废分类收集、存放，一般固废暂存于一般固废暂存场所，防风、防雨，地面进行硬化；危险废物贮存于危废暂存场所，液态危废采用密闭桶装储存，并采用防泄漏托盘放置液态危废，地面铺设环氧地坪等，做好防渗、防漏、防腐蚀、防晒、防淋等措施；</w:t>
            </w:r>
          </w:p>
          <w:p w14:paraId="483BBC65">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②生产过程严格控制，定期对设备等进行检修，防止跑、冒、滴、漏现象发生；企业原辅料均分区存放于仓库内，能有效避免雨水淋溶等对土壤和地表水造成二次污染；厂区内雨污水均采用管道输送，实行“雨污分流、清污分流”制，保证污水能够顺畅排入市政雨污水管网；</w:t>
            </w:r>
          </w:p>
          <w:p w14:paraId="55103E36">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③根据要求将危废暂存间设置为重点防渗区，生产车间、办公区和成品贮存区等为一般防渗区，各防渗区措施须达到上表的相应技术要求。</w:t>
            </w:r>
          </w:p>
          <w:p w14:paraId="558BCB09">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在充分落实以上污染防治措施及加强环境管理的前提下，项目建设不会对区域土壤和地下水产生较大影响，不会降低区域土壤和地下水的现状使用功能。</w:t>
            </w:r>
          </w:p>
          <w:p w14:paraId="0B278D8E">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（3）跟踪监测计划</w:t>
            </w:r>
          </w:p>
          <w:p w14:paraId="34892463">
            <w:pPr>
              <w:snapToGrid w:val="0"/>
              <w:spacing w:line="360" w:lineRule="auto"/>
              <w:ind w:firstLine="480" w:firstLineChars="200"/>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本项目废气产生量较少，沉降后对土壤和地下水危害较小。项目废水主要为生活污水，水量较少且水质较为简单，因此本项目废水对土壤影响较小；固体废物尤其是危险废物在厂区内储存过程中渗出液可能进入土壤，本项目对危废暂存间地面作防渗处理。因此，固体废物的产生与贮存过程不会对土壤造成影响危害土壤环境。综上，本项目危险发生的可能性较低，无需进行跟踪监测。</w:t>
            </w:r>
          </w:p>
          <w:p w14:paraId="4275B2AC">
            <w:pPr>
              <w:adjustRightInd w:val="0"/>
              <w:snapToGrid w:val="0"/>
              <w:spacing w:line="360" w:lineRule="auto"/>
              <w:ind w:left="420" w:leftChars="200" w:right="63" w:rightChars="3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6、</w:t>
            </w:r>
            <w:r>
              <w:rPr>
                <w:rFonts w:ascii="Times New Roman" w:hAnsi="Times New Roman" w:eastAsia="宋体" w:cs="Times New Roman"/>
                <w:b/>
                <w:bCs/>
                <w:color w:val="000000" w:themeColor="text1"/>
                <w:sz w:val="24"/>
                <w:szCs w:val="24"/>
                <w14:textFill>
                  <w14:solidFill>
                    <w14:schemeClr w14:val="tx1"/>
                  </w14:solidFill>
                </w14:textFill>
              </w:rPr>
              <w:t>环境风险</w:t>
            </w:r>
          </w:p>
          <w:p w14:paraId="19AE57C6">
            <w:pPr>
              <w:adjustRightInd w:val="0"/>
              <w:snapToGrid w:val="0"/>
              <w:spacing w:line="360" w:lineRule="auto"/>
              <w:ind w:left="420" w:leftChars="200" w:right="63" w:rightChars="3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6.1风险识别</w:t>
            </w:r>
          </w:p>
          <w:p w14:paraId="792FA24F">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根据《建设项目环境风险评价技术导则》（HJ169-2018）附录C，计算所涉及的每种危险物质在厂界内的最大存在总量与其在附录B中对应临界量的比值Q。在不同厂区的同一种物质，按其在厂界内的最大存在总量计算。当存在多种危险物质时，物质总量与其临界量比值计算公式：</w:t>
            </w:r>
          </w:p>
          <w:p w14:paraId="595AFBCF">
            <w:pPr>
              <w:adjustRightInd w:val="0"/>
              <w:snapToGrid w:val="0"/>
              <w:spacing w:line="360" w:lineRule="auto"/>
              <w:jc w:val="center"/>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drawing>
                <wp:inline distT="0" distB="0" distL="114300" distR="114300">
                  <wp:extent cx="1895475" cy="523875"/>
                  <wp:effectExtent l="0" t="0" r="9525" b="9525"/>
                  <wp:docPr id="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10"/>
                          <pic:cNvPicPr>
                            <a:picLocks noChangeAspect="1"/>
                          </pic:cNvPicPr>
                        </pic:nvPicPr>
                        <pic:blipFill>
                          <a:blip r:embed="rId21"/>
                          <a:stretch>
                            <a:fillRect/>
                          </a:stretch>
                        </pic:blipFill>
                        <pic:spPr>
                          <a:xfrm>
                            <a:off x="0" y="0"/>
                            <a:ext cx="1895475" cy="523875"/>
                          </a:xfrm>
                          <a:prstGeom prst="rect">
                            <a:avLst/>
                          </a:prstGeom>
                          <a:noFill/>
                          <a:ln>
                            <a:noFill/>
                          </a:ln>
                        </pic:spPr>
                      </pic:pic>
                    </a:graphicData>
                  </a:graphic>
                </wp:inline>
              </w:drawing>
            </w:r>
          </w:p>
          <w:p w14:paraId="66180B49">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式中：q</w:t>
            </w:r>
            <w:r>
              <w:rPr>
                <w:rFonts w:ascii="Times New Roman" w:hAnsi="Times New Roman" w:eastAsia="宋体" w:cs="Times New Roman"/>
                <w:color w:val="000000" w:themeColor="text1"/>
                <w:sz w:val="24"/>
                <w:szCs w:val="24"/>
                <w:vertAlign w:val="subscript"/>
                <w14:textFill>
                  <w14:solidFill>
                    <w14:schemeClr w14:val="tx1"/>
                  </w14:solidFill>
                </w14:textFill>
              </w:rPr>
              <w:t>1</w:t>
            </w:r>
            <w:r>
              <w:rPr>
                <w:rFonts w:ascii="Times New Roman" w:hAnsi="Times New Roman" w:eastAsia="宋体" w:cs="Times New Roman"/>
                <w:color w:val="000000" w:themeColor="text1"/>
                <w:sz w:val="24"/>
                <w:szCs w:val="24"/>
                <w14:textFill>
                  <w14:solidFill>
                    <w14:schemeClr w14:val="tx1"/>
                  </w14:solidFill>
                </w14:textFill>
              </w:rPr>
              <w:t>、q</w:t>
            </w:r>
            <w:r>
              <w:rPr>
                <w:rFonts w:ascii="Times New Roman" w:hAnsi="Times New Roman" w:eastAsia="宋体" w:cs="Times New Roman"/>
                <w:color w:val="000000" w:themeColor="text1"/>
                <w:sz w:val="24"/>
                <w:szCs w:val="24"/>
                <w:vertAlign w:val="subscript"/>
                <w14:textFill>
                  <w14:solidFill>
                    <w14:schemeClr w14:val="tx1"/>
                  </w14:solidFill>
                </w14:textFill>
              </w:rPr>
              <w:t>2</w:t>
            </w:r>
            <w:r>
              <w:rPr>
                <w:rFonts w:ascii="Times New Roman" w:hAnsi="Times New Roman" w:eastAsia="宋体" w:cs="Times New Roman"/>
                <w:color w:val="000000" w:themeColor="text1"/>
                <w:sz w:val="24"/>
                <w:szCs w:val="24"/>
                <w14:textFill>
                  <w14:solidFill>
                    <w14:schemeClr w14:val="tx1"/>
                  </w14:solidFill>
                </w14:textFill>
              </w:rPr>
              <w:t>…q</w:t>
            </w:r>
            <w:r>
              <w:rPr>
                <w:rFonts w:ascii="Times New Roman" w:hAnsi="Times New Roman" w:eastAsia="宋体" w:cs="Times New Roman"/>
                <w:color w:val="000000" w:themeColor="text1"/>
                <w:sz w:val="24"/>
                <w:szCs w:val="24"/>
                <w:vertAlign w:val="subscript"/>
                <w14:textFill>
                  <w14:solidFill>
                    <w14:schemeClr w14:val="tx1"/>
                  </w14:solidFill>
                </w14:textFill>
              </w:rPr>
              <w:t>n</w:t>
            </w:r>
            <w:r>
              <w:rPr>
                <w:rFonts w:ascii="Times New Roman" w:hAnsi="Times New Roman" w:eastAsia="宋体" w:cs="Times New Roman"/>
                <w:color w:val="000000" w:themeColor="text1"/>
                <w:sz w:val="24"/>
                <w:szCs w:val="24"/>
                <w14:textFill>
                  <w14:solidFill>
                    <w14:schemeClr w14:val="tx1"/>
                  </w14:solidFill>
                </w14:textFill>
              </w:rPr>
              <w:t xml:space="preserve"> - 每种危险物质的最大存在量，t；</w:t>
            </w:r>
          </w:p>
          <w:p w14:paraId="52E49FF8">
            <w:pPr>
              <w:adjustRightInd w:val="0"/>
              <w:snapToGrid w:val="0"/>
              <w:spacing w:line="360" w:lineRule="auto"/>
              <w:ind w:firstLine="1200" w:firstLineChars="5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Q</w:t>
            </w:r>
            <w:r>
              <w:rPr>
                <w:rFonts w:ascii="Times New Roman" w:hAnsi="Times New Roman" w:eastAsia="宋体" w:cs="Times New Roman"/>
                <w:color w:val="000000" w:themeColor="text1"/>
                <w:sz w:val="24"/>
                <w:szCs w:val="24"/>
                <w:vertAlign w:val="subscript"/>
                <w14:textFill>
                  <w14:solidFill>
                    <w14:schemeClr w14:val="tx1"/>
                  </w14:solidFill>
                </w14:textFill>
              </w:rPr>
              <w:t>1</w:t>
            </w:r>
            <w:r>
              <w:rPr>
                <w:rFonts w:ascii="Times New Roman" w:hAnsi="Times New Roman" w:eastAsia="宋体" w:cs="Times New Roman"/>
                <w:color w:val="000000" w:themeColor="text1"/>
                <w:sz w:val="24"/>
                <w:szCs w:val="24"/>
                <w14:textFill>
                  <w14:solidFill>
                    <w14:schemeClr w14:val="tx1"/>
                  </w14:solidFill>
                </w14:textFill>
              </w:rPr>
              <w:t>、Q</w:t>
            </w:r>
            <w:r>
              <w:rPr>
                <w:rFonts w:ascii="Times New Roman" w:hAnsi="Times New Roman" w:eastAsia="宋体" w:cs="Times New Roman"/>
                <w:color w:val="000000" w:themeColor="text1"/>
                <w:sz w:val="24"/>
                <w:szCs w:val="24"/>
                <w:vertAlign w:val="subscript"/>
                <w14:textFill>
                  <w14:solidFill>
                    <w14:schemeClr w14:val="tx1"/>
                  </w14:solidFill>
                </w14:textFill>
              </w:rPr>
              <w:t>2</w:t>
            </w:r>
            <w:r>
              <w:rPr>
                <w:rFonts w:ascii="Times New Roman" w:hAnsi="Times New Roman" w:eastAsia="宋体" w:cs="Times New Roman"/>
                <w:color w:val="000000" w:themeColor="text1"/>
                <w:sz w:val="24"/>
                <w:szCs w:val="24"/>
                <w14:textFill>
                  <w14:solidFill>
                    <w14:schemeClr w14:val="tx1"/>
                  </w14:solidFill>
                </w14:textFill>
              </w:rPr>
              <w:t>…Q</w:t>
            </w:r>
            <w:r>
              <w:rPr>
                <w:rFonts w:ascii="Times New Roman" w:hAnsi="Times New Roman" w:eastAsia="宋体" w:cs="Times New Roman"/>
                <w:color w:val="000000" w:themeColor="text1"/>
                <w:sz w:val="24"/>
                <w:szCs w:val="24"/>
                <w:vertAlign w:val="subscript"/>
                <w14:textFill>
                  <w14:solidFill>
                    <w14:schemeClr w14:val="tx1"/>
                  </w14:solidFill>
                </w14:textFill>
              </w:rPr>
              <w:t>n</w:t>
            </w:r>
            <w:r>
              <w:rPr>
                <w:rFonts w:ascii="Times New Roman" w:hAnsi="Times New Roman" w:eastAsia="宋体" w:cs="Times New Roman"/>
                <w:color w:val="000000" w:themeColor="text1"/>
                <w:sz w:val="24"/>
                <w:szCs w:val="24"/>
                <w14:textFill>
                  <w14:solidFill>
                    <w14:schemeClr w14:val="tx1"/>
                  </w14:solidFill>
                </w14:textFill>
              </w:rPr>
              <w:t xml:space="preserve"> -与各危险物质相对应的临界量，t。</w:t>
            </w:r>
          </w:p>
          <w:p w14:paraId="13394C39">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当Q＜1时，该项目环境风险潜势为Ⅰ。当Q≥1时，将Q值划分为：</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1</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1≤Q＜10；</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2</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10≤Q＜100；</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3</w:t>
            </w:r>
            <w:r>
              <w:rPr>
                <w:rFonts w:hint="eastAsia" w:ascii="Times New Roman" w:hAnsi="Times New Roman" w:eastAsia="宋体" w:cs="Times New Roman"/>
                <w:color w:val="000000" w:themeColor="text1"/>
                <w:sz w:val="24"/>
                <w:szCs w:val="24"/>
                <w:lang w:eastAsia="zh-CN"/>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Q≥100。</w:t>
            </w:r>
          </w:p>
          <w:p w14:paraId="3FEB1C4C">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r>
              <w:rPr>
                <w:rFonts w:ascii="Times New Roman" w:hAnsi="Times New Roman" w:eastAsia="宋体" w:cs="Times New Roman"/>
                <w:color w:val="000000" w:themeColor="text1"/>
                <w:sz w:val="24"/>
                <w:szCs w:val="24"/>
                <w14:textFill>
                  <w14:solidFill>
                    <w14:schemeClr w14:val="tx1"/>
                  </w14:solidFill>
                </w14:textFill>
              </w:rPr>
              <w:t>依据《建设项目环境风险评价技术导则》</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4"/>
                <w14:textFill>
                  <w14:solidFill>
                    <w14:schemeClr w14:val="tx1"/>
                  </w14:solidFill>
                </w14:textFill>
              </w:rPr>
              <w:t>HJ169-2018</w:t>
            </w:r>
            <w:r>
              <w:rPr>
                <w:rFonts w:hint="eastAsia" w:ascii="Times New Roman" w:hAnsi="Times New Roman" w:eastAsia="宋体" w:cs="Times New Roman"/>
                <w:color w:val="000000" w:themeColor="text1"/>
                <w:sz w:val="24"/>
                <w:szCs w:val="24"/>
                <w14:textFill>
                  <w14:solidFill>
                    <w14:schemeClr w14:val="tx1"/>
                  </w14:solidFill>
                </w14:textFill>
              </w:rPr>
              <w:t>）</w:t>
            </w:r>
            <w:r>
              <w:rPr>
                <w:rFonts w:ascii="Times New Roman" w:hAnsi="Times New Roman" w:eastAsia="宋体" w:cs="Times New Roman"/>
                <w:color w:val="000000" w:themeColor="text1"/>
                <w:sz w:val="24"/>
                <w:szCs w:val="21"/>
                <w:lang w:bidi="ar"/>
                <w14:textFill>
                  <w14:solidFill>
                    <w14:schemeClr w14:val="tx1"/>
                  </w14:solidFill>
                </w14:textFill>
              </w:rPr>
              <w:t>附录B中所列风险物质，</w:t>
            </w:r>
            <w:r>
              <w:rPr>
                <w:rFonts w:ascii="Times New Roman" w:hAnsi="Times New Roman" w:eastAsia="宋体" w:cs="Times New Roman"/>
                <w:color w:val="000000" w:themeColor="text1"/>
                <w:sz w:val="24"/>
                <w:szCs w:val="24"/>
                <w14:textFill>
                  <w14:solidFill>
                    <w14:schemeClr w14:val="tx1"/>
                  </w14:solidFill>
                </w14:textFill>
              </w:rPr>
              <w:t>本项目营运期</w:t>
            </w:r>
            <w:r>
              <w:rPr>
                <w:rFonts w:hint="eastAsia" w:ascii="Times New Roman" w:hAnsi="Times New Roman" w:eastAsia="宋体" w:cs="Times New Roman"/>
                <w:color w:val="000000" w:themeColor="text1"/>
                <w:sz w:val="24"/>
                <w:szCs w:val="24"/>
                <w14:textFill>
                  <w14:solidFill>
                    <w14:schemeClr w14:val="tx1"/>
                  </w14:solidFill>
                </w14:textFill>
              </w:rPr>
              <w:t>涉及的</w:t>
            </w:r>
            <w:r>
              <w:rPr>
                <w:rFonts w:ascii="Times New Roman" w:hAnsi="Times New Roman" w:eastAsia="宋体" w:cs="Times New Roman"/>
                <w:color w:val="000000" w:themeColor="text1"/>
                <w:sz w:val="24"/>
                <w:szCs w:val="24"/>
                <w14:textFill>
                  <w14:solidFill>
                    <w14:schemeClr w14:val="tx1"/>
                  </w14:solidFill>
                </w14:textFill>
              </w:rPr>
              <w:t>环境风险物质主要为</w:t>
            </w:r>
            <w:r>
              <w:rPr>
                <w:rFonts w:hint="eastAsia" w:ascii="Times New Roman" w:hAnsi="Times New Roman" w:eastAsia="宋体" w:cs="Times New Roman"/>
                <w:color w:val="000000" w:themeColor="text1"/>
                <w:sz w:val="24"/>
                <w:szCs w:val="24"/>
                <w14:textFill>
                  <w14:solidFill>
                    <w14:schemeClr w14:val="tx1"/>
                  </w14:solidFill>
                </w14:textFill>
              </w:rPr>
              <w:t>废润滑油桶、高浓度废液</w:t>
            </w:r>
            <w:r>
              <w:rPr>
                <w:rFonts w:ascii="Times New Roman" w:hAnsi="Times New Roman" w:eastAsia="宋体" w:cs="Times New Roman"/>
                <w:color w:val="000000" w:themeColor="text1"/>
                <w:sz w:val="24"/>
                <w:szCs w:val="24"/>
                <w14:textFill>
                  <w14:solidFill>
                    <w14:schemeClr w14:val="tx1"/>
                  </w14:solidFill>
                </w14:textFill>
              </w:rPr>
              <w:t>。</w:t>
            </w:r>
            <w:r>
              <w:rPr>
                <w:rFonts w:hint="eastAsia" w:ascii="Times New Roman" w:hAnsi="Times New Roman" w:eastAsia="宋体" w:cs="Times New Roman"/>
                <w:color w:val="000000" w:themeColor="text1"/>
                <w:sz w:val="24"/>
                <w:szCs w:val="24"/>
                <w14:textFill>
                  <w14:solidFill>
                    <w14:schemeClr w14:val="tx1"/>
                  </w14:solidFill>
                </w14:textFill>
              </w:rPr>
              <w:t>2#厂房原料储存间通过空调控温10-15摄氏度，在该温度下，蜂蜜和果糖呈固态</w:t>
            </w:r>
            <w:r>
              <w:rPr>
                <w:rFonts w:hint="eastAsia" w:ascii="Times New Roman" w:hAnsi="Times New Roman" w:eastAsia="宋体" w:cs="Times New Roman"/>
                <w:color w:val="000000" w:themeColor="text1"/>
                <w:sz w:val="24"/>
                <w:szCs w:val="24"/>
                <w:lang w:eastAsia="zh-CN"/>
                <w14:textFill>
                  <w14:solidFill>
                    <w14:schemeClr w14:val="tx1"/>
                  </w14:solidFill>
                </w14:textFill>
              </w:rPr>
              <w:t>黏稠</w:t>
            </w:r>
            <w:r>
              <w:rPr>
                <w:rFonts w:hint="eastAsia" w:ascii="Times New Roman" w:hAnsi="Times New Roman" w:eastAsia="宋体" w:cs="Times New Roman"/>
                <w:color w:val="000000" w:themeColor="text1"/>
                <w:sz w:val="24"/>
                <w:szCs w:val="24"/>
                <w14:textFill>
                  <w14:solidFill>
                    <w14:schemeClr w14:val="tx1"/>
                  </w14:solidFill>
                </w14:textFill>
              </w:rPr>
              <w:t>状，不易流淌，并通过在储存间门口加装活动挡板，可防止蜂蜜和果糖流入外环境中。</w:t>
            </w:r>
            <w:r>
              <w:rPr>
                <w:rFonts w:ascii="Times New Roman" w:hAnsi="Times New Roman" w:eastAsia="宋体" w:cs="Times New Roman"/>
                <w:color w:val="000000" w:themeColor="text1"/>
                <w:sz w:val="24"/>
                <w:szCs w:val="24"/>
                <w14:textFill>
                  <w14:solidFill>
                    <w14:schemeClr w14:val="tx1"/>
                  </w14:solidFill>
                </w14:textFill>
              </w:rPr>
              <w:t>本项目危险物质与临界量的比值Q计算表见表4-</w:t>
            </w:r>
            <w:r>
              <w:rPr>
                <w:rFonts w:hint="eastAsia" w:ascii="Times New Roman" w:hAnsi="Times New Roman" w:eastAsia="宋体" w:cs="Times New Roman"/>
                <w:color w:val="000000" w:themeColor="text1"/>
                <w:sz w:val="24"/>
                <w:szCs w:val="24"/>
                <w14:textFill>
                  <w14:solidFill>
                    <w14:schemeClr w14:val="tx1"/>
                  </w14:solidFill>
                </w14:textFill>
              </w:rPr>
              <w:t>16</w:t>
            </w:r>
            <w:r>
              <w:rPr>
                <w:rFonts w:ascii="Times New Roman" w:hAnsi="Times New Roman" w:eastAsia="宋体" w:cs="Times New Roman"/>
                <w:color w:val="000000" w:themeColor="text1"/>
                <w:sz w:val="24"/>
                <w:szCs w:val="24"/>
                <w14:textFill>
                  <w14:solidFill>
                    <w14:schemeClr w14:val="tx1"/>
                  </w14:solidFill>
                </w14:textFill>
              </w:rPr>
              <w:t>。</w:t>
            </w:r>
          </w:p>
          <w:p w14:paraId="42AE148E">
            <w:pPr>
              <w:widowControl/>
              <w:snapToGrid w:val="0"/>
              <w:ind w:right="113"/>
              <w:jc w:val="center"/>
              <w:rPr>
                <w:rFonts w:ascii="Times New Roman" w:hAnsi="Times New Roman" w:eastAsia="宋体" w:cs="Times New Roman"/>
                <w:b/>
                <w:bCs/>
                <w:color w:val="000000" w:themeColor="text1"/>
                <w:kern w:val="0"/>
                <w:sz w:val="24"/>
                <w:szCs w:val="24"/>
                <w14:textFill>
                  <w14:solidFill>
                    <w14:schemeClr w14:val="tx1"/>
                  </w14:solidFill>
                </w14:textFill>
              </w:rPr>
            </w:pPr>
            <w:r>
              <w:rPr>
                <w:rFonts w:ascii="Times New Roman" w:hAnsi="Times New Roman" w:eastAsia="宋体" w:cs="Times New Roman"/>
                <w:b/>
                <w:bCs/>
                <w:color w:val="000000" w:themeColor="text1"/>
                <w:kern w:val="0"/>
                <w:sz w:val="24"/>
                <w:szCs w:val="24"/>
                <w14:textFill>
                  <w14:solidFill>
                    <w14:schemeClr w14:val="tx1"/>
                  </w14:solidFill>
                </w14:textFill>
              </w:rPr>
              <w:t>表4-</w:t>
            </w:r>
            <w:r>
              <w:rPr>
                <w:rFonts w:hint="eastAsia" w:ascii="Times New Roman" w:hAnsi="Times New Roman" w:eastAsia="宋体" w:cs="Times New Roman"/>
                <w:b/>
                <w:bCs/>
                <w:color w:val="000000" w:themeColor="text1"/>
                <w:kern w:val="0"/>
                <w:sz w:val="24"/>
                <w:szCs w:val="24"/>
                <w14:textFill>
                  <w14:solidFill>
                    <w14:schemeClr w14:val="tx1"/>
                  </w14:solidFill>
                </w14:textFill>
              </w:rPr>
              <w:t>16</w:t>
            </w:r>
            <w:r>
              <w:rPr>
                <w:rFonts w:ascii="Times New Roman" w:hAnsi="Times New Roman" w:eastAsia="宋体" w:cs="Times New Roman"/>
                <w:b/>
                <w:bCs/>
                <w:color w:val="000000" w:themeColor="text1"/>
                <w:kern w:val="0"/>
                <w:sz w:val="24"/>
                <w:szCs w:val="24"/>
                <w14:textFill>
                  <w14:solidFill>
                    <w14:schemeClr w14:val="tx1"/>
                  </w14:solidFill>
                </w14:textFill>
              </w:rPr>
              <w:t xml:space="preserve"> 本项目Q值确定表</w:t>
            </w:r>
          </w:p>
          <w:tbl>
            <w:tblPr>
              <w:tblStyle w:val="92"/>
              <w:tblW w:w="4998" w:type="pct"/>
              <w:jc w:val="center"/>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Layout w:type="fixed"/>
              <w:tblCellMar>
                <w:top w:w="0" w:type="dxa"/>
                <w:left w:w="108" w:type="dxa"/>
                <w:bottom w:w="0" w:type="dxa"/>
                <w:right w:w="108" w:type="dxa"/>
              </w:tblCellMar>
            </w:tblPr>
            <w:tblGrid>
              <w:gridCol w:w="947"/>
              <w:gridCol w:w="2085"/>
              <w:gridCol w:w="1907"/>
              <w:gridCol w:w="1637"/>
              <w:gridCol w:w="2067"/>
            </w:tblGrid>
            <w:tr w14:paraId="21DAC2D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Align w:val="center"/>
                </w:tcPr>
                <w:p w14:paraId="2D30FD83">
                  <w:pPr>
                    <w:snapToGrid w:val="0"/>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序号</w:t>
                  </w:r>
                </w:p>
              </w:tc>
              <w:tc>
                <w:tcPr>
                  <w:tcW w:w="1206" w:type="pct"/>
                  <w:vAlign w:val="center"/>
                </w:tcPr>
                <w:p w14:paraId="36CA6A36">
                  <w:pPr>
                    <w:snapToGrid w:val="0"/>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危险物质名称</w:t>
                  </w:r>
                </w:p>
              </w:tc>
              <w:tc>
                <w:tcPr>
                  <w:tcW w:w="1103" w:type="pct"/>
                  <w:vAlign w:val="center"/>
                </w:tcPr>
                <w:p w14:paraId="4CDF6080">
                  <w:pPr>
                    <w:snapToGrid w:val="0"/>
                    <w:jc w:val="center"/>
                    <w:rPr>
                      <w:rFonts w:ascii="Times New Roman" w:hAnsi="Times New Roman" w:eastAsia="宋体" w:cs="Times New Roman"/>
                      <w:b/>
                      <w:bCs/>
                      <w:color w:val="000000" w:themeColor="text1"/>
                      <w:szCs w:val="21"/>
                      <w14:textFill>
                        <w14:solidFill>
                          <w14:schemeClr w14:val="tx1"/>
                        </w14:solidFill>
                      </w14:textFill>
                    </w:rPr>
                  </w:pPr>
                  <w:r>
                    <w:rPr>
                      <w:rFonts w:hint="eastAsia" w:ascii="Times New Roman" w:hAnsi="Times New Roman" w:eastAsia="宋体" w:cs="Times New Roman"/>
                      <w:b/>
                      <w:bCs/>
                      <w:color w:val="000000" w:themeColor="text1"/>
                      <w:szCs w:val="21"/>
                      <w14:textFill>
                        <w14:solidFill>
                          <w14:schemeClr w14:val="tx1"/>
                        </w14:solidFill>
                      </w14:textFill>
                    </w:rPr>
                    <w:t>最大储存</w:t>
                  </w:r>
                  <w:r>
                    <w:rPr>
                      <w:rFonts w:ascii="Times New Roman" w:hAnsi="Times New Roman" w:eastAsia="宋体" w:cs="Times New Roman"/>
                      <w:b/>
                      <w:bCs/>
                      <w:color w:val="000000" w:themeColor="text1"/>
                      <w:szCs w:val="21"/>
                      <w14:textFill>
                        <w14:solidFill>
                          <w14:schemeClr w14:val="tx1"/>
                        </w14:solidFill>
                      </w14:textFill>
                    </w:rPr>
                    <w:t>量t</w:t>
                  </w:r>
                </w:p>
              </w:tc>
              <w:tc>
                <w:tcPr>
                  <w:tcW w:w="945" w:type="pct"/>
                  <w:vAlign w:val="center"/>
                </w:tcPr>
                <w:p w14:paraId="4ECE3298">
                  <w:pPr>
                    <w:snapToGrid w:val="0"/>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临界量Qn/t</w:t>
                  </w:r>
                </w:p>
              </w:tc>
              <w:tc>
                <w:tcPr>
                  <w:tcW w:w="1196" w:type="pct"/>
                  <w:vAlign w:val="center"/>
                </w:tcPr>
                <w:p w14:paraId="4F5EC12A">
                  <w:pPr>
                    <w:snapToGrid w:val="0"/>
                    <w:jc w:val="center"/>
                    <w:rPr>
                      <w:rFonts w:ascii="Times New Roman" w:hAnsi="Times New Roman" w:eastAsia="宋体" w:cs="Times New Roman"/>
                      <w:b/>
                      <w:bCs/>
                      <w:color w:val="000000" w:themeColor="text1"/>
                      <w:szCs w:val="21"/>
                      <w14:textFill>
                        <w14:solidFill>
                          <w14:schemeClr w14:val="tx1"/>
                        </w14:solidFill>
                      </w14:textFill>
                    </w:rPr>
                  </w:pPr>
                  <w:r>
                    <w:rPr>
                      <w:rFonts w:ascii="Times New Roman" w:hAnsi="Times New Roman" w:eastAsia="宋体" w:cs="Times New Roman"/>
                      <w:b/>
                      <w:bCs/>
                      <w:color w:val="000000" w:themeColor="text1"/>
                      <w:szCs w:val="21"/>
                      <w14:textFill>
                        <w14:solidFill>
                          <w14:schemeClr w14:val="tx1"/>
                        </w14:solidFill>
                      </w14:textFill>
                    </w:rPr>
                    <w:t>该种危险物质Q值</w:t>
                  </w:r>
                </w:p>
              </w:tc>
            </w:tr>
            <w:tr w14:paraId="248C590D">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Align w:val="center"/>
                </w:tcPr>
                <w:p w14:paraId="778105EC">
                  <w:pPr>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1</w:t>
                  </w:r>
                </w:p>
              </w:tc>
              <w:tc>
                <w:tcPr>
                  <w:tcW w:w="1206" w:type="pct"/>
                  <w:vAlign w:val="center"/>
                </w:tcPr>
                <w:p w14:paraId="7DB5E107">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废润滑油桶</w:t>
                  </w:r>
                </w:p>
              </w:tc>
              <w:tc>
                <w:tcPr>
                  <w:tcW w:w="1907" w:type="dxa"/>
                  <w:vAlign w:val="center"/>
                </w:tcPr>
                <w:p w14:paraId="2E36453E">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snapToGrid w:val="0"/>
                      <w:color w:val="000000" w:themeColor="text1"/>
                      <w:szCs w:val="21"/>
                      <w14:textFill>
                        <w14:solidFill>
                          <w14:schemeClr w14:val="tx1"/>
                        </w14:solidFill>
                      </w14:textFill>
                    </w:rPr>
                    <w:t>0.5</w:t>
                  </w:r>
                </w:p>
              </w:tc>
              <w:tc>
                <w:tcPr>
                  <w:tcW w:w="945" w:type="pct"/>
                  <w:vAlign w:val="center"/>
                </w:tcPr>
                <w:p w14:paraId="1C98CE36">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2500</w:t>
                  </w:r>
                </w:p>
              </w:tc>
              <w:tc>
                <w:tcPr>
                  <w:tcW w:w="1196" w:type="pct"/>
                  <w:vAlign w:val="center"/>
                </w:tcPr>
                <w:p w14:paraId="37B81E60">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0.0002</w:t>
                  </w:r>
                </w:p>
              </w:tc>
            </w:tr>
            <w:tr w14:paraId="44928732">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47" w:type="pct"/>
                  <w:vAlign w:val="center"/>
                </w:tcPr>
                <w:p w14:paraId="0CE52FCA">
                  <w:pPr>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2</w:t>
                  </w:r>
                </w:p>
              </w:tc>
              <w:tc>
                <w:tcPr>
                  <w:tcW w:w="1206" w:type="pct"/>
                  <w:vAlign w:val="center"/>
                </w:tcPr>
                <w:p w14:paraId="1884EAEF">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高浓度废液</w:t>
                  </w:r>
                </w:p>
              </w:tc>
              <w:tc>
                <w:tcPr>
                  <w:tcW w:w="1907" w:type="dxa"/>
                  <w:vAlign w:val="center"/>
                </w:tcPr>
                <w:p w14:paraId="1868A6B5">
                  <w:pPr>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w:t>
                  </w:r>
                </w:p>
              </w:tc>
              <w:tc>
                <w:tcPr>
                  <w:tcW w:w="945" w:type="pct"/>
                  <w:vAlign w:val="center"/>
                </w:tcPr>
                <w:p w14:paraId="2E7E98FC">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100</w:t>
                  </w:r>
                </w:p>
              </w:tc>
              <w:tc>
                <w:tcPr>
                  <w:tcW w:w="1196" w:type="pct"/>
                  <w:vAlign w:val="center"/>
                </w:tcPr>
                <w:p w14:paraId="5AEA01CC">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0.03</w:t>
                  </w:r>
                </w:p>
              </w:tc>
            </w:tr>
            <w:tr w14:paraId="1537AA05">
              <w:tblPrEx>
                <w:tblBorders>
                  <w:top w:val="single" w:color="auto" w:sz="12" w:space="0"/>
                  <w:left w:val="none" w:color="auto" w:sz="0" w:space="0"/>
                  <w:bottom w:val="single" w:color="auto" w:sz="12" w:space="0"/>
                  <w:right w:val="none" w:color="auto" w:sz="0"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3803" w:type="pct"/>
                  <w:gridSpan w:val="4"/>
                  <w:vAlign w:val="center"/>
                </w:tcPr>
                <w:p w14:paraId="70A5E600">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cs="Times New Roman"/>
                      <w:color w:val="000000" w:themeColor="text1"/>
                      <w:szCs w:val="18"/>
                      <w14:textFill>
                        <w14:solidFill>
                          <w14:schemeClr w14:val="tx1"/>
                        </w14:solidFill>
                      </w14:textFill>
                    </w:rPr>
                    <w:t>∑Q</w:t>
                  </w:r>
                </w:p>
              </w:tc>
              <w:tc>
                <w:tcPr>
                  <w:tcW w:w="1196" w:type="pct"/>
                  <w:vAlign w:val="center"/>
                </w:tcPr>
                <w:p w14:paraId="4C4ED28D">
                  <w:pPr>
                    <w:widowControl/>
                    <w:jc w:val="center"/>
                    <w:textAlignment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0.0302</w:t>
                  </w:r>
                </w:p>
              </w:tc>
            </w:tr>
          </w:tbl>
          <w:p w14:paraId="60E5A4CD">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则本项目危险物质数量与临界比值（Q）约为0.</w:t>
            </w:r>
            <w:r>
              <w:rPr>
                <w:rFonts w:hint="eastAsia" w:ascii="Times New Roman" w:hAnsi="Times New Roman" w:eastAsia="宋体" w:cs="Times New Roman"/>
                <w:color w:val="000000" w:themeColor="text1"/>
                <w:sz w:val="24"/>
                <w:szCs w:val="24"/>
                <w:lang w:bidi="ar"/>
                <w14:textFill>
                  <w14:solidFill>
                    <w14:schemeClr w14:val="tx1"/>
                  </w14:solidFill>
                </w14:textFill>
              </w:rPr>
              <w:t>03</w:t>
            </w:r>
            <w:r>
              <w:rPr>
                <w:rFonts w:ascii="Times New Roman" w:hAnsi="Times New Roman" w:eastAsia="宋体" w:cs="Times New Roman"/>
                <w:color w:val="000000" w:themeColor="text1"/>
                <w:sz w:val="24"/>
                <w:szCs w:val="24"/>
                <w:lang w:bidi="ar"/>
                <w14:textFill>
                  <w14:solidFill>
                    <w14:schemeClr w14:val="tx1"/>
                  </w14:solidFill>
                </w14:textFill>
              </w:rPr>
              <w:t>＜1，按规定，本项目环境风险潜势为I级，</w:t>
            </w:r>
            <w:r>
              <w:rPr>
                <w:rFonts w:ascii="Times New Roman" w:hAnsi="Times New Roman" w:eastAsia="宋体" w:cs="Times New Roman"/>
                <w:b/>
                <w:bCs/>
                <w:color w:val="000000" w:themeColor="text1"/>
                <w:sz w:val="24"/>
                <w:szCs w:val="24"/>
                <w:lang w:bidi="ar"/>
                <w14:textFill>
                  <w14:solidFill>
                    <w14:schemeClr w14:val="tx1"/>
                  </w14:solidFill>
                </w14:textFill>
              </w:rPr>
              <w:t>简单分析</w:t>
            </w:r>
            <w:r>
              <w:rPr>
                <w:rFonts w:ascii="Times New Roman" w:hAnsi="Times New Roman" w:eastAsia="宋体" w:cs="Times New Roman"/>
                <w:color w:val="000000" w:themeColor="text1"/>
                <w:sz w:val="24"/>
                <w:szCs w:val="24"/>
                <w:lang w:bidi="ar"/>
                <w14:textFill>
                  <w14:solidFill>
                    <w14:schemeClr w14:val="tx1"/>
                  </w14:solidFill>
                </w14:textFill>
              </w:rPr>
              <w:t>即可。</w:t>
            </w:r>
          </w:p>
          <w:p w14:paraId="1A345FF6">
            <w:pPr>
              <w:adjustRightInd w:val="0"/>
              <w:snapToGrid w:val="0"/>
              <w:spacing w:line="360" w:lineRule="auto"/>
              <w:ind w:left="420" w:leftChars="200" w:right="63" w:rightChars="30"/>
              <w:rPr>
                <w:rFonts w:ascii="Times New Roman" w:hAnsi="Times New Roman" w:eastAsia="宋体" w:cs="Times New Roman"/>
                <w:b/>
                <w:bCs/>
                <w:color w:val="000000" w:themeColor="text1"/>
                <w:sz w:val="24"/>
                <w:szCs w:val="24"/>
                <w14:textFill>
                  <w14:solidFill>
                    <w14:schemeClr w14:val="tx1"/>
                  </w14:solidFill>
                </w14:textFill>
              </w:rPr>
            </w:pPr>
            <w:r>
              <w:rPr>
                <w:rFonts w:hint="eastAsia" w:ascii="Times New Roman" w:hAnsi="Times New Roman" w:eastAsia="宋体" w:cs="Times New Roman"/>
                <w:b/>
                <w:bCs/>
                <w:color w:val="000000" w:themeColor="text1"/>
                <w:sz w:val="24"/>
                <w:szCs w:val="24"/>
                <w14:textFill>
                  <w14:solidFill>
                    <w14:schemeClr w14:val="tx1"/>
                  </w14:solidFill>
                </w14:textFill>
              </w:rPr>
              <w:t>6.2 风险防范措施</w:t>
            </w:r>
          </w:p>
          <w:p w14:paraId="12A5BF76">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针对本项目可能发生的环境风险事故，提出以下风险防范措施：</w:t>
            </w:r>
          </w:p>
          <w:p w14:paraId="6C385BED">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（1）合理布局厂区平面布置</w:t>
            </w:r>
          </w:p>
          <w:p w14:paraId="4304C457">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考虑生产性质和特点，厂区具有危险的区域应布置在远离人群密集的区域。总平面布置严格遵循《建筑防火</w:t>
            </w:r>
            <w:r>
              <w:rPr>
                <w:rFonts w:hint="eastAsia" w:ascii="Times New Roman" w:hAnsi="Times New Roman" w:eastAsia="宋体" w:cs="Times New Roman"/>
                <w:color w:val="000000" w:themeColor="text1"/>
                <w:sz w:val="24"/>
                <w:szCs w:val="24"/>
                <w:lang w:bidi="ar"/>
                <w14:textFill>
                  <w14:solidFill>
                    <w14:schemeClr w14:val="tx1"/>
                  </w14:solidFill>
                </w14:textFill>
              </w:rPr>
              <w:t>通用</w:t>
            </w:r>
            <w:r>
              <w:rPr>
                <w:rFonts w:ascii="Times New Roman" w:hAnsi="Times New Roman" w:eastAsia="宋体" w:cs="Times New Roman"/>
                <w:color w:val="000000" w:themeColor="text1"/>
                <w:sz w:val="24"/>
                <w:szCs w:val="24"/>
                <w:lang w:bidi="ar"/>
                <w14:textFill>
                  <w14:solidFill>
                    <w14:schemeClr w14:val="tx1"/>
                  </w14:solidFill>
                </w14:textFill>
              </w:rPr>
              <w:t>规范》（GB</w:t>
            </w:r>
            <w:r>
              <w:rPr>
                <w:rFonts w:hint="eastAsia" w:ascii="Times New Roman" w:hAnsi="Times New Roman" w:eastAsia="宋体" w:cs="Times New Roman"/>
                <w:color w:val="000000" w:themeColor="text1"/>
                <w:sz w:val="24"/>
                <w:szCs w:val="24"/>
                <w:lang w:bidi="ar"/>
                <w14:textFill>
                  <w14:solidFill>
                    <w14:schemeClr w14:val="tx1"/>
                  </w14:solidFill>
                </w14:textFill>
              </w:rPr>
              <w:t>55037-2022</w:t>
            </w:r>
            <w:r>
              <w:rPr>
                <w:rFonts w:ascii="Times New Roman" w:hAnsi="Times New Roman" w:eastAsia="宋体" w:cs="Times New Roman"/>
                <w:color w:val="000000" w:themeColor="text1"/>
                <w:sz w:val="24"/>
                <w:szCs w:val="24"/>
                <w:lang w:bidi="ar"/>
                <w14:textFill>
                  <w14:solidFill>
                    <w14:schemeClr w14:val="tx1"/>
                  </w14:solidFill>
                </w14:textFill>
              </w:rPr>
              <w:t>）等中防火等级和建筑防火间距要求。各功能区之间设有环</w:t>
            </w:r>
            <w:r>
              <w:rPr>
                <w:rFonts w:hint="eastAsia" w:ascii="Times New Roman" w:hAnsi="Times New Roman" w:eastAsia="宋体" w:cs="Times New Roman"/>
                <w:color w:val="000000" w:themeColor="text1"/>
                <w:sz w:val="24"/>
                <w:szCs w:val="24"/>
                <w:lang w:bidi="ar"/>
                <w14:textFill>
                  <w14:solidFill>
                    <w14:schemeClr w14:val="tx1"/>
                  </w14:solidFill>
                </w14:textFill>
              </w:rPr>
              <w:t>形</w:t>
            </w:r>
            <w:r>
              <w:rPr>
                <w:rFonts w:ascii="Times New Roman" w:hAnsi="Times New Roman" w:eastAsia="宋体" w:cs="Times New Roman"/>
                <w:color w:val="000000" w:themeColor="text1"/>
                <w:sz w:val="24"/>
                <w:szCs w:val="24"/>
                <w:lang w:bidi="ar"/>
                <w14:textFill>
                  <w14:solidFill>
                    <w14:schemeClr w14:val="tx1"/>
                  </w14:solidFill>
                </w14:textFill>
              </w:rPr>
              <w:t>通道，有利于安全疏散和消防，分区内部和相互之间保持一定的通道和安全间距。设置防火防爆实体墙，配备必要的消防设施和报警装置。</w:t>
            </w:r>
          </w:p>
          <w:p w14:paraId="26E2733C">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（2）防火、防爆措施</w:t>
            </w:r>
          </w:p>
          <w:p w14:paraId="66DA3F17">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按规范划分危险区，保证防火防爆距离；储罐区域严禁明火，张贴禁火警示标志。严格区域动火作业审批程序，容器、管道检修动火前必须通风换气和检测分析，做到“五不动火”原则。</w:t>
            </w:r>
          </w:p>
          <w:p w14:paraId="4F232F84">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对物料储存过程的各种变量</w:t>
            </w:r>
            <w:r>
              <w:rPr>
                <w:rFonts w:hint="eastAsia" w:ascii="Times New Roman" w:hAnsi="Times New Roman" w:eastAsia="宋体" w:cs="Times New Roman"/>
                <w:color w:val="000000" w:themeColor="text1"/>
                <w:sz w:val="24"/>
                <w:szCs w:val="24"/>
                <w:lang w:bidi="ar"/>
                <w14:textFill>
                  <w14:solidFill>
                    <w14:schemeClr w14:val="tx1"/>
                  </w14:solidFill>
                </w14:textFill>
              </w:rPr>
              <w:t>实时</w:t>
            </w:r>
            <w:r>
              <w:rPr>
                <w:rFonts w:ascii="Times New Roman" w:hAnsi="Times New Roman" w:eastAsia="宋体" w:cs="Times New Roman"/>
                <w:color w:val="000000" w:themeColor="text1"/>
                <w:sz w:val="24"/>
                <w:szCs w:val="24"/>
                <w:lang w:bidi="ar"/>
                <w14:textFill>
                  <w14:solidFill>
                    <w14:schemeClr w14:val="tx1"/>
                  </w14:solidFill>
                </w14:textFill>
              </w:rPr>
              <w:t>监视、控制，并在系统中设置安全、环保联锁，严格控制物料的温度、压力、储存量，防止因超温超压而引起爆炸、中毒等事故，以确保安全生产。</w:t>
            </w:r>
          </w:p>
          <w:p w14:paraId="161FAFC7">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hint="eastAsia" w:ascii="Times New Roman" w:hAnsi="Times New Roman" w:eastAsia="宋体" w:cs="Times New Roman"/>
                <w:color w:val="000000" w:themeColor="text1"/>
                <w:sz w:val="24"/>
                <w:szCs w:val="24"/>
                <w:lang w:bidi="ar"/>
                <w14:textFill>
                  <w14:solidFill>
                    <w14:schemeClr w14:val="tx1"/>
                  </w14:solidFill>
                </w14:textFill>
              </w:rPr>
              <w:t>设立</w:t>
            </w:r>
            <w:r>
              <w:rPr>
                <w:rFonts w:ascii="Times New Roman" w:hAnsi="Times New Roman" w:eastAsia="宋体" w:cs="Times New Roman"/>
                <w:color w:val="000000" w:themeColor="text1"/>
                <w:sz w:val="24"/>
                <w:szCs w:val="24"/>
                <w:lang w:bidi="ar"/>
                <w14:textFill>
                  <w14:solidFill>
                    <w14:schemeClr w14:val="tx1"/>
                  </w14:solidFill>
                </w14:textFill>
              </w:rPr>
              <w:t>一套火灾自动报警系统，系统由火灾报警控制器、火灾探测器、手动报警按钮等组成。在罐区及重要通道口安装若干个手动报警按钮，在配电室等重要建筑室内安装火灾探测器，火灾报警控制器设在控制室。当发生火灾时，由火灾探测器或手动报警按钮迅速将火警信号报至火灾报警控制器，以便迅速采取措施，及时组织扑救。</w:t>
            </w:r>
          </w:p>
          <w:p w14:paraId="0C90483C">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（3）贮运工程风险防范措施</w:t>
            </w:r>
          </w:p>
          <w:p w14:paraId="17A35877">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a.原料桶不得露天堆放，储存于阴凉通风仓</w:t>
            </w:r>
            <w:r>
              <w:rPr>
                <w:rFonts w:hint="eastAsia" w:ascii="Times New Roman" w:hAnsi="Times New Roman" w:eastAsia="宋体" w:cs="Times New Roman"/>
                <w:color w:val="000000" w:themeColor="text1"/>
                <w:sz w:val="24"/>
                <w:szCs w:val="24"/>
                <w:lang w:bidi="ar"/>
                <w14:textFill>
                  <w14:solidFill>
                    <w14:schemeClr w14:val="tx1"/>
                  </w14:solidFill>
                </w14:textFill>
              </w:rPr>
              <w:t>库</w:t>
            </w:r>
            <w:r>
              <w:rPr>
                <w:rFonts w:ascii="Times New Roman" w:hAnsi="Times New Roman" w:eastAsia="宋体" w:cs="Times New Roman"/>
                <w:color w:val="000000" w:themeColor="text1"/>
                <w:sz w:val="24"/>
                <w:szCs w:val="24"/>
                <w:lang w:bidi="ar"/>
                <w14:textFill>
                  <w14:solidFill>
                    <w14:schemeClr w14:val="tx1"/>
                  </w14:solidFill>
                </w14:textFill>
              </w:rPr>
              <w:t>内，远离火种、热源，防止阳光直射，应与易燃或可燃物分开存放。搬运时轻装轻卸，防止原料桶破损或倾倒。</w:t>
            </w:r>
            <w:r>
              <w:rPr>
                <w:rFonts w:hint="eastAsia" w:ascii="Times New Roman" w:hAnsi="Times New Roman" w:eastAsia="宋体" w:cs="Times New Roman"/>
                <w:color w:val="000000" w:themeColor="text1"/>
                <w:sz w:val="24"/>
                <w:szCs w:val="24"/>
                <w:lang w:bidi="ar"/>
                <w14:textFill>
                  <w14:solidFill>
                    <w14:schemeClr w14:val="tx1"/>
                  </w14:solidFill>
                </w14:textFill>
              </w:rPr>
              <w:t>在2#厂房原料储存间门口加装活动挡板，防止蜂蜜和果糖流入外环境中。</w:t>
            </w:r>
          </w:p>
          <w:p w14:paraId="7736DD84">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b.划定禁火区，在明显地点设有警示标志，输配电线、灯具、火灾事故照明和疏散指示标志均应符合安全要求；严禁未安装灭火星装置的车辆出入生产装置区。</w:t>
            </w:r>
          </w:p>
          <w:p w14:paraId="497B6A1F">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ascii="Times New Roman" w:hAnsi="Times New Roman" w:eastAsia="宋体" w:cs="Times New Roman"/>
                <w:color w:val="000000" w:themeColor="text1"/>
                <w:sz w:val="24"/>
                <w:szCs w:val="24"/>
                <w:lang w:bidi="ar"/>
                <w14:textFill>
                  <w14:solidFill>
                    <w14:schemeClr w14:val="tx1"/>
                  </w14:solidFill>
                </w14:textFill>
              </w:rPr>
              <w:t>c.在原料仓库设环形沟，并进行了地面防渗；发生大量泄漏：引流入环形沟收容；用泡沫覆盖，抑制蒸发；小量泄漏时应用活性炭或</w:t>
            </w:r>
            <w:r>
              <w:rPr>
                <w:rFonts w:hint="eastAsia" w:ascii="Times New Roman" w:hAnsi="Times New Roman" w:eastAsia="宋体" w:cs="Times New Roman"/>
                <w:color w:val="000000" w:themeColor="text1"/>
                <w:sz w:val="24"/>
                <w:szCs w:val="24"/>
                <w:lang w:bidi="ar"/>
                <w14:textFill>
                  <w14:solidFill>
                    <w14:schemeClr w14:val="tx1"/>
                  </w14:solidFill>
                </w14:textFill>
              </w:rPr>
              <w:t>其他</w:t>
            </w:r>
            <w:r>
              <w:rPr>
                <w:rFonts w:ascii="Times New Roman" w:hAnsi="Times New Roman" w:eastAsia="宋体" w:cs="Times New Roman"/>
                <w:color w:val="000000" w:themeColor="text1"/>
                <w:sz w:val="24"/>
                <w:szCs w:val="24"/>
                <w:lang w:bidi="ar"/>
                <w14:textFill>
                  <w14:solidFill>
                    <w14:schemeClr w14:val="tx1"/>
                  </w14:solidFill>
                </w14:textFill>
              </w:rPr>
              <w:t>惰性材料吸收。</w:t>
            </w:r>
          </w:p>
          <w:p w14:paraId="1F77E6B6">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hint="eastAsia" w:ascii="Times New Roman" w:hAnsi="Times New Roman" w:eastAsia="宋体" w:cs="Times New Roman"/>
                <w:color w:val="000000" w:themeColor="text1"/>
                <w:sz w:val="24"/>
                <w:szCs w:val="24"/>
                <w:lang w:bidi="ar"/>
                <w14:textFill>
                  <w14:solidFill>
                    <w14:schemeClr w14:val="tx1"/>
                  </w14:solidFill>
                </w14:textFill>
              </w:rPr>
              <w:t>（4）高浓度废液泄漏</w:t>
            </w:r>
          </w:p>
          <w:p w14:paraId="580CB612">
            <w:pPr>
              <w:snapToGrid w:val="0"/>
              <w:spacing w:line="360" w:lineRule="auto"/>
              <w:ind w:firstLine="480" w:firstLineChars="200"/>
              <w:jc w:val="left"/>
              <w:rPr>
                <w:rFonts w:ascii="Times New Roman" w:hAnsi="Times New Roman" w:eastAsia="宋体" w:cs="Times New Roman"/>
                <w:color w:val="000000" w:themeColor="text1"/>
                <w:sz w:val="24"/>
                <w:szCs w:val="24"/>
                <w:lang w:bidi="ar"/>
                <w14:textFill>
                  <w14:solidFill>
                    <w14:schemeClr w14:val="tx1"/>
                  </w14:solidFill>
                </w14:textFill>
              </w:rPr>
            </w:pPr>
            <w:r>
              <w:rPr>
                <w:rFonts w:hint="eastAsia" w:ascii="Times New Roman" w:hAnsi="Times New Roman" w:eastAsia="宋体" w:cs="Times New Roman"/>
                <w:color w:val="000000" w:themeColor="text1"/>
                <w:sz w:val="24"/>
                <w:szCs w:val="24"/>
                <w:lang w:bidi="ar"/>
                <w14:textFill>
                  <w14:solidFill>
                    <w14:schemeClr w14:val="tx1"/>
                  </w14:solidFill>
                </w14:textFill>
              </w:rPr>
              <w:t>为了保障人员安全和减少环境污染，高浓度废液意外泄漏时能够及时采取有效措施，本项目危废</w:t>
            </w:r>
            <w:r>
              <w:rPr>
                <w:rFonts w:ascii="Times New Roman" w:hAnsi="Times New Roman" w:eastAsia="宋体" w:cs="Times New Roman"/>
                <w:color w:val="000000" w:themeColor="text1"/>
                <w:sz w:val="24"/>
                <w:szCs w:val="24"/>
                <w:lang w:bidi="ar"/>
                <w14:textFill>
                  <w14:solidFill>
                    <w14:schemeClr w14:val="tx1"/>
                  </w14:solidFill>
                </w14:textFill>
              </w:rPr>
              <w:t>暂存间</w:t>
            </w:r>
            <w:r>
              <w:rPr>
                <w:rFonts w:hint="eastAsia" w:ascii="Times New Roman" w:hAnsi="Times New Roman" w:eastAsia="宋体" w:cs="Times New Roman"/>
                <w:color w:val="000000" w:themeColor="text1"/>
                <w:sz w:val="24"/>
                <w:szCs w:val="24"/>
                <w:lang w:bidi="ar"/>
                <w14:textFill>
                  <w14:solidFill>
                    <w14:schemeClr w14:val="tx1"/>
                  </w14:solidFill>
                </w14:textFill>
              </w:rPr>
              <w:t>建设1m</w:t>
            </w:r>
            <w:r>
              <w:rPr>
                <w:rFonts w:hint="eastAsia" w:ascii="Times New Roman" w:hAnsi="Times New Roman" w:eastAsia="宋体" w:cs="Times New Roman"/>
                <w:color w:val="000000" w:themeColor="text1"/>
                <w:sz w:val="24"/>
                <w:szCs w:val="24"/>
                <w:vertAlign w:val="superscript"/>
                <w:lang w:bidi="ar"/>
                <w14:textFill>
                  <w14:solidFill>
                    <w14:schemeClr w14:val="tx1"/>
                  </w14:solidFill>
                </w14:textFill>
              </w:rPr>
              <w:t>3</w:t>
            </w:r>
            <w:r>
              <w:rPr>
                <w:rFonts w:hint="eastAsia" w:ascii="Times New Roman" w:hAnsi="Times New Roman" w:eastAsia="宋体" w:cs="Times New Roman"/>
                <w:color w:val="000000" w:themeColor="text1"/>
                <w:sz w:val="24"/>
                <w:szCs w:val="24"/>
                <w:lang w:bidi="ar"/>
                <w14:textFill>
                  <w14:solidFill>
                    <w14:schemeClr w14:val="tx1"/>
                  </w14:solidFill>
                </w14:textFill>
              </w:rPr>
              <w:t>收集池作为一种紧急处置措施，可以在高浓度废液发生泄漏时迅速收集泄漏物质，以增强应急处理能力和环境风险管理水平。</w:t>
            </w:r>
          </w:p>
        </w:tc>
      </w:tr>
    </w:tbl>
    <w:p w14:paraId="21D28080">
      <w:pPr>
        <w:rPr>
          <w:rFonts w:ascii="Times New Roman" w:hAnsi="Times New Roman" w:eastAsia="宋体" w:cs="Times New Roman"/>
          <w:b/>
          <w:bCs/>
          <w:snapToGrid w:val="0"/>
          <w:color w:val="000000" w:themeColor="text1"/>
          <w:kern w:val="0"/>
          <w:sz w:val="30"/>
          <w:szCs w:val="30"/>
          <w14:textFill>
            <w14:solidFill>
              <w14:schemeClr w14:val="tx1"/>
            </w14:solidFill>
          </w14:textFill>
        </w:rPr>
      </w:pPr>
      <w:r>
        <w:rPr>
          <w:rFonts w:ascii="Times New Roman" w:hAnsi="Times New Roman" w:eastAsia="宋体" w:cs="Times New Roman"/>
          <w:b/>
          <w:bCs/>
          <w:snapToGrid w:val="0"/>
          <w:color w:val="000000" w:themeColor="text1"/>
          <w:kern w:val="0"/>
          <w:sz w:val="30"/>
          <w:szCs w:val="30"/>
          <w14:textFill>
            <w14:solidFill>
              <w14:schemeClr w14:val="tx1"/>
            </w14:solidFill>
          </w14:textFill>
        </w:rPr>
        <w:br w:type="page"/>
      </w:r>
    </w:p>
    <w:p w14:paraId="332C5F81">
      <w:pPr>
        <w:widowControl/>
        <w:adjustRightInd w:val="0"/>
        <w:snapToGrid w:val="0"/>
        <w:jc w:val="center"/>
        <w:outlineLvl w:val="0"/>
        <w:rPr>
          <w:rFonts w:ascii="Times New Roman" w:hAnsi="Times New Roman" w:eastAsia="宋体" w:cs="Times New Roman"/>
          <w:b/>
          <w:bCs/>
          <w:snapToGrid w:val="0"/>
          <w:color w:val="000000" w:themeColor="text1"/>
          <w:kern w:val="0"/>
          <w:sz w:val="30"/>
          <w:szCs w:val="30"/>
          <w14:textFill>
            <w14:solidFill>
              <w14:schemeClr w14:val="tx1"/>
            </w14:solidFill>
          </w14:textFill>
        </w:rPr>
        <w:sectPr>
          <w:pgSz w:w="11905" w:h="16838"/>
          <w:pgMar w:top="1417" w:right="1417" w:bottom="1417" w:left="1417" w:header="851" w:footer="850" w:gutter="0"/>
          <w:pgBorders>
            <w:top w:val="none" w:sz="0" w:space="0"/>
            <w:left w:val="none" w:sz="0" w:space="0"/>
            <w:bottom w:val="none" w:sz="0" w:space="0"/>
            <w:right w:val="none" w:sz="0" w:space="0"/>
          </w:pgBorders>
          <w:pgNumType w:fmt="numberInDash"/>
          <w:cols w:space="0" w:num="1"/>
          <w:docGrid w:linePitch="312" w:charSpace="0"/>
        </w:sectPr>
      </w:pPr>
    </w:p>
    <w:p w14:paraId="16A2E3B8">
      <w:pPr>
        <w:widowControl/>
        <w:adjustRightInd w:val="0"/>
        <w:snapToGrid w:val="0"/>
        <w:jc w:val="center"/>
        <w:outlineLvl w:val="0"/>
        <w:rPr>
          <w:rFonts w:ascii="Times New Roman" w:hAnsi="Times New Roman" w:eastAsia="宋体" w:cs="Times New Roman"/>
          <w:b/>
          <w:bCs/>
          <w:snapToGrid w:val="0"/>
          <w:color w:val="000000" w:themeColor="text1"/>
          <w:kern w:val="0"/>
          <w:sz w:val="30"/>
          <w:szCs w:val="30"/>
          <w14:textFill>
            <w14:solidFill>
              <w14:schemeClr w14:val="tx1"/>
            </w14:solidFill>
          </w14:textFill>
        </w:rPr>
      </w:pPr>
      <w:bookmarkStart w:id="28" w:name="_Toc13502"/>
      <w:r>
        <w:rPr>
          <w:rFonts w:ascii="Times New Roman" w:hAnsi="Times New Roman" w:eastAsia="宋体" w:cs="Times New Roman"/>
          <w:b/>
          <w:bCs/>
          <w:snapToGrid w:val="0"/>
          <w:color w:val="000000" w:themeColor="text1"/>
          <w:kern w:val="0"/>
          <w:sz w:val="30"/>
          <w:szCs w:val="30"/>
          <w14:textFill>
            <w14:solidFill>
              <w14:schemeClr w14:val="tx1"/>
            </w14:solidFill>
          </w14:textFill>
        </w:rPr>
        <w:t>五、</w:t>
      </w:r>
      <w:bookmarkStart w:id="29" w:name="_Hlk54167917"/>
      <w:r>
        <w:rPr>
          <w:rFonts w:ascii="Times New Roman" w:hAnsi="Times New Roman" w:eastAsia="宋体" w:cs="Times New Roman"/>
          <w:b/>
          <w:bCs/>
          <w:snapToGrid w:val="0"/>
          <w:color w:val="000000" w:themeColor="text1"/>
          <w:kern w:val="0"/>
          <w:sz w:val="30"/>
          <w:szCs w:val="30"/>
          <w14:textFill>
            <w14:solidFill>
              <w14:schemeClr w14:val="tx1"/>
            </w14:solidFill>
          </w14:textFill>
        </w:rPr>
        <w:t>环境保护措施监督检查清单</w:t>
      </w:r>
      <w:bookmarkEnd w:id="25"/>
      <w:bookmarkEnd w:id="26"/>
      <w:bookmarkEnd w:id="27"/>
      <w:bookmarkEnd w:id="28"/>
      <w:bookmarkEnd w:id="29"/>
    </w:p>
    <w:tbl>
      <w:tblPr>
        <w:tblStyle w:val="92"/>
        <w:tblW w:w="0" w:type="auto"/>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fixed"/>
        <w:tblCellMar>
          <w:top w:w="0" w:type="dxa"/>
          <w:left w:w="108" w:type="dxa"/>
          <w:bottom w:w="0" w:type="dxa"/>
          <w:right w:w="108" w:type="dxa"/>
        </w:tblCellMar>
      </w:tblPr>
      <w:tblGrid>
        <w:gridCol w:w="698"/>
        <w:gridCol w:w="1376"/>
        <w:gridCol w:w="771"/>
        <w:gridCol w:w="1469"/>
        <w:gridCol w:w="2735"/>
        <w:gridCol w:w="2237"/>
      </w:tblGrid>
      <w:tr w14:paraId="0943C5C8">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tcBorders>
              <w:tl2br w:val="single" w:color="auto" w:sz="4" w:space="0"/>
            </w:tcBorders>
          </w:tcPr>
          <w:p w14:paraId="71CE8A99">
            <w:pPr>
              <w:adjustRightInd w:val="0"/>
              <w:snapToGrid w:val="0"/>
              <w:jc w:val="right"/>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内容</w:t>
            </w:r>
          </w:p>
          <w:p w14:paraId="473241BC">
            <w:pPr>
              <w:adjustRightInd w:val="0"/>
              <w:snapToGrid w:val="0"/>
              <w:jc w:val="left"/>
              <w:rPr>
                <w:rFonts w:ascii="Times New Roman" w:hAnsi="Times New Roman" w:eastAsia="宋体" w:cs="Times New Roman"/>
                <w:b/>
                <w:bCs/>
                <w:color w:val="000000" w:themeColor="text1"/>
                <w:kern w:val="0"/>
                <w:szCs w:val="21"/>
                <w14:textFill>
                  <w14:solidFill>
                    <w14:schemeClr w14:val="tx1"/>
                  </w14:solidFill>
                </w14:textFill>
              </w:rPr>
            </w:pPr>
          </w:p>
          <w:p w14:paraId="3AF2562D">
            <w:pPr>
              <w:adjustRightInd w:val="0"/>
              <w:snapToGrid w:val="0"/>
              <w:jc w:val="left"/>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要素</w:t>
            </w:r>
          </w:p>
        </w:tc>
        <w:tc>
          <w:tcPr>
            <w:tcW w:w="1376" w:type="dxa"/>
            <w:vAlign w:val="center"/>
          </w:tcPr>
          <w:p w14:paraId="20B6DB34">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排放口</w:t>
            </w:r>
            <w:r>
              <w:rPr>
                <w:rFonts w:hint="eastAsia" w:ascii="Times New Roman" w:hAnsi="Times New Roman" w:eastAsia="宋体" w:cs="Times New Roman"/>
                <w:b/>
                <w:bCs/>
                <w:color w:val="000000" w:themeColor="text1"/>
                <w:kern w:val="0"/>
                <w:szCs w:val="21"/>
                <w:lang w:eastAsia="zh-CN"/>
                <w14:textFill>
                  <w14:solidFill>
                    <w14:schemeClr w14:val="tx1"/>
                  </w14:solidFill>
                </w14:textFill>
              </w:rPr>
              <w:t>（</w:t>
            </w:r>
            <w:r>
              <w:rPr>
                <w:rFonts w:ascii="Times New Roman" w:hAnsi="Times New Roman" w:eastAsia="宋体" w:cs="Times New Roman"/>
                <w:b/>
                <w:bCs/>
                <w:color w:val="000000" w:themeColor="text1"/>
                <w:kern w:val="0"/>
                <w:szCs w:val="21"/>
                <w14:textFill>
                  <w14:solidFill>
                    <w14:schemeClr w14:val="tx1"/>
                  </w14:solidFill>
                </w14:textFill>
              </w:rPr>
              <w:t>编号、名称</w:t>
            </w:r>
            <w:r>
              <w:rPr>
                <w:rFonts w:hint="eastAsia" w:ascii="Times New Roman" w:hAnsi="Times New Roman" w:eastAsia="宋体" w:cs="Times New Roman"/>
                <w:b/>
                <w:bCs/>
                <w:color w:val="000000" w:themeColor="text1"/>
                <w:kern w:val="0"/>
                <w:szCs w:val="21"/>
                <w:lang w:eastAsia="zh-CN"/>
                <w14:textFill>
                  <w14:solidFill>
                    <w14:schemeClr w14:val="tx1"/>
                  </w14:solidFill>
                </w14:textFill>
              </w:rPr>
              <w:t>）</w:t>
            </w:r>
            <w:r>
              <w:rPr>
                <w:rFonts w:ascii="Times New Roman" w:hAnsi="Times New Roman" w:eastAsia="宋体" w:cs="Times New Roman"/>
                <w:b/>
                <w:bCs/>
                <w:color w:val="000000" w:themeColor="text1"/>
                <w:kern w:val="0"/>
                <w:szCs w:val="21"/>
                <w14:textFill>
                  <w14:solidFill>
                    <w14:schemeClr w14:val="tx1"/>
                  </w14:solidFill>
                </w14:textFill>
              </w:rPr>
              <w:t>/污染源</w:t>
            </w:r>
          </w:p>
        </w:tc>
        <w:tc>
          <w:tcPr>
            <w:tcW w:w="2240" w:type="dxa"/>
            <w:gridSpan w:val="2"/>
            <w:vAlign w:val="center"/>
          </w:tcPr>
          <w:p w14:paraId="21AD395C">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污染物项目</w:t>
            </w:r>
          </w:p>
        </w:tc>
        <w:tc>
          <w:tcPr>
            <w:tcW w:w="2735" w:type="dxa"/>
            <w:vAlign w:val="center"/>
          </w:tcPr>
          <w:p w14:paraId="600282C6">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环境保护措施</w:t>
            </w:r>
          </w:p>
        </w:tc>
        <w:tc>
          <w:tcPr>
            <w:tcW w:w="2237" w:type="dxa"/>
            <w:vAlign w:val="center"/>
          </w:tcPr>
          <w:p w14:paraId="5FEB9149">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执行标准</w:t>
            </w:r>
          </w:p>
        </w:tc>
      </w:tr>
      <w:tr w14:paraId="1C180BA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Align w:val="center"/>
          </w:tcPr>
          <w:p w14:paraId="43FC7513">
            <w:pPr>
              <w:adjustRightInd w:val="0"/>
              <w:snapToGrid w:val="0"/>
              <w:jc w:val="center"/>
              <w:rPr>
                <w:rFonts w:ascii="Times New Roman" w:hAnsi="Times New Roman" w:eastAsia="宋体" w:cs="Times New Roman"/>
                <w:b/>
                <w:bCs/>
                <w:color w:val="000000" w:themeColor="text1"/>
                <w:kern w:val="0"/>
                <w:szCs w:val="21"/>
                <w:highlight w:val="yellow"/>
                <w14:textFill>
                  <w14:solidFill>
                    <w14:schemeClr w14:val="tx1"/>
                  </w14:solidFill>
                </w14:textFill>
              </w:rPr>
            </w:pPr>
            <w:r>
              <w:rPr>
                <w:rFonts w:hint="eastAsia" w:ascii="Times New Roman" w:hAnsi="Times New Roman" w:eastAsia="宋体" w:cs="Times New Roman"/>
                <w:b/>
                <w:bCs/>
                <w:color w:val="000000" w:themeColor="text1"/>
                <w:kern w:val="0"/>
                <w:szCs w:val="21"/>
                <w14:textFill>
                  <w14:solidFill>
                    <w14:schemeClr w14:val="tx1"/>
                  </w14:solidFill>
                </w14:textFill>
              </w:rPr>
              <w:t>大气环境</w:t>
            </w:r>
          </w:p>
        </w:tc>
        <w:tc>
          <w:tcPr>
            <w:tcW w:w="1376" w:type="dxa"/>
            <w:vAlign w:val="center"/>
          </w:tcPr>
          <w:p w14:paraId="20CDE699">
            <w:pPr>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厂界</w:t>
            </w:r>
            <w:r>
              <w:rPr>
                <w:rFonts w:hint="eastAsia" w:ascii="Times New Roman" w:hAnsi="Times New Roman" w:eastAsia="宋体" w:cs="Times New Roman"/>
                <w:color w:val="000000" w:themeColor="text1"/>
                <w:szCs w:val="21"/>
                <w14:textFill>
                  <w14:solidFill>
                    <w14:schemeClr w14:val="tx1"/>
                  </w14:solidFill>
                </w14:textFill>
              </w:rPr>
              <w:t>、厂区内</w:t>
            </w:r>
            <w:r>
              <w:rPr>
                <w:rFonts w:ascii="Times New Roman" w:hAnsi="Times New Roman" w:eastAsia="宋体" w:cs="Times New Roman"/>
                <w:color w:val="000000" w:themeColor="text1"/>
                <w:szCs w:val="21"/>
                <w14:textFill>
                  <w14:solidFill>
                    <w14:schemeClr w14:val="tx1"/>
                  </w14:solidFill>
                </w14:textFill>
              </w:rPr>
              <w:t>无组织</w:t>
            </w:r>
            <w:r>
              <w:rPr>
                <w:rFonts w:hint="eastAsia" w:ascii="Times New Roman" w:hAnsi="Times New Roman" w:eastAsia="宋体" w:cs="Times New Roman"/>
                <w:color w:val="000000" w:themeColor="text1"/>
                <w:szCs w:val="21"/>
                <w14:textFill>
                  <w14:solidFill>
                    <w14:schemeClr w14:val="tx1"/>
                  </w14:solidFill>
                </w14:textFill>
              </w:rPr>
              <w:t>废气</w:t>
            </w:r>
          </w:p>
        </w:tc>
        <w:tc>
          <w:tcPr>
            <w:tcW w:w="2240" w:type="dxa"/>
            <w:gridSpan w:val="2"/>
            <w:vAlign w:val="center"/>
          </w:tcPr>
          <w:p w14:paraId="09A7DEDD">
            <w:pPr>
              <w:adjustRightInd w:val="0"/>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ascii="Times New Roman" w:hAnsi="Times New Roman" w:eastAsia="宋体" w:cs="Times New Roman"/>
                <w:bCs/>
                <w:color w:val="000000" w:themeColor="text1"/>
                <w:szCs w:val="21"/>
                <w14:textFill>
                  <w14:solidFill>
                    <w14:schemeClr w14:val="tx1"/>
                  </w14:solidFill>
                </w14:textFill>
              </w:rPr>
              <w:t>非甲烷总烃</w:t>
            </w:r>
            <w:r>
              <w:rPr>
                <w:rFonts w:hint="eastAsia" w:ascii="Times New Roman" w:hAnsi="Times New Roman" w:eastAsia="宋体" w:cs="Times New Roman"/>
                <w:bCs/>
                <w:color w:val="000000" w:themeColor="text1"/>
                <w:szCs w:val="21"/>
                <w:lang w:eastAsia="zh-CN"/>
                <w14:textFill>
                  <w14:solidFill>
                    <w14:schemeClr w14:val="tx1"/>
                  </w14:solidFill>
                </w14:textFill>
              </w:rPr>
              <w:t>、</w:t>
            </w:r>
            <w:r>
              <w:rPr>
                <w:rFonts w:hint="eastAsia" w:ascii="Times New Roman" w:hAnsi="Times New Roman" w:eastAsia="宋体" w:cs="Times New Roman"/>
                <w:bCs/>
                <w:color w:val="000000" w:themeColor="text1"/>
                <w:szCs w:val="21"/>
                <w:lang w:val="en-US" w:eastAsia="zh-CN"/>
                <w14:textFill>
                  <w14:solidFill>
                    <w14:schemeClr w14:val="tx1"/>
                  </w14:solidFill>
                </w14:textFill>
              </w:rPr>
              <w:t>颗粒物</w:t>
            </w:r>
          </w:p>
        </w:tc>
        <w:tc>
          <w:tcPr>
            <w:tcW w:w="2735" w:type="dxa"/>
            <w:vAlign w:val="center"/>
          </w:tcPr>
          <w:p w14:paraId="49B74AF1">
            <w:pPr>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加强通风、加强厂区绿化等</w:t>
            </w:r>
          </w:p>
        </w:tc>
        <w:tc>
          <w:tcPr>
            <w:tcW w:w="2237" w:type="dxa"/>
            <w:vAlign w:val="center"/>
          </w:tcPr>
          <w:p w14:paraId="0CB5BBF5">
            <w:pPr>
              <w:adjustRightInd w:val="0"/>
              <w:jc w:val="center"/>
              <w:rPr>
                <w:rFonts w:ascii="Times New Roman" w:hAnsi="Times New Roman" w:eastAsia="宋体" w:cs="Times New Roman"/>
                <w:color w:val="000000" w:themeColor="text1"/>
                <w:kern w:val="0"/>
                <w:szCs w:val="21"/>
                <w:highlight w:val="yellow"/>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江苏省《大气污染物综合排放标准》（DB32/4041-2021）中</w:t>
            </w:r>
            <w:r>
              <w:rPr>
                <w:rFonts w:hint="eastAsia" w:ascii="Times New Roman" w:hAnsi="Times New Roman" w:eastAsia="宋体" w:cs="Times New Roman"/>
                <w:color w:val="000000" w:themeColor="text1"/>
                <w:kern w:val="0"/>
                <w:szCs w:val="21"/>
                <w14:textFill>
                  <w14:solidFill>
                    <w14:schemeClr w14:val="tx1"/>
                  </w14:solidFill>
                </w14:textFill>
              </w:rPr>
              <w:t>表2、</w:t>
            </w:r>
            <w:r>
              <w:rPr>
                <w:rFonts w:ascii="Times New Roman" w:hAnsi="Times New Roman" w:eastAsia="宋体" w:cs="Times New Roman"/>
                <w:color w:val="000000" w:themeColor="text1"/>
                <w:kern w:val="0"/>
                <w:szCs w:val="21"/>
                <w14:textFill>
                  <w14:solidFill>
                    <w14:schemeClr w14:val="tx1"/>
                  </w14:solidFill>
                </w14:textFill>
              </w:rPr>
              <w:t>表</w:t>
            </w:r>
            <w:r>
              <w:rPr>
                <w:rFonts w:hint="eastAsia" w:ascii="Times New Roman" w:hAnsi="Times New Roman" w:eastAsia="宋体" w:cs="Times New Roman"/>
                <w:color w:val="000000" w:themeColor="text1"/>
                <w:kern w:val="0"/>
                <w:szCs w:val="21"/>
                <w14:textFill>
                  <w14:solidFill>
                    <w14:schemeClr w14:val="tx1"/>
                  </w14:solidFill>
                </w14:textFill>
              </w:rPr>
              <w:t>3</w:t>
            </w:r>
            <w:r>
              <w:rPr>
                <w:rFonts w:ascii="Times New Roman" w:hAnsi="Times New Roman" w:eastAsia="宋体" w:cs="Times New Roman"/>
                <w:color w:val="000000" w:themeColor="text1"/>
                <w:kern w:val="0"/>
                <w:szCs w:val="21"/>
                <w14:textFill>
                  <w14:solidFill>
                    <w14:schemeClr w14:val="tx1"/>
                  </w14:solidFill>
                </w14:textFill>
              </w:rPr>
              <w:t>标准限值</w:t>
            </w:r>
          </w:p>
        </w:tc>
      </w:tr>
      <w:tr w14:paraId="17F2D4D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restart"/>
            <w:vAlign w:val="center"/>
          </w:tcPr>
          <w:p w14:paraId="57037859">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地表水环境</w:t>
            </w:r>
          </w:p>
        </w:tc>
        <w:tc>
          <w:tcPr>
            <w:tcW w:w="1376" w:type="dxa"/>
            <w:vAlign w:val="center"/>
          </w:tcPr>
          <w:p w14:paraId="71D2FACD">
            <w:pPr>
              <w:adjustRightIn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生活污水</w:t>
            </w:r>
          </w:p>
        </w:tc>
        <w:tc>
          <w:tcPr>
            <w:tcW w:w="2240" w:type="dxa"/>
            <w:gridSpan w:val="2"/>
            <w:vAlign w:val="center"/>
          </w:tcPr>
          <w:p w14:paraId="635907AF">
            <w:pPr>
              <w:adjustRightIn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COD、SS、氨氮、TN、T</w:t>
            </w:r>
            <w:r>
              <w:rPr>
                <w:rFonts w:hint="eastAsia" w:ascii="Times New Roman" w:hAnsi="Times New Roman" w:eastAsia="宋体" w:cs="Times New Roman"/>
                <w:color w:val="000000" w:themeColor="text1"/>
                <w:szCs w:val="21"/>
                <w14:textFill>
                  <w14:solidFill>
                    <w14:schemeClr w14:val="tx1"/>
                  </w14:solidFill>
                </w14:textFill>
              </w:rPr>
              <w:t>P</w:t>
            </w:r>
          </w:p>
        </w:tc>
        <w:tc>
          <w:tcPr>
            <w:tcW w:w="2735" w:type="dxa"/>
            <w:vAlign w:val="center"/>
          </w:tcPr>
          <w:p w14:paraId="211DDA37">
            <w:pPr>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化粪池处理</w:t>
            </w:r>
          </w:p>
        </w:tc>
        <w:tc>
          <w:tcPr>
            <w:tcW w:w="2237" w:type="dxa"/>
            <w:vAlign w:val="center"/>
          </w:tcPr>
          <w:p w14:paraId="63D9B4D3">
            <w:pPr>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达到泗阳城东污水处理厂（一期）</w:t>
            </w:r>
            <w:r>
              <w:rPr>
                <w:rFonts w:ascii="Times New Roman" w:hAnsi="Times New Roman" w:eastAsia="宋体" w:cs="Times New Roman"/>
                <w:color w:val="000000" w:themeColor="text1"/>
                <w:kern w:val="0"/>
                <w:szCs w:val="21"/>
                <w14:textFill>
                  <w14:solidFill>
                    <w14:schemeClr w14:val="tx1"/>
                  </w14:solidFill>
                </w14:textFill>
              </w:rPr>
              <w:t>接管标准</w:t>
            </w:r>
          </w:p>
        </w:tc>
      </w:tr>
      <w:tr w14:paraId="42F3C6C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continue"/>
            <w:vAlign w:val="center"/>
          </w:tcPr>
          <w:p w14:paraId="01DF4A20">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p>
        </w:tc>
        <w:tc>
          <w:tcPr>
            <w:tcW w:w="1376" w:type="dxa"/>
            <w:vAlign w:val="center"/>
          </w:tcPr>
          <w:p w14:paraId="4F5C6BD1">
            <w:pPr>
              <w:adjustRightIn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纯水制备浓水</w:t>
            </w:r>
          </w:p>
        </w:tc>
        <w:tc>
          <w:tcPr>
            <w:tcW w:w="2240" w:type="dxa"/>
            <w:gridSpan w:val="2"/>
            <w:vAlign w:val="center"/>
          </w:tcPr>
          <w:p w14:paraId="4EC43B10">
            <w:pPr>
              <w:adjustRightIn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COD、SS</w:t>
            </w:r>
          </w:p>
        </w:tc>
        <w:tc>
          <w:tcPr>
            <w:tcW w:w="2735" w:type="dxa"/>
            <w:vAlign w:val="center"/>
          </w:tcPr>
          <w:p w14:paraId="2696287B">
            <w:pPr>
              <w:adjustRightInd w:val="0"/>
              <w:jc w:val="center"/>
              <w:rPr>
                <w:rFonts w:ascii="Times New Roman" w:hAnsi="Times New Roman" w:eastAsia="宋体" w:cs="Times New Roman"/>
                <w:color w:val="000000" w:themeColor="text1"/>
                <w:kern w:val="0"/>
                <w:szCs w:val="21"/>
                <w:lang w:bidi="ar"/>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w:t>
            </w:r>
          </w:p>
        </w:tc>
        <w:tc>
          <w:tcPr>
            <w:tcW w:w="2237" w:type="dxa"/>
            <w:vAlign w:val="center"/>
          </w:tcPr>
          <w:p w14:paraId="406F211D">
            <w:pPr>
              <w:adjustRightInd w:val="0"/>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直接接管至泗阳城东污水处理厂（一期）</w:t>
            </w:r>
          </w:p>
        </w:tc>
      </w:tr>
      <w:tr w14:paraId="4179626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Align w:val="center"/>
          </w:tcPr>
          <w:p w14:paraId="49E46A2D">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声环境</w:t>
            </w:r>
          </w:p>
        </w:tc>
        <w:tc>
          <w:tcPr>
            <w:tcW w:w="1376" w:type="dxa"/>
            <w:vAlign w:val="center"/>
          </w:tcPr>
          <w:p w14:paraId="15A46C21">
            <w:pPr>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设备运行</w:t>
            </w:r>
          </w:p>
        </w:tc>
        <w:tc>
          <w:tcPr>
            <w:tcW w:w="2240" w:type="dxa"/>
            <w:gridSpan w:val="2"/>
            <w:vAlign w:val="center"/>
          </w:tcPr>
          <w:p w14:paraId="22B08A4A">
            <w:pPr>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噪声</w:t>
            </w:r>
          </w:p>
        </w:tc>
        <w:tc>
          <w:tcPr>
            <w:tcW w:w="2735" w:type="dxa"/>
            <w:vAlign w:val="center"/>
          </w:tcPr>
          <w:p w14:paraId="76029C07">
            <w:pPr>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选用低噪声设备、厂房隔声、设备维护等</w:t>
            </w:r>
          </w:p>
        </w:tc>
        <w:tc>
          <w:tcPr>
            <w:tcW w:w="2237" w:type="dxa"/>
            <w:vAlign w:val="center"/>
          </w:tcPr>
          <w:p w14:paraId="0F8C0AED">
            <w:pPr>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《工业企业厂界环境噪声排放标准》（GB12348-2008）3类标准</w:t>
            </w:r>
          </w:p>
        </w:tc>
      </w:tr>
      <w:tr w14:paraId="3DCF419B">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Align w:val="center"/>
          </w:tcPr>
          <w:p w14:paraId="41053924">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电磁辐射</w:t>
            </w:r>
          </w:p>
        </w:tc>
        <w:tc>
          <w:tcPr>
            <w:tcW w:w="8588" w:type="dxa"/>
            <w:gridSpan w:val="5"/>
            <w:vAlign w:val="center"/>
          </w:tcPr>
          <w:p w14:paraId="0D1FBB20">
            <w:pPr>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不涉及</w:t>
            </w:r>
          </w:p>
        </w:tc>
      </w:tr>
      <w:tr w14:paraId="7D6A91BF">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restart"/>
            <w:vAlign w:val="center"/>
          </w:tcPr>
          <w:p w14:paraId="72F983A4">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固体废物</w:t>
            </w:r>
          </w:p>
        </w:tc>
        <w:tc>
          <w:tcPr>
            <w:tcW w:w="2147" w:type="dxa"/>
            <w:gridSpan w:val="2"/>
            <w:tcBorders>
              <w:bottom w:val="single" w:color="auto" w:sz="4" w:space="0"/>
            </w:tcBorders>
            <w:vAlign w:val="center"/>
          </w:tcPr>
          <w:p w14:paraId="3AD543C3">
            <w:pPr>
              <w:jc w:val="center"/>
              <w:rPr>
                <w:rFonts w:ascii="Times New Roman" w:hAnsi="Times New Roman" w:eastAsia="宋体" w:cs="Times New Roman"/>
                <w:b/>
                <w:bCs/>
                <w:color w:val="000000" w:themeColor="text1"/>
                <w:kern w:val="0"/>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蜂蜜滤渣</w:t>
            </w:r>
          </w:p>
        </w:tc>
        <w:tc>
          <w:tcPr>
            <w:tcW w:w="1469" w:type="dxa"/>
            <w:vMerge w:val="restart"/>
            <w:vAlign w:val="center"/>
          </w:tcPr>
          <w:p w14:paraId="38C50892">
            <w:pPr>
              <w:adjustRightIn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一般固废</w:t>
            </w:r>
          </w:p>
        </w:tc>
        <w:tc>
          <w:tcPr>
            <w:tcW w:w="2735" w:type="dxa"/>
            <w:vAlign w:val="center"/>
          </w:tcPr>
          <w:p w14:paraId="3BECEC42">
            <w:pPr>
              <w:adjustRightInd w:val="0"/>
              <w:snapToGrid w:val="0"/>
              <w:jc w:val="center"/>
              <w:rPr>
                <w:rFonts w:ascii="Times New Roman" w:hAnsi="Times New Roman" w:cs="Times New Roman"/>
                <w:b/>
                <w:bCs/>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收集外售后综合处置</w:t>
            </w:r>
          </w:p>
        </w:tc>
        <w:tc>
          <w:tcPr>
            <w:tcW w:w="2237" w:type="dxa"/>
            <w:vMerge w:val="restart"/>
            <w:vAlign w:val="center"/>
          </w:tcPr>
          <w:p w14:paraId="512E132A">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《一般工业固体废物贮存和填埋污染控制标准》（GB18599-2020）</w:t>
            </w:r>
          </w:p>
        </w:tc>
      </w:tr>
      <w:tr w14:paraId="6E67D1C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continue"/>
            <w:vAlign w:val="center"/>
          </w:tcPr>
          <w:p w14:paraId="1D12553A">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p>
        </w:tc>
        <w:tc>
          <w:tcPr>
            <w:tcW w:w="2147" w:type="dxa"/>
            <w:gridSpan w:val="2"/>
            <w:tcBorders>
              <w:bottom w:val="single" w:color="auto" w:sz="4" w:space="0"/>
            </w:tcBorders>
            <w:vAlign w:val="center"/>
          </w:tcPr>
          <w:p w14:paraId="33802D37">
            <w:pPr>
              <w:jc w:val="center"/>
              <w:rPr>
                <w:rFonts w:ascii="Times New Roman" w:hAnsi="Times New Roman" w:eastAsia="宋体" w:cs="Times New Roman"/>
                <w:bCs/>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废纯水制备耗材</w:t>
            </w:r>
          </w:p>
        </w:tc>
        <w:tc>
          <w:tcPr>
            <w:tcW w:w="1469" w:type="dxa"/>
            <w:vMerge w:val="continue"/>
            <w:vAlign w:val="center"/>
          </w:tcPr>
          <w:p w14:paraId="3C9E92C3">
            <w:pPr>
              <w:adjustRightIn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735" w:type="dxa"/>
            <w:vAlign w:val="center"/>
          </w:tcPr>
          <w:p w14:paraId="4D1762DF">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生产厂家回收利用</w:t>
            </w:r>
          </w:p>
        </w:tc>
        <w:tc>
          <w:tcPr>
            <w:tcW w:w="2237" w:type="dxa"/>
            <w:vMerge w:val="continue"/>
            <w:vAlign w:val="center"/>
          </w:tcPr>
          <w:p w14:paraId="67D03093">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p>
        </w:tc>
      </w:tr>
      <w:tr w14:paraId="14A026C4">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continue"/>
            <w:vAlign w:val="center"/>
          </w:tcPr>
          <w:p w14:paraId="727A243E">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p>
        </w:tc>
        <w:tc>
          <w:tcPr>
            <w:tcW w:w="2147" w:type="dxa"/>
            <w:gridSpan w:val="2"/>
            <w:tcBorders>
              <w:bottom w:val="single" w:color="auto" w:sz="4" w:space="0"/>
            </w:tcBorders>
            <w:vAlign w:val="center"/>
          </w:tcPr>
          <w:p w14:paraId="6FA51AC9">
            <w:pPr>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生活垃圾</w:t>
            </w:r>
          </w:p>
        </w:tc>
        <w:tc>
          <w:tcPr>
            <w:tcW w:w="1469" w:type="dxa"/>
            <w:tcBorders>
              <w:bottom w:val="single" w:color="auto" w:sz="4" w:space="0"/>
            </w:tcBorders>
            <w:vAlign w:val="center"/>
          </w:tcPr>
          <w:p w14:paraId="65F6BA62">
            <w:pPr>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生活垃圾</w:t>
            </w:r>
          </w:p>
        </w:tc>
        <w:tc>
          <w:tcPr>
            <w:tcW w:w="2735" w:type="dxa"/>
            <w:tcBorders>
              <w:bottom w:val="single" w:color="auto" w:sz="4" w:space="0"/>
            </w:tcBorders>
            <w:vAlign w:val="center"/>
          </w:tcPr>
          <w:p w14:paraId="363DB29C">
            <w:pPr>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环卫部门处置</w:t>
            </w:r>
          </w:p>
        </w:tc>
        <w:tc>
          <w:tcPr>
            <w:tcW w:w="2237" w:type="dxa"/>
            <w:tcBorders>
              <w:bottom w:val="single" w:color="auto" w:sz="4" w:space="0"/>
            </w:tcBorders>
            <w:vAlign w:val="center"/>
          </w:tcPr>
          <w:p w14:paraId="4B5FE5B7">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hint="eastAsia" w:ascii="Times New Roman" w:hAnsi="Times New Roman" w:eastAsia="宋体" w:cs="Times New Roman"/>
                <w:b/>
                <w:bCs/>
                <w:color w:val="000000" w:themeColor="text1"/>
                <w:kern w:val="0"/>
                <w:szCs w:val="21"/>
                <w14:textFill>
                  <w14:solidFill>
                    <w14:schemeClr w14:val="tx1"/>
                  </w14:solidFill>
                </w14:textFill>
              </w:rPr>
              <w:t>/</w:t>
            </w:r>
          </w:p>
        </w:tc>
      </w:tr>
      <w:tr w14:paraId="4606F1F2">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continue"/>
            <w:vAlign w:val="center"/>
          </w:tcPr>
          <w:p w14:paraId="1B1CE6E2">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p>
        </w:tc>
        <w:tc>
          <w:tcPr>
            <w:tcW w:w="2147" w:type="dxa"/>
            <w:gridSpan w:val="2"/>
            <w:tcBorders>
              <w:bottom w:val="single" w:color="auto" w:sz="4" w:space="0"/>
            </w:tcBorders>
            <w:vAlign w:val="center"/>
          </w:tcPr>
          <w:p w14:paraId="0E6FA70E">
            <w:pPr>
              <w:jc w:val="center"/>
              <w:rPr>
                <w:rFonts w:ascii="Times New Roman" w:hAnsi="Times New Roman" w:eastAsia="宋体" w:cs="Times New Roman"/>
                <w:b/>
                <w:bCs/>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废润滑油桶</w:t>
            </w:r>
          </w:p>
        </w:tc>
        <w:tc>
          <w:tcPr>
            <w:tcW w:w="1469" w:type="dxa"/>
            <w:vMerge w:val="restart"/>
            <w:vAlign w:val="center"/>
          </w:tcPr>
          <w:p w14:paraId="4AFF15B9">
            <w:pPr>
              <w:adjustRightIn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危险废物</w:t>
            </w:r>
          </w:p>
        </w:tc>
        <w:tc>
          <w:tcPr>
            <w:tcW w:w="2735" w:type="dxa"/>
            <w:vMerge w:val="restart"/>
            <w:vAlign w:val="center"/>
          </w:tcPr>
          <w:p w14:paraId="50956ABA">
            <w:pPr>
              <w:adjustRightIn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color w:val="000000" w:themeColor="text1"/>
                <w:kern w:val="0"/>
                <w:szCs w:val="21"/>
                <w14:textFill>
                  <w14:solidFill>
                    <w14:schemeClr w14:val="tx1"/>
                  </w14:solidFill>
                </w14:textFill>
              </w:rPr>
              <w:t>委托有资质单位处置</w:t>
            </w:r>
          </w:p>
        </w:tc>
        <w:tc>
          <w:tcPr>
            <w:tcW w:w="2237" w:type="dxa"/>
            <w:vMerge w:val="restart"/>
            <w:vAlign w:val="center"/>
          </w:tcPr>
          <w:p w14:paraId="2BB430D2">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《危险废物贮存污染控制标准》（GB18597-20</w:t>
            </w:r>
            <w:r>
              <w:rPr>
                <w:rFonts w:hint="eastAsia" w:ascii="Times New Roman" w:hAnsi="Times New Roman" w:eastAsia="宋体" w:cs="Times New Roman"/>
                <w:color w:val="000000" w:themeColor="text1"/>
                <w:szCs w:val="21"/>
                <w14:textFill>
                  <w14:solidFill>
                    <w14:schemeClr w14:val="tx1"/>
                  </w14:solidFill>
                </w14:textFill>
              </w:rPr>
              <w:t>23</w:t>
            </w:r>
            <w:r>
              <w:rPr>
                <w:rFonts w:ascii="Times New Roman" w:hAnsi="Times New Roman" w:eastAsia="宋体" w:cs="Times New Roman"/>
                <w:color w:val="000000" w:themeColor="text1"/>
                <w:szCs w:val="21"/>
                <w14:textFill>
                  <w14:solidFill>
                    <w14:schemeClr w14:val="tx1"/>
                  </w14:solidFill>
                </w14:textFill>
              </w:rPr>
              <w:t>）</w:t>
            </w:r>
          </w:p>
        </w:tc>
      </w:tr>
      <w:tr w14:paraId="7649E889">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Merge w:val="continue"/>
            <w:vAlign w:val="center"/>
          </w:tcPr>
          <w:p w14:paraId="603BB577">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p>
        </w:tc>
        <w:tc>
          <w:tcPr>
            <w:tcW w:w="2147" w:type="dxa"/>
            <w:gridSpan w:val="2"/>
            <w:tcBorders>
              <w:bottom w:val="single" w:color="auto" w:sz="4" w:space="0"/>
            </w:tcBorders>
            <w:vAlign w:val="center"/>
          </w:tcPr>
          <w:p w14:paraId="52EB95B7">
            <w:pPr>
              <w:jc w:val="center"/>
              <w:rPr>
                <w:rFonts w:ascii="Times New Roman" w:hAnsi="Times New Roman" w:eastAsia="宋体" w:cs="Times New Roman"/>
                <w:color w:val="000000" w:themeColor="text1"/>
                <w:szCs w:val="21"/>
                <w:lang w:bidi="ar"/>
                <w14:textFill>
                  <w14:solidFill>
                    <w14:schemeClr w14:val="tx1"/>
                  </w14:solidFill>
                </w14:textFill>
              </w:rPr>
            </w:pPr>
            <w:r>
              <w:rPr>
                <w:rFonts w:hint="eastAsia" w:ascii="Times New Roman" w:hAnsi="Times New Roman" w:eastAsia="宋体" w:cs="Times New Roman"/>
                <w:color w:val="000000" w:themeColor="text1"/>
                <w:szCs w:val="21"/>
                <w:lang w:bidi="ar"/>
                <w14:textFill>
                  <w14:solidFill>
                    <w14:schemeClr w14:val="tx1"/>
                  </w14:solidFill>
                </w14:textFill>
              </w:rPr>
              <w:t>高浓度废液</w:t>
            </w:r>
          </w:p>
        </w:tc>
        <w:tc>
          <w:tcPr>
            <w:tcW w:w="1469" w:type="dxa"/>
            <w:vMerge w:val="continue"/>
            <w:vAlign w:val="center"/>
          </w:tcPr>
          <w:p w14:paraId="0D2599A4">
            <w:pPr>
              <w:adjustRightIn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735" w:type="dxa"/>
            <w:vMerge w:val="continue"/>
            <w:vAlign w:val="center"/>
          </w:tcPr>
          <w:p w14:paraId="4BAB4FCA">
            <w:pPr>
              <w:adjustRightInd w:val="0"/>
              <w:jc w:val="center"/>
              <w:rPr>
                <w:rFonts w:ascii="Times New Roman" w:hAnsi="Times New Roman" w:eastAsia="宋体" w:cs="Times New Roman"/>
                <w:color w:val="000000" w:themeColor="text1"/>
                <w:kern w:val="0"/>
                <w:szCs w:val="21"/>
                <w14:textFill>
                  <w14:solidFill>
                    <w14:schemeClr w14:val="tx1"/>
                  </w14:solidFill>
                </w14:textFill>
              </w:rPr>
            </w:pPr>
          </w:p>
        </w:tc>
        <w:tc>
          <w:tcPr>
            <w:tcW w:w="2237" w:type="dxa"/>
            <w:vMerge w:val="continue"/>
            <w:vAlign w:val="center"/>
          </w:tcPr>
          <w:p w14:paraId="0C392682">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p>
        </w:tc>
      </w:tr>
      <w:tr w14:paraId="3A823EF0">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Align w:val="center"/>
          </w:tcPr>
          <w:p w14:paraId="109A7941">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土壤及地下水污染防治措施</w:t>
            </w:r>
          </w:p>
        </w:tc>
        <w:tc>
          <w:tcPr>
            <w:tcW w:w="8588" w:type="dxa"/>
            <w:gridSpan w:val="5"/>
            <w:vAlign w:val="center"/>
          </w:tcPr>
          <w:p w14:paraId="7298396E">
            <w:pPr>
              <w:adjustRightInd w:val="0"/>
              <w:ind w:firstLine="420" w:firstLineChars="200"/>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厂内进行分区防渗，各区域均按要求进行防腐防渗处理，严格实施雨污分流。建设单位需加强日常管理，严格防渗防漏，避免由于雨水淋溶、渗透等原因对地下水环境产生不利影响。及时发现废水处理设施废水渗漏状况，避免给土壤和地下水造成污染，在确保各潜在影响单元防渗层不发生破损的情况下，不会对区域地下水产生显著影响</w:t>
            </w:r>
            <w:r>
              <w:rPr>
                <w:rFonts w:hint="eastAsia" w:ascii="Times New Roman" w:hAnsi="Times New Roman" w:eastAsia="宋体" w:cs="Times New Roman"/>
                <w:color w:val="000000" w:themeColor="text1"/>
                <w14:textFill>
                  <w14:solidFill>
                    <w14:schemeClr w14:val="tx1"/>
                  </w14:solidFill>
                </w14:textFill>
              </w:rPr>
              <w:t>。</w:t>
            </w:r>
          </w:p>
        </w:tc>
      </w:tr>
      <w:tr w14:paraId="3225076A">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Align w:val="center"/>
          </w:tcPr>
          <w:p w14:paraId="7A71B92C">
            <w:pPr>
              <w:adjustRightInd w:val="0"/>
              <w:snapToGrid w:val="0"/>
              <w:jc w:val="center"/>
              <w:rPr>
                <w:rFonts w:ascii="Times New Roman" w:hAnsi="Times New Roman" w:eastAsia="宋体" w:cs="Times New Roman"/>
                <w:b/>
                <w:bCs/>
                <w:color w:val="000000" w:themeColor="text1"/>
                <w:kern w:val="0"/>
                <w:szCs w:val="21"/>
                <w14:textFill>
                  <w14:solidFill>
                    <w14:schemeClr w14:val="tx1"/>
                  </w14:solidFill>
                </w14:textFill>
              </w:rPr>
            </w:pPr>
            <w:r>
              <w:rPr>
                <w:rFonts w:ascii="Times New Roman" w:hAnsi="Times New Roman" w:eastAsia="宋体" w:cs="Times New Roman"/>
                <w:b/>
                <w:bCs/>
                <w:color w:val="000000" w:themeColor="text1"/>
                <w:kern w:val="0"/>
                <w:szCs w:val="21"/>
                <w14:textFill>
                  <w14:solidFill>
                    <w14:schemeClr w14:val="tx1"/>
                  </w14:solidFill>
                </w14:textFill>
              </w:rPr>
              <w:t>生态保护措施</w:t>
            </w:r>
          </w:p>
        </w:tc>
        <w:tc>
          <w:tcPr>
            <w:tcW w:w="8588" w:type="dxa"/>
            <w:gridSpan w:val="5"/>
            <w:vAlign w:val="center"/>
          </w:tcPr>
          <w:p w14:paraId="6828D1DD">
            <w:pPr>
              <w:adjustRightInd w:val="0"/>
              <w:jc w:val="center"/>
              <w:rPr>
                <w:rFonts w:ascii="Times New Roman" w:hAnsi="Times New Roman" w:eastAsia="宋体" w:cs="Times New Roman"/>
                <w:color w:val="000000" w:themeColor="text1"/>
                <w:kern w:val="0"/>
                <w:szCs w:val="21"/>
                <w14:textFill>
                  <w14:solidFill>
                    <w14:schemeClr w14:val="tx1"/>
                  </w14:solidFill>
                </w14:textFill>
              </w:rPr>
            </w:pPr>
            <w:r>
              <w:rPr>
                <w:rFonts w:hint="eastAsia" w:ascii="Times New Roman" w:hAnsi="Times New Roman" w:eastAsia="宋体" w:cs="Times New Roman"/>
                <w:color w:val="000000" w:themeColor="text1"/>
                <w:kern w:val="0"/>
                <w:szCs w:val="21"/>
                <w14:textFill>
                  <w14:solidFill>
                    <w14:schemeClr w14:val="tx1"/>
                  </w14:solidFill>
                </w14:textFill>
              </w:rPr>
              <w:t>/</w:t>
            </w:r>
          </w:p>
        </w:tc>
      </w:tr>
      <w:tr w14:paraId="629F29C3">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Align w:val="center"/>
          </w:tcPr>
          <w:p w14:paraId="0F427B0D">
            <w:pPr>
              <w:adjustRightInd w:val="0"/>
              <w:snapToGrid w:val="0"/>
              <w:jc w:val="center"/>
              <w:rPr>
                <w:rFonts w:ascii="Times New Roman" w:hAnsi="Times New Roman" w:eastAsia="宋体" w:cs="Times New Roman"/>
                <w:b/>
                <w:bCs/>
                <w:color w:val="000000" w:themeColor="text1"/>
                <w:spacing w:val="-8"/>
                <w:kern w:val="0"/>
                <w:szCs w:val="21"/>
                <w14:textFill>
                  <w14:solidFill>
                    <w14:schemeClr w14:val="tx1"/>
                  </w14:solidFill>
                </w14:textFill>
              </w:rPr>
            </w:pPr>
            <w:r>
              <w:rPr>
                <w:rFonts w:ascii="Times New Roman" w:hAnsi="Times New Roman" w:eastAsia="宋体" w:cs="Times New Roman"/>
                <w:b/>
                <w:bCs/>
                <w:color w:val="000000" w:themeColor="text1"/>
                <w:spacing w:val="-8"/>
                <w:kern w:val="0"/>
                <w:szCs w:val="21"/>
                <w14:textFill>
                  <w14:solidFill>
                    <w14:schemeClr w14:val="tx1"/>
                  </w14:solidFill>
                </w14:textFill>
              </w:rPr>
              <w:t>环境风险防范措施</w:t>
            </w:r>
          </w:p>
        </w:tc>
        <w:tc>
          <w:tcPr>
            <w:tcW w:w="8588" w:type="dxa"/>
            <w:gridSpan w:val="5"/>
            <w:vAlign w:val="center"/>
          </w:tcPr>
          <w:p w14:paraId="105BA4C0">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1、建立健全安全操作规章制度；2、安装防火、防爆装置。</w:t>
            </w:r>
          </w:p>
        </w:tc>
      </w:tr>
      <w:tr w14:paraId="0B8D7D36">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454" w:hRule="atLeast"/>
          <w:jc w:val="center"/>
        </w:trPr>
        <w:tc>
          <w:tcPr>
            <w:tcW w:w="698" w:type="dxa"/>
            <w:vAlign w:val="center"/>
          </w:tcPr>
          <w:p w14:paraId="459D37E2">
            <w:pPr>
              <w:adjustRightInd w:val="0"/>
              <w:snapToGrid w:val="0"/>
              <w:jc w:val="center"/>
              <w:rPr>
                <w:rFonts w:ascii="Times New Roman" w:hAnsi="Times New Roman" w:eastAsia="宋体" w:cs="Times New Roman"/>
                <w:b/>
                <w:bCs/>
                <w:color w:val="000000" w:themeColor="text1"/>
                <w:spacing w:val="-8"/>
                <w:kern w:val="0"/>
                <w:szCs w:val="21"/>
                <w14:textFill>
                  <w14:solidFill>
                    <w14:schemeClr w14:val="tx1"/>
                  </w14:solidFill>
                </w14:textFill>
              </w:rPr>
            </w:pPr>
            <w:r>
              <w:rPr>
                <w:rFonts w:ascii="Times New Roman" w:hAnsi="Times New Roman" w:eastAsia="宋体" w:cs="Times New Roman"/>
                <w:b/>
                <w:bCs/>
                <w:color w:val="000000" w:themeColor="text1"/>
                <w:spacing w:val="-8"/>
                <w:kern w:val="0"/>
                <w:szCs w:val="21"/>
                <w14:textFill>
                  <w14:solidFill>
                    <w14:schemeClr w14:val="tx1"/>
                  </w14:solidFill>
                </w14:textFill>
              </w:rPr>
              <w:t>其他环境管理要求</w:t>
            </w:r>
          </w:p>
        </w:tc>
        <w:tc>
          <w:tcPr>
            <w:tcW w:w="8588" w:type="dxa"/>
            <w:gridSpan w:val="5"/>
            <w:vAlign w:val="center"/>
          </w:tcPr>
          <w:p w14:paraId="2F93EA82">
            <w:pPr>
              <w:adjustRightInd w:val="0"/>
              <w:snapToGrid w:val="0"/>
              <w:ind w:firstLine="422" w:firstLineChars="200"/>
              <w:rPr>
                <w:rFonts w:ascii="Times New Roman" w:hAnsi="Times New Roman" w:eastAsia="宋体" w:cs="Times New Roman"/>
                <w:b/>
                <w:bCs/>
                <w:color w:val="000000" w:themeColor="text1"/>
                <w14:textFill>
                  <w14:solidFill>
                    <w14:schemeClr w14:val="tx1"/>
                  </w14:solidFill>
                </w14:textFill>
              </w:rPr>
            </w:pPr>
            <w:r>
              <w:rPr>
                <w:rFonts w:ascii="Times New Roman" w:hAnsi="Times New Roman" w:eastAsia="宋体" w:cs="Times New Roman"/>
                <w:b/>
                <w:bCs/>
                <w:color w:val="000000" w:themeColor="text1"/>
                <w14:textFill>
                  <w14:solidFill>
                    <w14:schemeClr w14:val="tx1"/>
                  </w14:solidFill>
                </w14:textFill>
              </w:rPr>
              <w:t>1）环境管理计划</w:t>
            </w:r>
          </w:p>
          <w:p w14:paraId="5EB115D2">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①</w:t>
            </w:r>
            <w:r>
              <w:rPr>
                <w:rFonts w:ascii="Times New Roman" w:hAnsi="Times New Roman" w:eastAsia="宋体" w:cs="Times New Roman"/>
                <w:color w:val="000000" w:themeColor="text1"/>
                <w14:textFill>
                  <w14:solidFill>
                    <w14:schemeClr w14:val="tx1"/>
                  </w14:solidFill>
                </w14:textFill>
              </w:rPr>
              <w:t>严格执行“三同时”制度</w:t>
            </w:r>
          </w:p>
          <w:p w14:paraId="57FCB53B">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在项目筹备、设计和施工建设不同阶段，均应严格执行“三同时”制度，确保污染处理设施能够与生产工艺设施“同时设计、同时施工、同时竣工”。</w:t>
            </w:r>
          </w:p>
          <w:p w14:paraId="6CEB3E72">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②</w:t>
            </w:r>
            <w:r>
              <w:rPr>
                <w:rFonts w:ascii="Times New Roman" w:hAnsi="Times New Roman" w:eastAsia="宋体" w:cs="Times New Roman"/>
                <w:color w:val="000000" w:themeColor="text1"/>
                <w14:textFill>
                  <w14:solidFill>
                    <w14:schemeClr w14:val="tx1"/>
                  </w14:solidFill>
                </w14:textFill>
              </w:rPr>
              <w:t>建立环境报告制度</w:t>
            </w:r>
          </w:p>
          <w:p w14:paraId="3F236B39">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应按有关法规的要求，严格执行排污申报制度；此外，在项目工程排污发生重大变化、污染治理设施发生重大改变或拟实施新、改、新建项目时必须及时向相关环保行政主管部门申报。</w:t>
            </w:r>
          </w:p>
          <w:p w14:paraId="0FCF61D3">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③</w:t>
            </w:r>
            <w:r>
              <w:rPr>
                <w:rFonts w:ascii="Times New Roman" w:hAnsi="Times New Roman" w:eastAsia="宋体" w:cs="Times New Roman"/>
                <w:color w:val="000000" w:themeColor="text1"/>
                <w14:textFill>
                  <w14:solidFill>
                    <w14:schemeClr w14:val="tx1"/>
                  </w14:solidFill>
                </w14:textFill>
              </w:rPr>
              <w:t>健全污染治理设施管理制度</w:t>
            </w:r>
          </w:p>
          <w:p w14:paraId="7F263676">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建立健全污染治理设施的运行、检修、维护保养的作业规程和管理制度，将污染治理设施的管理与生产经营管理一同纳入公司日常管理工作的范畴，落实责任人，建立</w:t>
            </w:r>
            <w:r>
              <w:rPr>
                <w:rFonts w:hint="eastAsia" w:ascii="Times New Roman" w:hAnsi="Times New Roman" w:eastAsia="宋体" w:cs="Times New Roman"/>
                <w:color w:val="000000" w:themeColor="text1"/>
                <w14:textFill>
                  <w14:solidFill>
                    <w14:schemeClr w14:val="tx1"/>
                  </w14:solidFill>
                </w14:textFill>
              </w:rPr>
              <w:t>管理台账</w:t>
            </w:r>
            <w:r>
              <w:rPr>
                <w:rFonts w:ascii="Times New Roman" w:hAnsi="Times New Roman" w:eastAsia="宋体" w:cs="Times New Roman"/>
                <w:color w:val="000000" w:themeColor="text1"/>
                <w14:textFill>
                  <w14:solidFill>
                    <w14:schemeClr w14:val="tx1"/>
                  </w14:solidFill>
                </w14:textFill>
              </w:rPr>
              <w:t>。</w:t>
            </w:r>
          </w:p>
          <w:p w14:paraId="1D0A2CC6">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④</w:t>
            </w:r>
            <w:r>
              <w:rPr>
                <w:rFonts w:ascii="Times New Roman" w:hAnsi="Times New Roman" w:eastAsia="宋体" w:cs="Times New Roman"/>
                <w:color w:val="000000" w:themeColor="text1"/>
                <w14:textFill>
                  <w14:solidFill>
                    <w14:schemeClr w14:val="tx1"/>
                  </w14:solidFill>
                </w14:textFill>
              </w:rPr>
              <w:t xml:space="preserve">建立环境目标管理责任制和奖惩条例 </w:t>
            </w:r>
          </w:p>
          <w:p w14:paraId="54C5B7F0">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建立并实施各级人员的环境目标管理责任制，把环境目标责任完成情况与奖惩制度结合起来。设置环境保护奖惩条例，在公司内部形成注重环境管理，持续改进环境绩效的氛围。</w:t>
            </w:r>
          </w:p>
          <w:p w14:paraId="3C62AB6D">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⑤</w:t>
            </w:r>
            <w:r>
              <w:rPr>
                <w:rFonts w:ascii="Times New Roman" w:hAnsi="Times New Roman" w:eastAsia="宋体" w:cs="Times New Roman"/>
                <w:color w:val="000000" w:themeColor="text1"/>
                <w14:textFill>
                  <w14:solidFill>
                    <w14:schemeClr w14:val="tx1"/>
                  </w14:solidFill>
                </w14:textFill>
              </w:rPr>
              <w:t>应通过“江苏省危险废物动态管理信息系统”</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江苏省环保厅网站</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 xml:space="preserve">进行危险废物申报登记。 </w:t>
            </w:r>
          </w:p>
          <w:p w14:paraId="4E6AA13C">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⑥</w:t>
            </w:r>
            <w:r>
              <w:rPr>
                <w:rFonts w:ascii="Times New Roman" w:hAnsi="Times New Roman" w:eastAsia="宋体" w:cs="Times New Roman"/>
                <w:color w:val="000000" w:themeColor="text1"/>
                <w14:textFill>
                  <w14:solidFill>
                    <w14:schemeClr w14:val="tx1"/>
                  </w14:solidFill>
                </w14:textFill>
              </w:rPr>
              <w:t xml:space="preserve">建立风险管理及应急救援体系，执行环境监测计划、转移联单管理制度及国家和省有关转移管理的相关规定、处置过程安全操作规程、人员培训考核制度、档案管理制度、处置全过程管理制度。 </w:t>
            </w:r>
          </w:p>
          <w:p w14:paraId="421B92AD">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⑦</w:t>
            </w:r>
            <w:r>
              <w:rPr>
                <w:rFonts w:ascii="Times New Roman" w:hAnsi="Times New Roman" w:eastAsia="宋体" w:cs="Times New Roman"/>
                <w:color w:val="000000" w:themeColor="text1"/>
                <w14:textFill>
                  <w14:solidFill>
                    <w14:schemeClr w14:val="tx1"/>
                  </w14:solidFill>
                </w14:textFill>
              </w:rPr>
              <w:t>规范建设危险废物贮存场所并按照要求设置警告标志，危废包装、容器和贮存场所应按照《危险废物贮存污染控制标准》</w:t>
            </w:r>
            <w:r>
              <w:rPr>
                <w:rFonts w:hint="eastAsia" w:ascii="Times New Roman" w:hAnsi="Times New Roman" w:eastAsia="宋体" w:cs="Times New Roman"/>
                <w:color w:val="000000" w:themeColor="text1"/>
                <w:lang w:eastAsia="zh-CN"/>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GB18597-20</w:t>
            </w:r>
            <w:r>
              <w:rPr>
                <w:rFonts w:hint="eastAsia" w:ascii="Times New Roman" w:hAnsi="Times New Roman" w:eastAsia="宋体" w:cs="Times New Roman"/>
                <w:color w:val="000000" w:themeColor="text1"/>
                <w14:textFill>
                  <w14:solidFill>
                    <w14:schemeClr w14:val="tx1"/>
                  </w14:solidFill>
                </w14:textFill>
              </w:rPr>
              <w:t>23</w:t>
            </w:r>
            <w:r>
              <w:rPr>
                <w:rFonts w:hint="eastAsia" w:ascii="Times New Roman" w:hAnsi="Times New Roman" w:eastAsia="宋体" w:cs="Times New Roman"/>
                <w:color w:val="000000" w:themeColor="text1"/>
                <w:lang w:eastAsia="zh-CN"/>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 xml:space="preserve">要求张贴标识。 </w:t>
            </w:r>
          </w:p>
          <w:p w14:paraId="41A95D2F">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hint="eastAsia" w:ascii="Times New Roman" w:hAnsi="Times New Roman" w:eastAsia="宋体" w:cs="Times New Roman"/>
                <w:color w:val="000000" w:themeColor="text1"/>
                <w14:textFill>
                  <w14:solidFill>
                    <w14:schemeClr w14:val="tx1"/>
                  </w14:solidFill>
                </w14:textFill>
              </w:rPr>
              <w:t>⑧</w:t>
            </w:r>
            <w:r>
              <w:rPr>
                <w:rFonts w:ascii="Times New Roman" w:hAnsi="Times New Roman" w:eastAsia="宋体" w:cs="Times New Roman"/>
                <w:color w:val="000000" w:themeColor="text1"/>
                <w14:textFill>
                  <w14:solidFill>
                    <w14:schemeClr w14:val="tx1"/>
                  </w14:solidFill>
                </w14:textFill>
              </w:rPr>
              <w:t>企业需要根据《环境信息公开办法</w:t>
            </w:r>
            <w:r>
              <w:rPr>
                <w:rFonts w:hint="eastAsia" w:ascii="Times New Roman" w:hAnsi="Times New Roman" w:eastAsia="宋体" w:cs="Times New Roman"/>
                <w:color w:val="000000" w:themeColor="text1"/>
                <w:lang w:eastAsia="zh-CN"/>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试行</w:t>
            </w:r>
            <w:r>
              <w:rPr>
                <w:rFonts w:hint="eastAsia" w:ascii="Times New Roman" w:hAnsi="Times New Roman" w:eastAsia="宋体" w:cs="Times New Roman"/>
                <w:color w:val="000000" w:themeColor="text1"/>
                <w:lang w:eastAsia="zh-CN"/>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》、《企业事业单位环境信息公开办法》要求向社会公开相关信息。</w:t>
            </w:r>
          </w:p>
          <w:p w14:paraId="69C1DC59">
            <w:pPr>
              <w:adjustRightInd w:val="0"/>
              <w:snapToGrid w:val="0"/>
              <w:ind w:firstLine="422" w:firstLineChars="200"/>
              <w:rPr>
                <w:rFonts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2）排污许可管理</w:t>
            </w:r>
          </w:p>
          <w:p w14:paraId="23FEF791">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本项目行业分类为</w:t>
            </w:r>
            <w:r>
              <w:rPr>
                <w:rFonts w:hint="eastAsia" w:ascii="Times New Roman" w:hAnsi="Times New Roman" w:eastAsia="宋体" w:cs="Times New Roman"/>
                <w:color w:val="000000" w:themeColor="text1"/>
                <w14:textFill>
                  <w14:solidFill>
                    <w14:schemeClr w14:val="tx1"/>
                  </w14:solidFill>
                </w14:textFill>
              </w:rPr>
              <w:t>【C1491</w:t>
            </w:r>
            <w:r>
              <w:rPr>
                <w:rFonts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14:textFill>
                  <w14:solidFill>
                    <w14:schemeClr w14:val="tx1"/>
                  </w14:solidFill>
                </w14:textFill>
              </w:rPr>
              <w:t>营养食品制造</w:t>
            </w:r>
            <w:r>
              <w:rPr>
                <w:rFonts w:ascii="Times New Roman" w:hAnsi="Times New Roman" w:eastAsia="宋体" w:cs="Times New Roman"/>
                <w:color w:val="000000" w:themeColor="text1"/>
                <w14:textFill>
                  <w14:solidFill>
                    <w14:schemeClr w14:val="tx1"/>
                  </w14:solidFill>
                </w14:textFill>
              </w:rPr>
              <w:t>，对照《固定污染源排污许可分类管理名录》</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2019年版</w:t>
            </w:r>
            <w:r>
              <w:rPr>
                <w:rFonts w:hint="eastAsia" w:ascii="Times New Roman" w:hAnsi="Times New Roman" w:eastAsia="宋体" w:cs="Times New Roman"/>
                <w:color w:val="000000" w:themeColor="text1"/>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，本项目需进行</w:t>
            </w:r>
            <w:r>
              <w:rPr>
                <w:rFonts w:hint="eastAsia" w:ascii="Times New Roman" w:hAnsi="Times New Roman" w:eastAsia="宋体" w:cs="Times New Roman"/>
                <w:color w:val="000000" w:themeColor="text1"/>
                <w14:textFill>
                  <w14:solidFill>
                    <w14:schemeClr w14:val="tx1"/>
                  </w14:solidFill>
                </w14:textFill>
              </w:rPr>
              <w:t>登记管理</w:t>
            </w:r>
            <w:r>
              <w:rPr>
                <w:rFonts w:ascii="Times New Roman" w:hAnsi="Times New Roman" w:eastAsia="宋体" w:cs="Times New Roman"/>
                <w:color w:val="000000" w:themeColor="text1"/>
                <w14:textFill>
                  <w14:solidFill>
                    <w14:schemeClr w14:val="tx1"/>
                  </w14:solidFill>
                </w14:textFill>
              </w:rPr>
              <w:t>。</w:t>
            </w:r>
          </w:p>
          <w:p w14:paraId="3E0EA765">
            <w:pPr>
              <w:adjustRightInd w:val="0"/>
              <w:snapToGrid w:val="0"/>
              <w:ind w:firstLine="422" w:firstLineChars="200"/>
              <w:rPr>
                <w:rFonts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3</w:t>
            </w:r>
            <w:r>
              <w:rPr>
                <w:rFonts w:ascii="Times New Roman" w:hAnsi="Times New Roman" w:eastAsia="宋体" w:cs="Times New Roman"/>
                <w:b/>
                <w:bCs/>
                <w:color w:val="000000" w:themeColor="text1"/>
                <w14:textFill>
                  <w14:solidFill>
                    <w14:schemeClr w14:val="tx1"/>
                  </w14:solidFill>
                </w14:textFill>
              </w:rPr>
              <w:t>）自行监测计划</w:t>
            </w:r>
          </w:p>
          <w:p w14:paraId="0C04D42E">
            <w:pPr>
              <w:adjustRightInd w:val="0"/>
              <w:snapToGrid w:val="0"/>
              <w:ind w:firstLine="420" w:firstLineChars="200"/>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根据</w:t>
            </w:r>
            <w:r>
              <w:rPr>
                <w:rFonts w:hint="eastAsia" w:ascii="Times New Roman" w:hAnsi="Times New Roman" w:eastAsia="宋体" w:cs="Times New Roman"/>
                <w:color w:val="000000" w:themeColor="text1"/>
                <w14:textFill>
                  <w14:solidFill>
                    <w14:schemeClr w14:val="tx1"/>
                  </w14:solidFill>
                </w14:textFill>
              </w:rPr>
              <w:t>《</w:t>
            </w:r>
            <w:r>
              <w:fldChar w:fldCharType="begin"/>
            </w:r>
            <w:r>
              <w:instrText xml:space="preserve"> HYPERLINK "https://www.eiacloud.com/hpyzs/lawsRegulations/searchDetail?id=2590&amp;modelName=%E9%A6%96%E9%A1%B5" \t "https://www.eiacloud.com/hpyzs/lawsRegulations/_blank" </w:instrText>
            </w:r>
            <w:r>
              <w:fldChar w:fldCharType="separate"/>
            </w:r>
            <w:r>
              <w:rPr>
                <w:rFonts w:hint="eastAsia" w:ascii="Times New Roman" w:hAnsi="Times New Roman" w:eastAsia="宋体" w:cs="Times New Roman"/>
                <w:color w:val="000000" w:themeColor="text1"/>
                <w14:textFill>
                  <w14:solidFill>
                    <w14:schemeClr w14:val="tx1"/>
                  </w14:solidFill>
                </w14:textFill>
              </w:rPr>
              <w:t>排污单位自行监测技术指南 总则</w:t>
            </w:r>
            <w:r>
              <w:rPr>
                <w:rFonts w:hint="eastAsia" w:ascii="Times New Roman" w:hAnsi="Times New Roman" w:eastAsia="宋体" w:cs="Times New Roman"/>
                <w:color w:val="000000" w:themeColor="text1"/>
                <w14:textFill>
                  <w14:solidFill>
                    <w14:schemeClr w14:val="tx1"/>
                  </w14:solidFill>
                </w14:textFill>
              </w:rPr>
              <w:fldChar w:fldCharType="end"/>
            </w:r>
            <w:r>
              <w:rPr>
                <w:rFonts w:hint="eastAsia"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lang w:eastAsia="zh-CN"/>
                <w14:textFill>
                  <w14:solidFill>
                    <w14:schemeClr w14:val="tx1"/>
                  </w14:solidFill>
                </w14:textFill>
              </w:rPr>
              <w:t>（</w:t>
            </w:r>
            <w:r>
              <w:rPr>
                <w:rFonts w:hint="eastAsia" w:ascii="Times New Roman" w:hAnsi="Times New Roman" w:eastAsia="宋体" w:cs="Times New Roman"/>
                <w:color w:val="000000" w:themeColor="text1"/>
                <w14:textFill>
                  <w14:solidFill>
                    <w14:schemeClr w14:val="tx1"/>
                  </w14:solidFill>
                </w14:textFill>
              </w:rPr>
              <w:t>HJ819-2017</w:t>
            </w:r>
            <w:r>
              <w:rPr>
                <w:rFonts w:hint="eastAsia" w:ascii="Times New Roman" w:hAnsi="Times New Roman" w:eastAsia="宋体" w:cs="Times New Roman"/>
                <w:color w:val="000000" w:themeColor="text1"/>
                <w:lang w:eastAsia="zh-CN"/>
                <w14:textFill>
                  <w14:solidFill>
                    <w14:schemeClr w14:val="tx1"/>
                  </w14:solidFill>
                </w14:textFill>
              </w:rPr>
              <w:t>）</w:t>
            </w:r>
            <w:r>
              <w:rPr>
                <w:rFonts w:hint="eastAsia" w:ascii="Times New Roman" w:hAnsi="Times New Roman" w:eastAsia="宋体" w:cs="Times New Roman"/>
                <w:color w:val="000000" w:themeColor="text1"/>
                <w14:textFill>
                  <w14:solidFill>
                    <w14:schemeClr w14:val="tx1"/>
                  </w14:solidFill>
                </w14:textFill>
              </w:rPr>
              <w:t>、</w:t>
            </w:r>
            <w:r>
              <w:rPr>
                <w:rFonts w:hint="eastAsia" w:ascii="Times New Roman" w:hAnsi="Times New Roman" w:eastAsia="宋体" w:cs="Times New Roman"/>
                <w:color w:val="000000" w:themeColor="text1"/>
                <w:kern w:val="0"/>
                <w:szCs w:val="21"/>
                <w:lang w:bidi="ar"/>
                <w14:textFill>
                  <w14:solidFill>
                    <w14:schemeClr w14:val="tx1"/>
                  </w14:solidFill>
                </w14:textFill>
              </w:rPr>
              <w:t>《排污单位自行监测技术指南 食品制造》（HJ1084-2020）</w:t>
            </w:r>
            <w:r>
              <w:rPr>
                <w:rFonts w:ascii="Times New Roman" w:hAnsi="Times New Roman" w:eastAsia="宋体" w:cs="Times New Roman"/>
                <w:color w:val="000000" w:themeColor="text1"/>
                <w14:textFill>
                  <w14:solidFill>
                    <w14:schemeClr w14:val="tx1"/>
                  </w14:solidFill>
                </w14:textFill>
              </w:rPr>
              <w:t>，定期委托有资质的检</w:t>
            </w:r>
            <w:r>
              <w:rPr>
                <w:rFonts w:hint="eastAsia" w:ascii="Times New Roman" w:hAnsi="Times New Roman" w:eastAsia="宋体" w:cs="Times New Roman"/>
                <w:color w:val="000000" w:themeColor="text1"/>
                <w:lang w:eastAsia="zh-CN"/>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监</w:t>
            </w:r>
            <w:r>
              <w:rPr>
                <w:rFonts w:hint="eastAsia" w:ascii="Times New Roman" w:hAnsi="Times New Roman" w:eastAsia="宋体" w:cs="Times New Roman"/>
                <w:color w:val="000000" w:themeColor="text1"/>
                <w:lang w:eastAsia="zh-CN"/>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测机构代其开展自行监测，根据监测结果编写自行监测年度报告并上报当地环境保护主管部门。</w:t>
            </w:r>
          </w:p>
          <w:p w14:paraId="5F3607FF">
            <w:pPr>
              <w:adjustRightInd w:val="0"/>
              <w:snapToGrid w:val="0"/>
              <w:ind w:firstLine="422" w:firstLineChars="200"/>
              <w:rPr>
                <w:rFonts w:ascii="Times New Roman" w:hAnsi="Times New Roman" w:eastAsia="宋体" w:cs="Times New Roman"/>
                <w:b/>
                <w:bCs/>
                <w:color w:val="000000" w:themeColor="text1"/>
                <w14:textFill>
                  <w14:solidFill>
                    <w14:schemeClr w14:val="tx1"/>
                  </w14:solidFill>
                </w14:textFill>
              </w:rPr>
            </w:pPr>
            <w:r>
              <w:rPr>
                <w:rFonts w:hint="eastAsia" w:ascii="Times New Roman" w:hAnsi="Times New Roman" w:eastAsia="宋体" w:cs="Times New Roman"/>
                <w:b/>
                <w:bCs/>
                <w:color w:val="000000" w:themeColor="text1"/>
                <w14:textFill>
                  <w14:solidFill>
                    <w14:schemeClr w14:val="tx1"/>
                  </w14:solidFill>
                </w14:textFill>
              </w:rPr>
              <w:t>4</w:t>
            </w:r>
            <w:r>
              <w:rPr>
                <w:rFonts w:ascii="Times New Roman" w:hAnsi="Times New Roman" w:eastAsia="宋体" w:cs="Times New Roman"/>
                <w:b/>
                <w:bCs/>
                <w:color w:val="000000" w:themeColor="text1"/>
                <w14:textFill>
                  <w14:solidFill>
                    <w14:schemeClr w14:val="tx1"/>
                  </w14:solidFill>
                </w14:textFill>
              </w:rPr>
              <w:t>）验收监测计划</w:t>
            </w:r>
          </w:p>
          <w:p w14:paraId="660EF76E">
            <w:pPr>
              <w:adjustRightInd w:val="0"/>
              <w:snapToGrid w:val="0"/>
              <w:ind w:firstLine="420" w:firstLineChars="200"/>
              <w:rPr>
                <w:color w:val="000000" w:themeColor="text1"/>
                <w14:textFill>
                  <w14:solidFill>
                    <w14:schemeClr w14:val="tx1"/>
                  </w14:solidFill>
                </w14:textFill>
              </w:rPr>
            </w:pPr>
            <w:r>
              <w:rPr>
                <w:rFonts w:ascii="Times New Roman" w:hAnsi="Times New Roman" w:eastAsia="宋体" w:cs="Times New Roman"/>
                <w:color w:val="000000" w:themeColor="text1"/>
                <w14:textFill>
                  <w14:solidFill>
                    <w14:schemeClr w14:val="tx1"/>
                  </w14:solidFill>
                </w14:textFill>
              </w:rPr>
              <w:t>当本项目达到验收标准时根据《建设项目竣工环境保护验收技术指南 污染影响类》委托有资质的检</w:t>
            </w:r>
            <w:r>
              <w:rPr>
                <w:rFonts w:hint="eastAsia" w:ascii="Times New Roman" w:hAnsi="Times New Roman" w:eastAsia="宋体" w:cs="Times New Roman"/>
                <w:color w:val="000000" w:themeColor="text1"/>
                <w:lang w:eastAsia="zh-CN"/>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监</w:t>
            </w:r>
            <w:r>
              <w:rPr>
                <w:rFonts w:hint="eastAsia" w:ascii="Times New Roman" w:hAnsi="Times New Roman" w:eastAsia="宋体" w:cs="Times New Roman"/>
                <w:color w:val="000000" w:themeColor="text1"/>
                <w:lang w:eastAsia="zh-CN"/>
                <w14:textFill>
                  <w14:solidFill>
                    <w14:schemeClr w14:val="tx1"/>
                  </w14:solidFill>
                </w14:textFill>
              </w:rPr>
              <w:t>）</w:t>
            </w:r>
            <w:r>
              <w:rPr>
                <w:rFonts w:ascii="Times New Roman" w:hAnsi="Times New Roman" w:eastAsia="宋体" w:cs="Times New Roman"/>
                <w:color w:val="000000" w:themeColor="text1"/>
                <w14:textFill>
                  <w14:solidFill>
                    <w14:schemeClr w14:val="tx1"/>
                  </w14:solidFill>
                </w14:textFill>
              </w:rPr>
              <w:t>测机构代其开展验收监测，根据监测结果编写验收监测报告。</w:t>
            </w:r>
          </w:p>
          <w:p w14:paraId="327AE568">
            <w:pPr>
              <w:rPr>
                <w:color w:val="000000" w:themeColor="text1"/>
                <w14:textFill>
                  <w14:solidFill>
                    <w14:schemeClr w14:val="tx1"/>
                  </w14:solidFill>
                </w14:textFill>
              </w:rPr>
            </w:pPr>
          </w:p>
          <w:p w14:paraId="2218D3D4">
            <w:pPr>
              <w:rPr>
                <w:color w:val="000000" w:themeColor="text1"/>
                <w14:textFill>
                  <w14:solidFill>
                    <w14:schemeClr w14:val="tx1"/>
                  </w14:solidFill>
                </w14:textFill>
              </w:rPr>
            </w:pPr>
          </w:p>
          <w:p w14:paraId="172F765A">
            <w:pPr>
              <w:rPr>
                <w:color w:val="000000" w:themeColor="text1"/>
                <w14:textFill>
                  <w14:solidFill>
                    <w14:schemeClr w14:val="tx1"/>
                  </w14:solidFill>
                </w14:textFill>
              </w:rPr>
            </w:pPr>
          </w:p>
          <w:p w14:paraId="62CB2CAC">
            <w:pPr>
              <w:rPr>
                <w:color w:val="000000" w:themeColor="text1"/>
                <w14:textFill>
                  <w14:solidFill>
                    <w14:schemeClr w14:val="tx1"/>
                  </w14:solidFill>
                </w14:textFill>
              </w:rPr>
            </w:pPr>
          </w:p>
          <w:p w14:paraId="2C45BE88">
            <w:pPr>
              <w:rPr>
                <w:color w:val="000000" w:themeColor="text1"/>
                <w14:textFill>
                  <w14:solidFill>
                    <w14:schemeClr w14:val="tx1"/>
                  </w14:solidFill>
                </w14:textFill>
              </w:rPr>
            </w:pPr>
          </w:p>
          <w:p w14:paraId="767EDDF2">
            <w:pPr>
              <w:rPr>
                <w:color w:val="000000" w:themeColor="text1"/>
                <w14:textFill>
                  <w14:solidFill>
                    <w14:schemeClr w14:val="tx1"/>
                  </w14:solidFill>
                </w14:textFill>
              </w:rPr>
            </w:pPr>
          </w:p>
          <w:p w14:paraId="3CC53A1C">
            <w:pPr>
              <w:rPr>
                <w:color w:val="000000" w:themeColor="text1"/>
                <w14:textFill>
                  <w14:solidFill>
                    <w14:schemeClr w14:val="tx1"/>
                  </w14:solidFill>
                </w14:textFill>
              </w:rPr>
            </w:pPr>
          </w:p>
          <w:p w14:paraId="63CA7B43">
            <w:pPr>
              <w:rPr>
                <w:color w:val="000000" w:themeColor="text1"/>
                <w14:textFill>
                  <w14:solidFill>
                    <w14:schemeClr w14:val="tx1"/>
                  </w14:solidFill>
                </w14:textFill>
              </w:rPr>
            </w:pPr>
          </w:p>
          <w:p w14:paraId="314C230E">
            <w:pPr>
              <w:rPr>
                <w:color w:val="000000" w:themeColor="text1"/>
                <w14:textFill>
                  <w14:solidFill>
                    <w14:schemeClr w14:val="tx1"/>
                  </w14:solidFill>
                </w14:textFill>
              </w:rPr>
            </w:pPr>
          </w:p>
          <w:p w14:paraId="01266453">
            <w:pPr>
              <w:rPr>
                <w:color w:val="000000" w:themeColor="text1"/>
                <w14:textFill>
                  <w14:solidFill>
                    <w14:schemeClr w14:val="tx1"/>
                  </w14:solidFill>
                </w14:textFill>
              </w:rPr>
            </w:pPr>
          </w:p>
          <w:p w14:paraId="497FA712">
            <w:pPr>
              <w:rPr>
                <w:color w:val="000000" w:themeColor="text1"/>
                <w14:textFill>
                  <w14:solidFill>
                    <w14:schemeClr w14:val="tx1"/>
                  </w14:solidFill>
                </w14:textFill>
              </w:rPr>
            </w:pPr>
          </w:p>
          <w:p w14:paraId="56C9D65A">
            <w:pPr>
              <w:rPr>
                <w:color w:val="000000" w:themeColor="text1"/>
                <w14:textFill>
                  <w14:solidFill>
                    <w14:schemeClr w14:val="tx1"/>
                  </w14:solidFill>
                </w14:textFill>
              </w:rPr>
            </w:pPr>
          </w:p>
          <w:p w14:paraId="0CEBCFD6">
            <w:pPr>
              <w:rPr>
                <w:color w:val="000000" w:themeColor="text1"/>
                <w14:textFill>
                  <w14:solidFill>
                    <w14:schemeClr w14:val="tx1"/>
                  </w14:solidFill>
                </w14:textFill>
              </w:rPr>
            </w:pPr>
          </w:p>
          <w:p w14:paraId="2616B029">
            <w:pPr>
              <w:rPr>
                <w:color w:val="000000" w:themeColor="text1"/>
                <w14:textFill>
                  <w14:solidFill>
                    <w14:schemeClr w14:val="tx1"/>
                  </w14:solidFill>
                </w14:textFill>
              </w:rPr>
            </w:pPr>
          </w:p>
          <w:p w14:paraId="6458CE99">
            <w:pPr>
              <w:rPr>
                <w:color w:val="000000" w:themeColor="text1"/>
                <w14:textFill>
                  <w14:solidFill>
                    <w14:schemeClr w14:val="tx1"/>
                  </w14:solidFill>
                </w14:textFill>
              </w:rPr>
            </w:pPr>
          </w:p>
          <w:p w14:paraId="74CA5A23">
            <w:pPr>
              <w:rPr>
                <w:color w:val="000000" w:themeColor="text1"/>
                <w14:textFill>
                  <w14:solidFill>
                    <w14:schemeClr w14:val="tx1"/>
                  </w14:solidFill>
                </w14:textFill>
              </w:rPr>
            </w:pPr>
          </w:p>
          <w:p w14:paraId="47217949">
            <w:pPr>
              <w:rPr>
                <w:color w:val="000000" w:themeColor="text1"/>
                <w14:textFill>
                  <w14:solidFill>
                    <w14:schemeClr w14:val="tx1"/>
                  </w14:solidFill>
                </w14:textFill>
              </w:rPr>
            </w:pPr>
          </w:p>
          <w:p w14:paraId="3B31C2F1">
            <w:pPr>
              <w:rPr>
                <w:color w:val="000000" w:themeColor="text1"/>
                <w14:textFill>
                  <w14:solidFill>
                    <w14:schemeClr w14:val="tx1"/>
                  </w14:solidFill>
                </w14:textFill>
              </w:rPr>
            </w:pPr>
          </w:p>
          <w:p w14:paraId="0AE1B46C">
            <w:pPr>
              <w:rPr>
                <w:color w:val="000000" w:themeColor="text1"/>
                <w14:textFill>
                  <w14:solidFill>
                    <w14:schemeClr w14:val="tx1"/>
                  </w14:solidFill>
                </w14:textFill>
              </w:rPr>
            </w:pPr>
          </w:p>
          <w:p w14:paraId="78B82C83">
            <w:pPr>
              <w:rPr>
                <w:color w:val="000000" w:themeColor="text1"/>
                <w14:textFill>
                  <w14:solidFill>
                    <w14:schemeClr w14:val="tx1"/>
                  </w14:solidFill>
                </w14:textFill>
              </w:rPr>
            </w:pPr>
          </w:p>
          <w:p w14:paraId="50A612FE">
            <w:pPr>
              <w:rPr>
                <w:color w:val="000000" w:themeColor="text1"/>
                <w14:textFill>
                  <w14:solidFill>
                    <w14:schemeClr w14:val="tx1"/>
                  </w14:solidFill>
                </w14:textFill>
              </w:rPr>
            </w:pPr>
          </w:p>
          <w:p w14:paraId="26201540">
            <w:pPr>
              <w:rPr>
                <w:color w:val="000000" w:themeColor="text1"/>
                <w14:textFill>
                  <w14:solidFill>
                    <w14:schemeClr w14:val="tx1"/>
                  </w14:solidFill>
                </w14:textFill>
              </w:rPr>
            </w:pPr>
          </w:p>
          <w:p w14:paraId="4D914367">
            <w:pPr>
              <w:rPr>
                <w:color w:val="000000" w:themeColor="text1"/>
                <w14:textFill>
                  <w14:solidFill>
                    <w14:schemeClr w14:val="tx1"/>
                  </w14:solidFill>
                </w14:textFill>
              </w:rPr>
            </w:pPr>
          </w:p>
          <w:p w14:paraId="3815B865">
            <w:pPr>
              <w:rPr>
                <w:color w:val="000000" w:themeColor="text1"/>
                <w14:textFill>
                  <w14:solidFill>
                    <w14:schemeClr w14:val="tx1"/>
                  </w14:solidFill>
                </w14:textFill>
              </w:rPr>
            </w:pPr>
          </w:p>
          <w:p w14:paraId="4AD11945">
            <w:pPr>
              <w:rPr>
                <w:color w:val="000000" w:themeColor="text1"/>
                <w14:textFill>
                  <w14:solidFill>
                    <w14:schemeClr w14:val="tx1"/>
                  </w14:solidFill>
                </w14:textFill>
              </w:rPr>
            </w:pPr>
          </w:p>
          <w:p w14:paraId="4F9F066D">
            <w:pPr>
              <w:rPr>
                <w:color w:val="000000" w:themeColor="text1"/>
                <w14:textFill>
                  <w14:solidFill>
                    <w14:schemeClr w14:val="tx1"/>
                  </w14:solidFill>
                </w14:textFill>
              </w:rPr>
            </w:pPr>
          </w:p>
          <w:p w14:paraId="1E172290">
            <w:pPr>
              <w:rPr>
                <w:color w:val="000000" w:themeColor="text1"/>
                <w14:textFill>
                  <w14:solidFill>
                    <w14:schemeClr w14:val="tx1"/>
                  </w14:solidFill>
                </w14:textFill>
              </w:rPr>
            </w:pPr>
          </w:p>
        </w:tc>
      </w:tr>
    </w:tbl>
    <w:p w14:paraId="2177E567">
      <w:pPr>
        <w:widowControl/>
        <w:spacing w:before="100" w:beforeAutospacing="1" w:after="100" w:afterAutospacing="1"/>
        <w:jc w:val="center"/>
        <w:outlineLvl w:val="0"/>
        <w:rPr>
          <w:rFonts w:ascii="Times New Roman" w:hAnsi="Times New Roman" w:eastAsia="宋体" w:cs="Times New Roman"/>
          <w:snapToGrid w:val="0"/>
          <w:color w:val="000000" w:themeColor="text1"/>
          <w:kern w:val="0"/>
          <w:sz w:val="24"/>
          <w:szCs w:val="20"/>
          <w14:textFill>
            <w14:solidFill>
              <w14:schemeClr w14:val="tx1"/>
            </w14:solidFill>
          </w14:textFill>
        </w:rPr>
        <w:sectPr>
          <w:pgSz w:w="11905" w:h="16838"/>
          <w:pgMar w:top="1417" w:right="1417" w:bottom="1417" w:left="1417" w:header="851" w:footer="850" w:gutter="0"/>
          <w:pgBorders>
            <w:top w:val="none" w:sz="0" w:space="0"/>
            <w:left w:val="none" w:sz="0" w:space="0"/>
            <w:bottom w:val="none" w:sz="0" w:space="0"/>
            <w:right w:val="none" w:sz="0" w:space="0"/>
          </w:pgBorders>
          <w:pgNumType w:fmt="numberInDash"/>
          <w:cols w:space="0" w:num="1"/>
          <w:docGrid w:linePitch="312" w:charSpace="0"/>
        </w:sectPr>
      </w:pPr>
    </w:p>
    <w:p w14:paraId="36CFA2F3">
      <w:pPr>
        <w:widowControl/>
        <w:adjustRightInd w:val="0"/>
        <w:snapToGrid w:val="0"/>
        <w:jc w:val="center"/>
        <w:outlineLvl w:val="0"/>
        <w:rPr>
          <w:rFonts w:ascii="Times New Roman" w:hAnsi="Times New Roman" w:eastAsia="宋体" w:cs="Times New Roman"/>
          <w:b/>
          <w:bCs/>
          <w:snapToGrid w:val="0"/>
          <w:color w:val="000000" w:themeColor="text1"/>
          <w:kern w:val="0"/>
          <w:sz w:val="30"/>
          <w:szCs w:val="30"/>
          <w14:textFill>
            <w14:solidFill>
              <w14:schemeClr w14:val="tx1"/>
            </w14:solidFill>
          </w14:textFill>
        </w:rPr>
      </w:pPr>
      <w:bookmarkStart w:id="30" w:name="_Toc76138559"/>
      <w:bookmarkStart w:id="31" w:name="_Toc1088"/>
      <w:bookmarkStart w:id="32" w:name="_Toc16201"/>
      <w:bookmarkStart w:id="33" w:name="_Toc109122983"/>
      <w:r>
        <w:rPr>
          <w:rFonts w:ascii="Times New Roman" w:hAnsi="Times New Roman" w:eastAsia="宋体" w:cs="Times New Roman"/>
          <w:b/>
          <w:bCs/>
          <w:snapToGrid w:val="0"/>
          <w:color w:val="000000" w:themeColor="text1"/>
          <w:kern w:val="0"/>
          <w:sz w:val="30"/>
          <w:szCs w:val="30"/>
          <w14:textFill>
            <w14:solidFill>
              <w14:schemeClr w14:val="tx1"/>
            </w14:solidFill>
          </w14:textFill>
        </w:rPr>
        <w:t>六、结论</w:t>
      </w:r>
      <w:bookmarkEnd w:id="30"/>
      <w:bookmarkEnd w:id="31"/>
      <w:bookmarkEnd w:id="32"/>
      <w:bookmarkEnd w:id="33"/>
    </w:p>
    <w:tbl>
      <w:tblPr>
        <w:tblStyle w:val="92"/>
        <w:tblW w:w="5000" w:type="pct"/>
        <w:jc w:val="center"/>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Layout w:type="autofit"/>
        <w:tblCellMar>
          <w:top w:w="0" w:type="dxa"/>
          <w:left w:w="108" w:type="dxa"/>
          <w:bottom w:w="0" w:type="dxa"/>
          <w:right w:w="108" w:type="dxa"/>
        </w:tblCellMar>
      </w:tblPr>
      <w:tblGrid>
        <w:gridCol w:w="9287"/>
      </w:tblGrid>
      <w:tr w14:paraId="5F69721E">
        <w:tblPrEx>
          <w:tblBorders>
            <w:top w:val="single" w:color="auto" w:sz="8" w:space="0"/>
            <w:left w:val="single" w:color="auto" w:sz="8" w:space="0"/>
            <w:bottom w:val="single" w:color="auto" w:sz="8" w:space="0"/>
            <w:right w:val="single" w:color="auto" w:sz="8" w:space="0"/>
            <w:insideH w:val="single" w:color="auto" w:sz="4" w:space="0"/>
            <w:insideV w:val="single" w:color="auto" w:sz="4" w:space="0"/>
          </w:tblBorders>
          <w:tblCellMar>
            <w:top w:w="0" w:type="dxa"/>
            <w:left w:w="108" w:type="dxa"/>
            <w:bottom w:w="0" w:type="dxa"/>
            <w:right w:w="108" w:type="dxa"/>
          </w:tblCellMar>
        </w:tblPrEx>
        <w:trPr>
          <w:trHeight w:val="340" w:hRule="atLeast"/>
          <w:jc w:val="center"/>
        </w:trPr>
        <w:tc>
          <w:tcPr>
            <w:tcW w:w="5000" w:type="pct"/>
            <w:vAlign w:val="center"/>
          </w:tcPr>
          <w:p w14:paraId="29872BFF">
            <w:pPr>
              <w:adjustRightInd w:val="0"/>
              <w:snapToGrid w:val="0"/>
              <w:spacing w:line="360" w:lineRule="auto"/>
              <w:ind w:firstLine="480" w:firstLineChars="200"/>
              <w:rPr>
                <w:rFonts w:ascii="宋体" w:hAnsi="宋体" w:eastAsia="宋体" w:cs="宋体"/>
                <w:color w:val="000000" w:themeColor="text1"/>
                <w:sz w:val="24"/>
                <w:szCs w:val="24"/>
                <w14:textFill>
                  <w14:solidFill>
                    <w14:schemeClr w14:val="tx1"/>
                  </w14:solidFill>
                </w14:textFill>
              </w:rPr>
            </w:pPr>
            <w:r>
              <w:rPr>
                <w:rFonts w:hint="eastAsia" w:ascii="宋体" w:hAnsi="宋体" w:eastAsia="宋体" w:cs="宋体"/>
                <w:color w:val="000000" w:themeColor="text1"/>
                <w:sz w:val="24"/>
                <w:szCs w:val="24"/>
                <w14:textFill>
                  <w14:solidFill>
                    <w14:schemeClr w14:val="tx1"/>
                  </w14:solidFill>
                </w14:textFill>
              </w:rPr>
              <w:t>综上所述，本项目建设符合国家和地方产业政策，选址合理，区域环境质量现状良好，项目在落实环评中的污染防治措施后，各项污染物可以达标排放，对环境的影响较小，不会造成区域环境功能的改变，从环境保护角度分析，本项目的建设是可行的。</w:t>
            </w:r>
          </w:p>
          <w:p w14:paraId="234A4344">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4CF0D901">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2660F287">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1F0C6EF9">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12E87E61">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16C9336C">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4604DECC">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7CD4E39E">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74C98005">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7D9B897B">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14545FA6">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12628746">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0412021B">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0F45C5C2">
            <w:pPr>
              <w:adjustRightInd w:val="0"/>
              <w:snapToGrid w:val="0"/>
              <w:spacing w:line="360" w:lineRule="auto"/>
              <w:ind w:firstLine="480" w:firstLineChars="200"/>
              <w:rPr>
                <w:rFonts w:ascii="Times New Roman" w:hAnsi="Times New Roman" w:eastAsia="宋体" w:cs="Times New Roman"/>
                <w:color w:val="000000" w:themeColor="text1"/>
                <w:sz w:val="24"/>
                <w:szCs w:val="24"/>
                <w14:textFill>
                  <w14:solidFill>
                    <w14:schemeClr w14:val="tx1"/>
                  </w14:solidFill>
                </w14:textFill>
              </w:rPr>
            </w:pPr>
          </w:p>
          <w:p w14:paraId="7C54F059">
            <w:pPr>
              <w:pStyle w:val="34"/>
              <w:rPr>
                <w:color w:val="000000" w:themeColor="text1"/>
                <w14:textFill>
                  <w14:solidFill>
                    <w14:schemeClr w14:val="tx1"/>
                  </w14:solidFill>
                </w14:textFill>
              </w:rPr>
            </w:pPr>
          </w:p>
          <w:p w14:paraId="11CF800B">
            <w:pPr>
              <w:pStyle w:val="34"/>
              <w:rPr>
                <w:color w:val="000000" w:themeColor="text1"/>
                <w14:textFill>
                  <w14:solidFill>
                    <w14:schemeClr w14:val="tx1"/>
                  </w14:solidFill>
                </w14:textFill>
              </w:rPr>
            </w:pPr>
          </w:p>
          <w:p w14:paraId="3D336672">
            <w:pPr>
              <w:rPr>
                <w:rFonts w:ascii="Times New Roman" w:hAnsi="Times New Roman" w:eastAsia="宋体" w:cs="Times New Roman"/>
                <w:color w:val="000000" w:themeColor="text1"/>
                <w14:textFill>
                  <w14:solidFill>
                    <w14:schemeClr w14:val="tx1"/>
                  </w14:solidFill>
                </w14:textFill>
              </w:rPr>
            </w:pPr>
          </w:p>
          <w:p w14:paraId="111C3FE7">
            <w:pPr>
              <w:pStyle w:val="34"/>
              <w:rPr>
                <w:color w:val="000000" w:themeColor="text1"/>
                <w14:textFill>
                  <w14:solidFill>
                    <w14:schemeClr w14:val="tx1"/>
                  </w14:solidFill>
                </w14:textFill>
              </w:rPr>
            </w:pPr>
          </w:p>
          <w:p w14:paraId="4759C70E">
            <w:pPr>
              <w:adjustRightInd w:val="0"/>
              <w:snapToGrid w:val="0"/>
              <w:spacing w:line="360" w:lineRule="auto"/>
              <w:rPr>
                <w:rFonts w:ascii="Times New Roman" w:hAnsi="Times New Roman" w:eastAsia="宋体" w:cs="Times New Roman"/>
                <w:color w:val="000000" w:themeColor="text1"/>
                <w:sz w:val="24"/>
                <w:szCs w:val="24"/>
                <w14:textFill>
                  <w14:solidFill>
                    <w14:schemeClr w14:val="tx1"/>
                  </w14:solidFill>
                </w14:textFill>
              </w:rPr>
            </w:pPr>
          </w:p>
          <w:p w14:paraId="7917756E">
            <w:pPr>
              <w:pStyle w:val="40"/>
              <w:ind w:right="-97"/>
              <w:rPr>
                <w:rFonts w:ascii="Times New Roman" w:hAnsi="Times New Roman" w:eastAsia="宋体"/>
                <w:color w:val="000000" w:themeColor="text1"/>
                <w:sz w:val="24"/>
                <w:szCs w:val="24"/>
                <w14:textFill>
                  <w14:solidFill>
                    <w14:schemeClr w14:val="tx1"/>
                  </w14:solidFill>
                </w14:textFill>
              </w:rPr>
            </w:pPr>
          </w:p>
          <w:p w14:paraId="599B4176">
            <w:pPr>
              <w:pStyle w:val="40"/>
              <w:ind w:right="-97"/>
              <w:rPr>
                <w:rFonts w:ascii="Times New Roman" w:hAnsi="Times New Roman" w:eastAsia="宋体"/>
                <w:color w:val="000000" w:themeColor="text1"/>
                <w:sz w:val="24"/>
                <w:szCs w:val="24"/>
                <w14:textFill>
                  <w14:solidFill>
                    <w14:schemeClr w14:val="tx1"/>
                  </w14:solidFill>
                </w14:textFill>
              </w:rPr>
            </w:pPr>
          </w:p>
          <w:p w14:paraId="1ED21CF1">
            <w:pPr>
              <w:pStyle w:val="40"/>
              <w:ind w:right="-97"/>
              <w:rPr>
                <w:rFonts w:ascii="Times New Roman" w:hAnsi="Times New Roman" w:eastAsia="宋体"/>
                <w:color w:val="000000" w:themeColor="text1"/>
                <w:sz w:val="24"/>
                <w:szCs w:val="24"/>
                <w14:textFill>
                  <w14:solidFill>
                    <w14:schemeClr w14:val="tx1"/>
                  </w14:solidFill>
                </w14:textFill>
              </w:rPr>
            </w:pPr>
          </w:p>
          <w:p w14:paraId="6AF3914B">
            <w:pPr>
              <w:pStyle w:val="40"/>
              <w:ind w:right="-97"/>
              <w:rPr>
                <w:rFonts w:ascii="Times New Roman" w:hAnsi="Times New Roman" w:eastAsia="宋体"/>
                <w:color w:val="000000" w:themeColor="text1"/>
                <w:sz w:val="24"/>
                <w:szCs w:val="24"/>
                <w14:textFill>
                  <w14:solidFill>
                    <w14:schemeClr w14:val="tx1"/>
                  </w14:solidFill>
                </w14:textFill>
              </w:rPr>
            </w:pPr>
          </w:p>
          <w:p w14:paraId="52A536BA">
            <w:pPr>
              <w:pStyle w:val="40"/>
              <w:ind w:right="-97"/>
              <w:rPr>
                <w:rFonts w:ascii="Times New Roman" w:hAnsi="Times New Roman" w:eastAsia="宋体"/>
                <w:color w:val="000000" w:themeColor="text1"/>
                <w:sz w:val="24"/>
                <w:szCs w:val="24"/>
                <w14:textFill>
                  <w14:solidFill>
                    <w14:schemeClr w14:val="tx1"/>
                  </w14:solidFill>
                </w14:textFill>
              </w:rPr>
            </w:pPr>
          </w:p>
          <w:p w14:paraId="4314FE96">
            <w:pPr>
              <w:pStyle w:val="40"/>
              <w:ind w:right="-97"/>
              <w:rPr>
                <w:rFonts w:ascii="Times New Roman" w:hAnsi="Times New Roman" w:eastAsia="宋体"/>
                <w:color w:val="000000" w:themeColor="text1"/>
                <w:sz w:val="24"/>
                <w:szCs w:val="24"/>
                <w14:textFill>
                  <w14:solidFill>
                    <w14:schemeClr w14:val="tx1"/>
                  </w14:solidFill>
                </w14:textFill>
              </w:rPr>
            </w:pPr>
          </w:p>
          <w:p w14:paraId="474FD99D">
            <w:pPr>
              <w:pStyle w:val="40"/>
              <w:ind w:right="-97"/>
              <w:rPr>
                <w:rFonts w:ascii="Times New Roman" w:hAnsi="Times New Roman" w:eastAsia="宋体"/>
                <w:color w:val="000000" w:themeColor="text1"/>
                <w:sz w:val="24"/>
                <w:szCs w:val="24"/>
                <w14:textFill>
                  <w14:solidFill>
                    <w14:schemeClr w14:val="tx1"/>
                  </w14:solidFill>
                </w14:textFill>
              </w:rPr>
            </w:pPr>
          </w:p>
          <w:p w14:paraId="2EA06E74">
            <w:pPr>
              <w:pStyle w:val="40"/>
              <w:ind w:right="-97"/>
              <w:rPr>
                <w:rFonts w:ascii="Times New Roman" w:hAnsi="Times New Roman" w:eastAsia="宋体"/>
                <w:color w:val="000000" w:themeColor="text1"/>
                <w:sz w:val="24"/>
                <w:szCs w:val="24"/>
                <w14:textFill>
                  <w14:solidFill>
                    <w14:schemeClr w14:val="tx1"/>
                  </w14:solidFill>
                </w14:textFill>
              </w:rPr>
            </w:pPr>
          </w:p>
          <w:p w14:paraId="46EE4B0C">
            <w:pPr>
              <w:pStyle w:val="40"/>
              <w:ind w:right="-97"/>
              <w:rPr>
                <w:rFonts w:ascii="Times New Roman" w:hAnsi="Times New Roman" w:eastAsia="宋体"/>
                <w:color w:val="000000" w:themeColor="text1"/>
                <w:sz w:val="24"/>
                <w:szCs w:val="24"/>
                <w14:textFill>
                  <w14:solidFill>
                    <w14:schemeClr w14:val="tx1"/>
                  </w14:solidFill>
                </w14:textFill>
              </w:rPr>
            </w:pPr>
          </w:p>
          <w:p w14:paraId="7B4DC0F2">
            <w:pPr>
              <w:pStyle w:val="40"/>
              <w:ind w:right="-97"/>
              <w:rPr>
                <w:rFonts w:ascii="Times New Roman" w:hAnsi="Times New Roman" w:eastAsia="宋体"/>
                <w:color w:val="000000" w:themeColor="text1"/>
                <w:sz w:val="24"/>
                <w:szCs w:val="24"/>
                <w14:textFill>
                  <w14:solidFill>
                    <w14:schemeClr w14:val="tx1"/>
                  </w14:solidFill>
                </w14:textFill>
              </w:rPr>
            </w:pPr>
          </w:p>
          <w:p w14:paraId="21095438">
            <w:pPr>
              <w:pStyle w:val="40"/>
              <w:ind w:right="-97"/>
              <w:rPr>
                <w:rFonts w:ascii="Times New Roman" w:hAnsi="Times New Roman" w:eastAsia="宋体"/>
                <w:color w:val="000000" w:themeColor="text1"/>
                <w:sz w:val="24"/>
                <w:szCs w:val="24"/>
                <w14:textFill>
                  <w14:solidFill>
                    <w14:schemeClr w14:val="tx1"/>
                  </w14:solidFill>
                </w14:textFill>
              </w:rPr>
            </w:pPr>
          </w:p>
          <w:p w14:paraId="4110DDF8">
            <w:pPr>
              <w:pStyle w:val="40"/>
              <w:ind w:right="-97"/>
              <w:rPr>
                <w:rFonts w:ascii="Times New Roman" w:hAnsi="Times New Roman" w:eastAsia="宋体"/>
                <w:color w:val="000000" w:themeColor="text1"/>
                <w:sz w:val="24"/>
                <w:szCs w:val="24"/>
                <w14:textFill>
                  <w14:solidFill>
                    <w14:schemeClr w14:val="tx1"/>
                  </w14:solidFill>
                </w14:textFill>
              </w:rPr>
            </w:pPr>
          </w:p>
          <w:p w14:paraId="545A525A">
            <w:pPr>
              <w:pStyle w:val="40"/>
              <w:ind w:right="-97"/>
              <w:rPr>
                <w:rFonts w:ascii="Times New Roman" w:hAnsi="Times New Roman" w:eastAsia="宋体"/>
                <w:color w:val="000000" w:themeColor="text1"/>
                <w:sz w:val="24"/>
                <w:szCs w:val="24"/>
                <w14:textFill>
                  <w14:solidFill>
                    <w14:schemeClr w14:val="tx1"/>
                  </w14:solidFill>
                </w14:textFill>
              </w:rPr>
            </w:pPr>
          </w:p>
          <w:p w14:paraId="7B28A30A">
            <w:pPr>
              <w:pStyle w:val="40"/>
              <w:ind w:left="0" w:leftChars="0" w:right="-97" w:firstLine="0"/>
              <w:jc w:val="both"/>
              <w:rPr>
                <w:rFonts w:ascii="Times New Roman" w:hAnsi="Times New Roman" w:eastAsia="宋体"/>
                <w:color w:val="000000" w:themeColor="text1"/>
                <w:sz w:val="24"/>
                <w:szCs w:val="24"/>
                <w14:textFill>
                  <w14:solidFill>
                    <w14:schemeClr w14:val="tx1"/>
                  </w14:solidFill>
                </w14:textFill>
              </w:rPr>
            </w:pPr>
          </w:p>
          <w:p w14:paraId="1DA19485">
            <w:pPr>
              <w:adjustRightInd w:val="0"/>
              <w:snapToGrid w:val="0"/>
              <w:spacing w:line="360" w:lineRule="auto"/>
              <w:rPr>
                <w:rFonts w:ascii="Times New Roman" w:hAnsi="Times New Roman" w:eastAsia="宋体" w:cs="Times New Roman"/>
                <w:color w:val="000000" w:themeColor="text1"/>
                <w:sz w:val="24"/>
                <w:szCs w:val="24"/>
                <w14:textFill>
                  <w14:solidFill>
                    <w14:schemeClr w14:val="tx1"/>
                  </w14:solidFill>
                </w14:textFill>
              </w:rPr>
            </w:pPr>
          </w:p>
        </w:tc>
      </w:tr>
    </w:tbl>
    <w:p w14:paraId="20BE7D63">
      <w:pPr>
        <w:rPr>
          <w:rFonts w:ascii="Times New Roman" w:hAnsi="Times New Roman" w:eastAsia="宋体" w:cs="Times New Roman"/>
          <w:color w:val="000000" w:themeColor="text1"/>
          <w:szCs w:val="24"/>
          <w14:textFill>
            <w14:solidFill>
              <w14:schemeClr w14:val="tx1"/>
            </w14:solidFill>
          </w14:textFill>
        </w:rPr>
        <w:sectPr>
          <w:pgSz w:w="11905" w:h="16838"/>
          <w:pgMar w:top="1417" w:right="1417" w:bottom="1417" w:left="1417" w:header="851" w:footer="850" w:gutter="0"/>
          <w:pgBorders>
            <w:top w:val="none" w:sz="0" w:space="0"/>
            <w:left w:val="none" w:sz="0" w:space="0"/>
            <w:bottom w:val="none" w:sz="0" w:space="0"/>
            <w:right w:val="none" w:sz="0" w:space="0"/>
          </w:pgBorders>
          <w:pgNumType w:fmt="numberInDash"/>
          <w:cols w:space="0" w:num="1"/>
          <w:docGrid w:linePitch="312" w:charSpace="0"/>
        </w:sectPr>
      </w:pPr>
    </w:p>
    <w:p w14:paraId="702126FD">
      <w:pPr>
        <w:pStyle w:val="3"/>
        <w:keepLines/>
        <w:pageBreakBefore/>
        <w:overflowPunct/>
        <w:snapToGrid/>
        <w:spacing w:before="0" w:after="0" w:line="240" w:lineRule="auto"/>
        <w:ind w:left="0" w:firstLine="0"/>
        <w:jc w:val="left"/>
        <w:rPr>
          <w:rFonts w:eastAsia="宋体"/>
          <w:color w:val="000000" w:themeColor="text1"/>
          <w:sz w:val="32"/>
          <w:szCs w:val="32"/>
          <w14:textFill>
            <w14:solidFill>
              <w14:schemeClr w14:val="tx1"/>
            </w14:solidFill>
          </w14:textFill>
        </w:rPr>
      </w:pPr>
      <w:bookmarkStart w:id="34" w:name="_Toc109122984"/>
      <w:bookmarkStart w:id="35" w:name="_Toc12641"/>
      <w:bookmarkStart w:id="36" w:name="_Toc76138560"/>
      <w:bookmarkStart w:id="37" w:name="_Toc20105"/>
      <w:r>
        <w:rPr>
          <w:rFonts w:eastAsia="宋体"/>
          <w:color w:val="000000" w:themeColor="text1"/>
          <w:sz w:val="32"/>
          <w:szCs w:val="32"/>
          <w14:textFill>
            <w14:solidFill>
              <w14:schemeClr w14:val="tx1"/>
            </w14:solidFill>
          </w14:textFill>
        </w:rPr>
        <w:t>附表</w:t>
      </w:r>
      <w:bookmarkEnd w:id="34"/>
      <w:bookmarkEnd w:id="35"/>
      <w:bookmarkEnd w:id="36"/>
      <w:bookmarkEnd w:id="37"/>
    </w:p>
    <w:p w14:paraId="4AE22090">
      <w:pPr>
        <w:pStyle w:val="85"/>
        <w:adjustRightInd w:val="0"/>
        <w:snapToGrid w:val="0"/>
        <w:spacing w:before="0" w:beforeAutospacing="0" w:after="0" w:afterAutospacing="0"/>
        <w:jc w:val="center"/>
        <w:outlineLvl w:val="0"/>
        <w:rPr>
          <w:rFonts w:cs="宋体"/>
          <w:b/>
          <w:bCs/>
          <w:color w:val="000000" w:themeColor="text1"/>
          <w14:textFill>
            <w14:solidFill>
              <w14:schemeClr w14:val="tx1"/>
            </w14:solidFill>
          </w14:textFill>
        </w:rPr>
      </w:pPr>
      <w:bookmarkStart w:id="38" w:name="_Toc13948"/>
      <w:bookmarkStart w:id="39" w:name="_Toc29670"/>
      <w:bookmarkStart w:id="40" w:name="_Toc24750"/>
      <w:bookmarkStart w:id="41" w:name="_Toc11997"/>
      <w:r>
        <w:rPr>
          <w:rFonts w:hint="eastAsia" w:cs="宋体"/>
          <w:b/>
          <w:bCs/>
          <w:snapToGrid w:val="0"/>
          <w:color w:val="000000" w:themeColor="text1"/>
          <w:sz w:val="38"/>
          <w:szCs w:val="38"/>
          <w14:textFill>
            <w14:solidFill>
              <w14:schemeClr w14:val="tx1"/>
            </w14:solidFill>
          </w14:textFill>
        </w:rPr>
        <w:t>建设项目污染物排放量汇总表</w:t>
      </w:r>
      <w:bookmarkEnd w:id="38"/>
      <w:bookmarkEnd w:id="39"/>
      <w:bookmarkEnd w:id="40"/>
      <w:bookmarkEnd w:id="41"/>
    </w:p>
    <w:tbl>
      <w:tblPr>
        <w:tblStyle w:val="92"/>
        <w:tblW w:w="13271"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fixed"/>
        <w:tblCellMar>
          <w:top w:w="0" w:type="dxa"/>
          <w:left w:w="108" w:type="dxa"/>
          <w:bottom w:w="0" w:type="dxa"/>
          <w:right w:w="108" w:type="dxa"/>
        </w:tblCellMar>
      </w:tblPr>
      <w:tblGrid>
        <w:gridCol w:w="1100"/>
        <w:gridCol w:w="2025"/>
        <w:gridCol w:w="1545"/>
        <w:gridCol w:w="1275"/>
        <w:gridCol w:w="1485"/>
        <w:gridCol w:w="1590"/>
        <w:gridCol w:w="1455"/>
        <w:gridCol w:w="1725"/>
        <w:gridCol w:w="1071"/>
      </w:tblGrid>
      <w:tr w14:paraId="6FA55BC2">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1100" w:type="dxa"/>
            <w:tcBorders>
              <w:tl2br w:val="single" w:color="auto" w:sz="8" w:space="0"/>
            </w:tcBorders>
            <w:tcMar>
              <w:left w:w="28" w:type="dxa"/>
              <w:right w:w="28" w:type="dxa"/>
            </w:tcMar>
            <w:vAlign w:val="center"/>
          </w:tcPr>
          <w:p w14:paraId="6DDF07A2">
            <w:pPr>
              <w:pStyle w:val="1816"/>
              <w:spacing w:beforeLines="0" w:afterLines="0" w:line="240" w:lineRule="auto"/>
              <w:rPr>
                <w:rFonts w:ascii="Times New Roman" w:hAnsi="Times New Roman"/>
                <w:b/>
                <w:bCs/>
                <w:color w:val="000000" w:themeColor="text1"/>
                <w:szCs w:val="21"/>
                <w14:textFill>
                  <w14:solidFill>
                    <w14:schemeClr w14:val="tx1"/>
                  </w14:solidFill>
                </w14:textFill>
              </w:rPr>
            </w:pPr>
            <w:bookmarkStart w:id="42" w:name="_Hlk109122576"/>
            <w:r>
              <w:rPr>
                <w:rFonts w:ascii="Times New Roman" w:hAnsi="Times New Roman"/>
                <w:b/>
                <w:bCs/>
                <w:color w:val="000000" w:themeColor="text1"/>
                <w:szCs w:val="21"/>
                <w14:textFill>
                  <w14:solidFill>
                    <w14:schemeClr w14:val="tx1"/>
                  </w14:solidFill>
                </w14:textFill>
              </w:rPr>
              <w:t xml:space="preserve">   项目</w:t>
            </w:r>
          </w:p>
          <w:p w14:paraId="7C836A03">
            <w:pPr>
              <w:pStyle w:val="1816"/>
              <w:spacing w:beforeLines="0" w:afterLines="0" w:line="240" w:lineRule="auto"/>
              <w:jc w:val="both"/>
              <w:rPr>
                <w:rFonts w:ascii="Times New Roman" w:hAnsi="Times New Roman"/>
                <w:b/>
                <w:bCs/>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分类</w:t>
            </w:r>
          </w:p>
        </w:tc>
        <w:tc>
          <w:tcPr>
            <w:tcW w:w="2025" w:type="dxa"/>
            <w:tcBorders>
              <w:tl2br w:val="nil"/>
              <w:tr2bl w:val="nil"/>
            </w:tcBorders>
            <w:tcMar>
              <w:left w:w="28" w:type="dxa"/>
              <w:right w:w="28" w:type="dxa"/>
            </w:tcMar>
            <w:vAlign w:val="center"/>
          </w:tcPr>
          <w:p w14:paraId="686A7A2A">
            <w:pPr>
              <w:pStyle w:val="1816"/>
              <w:spacing w:beforeLines="0" w:afterLines="0" w:line="240" w:lineRule="auto"/>
              <w:rPr>
                <w:rFonts w:ascii="Times New Roman" w:hAnsi="Times New Roman"/>
                <w:b/>
                <w:bCs/>
                <w:color w:val="000000" w:themeColor="text1"/>
                <w:szCs w:val="21"/>
                <w14:textFill>
                  <w14:solidFill>
                    <w14:schemeClr w14:val="tx1"/>
                  </w14:solidFill>
                </w14:textFill>
              </w:rPr>
            </w:pPr>
            <w:r>
              <w:rPr>
                <w:rFonts w:ascii="Times New Roman" w:hAnsi="Times New Roman"/>
                <w:b/>
                <w:bCs/>
                <w:color w:val="000000" w:themeColor="text1"/>
                <w:szCs w:val="21"/>
                <w14:textFill>
                  <w14:solidFill>
                    <w14:schemeClr w14:val="tx1"/>
                  </w14:solidFill>
                </w14:textFill>
              </w:rPr>
              <w:t>污染物名称</w:t>
            </w:r>
          </w:p>
        </w:tc>
        <w:tc>
          <w:tcPr>
            <w:tcW w:w="1545" w:type="dxa"/>
            <w:tcBorders>
              <w:tl2br w:val="nil"/>
              <w:tr2bl w:val="nil"/>
            </w:tcBorders>
            <w:tcMar>
              <w:left w:w="28" w:type="dxa"/>
              <w:right w:w="28" w:type="dxa"/>
            </w:tcMar>
            <w:vAlign w:val="center"/>
          </w:tcPr>
          <w:p w14:paraId="252BD4B1">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现有工程</w:t>
            </w:r>
          </w:p>
          <w:p w14:paraId="2C1D5298">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排放量（固体废物产生量）</w: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begin"/>
            </w:r>
            <w:r>
              <w:rPr>
                <w:rFonts w:ascii="Times New Roman" w:hAnsi="Times New Roman" w:eastAsia="宋体" w:cs="Times New Roman"/>
                <w:b/>
                <w:bCs/>
                <w:snapToGrid w:val="0"/>
                <w:color w:val="000000" w:themeColor="text1"/>
                <w:kern w:val="0"/>
                <w:szCs w:val="21"/>
                <w14:textFill>
                  <w14:solidFill>
                    <w14:schemeClr w14:val="tx1"/>
                  </w14:solidFill>
                </w14:textFill>
              </w:rPr>
              <w:instrText xml:space="preserve"> = 1 \* GB3 \* MERGEFORMAT </w:instrTex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separate"/>
            </w:r>
            <w:r>
              <w:rPr>
                <w:rFonts w:ascii="Times New Roman" w:hAnsi="Times New Roman" w:eastAsia="宋体" w:cs="Times New Roman"/>
                <w:b/>
                <w:bCs/>
                <w:color w:val="000000" w:themeColor="text1"/>
                <w:szCs w:val="21"/>
                <w14:textFill>
                  <w14:solidFill>
                    <w14:schemeClr w14:val="tx1"/>
                  </w14:solidFill>
                </w14:textFill>
              </w:rPr>
              <w:t>①</w: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end"/>
            </w:r>
          </w:p>
        </w:tc>
        <w:tc>
          <w:tcPr>
            <w:tcW w:w="1275" w:type="dxa"/>
            <w:tcBorders>
              <w:tl2br w:val="nil"/>
              <w:tr2bl w:val="nil"/>
            </w:tcBorders>
            <w:tcMar>
              <w:left w:w="28" w:type="dxa"/>
              <w:right w:w="28" w:type="dxa"/>
            </w:tcMar>
            <w:vAlign w:val="center"/>
          </w:tcPr>
          <w:p w14:paraId="486377C7">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现有工程</w:t>
            </w:r>
          </w:p>
          <w:p w14:paraId="3DB1D68F">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许可排放量</w:t>
            </w:r>
          </w:p>
          <w:p w14:paraId="3AE840F4">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begin"/>
            </w:r>
            <w:r>
              <w:rPr>
                <w:rFonts w:ascii="Times New Roman" w:hAnsi="Times New Roman" w:eastAsia="宋体" w:cs="Times New Roman"/>
                <w:b/>
                <w:bCs/>
                <w:snapToGrid w:val="0"/>
                <w:color w:val="000000" w:themeColor="text1"/>
                <w:kern w:val="0"/>
                <w:szCs w:val="21"/>
                <w14:textFill>
                  <w14:solidFill>
                    <w14:schemeClr w14:val="tx1"/>
                  </w14:solidFill>
                </w14:textFill>
              </w:rPr>
              <w:instrText xml:space="preserve"> = 2 \* GB3 \* MERGEFORMAT </w:instrTex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separate"/>
            </w:r>
            <w:r>
              <w:rPr>
                <w:rFonts w:ascii="Times New Roman" w:hAnsi="Times New Roman" w:eastAsia="宋体" w:cs="Times New Roman"/>
                <w:b/>
                <w:bCs/>
                <w:snapToGrid w:val="0"/>
                <w:color w:val="000000" w:themeColor="text1"/>
                <w:kern w:val="0"/>
                <w:szCs w:val="21"/>
                <w14:textFill>
                  <w14:solidFill>
                    <w14:schemeClr w14:val="tx1"/>
                  </w14:solidFill>
                </w14:textFill>
              </w:rPr>
              <w:t>②</w: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end"/>
            </w:r>
          </w:p>
        </w:tc>
        <w:tc>
          <w:tcPr>
            <w:tcW w:w="1485" w:type="dxa"/>
            <w:tcBorders>
              <w:tl2br w:val="nil"/>
              <w:tr2bl w:val="nil"/>
            </w:tcBorders>
            <w:tcMar>
              <w:left w:w="28" w:type="dxa"/>
              <w:right w:w="28" w:type="dxa"/>
            </w:tcMar>
            <w:vAlign w:val="center"/>
          </w:tcPr>
          <w:p w14:paraId="65BA31CB">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在建工程</w:t>
            </w:r>
          </w:p>
          <w:p w14:paraId="4E96BA17">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排放量（固体废物产生量）</w: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begin"/>
            </w:r>
            <w:r>
              <w:rPr>
                <w:rFonts w:ascii="Times New Roman" w:hAnsi="Times New Roman" w:eastAsia="宋体" w:cs="Times New Roman"/>
                <w:b/>
                <w:bCs/>
                <w:snapToGrid w:val="0"/>
                <w:color w:val="000000" w:themeColor="text1"/>
                <w:kern w:val="0"/>
                <w:szCs w:val="21"/>
                <w14:textFill>
                  <w14:solidFill>
                    <w14:schemeClr w14:val="tx1"/>
                  </w14:solidFill>
                </w14:textFill>
              </w:rPr>
              <w:instrText xml:space="preserve"> = 3 \* GB3 \* MERGEFORMAT </w:instrTex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separate"/>
            </w:r>
            <w:r>
              <w:rPr>
                <w:rFonts w:ascii="Times New Roman" w:hAnsi="Times New Roman" w:eastAsia="宋体" w:cs="Times New Roman"/>
                <w:b/>
                <w:bCs/>
                <w:color w:val="000000" w:themeColor="text1"/>
                <w:szCs w:val="21"/>
                <w14:textFill>
                  <w14:solidFill>
                    <w14:schemeClr w14:val="tx1"/>
                  </w14:solidFill>
                </w14:textFill>
              </w:rPr>
              <w:t>③</w: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end"/>
            </w:r>
          </w:p>
        </w:tc>
        <w:tc>
          <w:tcPr>
            <w:tcW w:w="1590" w:type="dxa"/>
            <w:tcBorders>
              <w:tl2br w:val="nil"/>
              <w:tr2bl w:val="nil"/>
            </w:tcBorders>
            <w:tcMar>
              <w:left w:w="28" w:type="dxa"/>
              <w:right w:w="28" w:type="dxa"/>
            </w:tcMar>
            <w:vAlign w:val="center"/>
          </w:tcPr>
          <w:p w14:paraId="4E067EBF">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本项目</w:t>
            </w:r>
          </w:p>
          <w:p w14:paraId="68FE4529">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排放量（固体废物产生量）</w: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begin"/>
            </w:r>
            <w:r>
              <w:rPr>
                <w:rFonts w:ascii="Times New Roman" w:hAnsi="Times New Roman" w:eastAsia="宋体" w:cs="Times New Roman"/>
                <w:b/>
                <w:bCs/>
                <w:snapToGrid w:val="0"/>
                <w:color w:val="000000" w:themeColor="text1"/>
                <w:kern w:val="0"/>
                <w:szCs w:val="21"/>
                <w14:textFill>
                  <w14:solidFill>
                    <w14:schemeClr w14:val="tx1"/>
                  </w14:solidFill>
                </w14:textFill>
              </w:rPr>
              <w:instrText xml:space="preserve"> = 4 \* GB3 \* MERGEFORMAT </w:instrTex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separate"/>
            </w:r>
            <w:r>
              <w:rPr>
                <w:rFonts w:ascii="Times New Roman" w:hAnsi="Times New Roman" w:eastAsia="宋体" w:cs="Times New Roman"/>
                <w:b/>
                <w:bCs/>
                <w:color w:val="000000" w:themeColor="text1"/>
                <w:szCs w:val="21"/>
                <w14:textFill>
                  <w14:solidFill>
                    <w14:schemeClr w14:val="tx1"/>
                  </w14:solidFill>
                </w14:textFill>
              </w:rPr>
              <w:t>④</w: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end"/>
            </w:r>
          </w:p>
        </w:tc>
        <w:tc>
          <w:tcPr>
            <w:tcW w:w="1455" w:type="dxa"/>
            <w:tcBorders>
              <w:tl2br w:val="nil"/>
              <w:tr2bl w:val="nil"/>
            </w:tcBorders>
            <w:tcMar>
              <w:left w:w="28" w:type="dxa"/>
              <w:right w:w="28" w:type="dxa"/>
            </w:tcMar>
            <w:vAlign w:val="center"/>
          </w:tcPr>
          <w:p w14:paraId="51963BCA">
            <w:pPr>
              <w:adjustRightInd w:val="0"/>
              <w:snapToGrid w:val="0"/>
              <w:jc w:val="center"/>
              <w:rPr>
                <w:rFonts w:ascii="Times New Roman" w:hAnsi="Times New Roman" w:eastAsia="宋体" w:cs="Times New Roman"/>
                <w:b/>
                <w:bCs/>
                <w:snapToGrid w:val="0"/>
                <w:color w:val="000000" w:themeColor="text1"/>
                <w:spacing w:val="-16"/>
                <w:kern w:val="0"/>
                <w:szCs w:val="21"/>
                <w14:textFill>
                  <w14:solidFill>
                    <w14:schemeClr w14:val="tx1"/>
                  </w14:solidFill>
                </w14:textFill>
              </w:rPr>
            </w:pPr>
            <w:r>
              <w:rPr>
                <w:rFonts w:ascii="Times New Roman" w:hAnsi="Times New Roman" w:eastAsia="宋体" w:cs="Times New Roman"/>
                <w:b/>
                <w:bCs/>
                <w:snapToGrid w:val="0"/>
                <w:color w:val="000000" w:themeColor="text1"/>
                <w:spacing w:val="-16"/>
                <w:kern w:val="0"/>
                <w:szCs w:val="21"/>
                <w14:textFill>
                  <w14:solidFill>
                    <w14:schemeClr w14:val="tx1"/>
                  </w14:solidFill>
                </w14:textFill>
              </w:rPr>
              <w:t>以新带老削减量</w:t>
            </w:r>
          </w:p>
          <w:p w14:paraId="3311EF9A">
            <w:pPr>
              <w:adjustRightInd w:val="0"/>
              <w:snapToGrid w:val="0"/>
              <w:jc w:val="center"/>
              <w:rPr>
                <w:rFonts w:ascii="Times New Roman" w:hAnsi="Times New Roman" w:eastAsia="宋体" w:cs="Times New Roman"/>
                <w:b/>
                <w:bCs/>
                <w:snapToGrid w:val="0"/>
                <w:color w:val="000000" w:themeColor="text1"/>
                <w:spacing w:val="-16"/>
                <w:kern w:val="0"/>
                <w:szCs w:val="21"/>
                <w14:textFill>
                  <w14:solidFill>
                    <w14:schemeClr w14:val="tx1"/>
                  </w14:solidFill>
                </w14:textFill>
              </w:rPr>
            </w:pPr>
            <w:r>
              <w:rPr>
                <w:rFonts w:ascii="Times New Roman" w:hAnsi="Times New Roman" w:eastAsia="宋体" w:cs="Times New Roman"/>
                <w:b/>
                <w:bCs/>
                <w:snapToGrid w:val="0"/>
                <w:color w:val="000000" w:themeColor="text1"/>
                <w:spacing w:val="-16"/>
                <w:kern w:val="0"/>
                <w:szCs w:val="21"/>
                <w14:textFill>
                  <w14:solidFill>
                    <w14:schemeClr w14:val="tx1"/>
                  </w14:solidFill>
                </w14:textFill>
              </w:rPr>
              <w:t>（新建项目不填）</w:t>
            </w:r>
            <w:r>
              <w:rPr>
                <w:rFonts w:ascii="Times New Roman" w:hAnsi="Times New Roman" w:eastAsia="宋体" w:cs="Times New Roman"/>
                <w:b/>
                <w:bCs/>
                <w:snapToGrid w:val="0"/>
                <w:color w:val="000000" w:themeColor="text1"/>
                <w:spacing w:val="-16"/>
                <w:kern w:val="0"/>
                <w:szCs w:val="21"/>
                <w14:textFill>
                  <w14:solidFill>
                    <w14:schemeClr w14:val="tx1"/>
                  </w14:solidFill>
                </w14:textFill>
              </w:rPr>
              <w:fldChar w:fldCharType="begin"/>
            </w:r>
            <w:r>
              <w:rPr>
                <w:rFonts w:ascii="Times New Roman" w:hAnsi="Times New Roman" w:eastAsia="宋体" w:cs="Times New Roman"/>
                <w:b/>
                <w:bCs/>
                <w:snapToGrid w:val="0"/>
                <w:color w:val="000000" w:themeColor="text1"/>
                <w:spacing w:val="-16"/>
                <w:kern w:val="0"/>
                <w:szCs w:val="21"/>
                <w14:textFill>
                  <w14:solidFill>
                    <w14:schemeClr w14:val="tx1"/>
                  </w14:solidFill>
                </w14:textFill>
              </w:rPr>
              <w:instrText xml:space="preserve"> = 5 \* GB3 \* MERGEFORMAT </w:instrText>
            </w:r>
            <w:r>
              <w:rPr>
                <w:rFonts w:ascii="Times New Roman" w:hAnsi="Times New Roman" w:eastAsia="宋体" w:cs="Times New Roman"/>
                <w:b/>
                <w:bCs/>
                <w:snapToGrid w:val="0"/>
                <w:color w:val="000000" w:themeColor="text1"/>
                <w:spacing w:val="-16"/>
                <w:kern w:val="0"/>
                <w:szCs w:val="21"/>
                <w14:textFill>
                  <w14:solidFill>
                    <w14:schemeClr w14:val="tx1"/>
                  </w14:solidFill>
                </w14:textFill>
              </w:rPr>
              <w:fldChar w:fldCharType="separate"/>
            </w:r>
            <w:r>
              <w:rPr>
                <w:rFonts w:ascii="Times New Roman" w:hAnsi="Times New Roman" w:eastAsia="宋体" w:cs="Times New Roman"/>
                <w:b/>
                <w:bCs/>
                <w:color w:val="000000" w:themeColor="text1"/>
                <w:szCs w:val="21"/>
                <w14:textFill>
                  <w14:solidFill>
                    <w14:schemeClr w14:val="tx1"/>
                  </w14:solidFill>
                </w14:textFill>
              </w:rPr>
              <w:t>⑤</w:t>
            </w:r>
            <w:r>
              <w:rPr>
                <w:rFonts w:ascii="Times New Roman" w:hAnsi="Times New Roman" w:eastAsia="宋体" w:cs="Times New Roman"/>
                <w:b/>
                <w:bCs/>
                <w:snapToGrid w:val="0"/>
                <w:color w:val="000000" w:themeColor="text1"/>
                <w:spacing w:val="-16"/>
                <w:kern w:val="0"/>
                <w:szCs w:val="21"/>
                <w14:textFill>
                  <w14:solidFill>
                    <w14:schemeClr w14:val="tx1"/>
                  </w14:solidFill>
                </w14:textFill>
              </w:rPr>
              <w:fldChar w:fldCharType="end"/>
            </w:r>
          </w:p>
        </w:tc>
        <w:tc>
          <w:tcPr>
            <w:tcW w:w="1725" w:type="dxa"/>
            <w:tcBorders>
              <w:tl2br w:val="nil"/>
              <w:tr2bl w:val="nil"/>
            </w:tcBorders>
            <w:tcMar>
              <w:left w:w="28" w:type="dxa"/>
              <w:right w:w="28" w:type="dxa"/>
            </w:tcMar>
            <w:vAlign w:val="center"/>
          </w:tcPr>
          <w:p w14:paraId="25E8BC36">
            <w:pPr>
              <w:adjustRightInd w:val="0"/>
              <w:snapToGrid w:val="0"/>
              <w:jc w:val="center"/>
              <w:rPr>
                <w:rFonts w:ascii="Times New Roman" w:hAnsi="Times New Roman" w:eastAsia="宋体" w:cs="Times New Roman"/>
                <w:b/>
                <w:bCs/>
                <w:snapToGrid w:val="0"/>
                <w:color w:val="000000" w:themeColor="text1"/>
                <w:spacing w:val="-16"/>
                <w:kern w:val="0"/>
                <w:szCs w:val="21"/>
                <w14:textFill>
                  <w14:solidFill>
                    <w14:schemeClr w14:val="tx1"/>
                  </w14:solidFill>
                </w14:textFill>
              </w:rPr>
            </w:pPr>
            <w:r>
              <w:rPr>
                <w:rFonts w:ascii="Times New Roman" w:hAnsi="Times New Roman" w:eastAsia="宋体" w:cs="Times New Roman"/>
                <w:b/>
                <w:bCs/>
                <w:snapToGrid w:val="0"/>
                <w:color w:val="000000" w:themeColor="text1"/>
                <w:spacing w:val="-16"/>
                <w:kern w:val="0"/>
                <w:szCs w:val="21"/>
                <w14:textFill>
                  <w14:solidFill>
                    <w14:schemeClr w14:val="tx1"/>
                  </w14:solidFill>
                </w14:textFill>
              </w:rPr>
              <w:t>本项目建成后</w:t>
            </w:r>
          </w:p>
          <w:p w14:paraId="742CD3A8">
            <w:pPr>
              <w:adjustRightInd w:val="0"/>
              <w:snapToGrid w:val="0"/>
              <w:jc w:val="center"/>
              <w:rPr>
                <w:rFonts w:ascii="Times New Roman" w:hAnsi="Times New Roman" w:eastAsia="宋体" w:cs="Times New Roman"/>
                <w:b/>
                <w:bCs/>
                <w:snapToGrid w:val="0"/>
                <w:color w:val="000000" w:themeColor="text1"/>
                <w:spacing w:val="-16"/>
                <w:kern w:val="0"/>
                <w:szCs w:val="21"/>
                <w14:textFill>
                  <w14:solidFill>
                    <w14:schemeClr w14:val="tx1"/>
                  </w14:solidFill>
                </w14:textFill>
              </w:rPr>
            </w:pPr>
            <w:r>
              <w:rPr>
                <w:rFonts w:ascii="Times New Roman" w:hAnsi="Times New Roman" w:eastAsia="宋体" w:cs="Times New Roman"/>
                <w:b/>
                <w:bCs/>
                <w:snapToGrid w:val="0"/>
                <w:color w:val="000000" w:themeColor="text1"/>
                <w:spacing w:val="-16"/>
                <w:kern w:val="0"/>
                <w:szCs w:val="21"/>
                <w14:textFill>
                  <w14:solidFill>
                    <w14:schemeClr w14:val="tx1"/>
                  </w14:solidFill>
                </w14:textFill>
              </w:rPr>
              <w:t>全厂排放量（固体废物产生量）</w:t>
            </w:r>
            <w:r>
              <w:rPr>
                <w:rFonts w:ascii="Times New Roman" w:hAnsi="Times New Roman" w:eastAsia="宋体" w:cs="Times New Roman"/>
                <w:b/>
                <w:bCs/>
                <w:snapToGrid w:val="0"/>
                <w:color w:val="000000" w:themeColor="text1"/>
                <w:spacing w:val="-16"/>
                <w:kern w:val="0"/>
                <w:szCs w:val="21"/>
                <w14:textFill>
                  <w14:solidFill>
                    <w14:schemeClr w14:val="tx1"/>
                  </w14:solidFill>
                </w14:textFill>
              </w:rPr>
              <w:fldChar w:fldCharType="begin"/>
            </w:r>
            <w:r>
              <w:rPr>
                <w:rFonts w:ascii="Times New Roman" w:hAnsi="Times New Roman" w:eastAsia="宋体" w:cs="Times New Roman"/>
                <w:b/>
                <w:bCs/>
                <w:snapToGrid w:val="0"/>
                <w:color w:val="000000" w:themeColor="text1"/>
                <w:spacing w:val="-16"/>
                <w:kern w:val="0"/>
                <w:szCs w:val="21"/>
                <w14:textFill>
                  <w14:solidFill>
                    <w14:schemeClr w14:val="tx1"/>
                  </w14:solidFill>
                </w14:textFill>
              </w:rPr>
              <w:instrText xml:space="preserve"> = 6 \* GB3 \* MERGEFORMAT </w:instrText>
            </w:r>
            <w:r>
              <w:rPr>
                <w:rFonts w:ascii="Times New Roman" w:hAnsi="Times New Roman" w:eastAsia="宋体" w:cs="Times New Roman"/>
                <w:b/>
                <w:bCs/>
                <w:snapToGrid w:val="0"/>
                <w:color w:val="000000" w:themeColor="text1"/>
                <w:spacing w:val="-16"/>
                <w:kern w:val="0"/>
                <w:szCs w:val="21"/>
                <w14:textFill>
                  <w14:solidFill>
                    <w14:schemeClr w14:val="tx1"/>
                  </w14:solidFill>
                </w14:textFill>
              </w:rPr>
              <w:fldChar w:fldCharType="separate"/>
            </w:r>
            <w:r>
              <w:rPr>
                <w:rFonts w:ascii="Times New Roman" w:hAnsi="Times New Roman" w:eastAsia="宋体" w:cs="Times New Roman"/>
                <w:b/>
                <w:bCs/>
                <w:color w:val="000000" w:themeColor="text1"/>
                <w:szCs w:val="21"/>
                <w14:textFill>
                  <w14:solidFill>
                    <w14:schemeClr w14:val="tx1"/>
                  </w14:solidFill>
                </w14:textFill>
              </w:rPr>
              <w:t>⑥</w:t>
            </w:r>
            <w:r>
              <w:rPr>
                <w:rFonts w:ascii="Times New Roman" w:hAnsi="Times New Roman" w:eastAsia="宋体" w:cs="Times New Roman"/>
                <w:b/>
                <w:bCs/>
                <w:snapToGrid w:val="0"/>
                <w:color w:val="000000" w:themeColor="text1"/>
                <w:spacing w:val="-16"/>
                <w:kern w:val="0"/>
                <w:szCs w:val="21"/>
                <w14:textFill>
                  <w14:solidFill>
                    <w14:schemeClr w14:val="tx1"/>
                  </w14:solidFill>
                </w14:textFill>
              </w:rPr>
              <w:fldChar w:fldCharType="end"/>
            </w:r>
          </w:p>
        </w:tc>
        <w:tc>
          <w:tcPr>
            <w:tcW w:w="1071" w:type="dxa"/>
            <w:tcBorders>
              <w:tl2br w:val="nil"/>
              <w:tr2bl w:val="nil"/>
            </w:tcBorders>
            <w:tcMar>
              <w:left w:w="28" w:type="dxa"/>
              <w:right w:w="28" w:type="dxa"/>
            </w:tcMar>
            <w:vAlign w:val="center"/>
          </w:tcPr>
          <w:p w14:paraId="1C6099F7">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变化量</w:t>
            </w:r>
          </w:p>
          <w:p w14:paraId="6122B2D5">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begin"/>
            </w:r>
            <w:r>
              <w:rPr>
                <w:rFonts w:ascii="Times New Roman" w:hAnsi="Times New Roman" w:eastAsia="宋体" w:cs="Times New Roman"/>
                <w:b/>
                <w:bCs/>
                <w:snapToGrid w:val="0"/>
                <w:color w:val="000000" w:themeColor="text1"/>
                <w:kern w:val="0"/>
                <w:szCs w:val="21"/>
                <w14:textFill>
                  <w14:solidFill>
                    <w14:schemeClr w14:val="tx1"/>
                  </w14:solidFill>
                </w14:textFill>
              </w:rPr>
              <w:instrText xml:space="preserve"> = 7 \* GB3 \* MERGEFORMAT </w:instrTex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separate"/>
            </w:r>
            <w:r>
              <w:rPr>
                <w:rFonts w:ascii="Times New Roman" w:hAnsi="Times New Roman" w:eastAsia="宋体" w:cs="Times New Roman"/>
                <w:b/>
                <w:bCs/>
                <w:color w:val="000000" w:themeColor="text1"/>
                <w:szCs w:val="21"/>
                <w14:textFill>
                  <w14:solidFill>
                    <w14:schemeClr w14:val="tx1"/>
                  </w14:solidFill>
                </w14:textFill>
              </w:rPr>
              <w:t>⑦</w:t>
            </w:r>
            <w:r>
              <w:rPr>
                <w:rFonts w:ascii="Times New Roman" w:hAnsi="Times New Roman" w:eastAsia="宋体" w:cs="Times New Roman"/>
                <w:b/>
                <w:bCs/>
                <w:snapToGrid w:val="0"/>
                <w:color w:val="000000" w:themeColor="text1"/>
                <w:kern w:val="0"/>
                <w:szCs w:val="21"/>
                <w14:textFill>
                  <w14:solidFill>
                    <w14:schemeClr w14:val="tx1"/>
                  </w14:solidFill>
                </w14:textFill>
              </w:rPr>
              <w:fldChar w:fldCharType="end"/>
            </w:r>
          </w:p>
        </w:tc>
      </w:tr>
      <w:tr w14:paraId="5719CF8C">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56" w:hRule="atLeast"/>
          <w:jc w:val="center"/>
        </w:trPr>
        <w:tc>
          <w:tcPr>
            <w:tcW w:w="1100" w:type="dxa"/>
            <w:vMerge w:val="restart"/>
            <w:tcBorders>
              <w:tl2br w:val="nil"/>
              <w:tr2bl w:val="nil"/>
            </w:tcBorders>
            <w:vAlign w:val="center"/>
          </w:tcPr>
          <w:p w14:paraId="0437D250">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r>
              <w:rPr>
                <w:rFonts w:ascii="Times New Roman" w:hAnsi="Times New Roman" w:eastAsia="宋体" w:cs="Times New Roman"/>
                <w:b/>
                <w:bCs/>
                <w:snapToGrid w:val="0"/>
                <w:color w:val="000000" w:themeColor="text1"/>
                <w:kern w:val="0"/>
                <w:szCs w:val="21"/>
                <w14:textFill>
                  <w14:solidFill>
                    <w14:schemeClr w14:val="tx1"/>
                  </w14:solidFill>
                </w14:textFill>
              </w:rPr>
              <w:t>废水</w:t>
            </w:r>
          </w:p>
        </w:tc>
        <w:tc>
          <w:tcPr>
            <w:tcW w:w="2025" w:type="dxa"/>
            <w:tcBorders>
              <w:tl2br w:val="nil"/>
              <w:tr2bl w:val="nil"/>
            </w:tcBorders>
            <w:vAlign w:val="center"/>
          </w:tcPr>
          <w:p w14:paraId="389EF4A4">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废水量</w:t>
            </w:r>
          </w:p>
        </w:tc>
        <w:tc>
          <w:tcPr>
            <w:tcW w:w="1545" w:type="dxa"/>
            <w:tcBorders>
              <w:tl2br w:val="nil"/>
              <w:tr2bl w:val="nil"/>
            </w:tcBorders>
            <w:vAlign w:val="center"/>
          </w:tcPr>
          <w:p w14:paraId="66A108F1">
            <w:pPr>
              <w:adjustRightInd w:val="0"/>
              <w:snapToGrid w:val="0"/>
              <w:jc w:val="center"/>
              <w:rPr>
                <w:rFonts w:ascii="Times New Roman" w:hAnsi="Times New Roman" w:cs="Times New Roman"/>
                <w:snapToGrid w:val="0"/>
                <w:color w:val="000000" w:themeColor="text1"/>
                <w:szCs w:val="21"/>
                <w14:textFill>
                  <w14:solidFill>
                    <w14:schemeClr w14:val="tx1"/>
                  </w14:solidFill>
                </w14:textFill>
              </w:rPr>
            </w:pPr>
            <w:r>
              <w:rPr>
                <w:rFonts w:hint="eastAsia" w:ascii="Times New Roman" w:hAnsi="Times New Roman" w:cs="Times New Roman"/>
                <w:snapToGrid w:val="0"/>
                <w:color w:val="000000" w:themeColor="text1"/>
                <w:szCs w:val="21"/>
                <w14:textFill>
                  <w14:solidFill>
                    <w14:schemeClr w14:val="tx1"/>
                  </w14:solidFill>
                </w14:textFill>
              </w:rPr>
              <w:t>-</w:t>
            </w:r>
          </w:p>
        </w:tc>
        <w:tc>
          <w:tcPr>
            <w:tcW w:w="1275" w:type="dxa"/>
            <w:tcBorders>
              <w:tl2br w:val="nil"/>
              <w:tr2bl w:val="nil"/>
            </w:tcBorders>
            <w:shd w:val="clear" w:color="auto" w:fill="auto"/>
            <w:vAlign w:val="center"/>
          </w:tcPr>
          <w:p w14:paraId="3FAD06A9">
            <w:pPr>
              <w:snapToGrid w:val="0"/>
              <w:spacing w:line="280" w:lineRule="exact"/>
              <w:jc w:val="center"/>
              <w:rPr>
                <w:rFonts w:ascii="Times New Roman" w:hAnsi="Times New Roman" w:eastAsia="宋体" w:cs="Times New Roman"/>
                <w:bCs/>
                <w:color w:val="auto"/>
                <w:kern w:val="2"/>
                <w:sz w:val="21"/>
                <w:szCs w:val="21"/>
                <w:highlight w:val="none"/>
                <w:lang w:val="en-US" w:eastAsia="zh-CN" w:bidi="ar-SA"/>
              </w:rPr>
            </w:pPr>
            <w:r>
              <w:rPr>
                <w:rFonts w:hint="eastAsia" w:ascii="Times New Roman" w:hAnsi="Times New Roman" w:eastAsia="宋体" w:cs="Times New Roman"/>
                <w:bCs/>
                <w:color w:val="auto"/>
                <w:szCs w:val="21"/>
                <w:highlight w:val="none"/>
                <w:lang w:val="en-US" w:eastAsia="zh-CN"/>
              </w:rPr>
              <w:t>252</w:t>
            </w:r>
          </w:p>
        </w:tc>
        <w:tc>
          <w:tcPr>
            <w:tcW w:w="1485" w:type="dxa"/>
            <w:tcBorders>
              <w:tl2br w:val="nil"/>
              <w:tr2bl w:val="nil"/>
            </w:tcBorders>
            <w:vAlign w:val="center"/>
          </w:tcPr>
          <w:p w14:paraId="667DE740">
            <w:pPr>
              <w:adjustRightInd w:val="0"/>
              <w:snapToGrid w:val="0"/>
              <w:jc w:val="center"/>
              <w:rPr>
                <w:rFonts w:ascii="Times New Roman" w:hAnsi="Times New Roman" w:cs="Times New Roman"/>
                <w:snapToGrid w:val="0"/>
                <w:color w:val="000000" w:themeColor="text1"/>
                <w:szCs w:val="21"/>
                <w14:textFill>
                  <w14:solidFill>
                    <w14:schemeClr w14:val="tx1"/>
                  </w14:solidFill>
                </w14:textFill>
              </w:rPr>
            </w:pPr>
            <w:r>
              <w:rPr>
                <w:rFonts w:ascii="Times New Roman" w:hAnsi="Times New Roman" w:cs="Times New Roman"/>
                <w:snapToGrid w:val="0"/>
                <w:color w:val="000000" w:themeColor="text1"/>
                <w:szCs w:val="21"/>
                <w14:textFill>
                  <w14:solidFill>
                    <w14:schemeClr w14:val="tx1"/>
                  </w14:solidFill>
                </w14:textFill>
              </w:rPr>
              <w:t>0</w:t>
            </w:r>
          </w:p>
        </w:tc>
        <w:tc>
          <w:tcPr>
            <w:tcW w:w="1590" w:type="dxa"/>
            <w:tcBorders>
              <w:tl2br w:val="nil"/>
              <w:tr2bl w:val="nil"/>
            </w:tcBorders>
            <w:shd w:val="clear" w:color="auto" w:fill="auto"/>
            <w:vAlign w:val="center"/>
          </w:tcPr>
          <w:p w14:paraId="4F694E34">
            <w:pPr>
              <w:snapToGrid w:val="0"/>
              <w:spacing w:line="280" w:lineRule="exact"/>
              <w:jc w:val="center"/>
              <w:rPr>
                <w:rFonts w:hint="default"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highlight w:val="none"/>
                <w:lang w:eastAsia="zh-CN"/>
                <w14:textFill>
                  <w14:solidFill>
                    <w14:schemeClr w14:val="tx1"/>
                  </w14:solidFill>
                </w14:textFill>
              </w:rPr>
              <w:t>5</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849</w:t>
            </w:r>
          </w:p>
        </w:tc>
        <w:tc>
          <w:tcPr>
            <w:tcW w:w="1455" w:type="dxa"/>
            <w:tcBorders>
              <w:tl2br w:val="nil"/>
              <w:tr2bl w:val="nil"/>
            </w:tcBorders>
            <w:vAlign w:val="center"/>
          </w:tcPr>
          <w:p w14:paraId="5A9B431D">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cs="Times New Roman"/>
                <w:snapToGrid w:val="0"/>
                <w:color w:val="000000" w:themeColor="text1"/>
                <w:szCs w:val="21"/>
                <w14:textFill>
                  <w14:solidFill>
                    <w14:schemeClr w14:val="tx1"/>
                  </w14:solidFill>
                </w14:textFill>
              </w:rPr>
              <w:t>0</w:t>
            </w:r>
          </w:p>
        </w:tc>
        <w:tc>
          <w:tcPr>
            <w:tcW w:w="1725" w:type="dxa"/>
            <w:tcBorders>
              <w:tl2br w:val="nil"/>
              <w:tr2bl w:val="nil"/>
            </w:tcBorders>
            <w:shd w:val="clear" w:color="auto" w:fill="auto"/>
            <w:vAlign w:val="center"/>
          </w:tcPr>
          <w:p w14:paraId="4AFA4D5E">
            <w:pPr>
              <w:snapToGrid w:val="0"/>
              <w:spacing w:line="280" w:lineRule="exact"/>
              <w:jc w:val="center"/>
              <w:rPr>
                <w:rFonts w:hint="eastAsia" w:ascii="Times New Roman" w:hAnsi="Times New Roman" w:eastAsia="宋体" w:cs="Times New Roman"/>
                <w:bCs/>
                <w:color w:val="000000" w:themeColor="text1"/>
                <w:kern w:val="2"/>
                <w:sz w:val="21"/>
                <w:szCs w:val="21"/>
                <w:lang w:val="en-US" w:eastAsia="zh-CN" w:bidi="ar-SA"/>
                <w14:textFill>
                  <w14:solidFill>
                    <w14:schemeClr w14:val="tx1"/>
                  </w14:solidFill>
                </w14:textFill>
              </w:rPr>
            </w:pPr>
            <w:r>
              <w:rPr>
                <w:rFonts w:hint="eastAsia" w:ascii="Times New Roman" w:hAnsi="Times New Roman" w:eastAsia="宋体" w:cs="Times New Roman"/>
                <w:bCs/>
                <w:color w:val="000000" w:themeColor="text1"/>
                <w:szCs w:val="21"/>
                <w:highlight w:val="none"/>
                <w:lang w:eastAsia="zh-CN"/>
                <w14:textFill>
                  <w14:solidFill>
                    <w14:schemeClr w14:val="tx1"/>
                  </w14:solidFill>
                </w14:textFill>
              </w:rPr>
              <w:t>5</w:t>
            </w:r>
            <w:r>
              <w:rPr>
                <w:rFonts w:hint="eastAsia" w:ascii="Times New Roman" w:hAnsi="Times New Roman" w:eastAsia="宋体" w:cs="Times New Roman"/>
                <w:bCs/>
                <w:color w:val="000000" w:themeColor="text1"/>
                <w:szCs w:val="21"/>
                <w:highlight w:val="none"/>
                <w:lang w:val="en-US" w:eastAsia="zh-CN"/>
                <w14:textFill>
                  <w14:solidFill>
                    <w14:schemeClr w14:val="tx1"/>
                  </w14:solidFill>
                </w14:textFill>
              </w:rPr>
              <w:t>849</w:t>
            </w:r>
          </w:p>
        </w:tc>
        <w:tc>
          <w:tcPr>
            <w:tcW w:w="1071" w:type="dxa"/>
            <w:tcBorders>
              <w:tl2br w:val="nil"/>
              <w:tr2bl w:val="nil"/>
            </w:tcBorders>
            <w:shd w:val="clear" w:color="auto" w:fill="auto"/>
            <w:vAlign w:val="center"/>
          </w:tcPr>
          <w:p w14:paraId="6F698BC9">
            <w:pPr>
              <w:snapToGrid w:val="0"/>
              <w:spacing w:line="280" w:lineRule="exact"/>
              <w:jc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+55</w:t>
            </w:r>
            <w:r>
              <w:rPr>
                <w:rFonts w:hint="eastAsia" w:ascii="Times New Roman" w:hAnsi="Times New Roman" w:eastAsia="宋体" w:cs="Times New Roman"/>
                <w:bCs/>
                <w:color w:val="000000" w:themeColor="text1"/>
                <w:szCs w:val="21"/>
                <w:lang w:val="en-US" w:eastAsia="zh-CN"/>
                <w14:textFill>
                  <w14:solidFill>
                    <w14:schemeClr w14:val="tx1"/>
                  </w14:solidFill>
                </w14:textFill>
              </w:rPr>
              <w:t>97</w:t>
            </w:r>
          </w:p>
        </w:tc>
      </w:tr>
      <w:tr w14:paraId="6B062C45">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14:paraId="05476A50">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p>
        </w:tc>
        <w:tc>
          <w:tcPr>
            <w:tcW w:w="2025" w:type="dxa"/>
            <w:tcBorders>
              <w:tl2br w:val="nil"/>
              <w:tr2bl w:val="nil"/>
            </w:tcBorders>
            <w:vAlign w:val="center"/>
          </w:tcPr>
          <w:p w14:paraId="0EAEB58B">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COD</w:t>
            </w:r>
          </w:p>
        </w:tc>
        <w:tc>
          <w:tcPr>
            <w:tcW w:w="1545" w:type="dxa"/>
            <w:tcBorders>
              <w:tl2br w:val="nil"/>
              <w:tr2bl w:val="nil"/>
            </w:tcBorders>
            <w:vAlign w:val="center"/>
          </w:tcPr>
          <w:p w14:paraId="04CED8F9">
            <w:pPr>
              <w:adjustRightInd w:val="0"/>
              <w:snapToGrid w:val="0"/>
              <w:jc w:val="center"/>
              <w:rPr>
                <w:rFonts w:ascii="Times New Roman" w:hAnsi="Times New Roman" w:cs="Times New Roman"/>
                <w:snapToGrid w:val="0"/>
                <w:color w:val="000000" w:themeColor="text1"/>
                <w:szCs w:val="21"/>
                <w14:textFill>
                  <w14:solidFill>
                    <w14:schemeClr w14:val="tx1"/>
                  </w14:solidFill>
                </w14:textFill>
              </w:rPr>
            </w:pPr>
            <w:r>
              <w:rPr>
                <w:rFonts w:hint="eastAsia" w:ascii="Times New Roman" w:hAnsi="Times New Roman" w:cs="Times New Roman"/>
                <w:snapToGrid w:val="0"/>
                <w:color w:val="000000" w:themeColor="text1"/>
                <w:szCs w:val="21"/>
                <w14:textFill>
                  <w14:solidFill>
                    <w14:schemeClr w14:val="tx1"/>
                  </w14:solidFill>
                </w14:textFill>
              </w:rPr>
              <w:t>-</w:t>
            </w:r>
          </w:p>
        </w:tc>
        <w:tc>
          <w:tcPr>
            <w:tcW w:w="1275" w:type="dxa"/>
            <w:tcBorders>
              <w:tl2br w:val="nil"/>
              <w:tr2bl w:val="nil"/>
            </w:tcBorders>
            <w:shd w:val="clear" w:color="auto" w:fill="auto"/>
            <w:vAlign w:val="center"/>
          </w:tcPr>
          <w:p w14:paraId="478C1C95">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0.1</w:t>
            </w:r>
          </w:p>
        </w:tc>
        <w:tc>
          <w:tcPr>
            <w:tcW w:w="1485" w:type="dxa"/>
            <w:tcBorders>
              <w:tl2br w:val="nil"/>
              <w:tr2bl w:val="nil"/>
            </w:tcBorders>
            <w:vAlign w:val="center"/>
          </w:tcPr>
          <w:p w14:paraId="00D001FC">
            <w:pPr>
              <w:adjustRightInd w:val="0"/>
              <w:snapToGrid w:val="0"/>
              <w:jc w:val="center"/>
              <w:rPr>
                <w:rFonts w:ascii="Times New Roman" w:hAnsi="Times New Roman" w:cs="Times New Roman"/>
                <w:snapToGrid w:val="0"/>
                <w:color w:val="000000" w:themeColor="text1"/>
                <w:szCs w:val="21"/>
                <w14:textFill>
                  <w14:solidFill>
                    <w14:schemeClr w14:val="tx1"/>
                  </w14:solidFill>
                </w14:textFill>
              </w:rPr>
            </w:pPr>
            <w:r>
              <w:rPr>
                <w:rFonts w:ascii="Times New Roman" w:hAnsi="Times New Roman" w:cs="Times New Roman"/>
                <w:snapToGrid w:val="0"/>
                <w:color w:val="000000" w:themeColor="text1"/>
                <w:szCs w:val="21"/>
                <w14:textFill>
                  <w14:solidFill>
                    <w14:schemeClr w14:val="tx1"/>
                  </w14:solidFill>
                </w14:textFill>
              </w:rPr>
              <w:t>0</w:t>
            </w:r>
          </w:p>
        </w:tc>
        <w:tc>
          <w:tcPr>
            <w:tcW w:w="1590" w:type="dxa"/>
            <w:tcBorders>
              <w:tl2br w:val="nil"/>
              <w:tr2bl w:val="nil"/>
            </w:tcBorders>
            <w:shd w:val="clear" w:color="auto" w:fill="auto"/>
            <w:vAlign w:val="center"/>
          </w:tcPr>
          <w:p w14:paraId="42B2F54B">
            <w:pPr>
              <w:widowControl/>
              <w:topLinePunct/>
              <w:adjustRightInd w:val="0"/>
              <w:snapToGrid w:val="0"/>
              <w:jc w:val="center"/>
              <w:textAlignment w:val="center"/>
              <w:rPr>
                <w:rFonts w:hint="default" w:ascii="Times New Roman" w:hAnsi="Times New Roman" w:eastAsia="宋体" w:cs="Times New Roman"/>
                <w:bCs w:val="0"/>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0.6</w:t>
            </w:r>
            <w:r>
              <w:rPr>
                <w:rFonts w:hint="eastAsia" w:ascii="Times New Roman" w:hAnsi="Times New Roman" w:eastAsia="宋体" w:cs="Times New Roman"/>
                <w:color w:val="000000" w:themeColor="text1"/>
                <w:kern w:val="0"/>
                <w:szCs w:val="21"/>
                <w:highlight w:val="none"/>
                <w:lang w:eastAsia="zh-CN" w:bidi="ar"/>
                <w14:textFill>
                  <w14:solidFill>
                    <w14:schemeClr w14:val="tx1"/>
                  </w14:solidFill>
                </w14:textFill>
              </w:rPr>
              <w:t>6</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05</w:t>
            </w:r>
          </w:p>
        </w:tc>
        <w:tc>
          <w:tcPr>
            <w:tcW w:w="1455" w:type="dxa"/>
            <w:tcBorders>
              <w:tl2br w:val="nil"/>
              <w:tr2bl w:val="nil"/>
            </w:tcBorders>
            <w:vAlign w:val="center"/>
          </w:tcPr>
          <w:p w14:paraId="222F12FE">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cs="Times New Roman"/>
                <w:snapToGrid w:val="0"/>
                <w:color w:val="000000" w:themeColor="text1"/>
                <w:szCs w:val="21"/>
                <w14:textFill>
                  <w14:solidFill>
                    <w14:schemeClr w14:val="tx1"/>
                  </w14:solidFill>
                </w14:textFill>
              </w:rPr>
              <w:t>0</w:t>
            </w:r>
          </w:p>
        </w:tc>
        <w:tc>
          <w:tcPr>
            <w:tcW w:w="1725" w:type="dxa"/>
            <w:tcBorders>
              <w:tl2br w:val="nil"/>
              <w:tr2bl w:val="nil"/>
            </w:tcBorders>
            <w:shd w:val="clear" w:color="auto" w:fill="auto"/>
            <w:vAlign w:val="center"/>
          </w:tcPr>
          <w:p w14:paraId="4EE4BA8C">
            <w:pPr>
              <w:widowControl/>
              <w:topLinePunct/>
              <w:adjustRightInd w:val="0"/>
              <w:snapToGrid w:val="0"/>
              <w:jc w:val="center"/>
              <w:textAlignment w:val="center"/>
              <w:rPr>
                <w:rFonts w:ascii="Times New Roman" w:hAnsi="Times New Roman" w:eastAsia="宋体" w:cs="Times New Roman"/>
                <w:bCs w:val="0"/>
                <w:color w:val="000000" w:themeColor="text1"/>
                <w:kern w:val="0"/>
                <w:sz w:val="21"/>
                <w:szCs w:val="21"/>
                <w:highlight w:val="none"/>
                <w:lang w:val="en-US" w:eastAsia="zh-CN" w:bidi="ar"/>
                <w14:textFill>
                  <w14:solidFill>
                    <w14:schemeClr w14:val="tx1"/>
                  </w14:solidFill>
                </w14:textFill>
              </w:rPr>
            </w:pP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0.6</w:t>
            </w:r>
            <w:r>
              <w:rPr>
                <w:rFonts w:hint="eastAsia" w:ascii="Times New Roman" w:hAnsi="Times New Roman" w:eastAsia="宋体" w:cs="Times New Roman"/>
                <w:color w:val="000000" w:themeColor="text1"/>
                <w:kern w:val="0"/>
                <w:szCs w:val="21"/>
                <w:highlight w:val="none"/>
                <w:lang w:eastAsia="zh-CN" w:bidi="ar"/>
                <w14:textFill>
                  <w14:solidFill>
                    <w14:schemeClr w14:val="tx1"/>
                  </w14:solidFill>
                </w14:textFill>
              </w:rPr>
              <w:t>6</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05</w:t>
            </w:r>
          </w:p>
        </w:tc>
        <w:tc>
          <w:tcPr>
            <w:tcW w:w="1071" w:type="dxa"/>
            <w:tcBorders>
              <w:tl2br w:val="nil"/>
              <w:tr2bl w:val="nil"/>
            </w:tcBorders>
            <w:shd w:val="clear" w:color="auto" w:fill="auto"/>
            <w:vAlign w:val="center"/>
          </w:tcPr>
          <w:p w14:paraId="4E21E8A4">
            <w:pPr>
              <w:widowControl/>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0.</w:t>
            </w: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5605</w:t>
            </w:r>
          </w:p>
        </w:tc>
      </w:tr>
      <w:tr w14:paraId="548BDBCB">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14:paraId="02DFF237">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p>
        </w:tc>
        <w:tc>
          <w:tcPr>
            <w:tcW w:w="2025" w:type="dxa"/>
            <w:tcBorders>
              <w:tl2br w:val="nil"/>
              <w:tr2bl w:val="nil"/>
            </w:tcBorders>
            <w:vAlign w:val="center"/>
          </w:tcPr>
          <w:p w14:paraId="10062E7E">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SS</w:t>
            </w:r>
          </w:p>
        </w:tc>
        <w:tc>
          <w:tcPr>
            <w:tcW w:w="1545" w:type="dxa"/>
            <w:tcBorders>
              <w:tl2br w:val="nil"/>
              <w:tr2bl w:val="nil"/>
            </w:tcBorders>
            <w:vAlign w:val="center"/>
          </w:tcPr>
          <w:p w14:paraId="76C2171E">
            <w:pPr>
              <w:adjustRightInd w:val="0"/>
              <w:snapToGrid w:val="0"/>
              <w:jc w:val="center"/>
              <w:rPr>
                <w:rFonts w:ascii="Times New Roman" w:hAnsi="Times New Roman" w:cs="Times New Roman"/>
                <w:snapToGrid w:val="0"/>
                <w:color w:val="000000" w:themeColor="text1"/>
                <w:szCs w:val="21"/>
                <w14:textFill>
                  <w14:solidFill>
                    <w14:schemeClr w14:val="tx1"/>
                  </w14:solidFill>
                </w14:textFill>
              </w:rPr>
            </w:pPr>
            <w:r>
              <w:rPr>
                <w:rFonts w:hint="eastAsia" w:ascii="Times New Roman" w:hAnsi="Times New Roman" w:cs="Times New Roman"/>
                <w:snapToGrid w:val="0"/>
                <w:color w:val="000000" w:themeColor="text1"/>
                <w:szCs w:val="21"/>
                <w14:textFill>
                  <w14:solidFill>
                    <w14:schemeClr w14:val="tx1"/>
                  </w14:solidFill>
                </w14:textFill>
              </w:rPr>
              <w:t>-</w:t>
            </w:r>
          </w:p>
        </w:tc>
        <w:tc>
          <w:tcPr>
            <w:tcW w:w="1275" w:type="dxa"/>
            <w:tcBorders>
              <w:tl2br w:val="nil"/>
              <w:tr2bl w:val="nil"/>
            </w:tcBorders>
            <w:shd w:val="clear" w:color="auto" w:fill="auto"/>
            <w:vAlign w:val="center"/>
          </w:tcPr>
          <w:p w14:paraId="73D416C3">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0.063</w:t>
            </w:r>
          </w:p>
        </w:tc>
        <w:tc>
          <w:tcPr>
            <w:tcW w:w="1485" w:type="dxa"/>
            <w:tcBorders>
              <w:tl2br w:val="nil"/>
              <w:tr2bl w:val="nil"/>
            </w:tcBorders>
            <w:vAlign w:val="center"/>
          </w:tcPr>
          <w:p w14:paraId="046A48BE">
            <w:pPr>
              <w:adjustRightInd w:val="0"/>
              <w:snapToGrid w:val="0"/>
              <w:jc w:val="center"/>
              <w:rPr>
                <w:rFonts w:ascii="Times New Roman" w:hAnsi="Times New Roman" w:cs="Times New Roman"/>
                <w:snapToGrid w:val="0"/>
                <w:color w:val="000000" w:themeColor="text1"/>
                <w:szCs w:val="21"/>
                <w14:textFill>
                  <w14:solidFill>
                    <w14:schemeClr w14:val="tx1"/>
                  </w14:solidFill>
                </w14:textFill>
              </w:rPr>
            </w:pPr>
            <w:r>
              <w:rPr>
                <w:rFonts w:ascii="Times New Roman" w:hAnsi="Times New Roman" w:cs="Times New Roman"/>
                <w:snapToGrid w:val="0"/>
                <w:color w:val="000000" w:themeColor="text1"/>
                <w:szCs w:val="21"/>
                <w14:textFill>
                  <w14:solidFill>
                    <w14:schemeClr w14:val="tx1"/>
                  </w14:solidFill>
                </w14:textFill>
              </w:rPr>
              <w:t>0</w:t>
            </w:r>
          </w:p>
        </w:tc>
        <w:tc>
          <w:tcPr>
            <w:tcW w:w="1590" w:type="dxa"/>
            <w:tcBorders>
              <w:tl2br w:val="nil"/>
              <w:tr2bl w:val="nil"/>
            </w:tcBorders>
            <w:shd w:val="clear" w:color="auto" w:fill="auto"/>
            <w:vAlign w:val="center"/>
          </w:tcPr>
          <w:p w14:paraId="409968F1">
            <w:pPr>
              <w:widowControl/>
              <w:topLinePunct/>
              <w:adjustRightInd w:val="0"/>
              <w:snapToGrid w:val="0"/>
              <w:jc w:val="center"/>
              <w:textAlignment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ascii="Times New Roman" w:hAnsi="Times New Roman" w:eastAsia="宋体" w:cs="Times New Roman"/>
                <w:color w:val="000000" w:themeColor="text1"/>
                <w:kern w:val="0"/>
                <w:szCs w:val="21"/>
                <w:highlight w:val="none"/>
                <w:lang w:bidi="ar"/>
                <w14:textFill>
                  <w14:solidFill>
                    <w14:schemeClr w14:val="tx1"/>
                  </w14:solidFill>
                </w14:textFill>
              </w:rPr>
              <w:t>0.</w:t>
            </w: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6</w:t>
            </w:r>
            <w:r>
              <w:rPr>
                <w:rFonts w:hint="eastAsia" w:ascii="Times New Roman" w:hAnsi="Times New Roman" w:eastAsia="宋体" w:cs="Times New Roman"/>
                <w:color w:val="000000" w:themeColor="text1"/>
                <w:kern w:val="0"/>
                <w:szCs w:val="21"/>
                <w:highlight w:val="none"/>
                <w:lang w:eastAsia="zh-CN" w:bidi="ar"/>
                <w14:textFill>
                  <w14:solidFill>
                    <w14:schemeClr w14:val="tx1"/>
                  </w14:solidFill>
                </w14:textFill>
              </w:rPr>
              <w:t>2</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27</w:t>
            </w:r>
          </w:p>
        </w:tc>
        <w:tc>
          <w:tcPr>
            <w:tcW w:w="1455" w:type="dxa"/>
            <w:tcBorders>
              <w:tl2br w:val="nil"/>
              <w:tr2bl w:val="nil"/>
            </w:tcBorders>
            <w:vAlign w:val="center"/>
          </w:tcPr>
          <w:p w14:paraId="7370EADB">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cs="Times New Roman"/>
                <w:snapToGrid w:val="0"/>
                <w:color w:val="000000" w:themeColor="text1"/>
                <w:szCs w:val="21"/>
                <w14:textFill>
                  <w14:solidFill>
                    <w14:schemeClr w14:val="tx1"/>
                  </w14:solidFill>
                </w14:textFill>
              </w:rPr>
              <w:t>0</w:t>
            </w:r>
          </w:p>
        </w:tc>
        <w:tc>
          <w:tcPr>
            <w:tcW w:w="1725" w:type="dxa"/>
            <w:tcBorders>
              <w:tl2br w:val="nil"/>
              <w:tr2bl w:val="nil"/>
            </w:tcBorders>
            <w:shd w:val="clear" w:color="auto" w:fill="auto"/>
            <w:vAlign w:val="center"/>
          </w:tcPr>
          <w:p w14:paraId="622AED16">
            <w:pPr>
              <w:widowControl/>
              <w:topLinePunct/>
              <w:adjustRightInd w:val="0"/>
              <w:snapToGrid w:val="0"/>
              <w:jc w:val="center"/>
              <w:textAlignment w:val="center"/>
              <w:rPr>
                <w:rFonts w:hint="default" w:ascii="Times New Roman" w:hAnsi="Times New Roman" w:eastAsia="宋体" w:cs="Times New Roman"/>
                <w:bCs/>
                <w:color w:val="000000" w:themeColor="text1"/>
                <w:kern w:val="2"/>
                <w:sz w:val="21"/>
                <w:szCs w:val="21"/>
                <w:highlight w:val="none"/>
                <w:lang w:val="en-US" w:eastAsia="zh-CN" w:bidi="ar-SA"/>
                <w14:textFill>
                  <w14:solidFill>
                    <w14:schemeClr w14:val="tx1"/>
                  </w14:solidFill>
                </w14:textFill>
              </w:rPr>
            </w:pPr>
            <w:r>
              <w:rPr>
                <w:rFonts w:ascii="Times New Roman" w:hAnsi="Times New Roman" w:eastAsia="宋体" w:cs="Times New Roman"/>
                <w:color w:val="000000" w:themeColor="text1"/>
                <w:kern w:val="0"/>
                <w:szCs w:val="21"/>
                <w:highlight w:val="none"/>
                <w:lang w:bidi="ar"/>
                <w14:textFill>
                  <w14:solidFill>
                    <w14:schemeClr w14:val="tx1"/>
                  </w14:solidFill>
                </w14:textFill>
              </w:rPr>
              <w:t>0.</w:t>
            </w:r>
            <w:r>
              <w:rPr>
                <w:rFonts w:hint="eastAsia" w:ascii="Times New Roman" w:hAnsi="Times New Roman" w:eastAsia="宋体" w:cs="Times New Roman"/>
                <w:color w:val="000000" w:themeColor="text1"/>
                <w:kern w:val="0"/>
                <w:szCs w:val="21"/>
                <w:highlight w:val="none"/>
                <w:lang w:bidi="ar"/>
                <w14:textFill>
                  <w14:solidFill>
                    <w14:schemeClr w14:val="tx1"/>
                  </w14:solidFill>
                </w14:textFill>
              </w:rPr>
              <w:t>6</w:t>
            </w:r>
            <w:r>
              <w:rPr>
                <w:rFonts w:hint="eastAsia" w:ascii="Times New Roman" w:hAnsi="Times New Roman" w:eastAsia="宋体" w:cs="Times New Roman"/>
                <w:color w:val="000000" w:themeColor="text1"/>
                <w:kern w:val="0"/>
                <w:szCs w:val="21"/>
                <w:highlight w:val="none"/>
                <w:lang w:eastAsia="zh-CN" w:bidi="ar"/>
                <w14:textFill>
                  <w14:solidFill>
                    <w14:schemeClr w14:val="tx1"/>
                  </w14:solidFill>
                </w14:textFill>
              </w:rPr>
              <w:t>2</w:t>
            </w:r>
            <w:r>
              <w:rPr>
                <w:rFonts w:hint="eastAsia" w:ascii="Times New Roman" w:hAnsi="Times New Roman" w:eastAsia="宋体" w:cs="Times New Roman"/>
                <w:color w:val="000000" w:themeColor="text1"/>
                <w:kern w:val="0"/>
                <w:szCs w:val="21"/>
                <w:highlight w:val="none"/>
                <w:lang w:val="en-US" w:eastAsia="zh-CN" w:bidi="ar"/>
                <w14:textFill>
                  <w14:solidFill>
                    <w14:schemeClr w14:val="tx1"/>
                  </w14:solidFill>
                </w14:textFill>
              </w:rPr>
              <w:t>27</w:t>
            </w:r>
          </w:p>
        </w:tc>
        <w:tc>
          <w:tcPr>
            <w:tcW w:w="1071" w:type="dxa"/>
            <w:tcBorders>
              <w:tl2br w:val="nil"/>
              <w:tr2bl w:val="nil"/>
            </w:tcBorders>
            <w:shd w:val="clear" w:color="auto" w:fill="auto"/>
            <w:vAlign w:val="center"/>
          </w:tcPr>
          <w:p w14:paraId="30D57391">
            <w:pPr>
              <w:widowControl/>
              <w:jc w:val="center"/>
              <w:textAlignment w:val="center"/>
              <w:rPr>
                <w:rFonts w:hint="default" w:ascii="Times New Roman" w:hAnsi="Times New Roman" w:eastAsia="宋体" w:cs="Times New Roman"/>
                <w:color w:val="000000" w:themeColor="text1"/>
                <w:kern w:val="0"/>
                <w:szCs w:val="21"/>
                <w:lang w:val="en-US" w:eastAsia="zh-CN"/>
                <w14:textFill>
                  <w14:solidFill>
                    <w14:schemeClr w14:val="tx1"/>
                  </w14:solidFill>
                </w14:textFill>
              </w:rPr>
            </w:pPr>
            <w:r>
              <w:rPr>
                <w:rFonts w:hint="eastAsia" w:ascii="Times New Roman" w:hAnsi="Times New Roman" w:eastAsia="宋体" w:cs="Times New Roman"/>
                <w:color w:val="000000" w:themeColor="text1"/>
                <w:kern w:val="0"/>
                <w:szCs w:val="21"/>
                <w:lang w:bidi="ar"/>
                <w14:textFill>
                  <w14:solidFill>
                    <w14:schemeClr w14:val="tx1"/>
                  </w14:solidFill>
                </w14:textFill>
              </w:rPr>
              <w:t>+</w:t>
            </w:r>
            <w:r>
              <w:rPr>
                <w:rFonts w:ascii="Times New Roman" w:hAnsi="Times New Roman" w:eastAsia="宋体" w:cs="Times New Roman"/>
                <w:color w:val="000000" w:themeColor="text1"/>
                <w:kern w:val="0"/>
                <w:szCs w:val="21"/>
                <w:lang w:bidi="ar"/>
                <w14:textFill>
                  <w14:solidFill>
                    <w14:schemeClr w14:val="tx1"/>
                  </w14:solidFill>
                </w14:textFill>
              </w:rPr>
              <w:t>0.</w:t>
            </w: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5597</w:t>
            </w:r>
          </w:p>
        </w:tc>
      </w:tr>
      <w:tr w14:paraId="6270BD08">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1100" w:type="dxa"/>
            <w:vMerge w:val="continue"/>
            <w:tcBorders>
              <w:tl2br w:val="nil"/>
              <w:tr2bl w:val="nil"/>
            </w:tcBorders>
            <w:vAlign w:val="center"/>
          </w:tcPr>
          <w:p w14:paraId="28BE1469">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p>
        </w:tc>
        <w:tc>
          <w:tcPr>
            <w:tcW w:w="2025" w:type="dxa"/>
            <w:tcBorders>
              <w:tl2br w:val="nil"/>
              <w:tr2bl w:val="nil"/>
            </w:tcBorders>
            <w:vAlign w:val="center"/>
          </w:tcPr>
          <w:p w14:paraId="4E82147F">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氨氮</w:t>
            </w:r>
          </w:p>
        </w:tc>
        <w:tc>
          <w:tcPr>
            <w:tcW w:w="1545" w:type="dxa"/>
            <w:tcBorders>
              <w:tl2br w:val="nil"/>
              <w:tr2bl w:val="nil"/>
            </w:tcBorders>
            <w:vAlign w:val="center"/>
          </w:tcPr>
          <w:p w14:paraId="59106B3F">
            <w:pPr>
              <w:adjustRightInd w:val="0"/>
              <w:snapToGrid w:val="0"/>
              <w:jc w:val="center"/>
              <w:rPr>
                <w:rFonts w:ascii="Times New Roman" w:hAnsi="Times New Roman" w:cs="Times New Roman"/>
                <w:snapToGrid w:val="0"/>
                <w:color w:val="000000" w:themeColor="text1"/>
                <w:szCs w:val="21"/>
                <w14:textFill>
                  <w14:solidFill>
                    <w14:schemeClr w14:val="tx1"/>
                  </w14:solidFill>
                </w14:textFill>
              </w:rPr>
            </w:pPr>
            <w:r>
              <w:rPr>
                <w:rFonts w:hint="eastAsia" w:ascii="Times New Roman" w:hAnsi="Times New Roman" w:cs="Times New Roman"/>
                <w:snapToGrid w:val="0"/>
                <w:color w:val="000000" w:themeColor="text1"/>
                <w:szCs w:val="21"/>
                <w14:textFill>
                  <w14:solidFill>
                    <w14:schemeClr w14:val="tx1"/>
                  </w14:solidFill>
                </w14:textFill>
              </w:rPr>
              <w:t>-</w:t>
            </w:r>
          </w:p>
        </w:tc>
        <w:tc>
          <w:tcPr>
            <w:tcW w:w="1275" w:type="dxa"/>
            <w:tcBorders>
              <w:tl2br w:val="nil"/>
              <w:tr2bl w:val="nil"/>
            </w:tcBorders>
            <w:shd w:val="clear" w:color="auto" w:fill="auto"/>
            <w:vAlign w:val="center"/>
          </w:tcPr>
          <w:p w14:paraId="43C93013">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0.007</w:t>
            </w:r>
            <w:r>
              <w:rPr>
                <w:rFonts w:hint="eastAsia" w:ascii="Times New Roman" w:hAnsi="Times New Roman" w:eastAsia="宋体" w:cs="Times New Roman"/>
                <w:i w:val="0"/>
                <w:iCs w:val="0"/>
                <w:color w:val="000000"/>
                <w:kern w:val="0"/>
                <w:sz w:val="21"/>
                <w:szCs w:val="21"/>
                <w:u w:val="none"/>
                <w:lang w:val="en-US" w:eastAsia="zh-CN" w:bidi="ar"/>
              </w:rPr>
              <w:t>6</w:t>
            </w:r>
          </w:p>
        </w:tc>
        <w:tc>
          <w:tcPr>
            <w:tcW w:w="1485" w:type="dxa"/>
            <w:tcBorders>
              <w:tl2br w:val="nil"/>
              <w:tr2bl w:val="nil"/>
            </w:tcBorders>
            <w:vAlign w:val="center"/>
          </w:tcPr>
          <w:p w14:paraId="7774FCC9">
            <w:pPr>
              <w:adjustRightInd w:val="0"/>
              <w:snapToGrid w:val="0"/>
              <w:jc w:val="center"/>
              <w:rPr>
                <w:rFonts w:ascii="Times New Roman" w:hAnsi="Times New Roman" w:cs="Times New Roman"/>
                <w:snapToGrid w:val="0"/>
                <w:color w:val="000000" w:themeColor="text1"/>
                <w:szCs w:val="21"/>
                <w14:textFill>
                  <w14:solidFill>
                    <w14:schemeClr w14:val="tx1"/>
                  </w14:solidFill>
                </w14:textFill>
              </w:rPr>
            </w:pPr>
            <w:r>
              <w:rPr>
                <w:rFonts w:ascii="Times New Roman" w:hAnsi="Times New Roman" w:cs="Times New Roman"/>
                <w:snapToGrid w:val="0"/>
                <w:color w:val="000000" w:themeColor="text1"/>
                <w:szCs w:val="21"/>
                <w14:textFill>
                  <w14:solidFill>
                    <w14:schemeClr w14:val="tx1"/>
                  </w14:solidFill>
                </w14:textFill>
              </w:rPr>
              <w:t>0</w:t>
            </w:r>
          </w:p>
        </w:tc>
        <w:tc>
          <w:tcPr>
            <w:tcW w:w="1590" w:type="dxa"/>
            <w:tcBorders>
              <w:tl2br w:val="nil"/>
              <w:tr2bl w:val="nil"/>
            </w:tcBorders>
            <w:shd w:val="clear" w:color="auto" w:fill="auto"/>
            <w:vAlign w:val="center"/>
          </w:tcPr>
          <w:p w14:paraId="1301E6AD">
            <w:pPr>
              <w:widowControl/>
              <w:topLinePunct/>
              <w:adjustRightInd w:val="0"/>
              <w:snapToGrid w:val="0"/>
              <w:jc w:val="center"/>
              <w:textAlignment w:val="center"/>
              <w:rPr>
                <w:rFonts w:ascii="Times New Roman" w:hAnsi="Times New Roman" w:eastAsia="宋体" w:cs="Times New Roman"/>
                <w:bCs/>
                <w:color w:val="000000" w:themeColor="text1"/>
                <w:kern w:val="2"/>
                <w:sz w:val="21"/>
                <w:szCs w:val="21"/>
                <w:highlight w:val="yellow"/>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w:t>
            </w:r>
            <w:r>
              <w:rPr>
                <w:rFonts w:hint="eastAsia" w:ascii="Times New Roman" w:hAnsi="Times New Roman" w:eastAsia="宋体" w:cs="Times New Roman"/>
                <w:color w:val="000000" w:themeColor="text1"/>
                <w:kern w:val="0"/>
                <w:szCs w:val="21"/>
                <w:lang w:bidi="ar"/>
                <w14:textFill>
                  <w14:solidFill>
                    <w14:schemeClr w14:val="tx1"/>
                  </w14:solidFill>
                </w14:textFill>
              </w:rPr>
              <w:t>076</w:t>
            </w:r>
          </w:p>
        </w:tc>
        <w:tc>
          <w:tcPr>
            <w:tcW w:w="1455" w:type="dxa"/>
            <w:tcBorders>
              <w:tl2br w:val="nil"/>
              <w:tr2bl w:val="nil"/>
            </w:tcBorders>
            <w:vAlign w:val="center"/>
          </w:tcPr>
          <w:p w14:paraId="75C6F5E1">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cs="Times New Roman"/>
                <w:snapToGrid w:val="0"/>
                <w:color w:val="000000" w:themeColor="text1"/>
                <w:szCs w:val="21"/>
                <w14:textFill>
                  <w14:solidFill>
                    <w14:schemeClr w14:val="tx1"/>
                  </w14:solidFill>
                </w14:textFill>
              </w:rPr>
              <w:t>0</w:t>
            </w:r>
          </w:p>
        </w:tc>
        <w:tc>
          <w:tcPr>
            <w:tcW w:w="1725" w:type="dxa"/>
            <w:tcBorders>
              <w:tl2br w:val="nil"/>
              <w:tr2bl w:val="nil"/>
            </w:tcBorders>
            <w:shd w:val="clear" w:color="auto" w:fill="auto"/>
            <w:vAlign w:val="center"/>
          </w:tcPr>
          <w:p w14:paraId="54E4F13C">
            <w:pPr>
              <w:widowControl/>
              <w:topLinePunct/>
              <w:adjustRightInd w:val="0"/>
              <w:snapToGrid w:val="0"/>
              <w:jc w:val="center"/>
              <w:textAlignment w:val="center"/>
              <w:rPr>
                <w:rFonts w:ascii="Times New Roman" w:hAnsi="Times New Roman" w:eastAsia="宋体" w:cs="Times New Roman"/>
                <w:bCs/>
                <w:color w:val="000000" w:themeColor="text1"/>
                <w:kern w:val="2"/>
                <w:sz w:val="21"/>
                <w:szCs w:val="21"/>
                <w:highlight w:val="yellow"/>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w:t>
            </w:r>
            <w:r>
              <w:rPr>
                <w:rFonts w:hint="eastAsia" w:ascii="Times New Roman" w:hAnsi="Times New Roman" w:eastAsia="宋体" w:cs="Times New Roman"/>
                <w:color w:val="000000" w:themeColor="text1"/>
                <w:kern w:val="0"/>
                <w:szCs w:val="21"/>
                <w:lang w:bidi="ar"/>
                <w14:textFill>
                  <w14:solidFill>
                    <w14:schemeClr w14:val="tx1"/>
                  </w14:solidFill>
                </w14:textFill>
              </w:rPr>
              <w:t>076</w:t>
            </w:r>
          </w:p>
        </w:tc>
        <w:tc>
          <w:tcPr>
            <w:tcW w:w="1071" w:type="dxa"/>
            <w:tcBorders>
              <w:tl2br w:val="nil"/>
              <w:tr2bl w:val="nil"/>
            </w:tcBorders>
            <w:shd w:val="clear" w:color="auto" w:fill="auto"/>
            <w:vAlign w:val="center"/>
          </w:tcPr>
          <w:p w14:paraId="2C38CA94">
            <w:pPr>
              <w:widowControl/>
              <w:jc w:val="center"/>
              <w:textAlignment w:val="center"/>
              <w:rPr>
                <w:rFonts w:hint="eastAsia" w:ascii="Times New Roman" w:hAnsi="Times New Roman" w:eastAsia="宋体" w:cs="Times New Roman"/>
                <w:color w:val="000000" w:themeColor="text1"/>
                <w:kern w:val="0"/>
                <w:szCs w:val="21"/>
                <w:lang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0</w:t>
            </w:r>
          </w:p>
        </w:tc>
      </w:tr>
      <w:tr w14:paraId="4785E62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78" w:hRule="atLeast"/>
          <w:jc w:val="center"/>
        </w:trPr>
        <w:tc>
          <w:tcPr>
            <w:tcW w:w="1100" w:type="dxa"/>
            <w:vMerge w:val="continue"/>
            <w:tcBorders>
              <w:tl2br w:val="nil"/>
              <w:tr2bl w:val="nil"/>
            </w:tcBorders>
            <w:vAlign w:val="center"/>
          </w:tcPr>
          <w:p w14:paraId="09B46A35">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p>
        </w:tc>
        <w:tc>
          <w:tcPr>
            <w:tcW w:w="2025" w:type="dxa"/>
            <w:tcBorders>
              <w:tl2br w:val="nil"/>
              <w:tr2bl w:val="nil"/>
            </w:tcBorders>
            <w:vAlign w:val="center"/>
          </w:tcPr>
          <w:p w14:paraId="75B186A7">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总磷</w:t>
            </w:r>
          </w:p>
        </w:tc>
        <w:tc>
          <w:tcPr>
            <w:tcW w:w="1545" w:type="dxa"/>
            <w:tcBorders>
              <w:tl2br w:val="nil"/>
              <w:tr2bl w:val="nil"/>
            </w:tcBorders>
            <w:vAlign w:val="center"/>
          </w:tcPr>
          <w:p w14:paraId="4C01C907">
            <w:pPr>
              <w:adjustRightInd w:val="0"/>
              <w:snapToGrid w:val="0"/>
              <w:jc w:val="center"/>
              <w:rPr>
                <w:rFonts w:ascii="Times New Roman" w:hAnsi="Times New Roman" w:cs="Times New Roman"/>
                <w:snapToGrid w:val="0"/>
                <w:color w:val="000000" w:themeColor="text1"/>
                <w:szCs w:val="21"/>
                <w14:textFill>
                  <w14:solidFill>
                    <w14:schemeClr w14:val="tx1"/>
                  </w14:solidFill>
                </w14:textFill>
              </w:rPr>
            </w:pPr>
            <w:r>
              <w:rPr>
                <w:rFonts w:hint="eastAsia" w:ascii="Times New Roman" w:hAnsi="Times New Roman" w:cs="Times New Roman"/>
                <w:snapToGrid w:val="0"/>
                <w:color w:val="000000" w:themeColor="text1"/>
                <w:szCs w:val="21"/>
                <w14:textFill>
                  <w14:solidFill>
                    <w14:schemeClr w14:val="tx1"/>
                  </w14:solidFill>
                </w14:textFill>
              </w:rPr>
              <w:t>-</w:t>
            </w:r>
          </w:p>
        </w:tc>
        <w:tc>
          <w:tcPr>
            <w:tcW w:w="1275" w:type="dxa"/>
            <w:tcBorders>
              <w:tl2br w:val="nil"/>
              <w:tr2bl w:val="nil"/>
            </w:tcBorders>
            <w:shd w:val="clear" w:color="auto" w:fill="auto"/>
            <w:vAlign w:val="center"/>
          </w:tcPr>
          <w:p w14:paraId="66349E0B">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0.001</w:t>
            </w:r>
            <w:r>
              <w:rPr>
                <w:rFonts w:hint="eastAsia" w:ascii="Times New Roman" w:hAnsi="Times New Roman" w:eastAsia="宋体" w:cs="Times New Roman"/>
                <w:i w:val="0"/>
                <w:iCs w:val="0"/>
                <w:color w:val="000000"/>
                <w:kern w:val="0"/>
                <w:sz w:val="21"/>
                <w:szCs w:val="21"/>
                <w:u w:val="none"/>
                <w:lang w:val="en-US" w:eastAsia="zh-CN" w:bidi="ar"/>
              </w:rPr>
              <w:t>3</w:t>
            </w:r>
          </w:p>
        </w:tc>
        <w:tc>
          <w:tcPr>
            <w:tcW w:w="1485" w:type="dxa"/>
            <w:tcBorders>
              <w:tl2br w:val="nil"/>
              <w:tr2bl w:val="nil"/>
            </w:tcBorders>
            <w:vAlign w:val="center"/>
          </w:tcPr>
          <w:p w14:paraId="305C6DD5">
            <w:pPr>
              <w:adjustRightInd w:val="0"/>
              <w:snapToGrid w:val="0"/>
              <w:jc w:val="center"/>
              <w:rPr>
                <w:rFonts w:ascii="Times New Roman" w:hAnsi="Times New Roman" w:cs="Times New Roman"/>
                <w:snapToGrid w:val="0"/>
                <w:color w:val="000000" w:themeColor="text1"/>
                <w:szCs w:val="21"/>
                <w14:textFill>
                  <w14:solidFill>
                    <w14:schemeClr w14:val="tx1"/>
                  </w14:solidFill>
                </w14:textFill>
              </w:rPr>
            </w:pPr>
            <w:r>
              <w:rPr>
                <w:rFonts w:ascii="Times New Roman" w:hAnsi="Times New Roman" w:cs="Times New Roman"/>
                <w:snapToGrid w:val="0"/>
                <w:color w:val="000000" w:themeColor="text1"/>
                <w:szCs w:val="21"/>
                <w14:textFill>
                  <w14:solidFill>
                    <w14:schemeClr w14:val="tx1"/>
                  </w14:solidFill>
                </w14:textFill>
              </w:rPr>
              <w:t>0</w:t>
            </w:r>
          </w:p>
        </w:tc>
        <w:tc>
          <w:tcPr>
            <w:tcW w:w="1590" w:type="dxa"/>
            <w:tcBorders>
              <w:tl2br w:val="nil"/>
              <w:tr2bl w:val="nil"/>
            </w:tcBorders>
            <w:shd w:val="clear" w:color="auto" w:fill="auto"/>
            <w:vAlign w:val="center"/>
          </w:tcPr>
          <w:p w14:paraId="09DE62CA">
            <w:pPr>
              <w:widowControl/>
              <w:topLinePunct/>
              <w:adjustRightInd w:val="0"/>
              <w:snapToGrid w:val="0"/>
              <w:jc w:val="center"/>
              <w:textAlignment w:val="center"/>
              <w:rPr>
                <w:rFonts w:ascii="Times New Roman" w:hAnsi="Times New Roman" w:eastAsia="宋体" w:cs="Times New Roman"/>
                <w:bCs/>
                <w:color w:val="000000" w:themeColor="text1"/>
                <w:kern w:val="2"/>
                <w:sz w:val="21"/>
                <w:szCs w:val="21"/>
                <w:highlight w:val="yellow"/>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0.00</w:t>
            </w:r>
            <w:r>
              <w:rPr>
                <w:rFonts w:hint="eastAsia" w:ascii="Times New Roman" w:hAnsi="Times New Roman" w:eastAsia="宋体" w:cs="Times New Roman"/>
                <w:color w:val="000000" w:themeColor="text1"/>
                <w:kern w:val="0"/>
                <w:szCs w:val="21"/>
                <w:lang w:bidi="ar"/>
                <w14:textFill>
                  <w14:solidFill>
                    <w14:schemeClr w14:val="tx1"/>
                  </w14:solidFill>
                </w14:textFill>
              </w:rPr>
              <w:t>13</w:t>
            </w:r>
          </w:p>
        </w:tc>
        <w:tc>
          <w:tcPr>
            <w:tcW w:w="1455" w:type="dxa"/>
            <w:tcBorders>
              <w:tl2br w:val="nil"/>
              <w:tr2bl w:val="nil"/>
            </w:tcBorders>
            <w:vAlign w:val="center"/>
          </w:tcPr>
          <w:p w14:paraId="698083B0">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cs="Times New Roman"/>
                <w:snapToGrid w:val="0"/>
                <w:color w:val="000000" w:themeColor="text1"/>
                <w:szCs w:val="21"/>
                <w14:textFill>
                  <w14:solidFill>
                    <w14:schemeClr w14:val="tx1"/>
                  </w14:solidFill>
                </w14:textFill>
              </w:rPr>
              <w:t>0</w:t>
            </w:r>
          </w:p>
        </w:tc>
        <w:tc>
          <w:tcPr>
            <w:tcW w:w="1725" w:type="dxa"/>
            <w:tcBorders>
              <w:tl2br w:val="nil"/>
              <w:tr2bl w:val="nil"/>
            </w:tcBorders>
            <w:shd w:val="clear" w:color="auto" w:fill="auto"/>
            <w:vAlign w:val="center"/>
          </w:tcPr>
          <w:p w14:paraId="2596E8E9">
            <w:pPr>
              <w:widowControl/>
              <w:topLinePunct/>
              <w:adjustRightInd w:val="0"/>
              <w:snapToGrid w:val="0"/>
              <w:jc w:val="center"/>
              <w:textAlignment w:val="center"/>
              <w:rPr>
                <w:rFonts w:ascii="Times New Roman" w:hAnsi="Times New Roman" w:eastAsia="宋体" w:cs="Times New Roman"/>
                <w:bCs/>
                <w:color w:val="000000" w:themeColor="text1"/>
                <w:kern w:val="2"/>
                <w:sz w:val="21"/>
                <w:szCs w:val="21"/>
                <w:highlight w:val="yellow"/>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0.00</w:t>
            </w:r>
            <w:r>
              <w:rPr>
                <w:rFonts w:hint="eastAsia" w:ascii="Times New Roman" w:hAnsi="Times New Roman" w:eastAsia="宋体" w:cs="Times New Roman"/>
                <w:color w:val="000000" w:themeColor="text1"/>
                <w:kern w:val="0"/>
                <w:szCs w:val="21"/>
                <w:lang w:bidi="ar"/>
                <w14:textFill>
                  <w14:solidFill>
                    <w14:schemeClr w14:val="tx1"/>
                  </w14:solidFill>
                </w14:textFill>
              </w:rPr>
              <w:t>13</w:t>
            </w:r>
          </w:p>
        </w:tc>
        <w:tc>
          <w:tcPr>
            <w:tcW w:w="1071" w:type="dxa"/>
            <w:tcBorders>
              <w:tl2br w:val="nil"/>
              <w:tr2bl w:val="nil"/>
            </w:tcBorders>
            <w:shd w:val="clear" w:color="auto" w:fill="auto"/>
            <w:vAlign w:val="center"/>
          </w:tcPr>
          <w:p w14:paraId="2B4E8C98">
            <w:pPr>
              <w:widowControl/>
              <w:jc w:val="center"/>
              <w:textAlignment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0</w:t>
            </w:r>
          </w:p>
        </w:tc>
      </w:tr>
      <w:tr w14:paraId="6E9584D4">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283" w:hRule="atLeast"/>
          <w:jc w:val="center"/>
        </w:trPr>
        <w:tc>
          <w:tcPr>
            <w:tcW w:w="1100" w:type="dxa"/>
            <w:vMerge w:val="continue"/>
            <w:tcBorders>
              <w:bottom w:val="single" w:color="auto" w:sz="8" w:space="0"/>
              <w:tl2br w:val="nil"/>
              <w:tr2bl w:val="nil"/>
            </w:tcBorders>
            <w:vAlign w:val="center"/>
          </w:tcPr>
          <w:p w14:paraId="0196BE49">
            <w:pPr>
              <w:adjustRightInd w:val="0"/>
              <w:snapToGrid w:val="0"/>
              <w:jc w:val="center"/>
              <w:rPr>
                <w:rFonts w:ascii="Times New Roman" w:hAnsi="Times New Roman" w:eastAsia="宋体" w:cs="Times New Roman"/>
                <w:b/>
                <w:bCs/>
                <w:snapToGrid w:val="0"/>
                <w:color w:val="000000" w:themeColor="text1"/>
                <w:kern w:val="0"/>
                <w:szCs w:val="21"/>
                <w14:textFill>
                  <w14:solidFill>
                    <w14:schemeClr w14:val="tx1"/>
                  </w14:solidFill>
                </w14:textFill>
              </w:rPr>
            </w:pPr>
          </w:p>
        </w:tc>
        <w:tc>
          <w:tcPr>
            <w:tcW w:w="2025" w:type="dxa"/>
            <w:tcBorders>
              <w:tl2br w:val="nil"/>
              <w:tr2bl w:val="nil"/>
            </w:tcBorders>
            <w:vAlign w:val="center"/>
          </w:tcPr>
          <w:p w14:paraId="52358A2B">
            <w:pPr>
              <w:adjustRightInd w:val="0"/>
              <w:snapToGrid w:val="0"/>
              <w:jc w:val="center"/>
              <w:rPr>
                <w:rFonts w:ascii="Times New Roman" w:hAnsi="Times New Roman" w:eastAsia="宋体" w:cs="Times New Roman"/>
                <w:b/>
                <w:color w:val="000000" w:themeColor="text1"/>
                <w:kern w:val="0"/>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总氮</w:t>
            </w:r>
          </w:p>
        </w:tc>
        <w:tc>
          <w:tcPr>
            <w:tcW w:w="1545" w:type="dxa"/>
            <w:tcBorders>
              <w:tl2br w:val="nil"/>
              <w:tr2bl w:val="nil"/>
            </w:tcBorders>
            <w:vAlign w:val="center"/>
          </w:tcPr>
          <w:p w14:paraId="56DDF3F3">
            <w:pPr>
              <w:adjustRightInd w:val="0"/>
              <w:snapToGrid w:val="0"/>
              <w:jc w:val="center"/>
              <w:rPr>
                <w:rFonts w:ascii="Times New Roman" w:hAnsi="Times New Roman" w:cs="Times New Roman"/>
                <w:snapToGrid w:val="0"/>
                <w:color w:val="000000" w:themeColor="text1"/>
                <w:szCs w:val="21"/>
                <w14:textFill>
                  <w14:solidFill>
                    <w14:schemeClr w14:val="tx1"/>
                  </w14:solidFill>
                </w14:textFill>
              </w:rPr>
            </w:pPr>
            <w:r>
              <w:rPr>
                <w:rFonts w:hint="eastAsia" w:ascii="Times New Roman" w:hAnsi="Times New Roman" w:cs="Times New Roman"/>
                <w:snapToGrid w:val="0"/>
                <w:color w:val="000000" w:themeColor="text1"/>
                <w:szCs w:val="21"/>
                <w14:textFill>
                  <w14:solidFill>
                    <w14:schemeClr w14:val="tx1"/>
                  </w14:solidFill>
                </w14:textFill>
              </w:rPr>
              <w:t>-</w:t>
            </w:r>
          </w:p>
        </w:tc>
        <w:tc>
          <w:tcPr>
            <w:tcW w:w="1275" w:type="dxa"/>
            <w:tcBorders>
              <w:tl2br w:val="nil"/>
              <w:tr2bl w:val="nil"/>
            </w:tcBorders>
            <w:shd w:val="clear" w:color="auto" w:fill="auto"/>
            <w:vAlign w:val="center"/>
          </w:tcPr>
          <w:p w14:paraId="7C505971">
            <w:pPr>
              <w:keepNext w:val="0"/>
              <w:keepLines w:val="0"/>
              <w:widowControl/>
              <w:suppressLineNumbers w:val="0"/>
              <w:jc w:val="center"/>
              <w:textAlignment w:val="center"/>
              <w:rPr>
                <w:rFonts w:ascii="Times New Roman" w:hAnsi="Times New Roman" w:eastAsia="宋体" w:cs="Times New Roman"/>
                <w:bCs/>
                <w:color w:val="auto"/>
                <w:kern w:val="2"/>
                <w:sz w:val="21"/>
                <w:szCs w:val="21"/>
                <w:highlight w:val="yellow"/>
                <w:lang w:val="en-US" w:eastAsia="zh-CN" w:bidi="ar-SA"/>
              </w:rPr>
            </w:pPr>
            <w:r>
              <w:rPr>
                <w:rFonts w:hint="default" w:ascii="Times New Roman" w:hAnsi="Times New Roman" w:eastAsia="宋体" w:cs="Times New Roman"/>
                <w:i w:val="0"/>
                <w:iCs w:val="0"/>
                <w:color w:val="000000"/>
                <w:kern w:val="0"/>
                <w:sz w:val="21"/>
                <w:szCs w:val="21"/>
                <w:u w:val="none"/>
                <w:lang w:val="en-US" w:eastAsia="zh-CN" w:bidi="ar"/>
              </w:rPr>
              <w:t>0.01</w:t>
            </w:r>
            <w:r>
              <w:rPr>
                <w:rFonts w:hint="eastAsia" w:ascii="Times New Roman" w:hAnsi="Times New Roman" w:eastAsia="宋体" w:cs="Times New Roman"/>
                <w:i w:val="0"/>
                <w:iCs w:val="0"/>
                <w:color w:val="000000"/>
                <w:kern w:val="0"/>
                <w:sz w:val="21"/>
                <w:szCs w:val="21"/>
                <w:u w:val="none"/>
                <w:lang w:val="en-US" w:eastAsia="zh-CN" w:bidi="ar"/>
              </w:rPr>
              <w:t>01</w:t>
            </w:r>
          </w:p>
        </w:tc>
        <w:tc>
          <w:tcPr>
            <w:tcW w:w="1485" w:type="dxa"/>
            <w:tcBorders>
              <w:tl2br w:val="nil"/>
              <w:tr2bl w:val="nil"/>
            </w:tcBorders>
            <w:vAlign w:val="center"/>
          </w:tcPr>
          <w:p w14:paraId="07C1CEDB">
            <w:pPr>
              <w:adjustRightInd w:val="0"/>
              <w:snapToGrid w:val="0"/>
              <w:jc w:val="center"/>
              <w:rPr>
                <w:rFonts w:ascii="Times New Roman" w:hAnsi="Times New Roman" w:cs="Times New Roman"/>
                <w:snapToGrid w:val="0"/>
                <w:color w:val="000000" w:themeColor="text1"/>
                <w:szCs w:val="21"/>
                <w14:textFill>
                  <w14:solidFill>
                    <w14:schemeClr w14:val="tx1"/>
                  </w14:solidFill>
                </w14:textFill>
              </w:rPr>
            </w:pPr>
            <w:r>
              <w:rPr>
                <w:rFonts w:ascii="Times New Roman" w:hAnsi="Times New Roman" w:cs="Times New Roman"/>
                <w:snapToGrid w:val="0"/>
                <w:color w:val="000000" w:themeColor="text1"/>
                <w:szCs w:val="21"/>
                <w14:textFill>
                  <w14:solidFill>
                    <w14:schemeClr w14:val="tx1"/>
                  </w14:solidFill>
                </w14:textFill>
              </w:rPr>
              <w:t>0</w:t>
            </w:r>
          </w:p>
        </w:tc>
        <w:tc>
          <w:tcPr>
            <w:tcW w:w="1590" w:type="dxa"/>
            <w:tcBorders>
              <w:tl2br w:val="nil"/>
              <w:tr2bl w:val="nil"/>
            </w:tcBorders>
            <w:shd w:val="clear" w:color="auto" w:fill="auto"/>
            <w:vAlign w:val="center"/>
          </w:tcPr>
          <w:p w14:paraId="2259C5BC">
            <w:pPr>
              <w:widowControl/>
              <w:topLinePunct/>
              <w:adjustRightInd w:val="0"/>
              <w:snapToGrid w:val="0"/>
              <w:jc w:val="center"/>
              <w:textAlignment w:val="center"/>
              <w:rPr>
                <w:rFonts w:ascii="Times New Roman" w:hAnsi="Times New Roman" w:eastAsia="宋体" w:cs="Times New Roman"/>
                <w:bCs/>
                <w:color w:val="000000" w:themeColor="text1"/>
                <w:kern w:val="2"/>
                <w:sz w:val="21"/>
                <w:szCs w:val="21"/>
                <w:highlight w:val="yellow"/>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w:t>
            </w:r>
            <w:r>
              <w:rPr>
                <w:rFonts w:hint="eastAsia" w:ascii="Times New Roman" w:hAnsi="Times New Roman" w:eastAsia="宋体" w:cs="Times New Roman"/>
                <w:color w:val="000000" w:themeColor="text1"/>
                <w:kern w:val="0"/>
                <w:szCs w:val="21"/>
                <w:lang w:bidi="ar"/>
                <w14:textFill>
                  <w14:solidFill>
                    <w14:schemeClr w14:val="tx1"/>
                  </w14:solidFill>
                </w14:textFill>
              </w:rPr>
              <w:t>101</w:t>
            </w:r>
          </w:p>
        </w:tc>
        <w:tc>
          <w:tcPr>
            <w:tcW w:w="1455" w:type="dxa"/>
            <w:tcBorders>
              <w:tl2br w:val="nil"/>
              <w:tr2bl w:val="nil"/>
            </w:tcBorders>
            <w:vAlign w:val="center"/>
          </w:tcPr>
          <w:p w14:paraId="68974878">
            <w:pPr>
              <w:adjustRightInd w:val="0"/>
              <w:snapToGrid w:val="0"/>
              <w:jc w:val="center"/>
              <w:rPr>
                <w:rFonts w:ascii="Times New Roman" w:hAnsi="Times New Roman" w:eastAsia="宋体" w:cs="Times New Roman"/>
                <w:color w:val="000000" w:themeColor="text1"/>
                <w:kern w:val="0"/>
                <w:szCs w:val="21"/>
                <w14:textFill>
                  <w14:solidFill>
                    <w14:schemeClr w14:val="tx1"/>
                  </w14:solidFill>
                </w14:textFill>
              </w:rPr>
            </w:pPr>
            <w:r>
              <w:rPr>
                <w:rFonts w:ascii="Times New Roman" w:hAnsi="Times New Roman" w:cs="Times New Roman"/>
                <w:snapToGrid w:val="0"/>
                <w:color w:val="000000" w:themeColor="text1"/>
                <w:szCs w:val="21"/>
                <w14:textFill>
                  <w14:solidFill>
                    <w14:schemeClr w14:val="tx1"/>
                  </w14:solidFill>
                </w14:textFill>
              </w:rPr>
              <w:t>0</w:t>
            </w:r>
          </w:p>
        </w:tc>
        <w:tc>
          <w:tcPr>
            <w:tcW w:w="1725" w:type="dxa"/>
            <w:tcBorders>
              <w:tl2br w:val="nil"/>
              <w:tr2bl w:val="nil"/>
            </w:tcBorders>
            <w:shd w:val="clear" w:color="auto" w:fill="auto"/>
            <w:vAlign w:val="center"/>
          </w:tcPr>
          <w:p w14:paraId="2FF6D27A">
            <w:pPr>
              <w:widowControl/>
              <w:topLinePunct/>
              <w:adjustRightInd w:val="0"/>
              <w:snapToGrid w:val="0"/>
              <w:jc w:val="center"/>
              <w:textAlignment w:val="center"/>
              <w:rPr>
                <w:rFonts w:ascii="Times New Roman" w:hAnsi="Times New Roman" w:eastAsia="宋体" w:cs="Times New Roman"/>
                <w:bCs/>
                <w:color w:val="000000" w:themeColor="text1"/>
                <w:kern w:val="2"/>
                <w:sz w:val="21"/>
                <w:szCs w:val="21"/>
                <w:highlight w:val="yellow"/>
                <w:lang w:val="en-US" w:eastAsia="zh-CN" w:bidi="ar-SA"/>
                <w14:textFill>
                  <w14:solidFill>
                    <w14:schemeClr w14:val="tx1"/>
                  </w14:solidFill>
                </w14:textFill>
              </w:rPr>
            </w:pPr>
            <w:r>
              <w:rPr>
                <w:rFonts w:ascii="Times New Roman" w:hAnsi="Times New Roman" w:eastAsia="宋体" w:cs="Times New Roman"/>
                <w:color w:val="000000" w:themeColor="text1"/>
                <w:kern w:val="0"/>
                <w:szCs w:val="21"/>
                <w:lang w:bidi="ar"/>
                <w14:textFill>
                  <w14:solidFill>
                    <w14:schemeClr w14:val="tx1"/>
                  </w14:solidFill>
                </w14:textFill>
              </w:rPr>
              <w:t>0.0</w:t>
            </w:r>
            <w:r>
              <w:rPr>
                <w:rFonts w:hint="eastAsia" w:ascii="Times New Roman" w:hAnsi="Times New Roman" w:eastAsia="宋体" w:cs="Times New Roman"/>
                <w:color w:val="000000" w:themeColor="text1"/>
                <w:kern w:val="0"/>
                <w:szCs w:val="21"/>
                <w:lang w:bidi="ar"/>
                <w14:textFill>
                  <w14:solidFill>
                    <w14:schemeClr w14:val="tx1"/>
                  </w14:solidFill>
                </w14:textFill>
              </w:rPr>
              <w:t>101</w:t>
            </w:r>
          </w:p>
        </w:tc>
        <w:tc>
          <w:tcPr>
            <w:tcW w:w="1071" w:type="dxa"/>
            <w:tcBorders>
              <w:tl2br w:val="nil"/>
              <w:tr2bl w:val="nil"/>
            </w:tcBorders>
            <w:shd w:val="clear" w:color="auto" w:fill="auto"/>
            <w:vAlign w:val="center"/>
          </w:tcPr>
          <w:p w14:paraId="07DDB31B">
            <w:pPr>
              <w:widowControl/>
              <w:jc w:val="center"/>
              <w:textAlignment w:val="center"/>
              <w:rPr>
                <w:rFonts w:hint="eastAsia" w:ascii="Times New Roman" w:hAnsi="Times New Roman" w:eastAsia="宋体" w:cs="Times New Roman"/>
                <w:color w:val="000000" w:themeColor="text1"/>
                <w:szCs w:val="21"/>
                <w:lang w:eastAsia="zh-CN"/>
                <w14:textFill>
                  <w14:solidFill>
                    <w14:schemeClr w14:val="tx1"/>
                  </w14:solidFill>
                </w14:textFill>
              </w:rPr>
            </w:pPr>
            <w:r>
              <w:rPr>
                <w:rFonts w:hint="eastAsia" w:ascii="Times New Roman" w:hAnsi="Times New Roman" w:eastAsia="宋体" w:cs="Times New Roman"/>
                <w:color w:val="000000" w:themeColor="text1"/>
                <w:kern w:val="0"/>
                <w:szCs w:val="21"/>
                <w:lang w:val="en-US" w:eastAsia="zh-CN" w:bidi="ar"/>
                <w14:textFill>
                  <w14:solidFill>
                    <w14:schemeClr w14:val="tx1"/>
                  </w14:solidFill>
                </w14:textFill>
              </w:rPr>
              <w:t>0</w:t>
            </w:r>
          </w:p>
        </w:tc>
      </w:tr>
      <w:bookmarkEnd w:id="42"/>
      <w:tr w14:paraId="2173924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1100" w:type="dxa"/>
            <w:vMerge w:val="restart"/>
            <w:tcBorders>
              <w:top w:val="single" w:color="auto" w:sz="8" w:space="0"/>
              <w:left w:val="single" w:color="auto" w:sz="8" w:space="0"/>
              <w:right w:val="single" w:color="auto" w:sz="8" w:space="0"/>
            </w:tcBorders>
            <w:shd w:val="clear" w:color="auto" w:fill="auto"/>
            <w:vAlign w:val="center"/>
          </w:tcPr>
          <w:p w14:paraId="359669AD">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一般固体废物</w:t>
            </w:r>
          </w:p>
        </w:tc>
        <w:tc>
          <w:tcPr>
            <w:tcW w:w="2025" w:type="dxa"/>
            <w:tcBorders>
              <w:left w:val="single" w:color="auto" w:sz="8" w:space="0"/>
              <w:bottom w:val="single" w:color="auto" w:sz="8" w:space="0"/>
              <w:right w:val="single" w:color="auto" w:sz="8" w:space="0"/>
            </w:tcBorders>
            <w:shd w:val="clear" w:color="auto" w:fill="auto"/>
            <w:vAlign w:val="center"/>
          </w:tcPr>
          <w:p w14:paraId="029BEE8A">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生活垃圾</w:t>
            </w:r>
          </w:p>
        </w:tc>
        <w:tc>
          <w:tcPr>
            <w:tcW w:w="1545" w:type="dxa"/>
            <w:tcBorders>
              <w:left w:val="single" w:color="auto" w:sz="8" w:space="0"/>
              <w:bottom w:val="single" w:color="auto" w:sz="8" w:space="0"/>
              <w:right w:val="single" w:color="auto" w:sz="8" w:space="0"/>
            </w:tcBorders>
            <w:shd w:val="clear" w:color="auto" w:fill="auto"/>
            <w:vAlign w:val="center"/>
          </w:tcPr>
          <w:p w14:paraId="5872A18D">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c>
          <w:tcPr>
            <w:tcW w:w="1275" w:type="dxa"/>
            <w:tcBorders>
              <w:left w:val="single" w:color="auto" w:sz="8" w:space="0"/>
              <w:bottom w:val="single" w:color="auto" w:sz="8" w:space="0"/>
              <w:right w:val="single" w:color="auto" w:sz="8" w:space="0"/>
            </w:tcBorders>
            <w:shd w:val="clear" w:color="auto" w:fill="auto"/>
            <w:noWrap/>
            <w:vAlign w:val="center"/>
          </w:tcPr>
          <w:p w14:paraId="60C656DD">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3.15</w:t>
            </w:r>
          </w:p>
        </w:tc>
        <w:tc>
          <w:tcPr>
            <w:tcW w:w="1485" w:type="dxa"/>
            <w:tcBorders>
              <w:left w:val="single" w:color="auto" w:sz="8" w:space="0"/>
              <w:bottom w:val="single" w:color="auto" w:sz="8" w:space="0"/>
              <w:right w:val="single" w:color="auto" w:sz="8" w:space="0"/>
            </w:tcBorders>
            <w:shd w:val="clear" w:color="auto" w:fill="auto"/>
            <w:vAlign w:val="center"/>
          </w:tcPr>
          <w:p w14:paraId="3FD54BD5">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0</w:t>
            </w:r>
          </w:p>
        </w:tc>
        <w:tc>
          <w:tcPr>
            <w:tcW w:w="1590" w:type="dxa"/>
            <w:tcBorders>
              <w:left w:val="single" w:color="auto" w:sz="8" w:space="0"/>
              <w:bottom w:val="single" w:color="auto" w:sz="8" w:space="0"/>
              <w:right w:val="single" w:color="auto" w:sz="8" w:space="0"/>
            </w:tcBorders>
            <w:shd w:val="clear" w:color="auto" w:fill="auto"/>
            <w:noWrap/>
            <w:vAlign w:val="center"/>
          </w:tcPr>
          <w:p w14:paraId="1483B9F9">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3.15</w:t>
            </w:r>
          </w:p>
        </w:tc>
        <w:tc>
          <w:tcPr>
            <w:tcW w:w="1455" w:type="dxa"/>
            <w:tcBorders>
              <w:left w:val="single" w:color="auto" w:sz="8" w:space="0"/>
              <w:bottom w:val="single" w:color="auto" w:sz="8" w:space="0"/>
              <w:right w:val="single" w:color="auto" w:sz="8" w:space="0"/>
            </w:tcBorders>
            <w:shd w:val="clear" w:color="auto" w:fill="auto"/>
            <w:vAlign w:val="center"/>
          </w:tcPr>
          <w:p w14:paraId="42DDC2BD">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0</w:t>
            </w:r>
          </w:p>
        </w:tc>
        <w:tc>
          <w:tcPr>
            <w:tcW w:w="1725" w:type="dxa"/>
            <w:tcBorders>
              <w:left w:val="single" w:color="auto" w:sz="8" w:space="0"/>
              <w:bottom w:val="single" w:color="auto" w:sz="8" w:space="0"/>
              <w:right w:val="single" w:color="auto" w:sz="8" w:space="0"/>
            </w:tcBorders>
            <w:shd w:val="clear" w:color="auto" w:fill="auto"/>
            <w:vAlign w:val="center"/>
          </w:tcPr>
          <w:p w14:paraId="0C42AB60">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3.15</w:t>
            </w:r>
          </w:p>
        </w:tc>
        <w:tc>
          <w:tcPr>
            <w:tcW w:w="1071" w:type="dxa"/>
            <w:tcBorders>
              <w:left w:val="single" w:color="auto" w:sz="8" w:space="0"/>
              <w:bottom w:val="single" w:color="auto" w:sz="8" w:space="0"/>
              <w:right w:val="single" w:color="auto" w:sz="8" w:space="0"/>
            </w:tcBorders>
            <w:shd w:val="clear" w:color="auto" w:fill="auto"/>
            <w:vAlign w:val="center"/>
          </w:tcPr>
          <w:p w14:paraId="2246686A">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w:t>
            </w:r>
          </w:p>
        </w:tc>
      </w:tr>
      <w:tr w14:paraId="4ECC21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00" w:type="dxa"/>
            <w:vMerge w:val="continue"/>
            <w:tcBorders>
              <w:left w:val="single" w:color="auto" w:sz="8" w:space="0"/>
              <w:right w:val="single" w:color="auto" w:sz="8" w:space="0"/>
            </w:tcBorders>
            <w:shd w:val="clear" w:color="auto" w:fill="auto"/>
            <w:vAlign w:val="center"/>
          </w:tcPr>
          <w:p w14:paraId="35DA37CA">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p>
        </w:tc>
        <w:tc>
          <w:tcPr>
            <w:tcW w:w="2025" w:type="dxa"/>
            <w:tcBorders>
              <w:top w:val="single" w:color="auto" w:sz="8" w:space="0"/>
              <w:left w:val="single" w:color="auto" w:sz="8" w:space="0"/>
              <w:bottom w:val="single" w:color="auto" w:sz="8" w:space="0"/>
              <w:right w:val="single" w:color="auto" w:sz="8" w:space="0"/>
            </w:tcBorders>
            <w:shd w:val="clear" w:color="auto" w:fill="auto"/>
            <w:vAlign w:val="center"/>
          </w:tcPr>
          <w:p w14:paraId="3449A6F4">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蜂蜜滤渣</w:t>
            </w:r>
          </w:p>
        </w:tc>
        <w:tc>
          <w:tcPr>
            <w:tcW w:w="1545" w:type="dxa"/>
            <w:tcBorders>
              <w:top w:val="single" w:color="auto" w:sz="8" w:space="0"/>
              <w:left w:val="single" w:color="auto" w:sz="8" w:space="0"/>
              <w:bottom w:val="single" w:color="auto" w:sz="8" w:space="0"/>
              <w:right w:val="single" w:color="auto" w:sz="8" w:space="0"/>
            </w:tcBorders>
            <w:shd w:val="clear" w:color="auto" w:fill="auto"/>
            <w:vAlign w:val="center"/>
          </w:tcPr>
          <w:p w14:paraId="36F991FA">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c>
          <w:tcPr>
            <w:tcW w:w="1275" w:type="dxa"/>
            <w:tcBorders>
              <w:top w:val="single" w:color="auto" w:sz="8" w:space="0"/>
              <w:left w:val="single" w:color="auto" w:sz="8" w:space="0"/>
              <w:bottom w:val="single" w:color="auto" w:sz="8" w:space="0"/>
              <w:right w:val="single" w:color="auto" w:sz="8" w:space="0"/>
            </w:tcBorders>
            <w:shd w:val="clear" w:color="auto" w:fill="auto"/>
            <w:noWrap/>
            <w:vAlign w:val="center"/>
          </w:tcPr>
          <w:p w14:paraId="21F00BEF">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2</w:t>
            </w:r>
          </w:p>
        </w:tc>
        <w:tc>
          <w:tcPr>
            <w:tcW w:w="1485" w:type="dxa"/>
            <w:tcBorders>
              <w:top w:val="single" w:color="auto" w:sz="8" w:space="0"/>
              <w:left w:val="single" w:color="auto" w:sz="8" w:space="0"/>
              <w:bottom w:val="single" w:color="auto" w:sz="8" w:space="0"/>
              <w:right w:val="single" w:color="auto" w:sz="8" w:space="0"/>
            </w:tcBorders>
            <w:shd w:val="clear" w:color="auto" w:fill="auto"/>
            <w:vAlign w:val="center"/>
          </w:tcPr>
          <w:p w14:paraId="06678D4D">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0</w:t>
            </w:r>
          </w:p>
        </w:tc>
        <w:tc>
          <w:tcPr>
            <w:tcW w:w="1590" w:type="dxa"/>
            <w:tcBorders>
              <w:top w:val="single" w:color="auto" w:sz="8" w:space="0"/>
              <w:left w:val="single" w:color="auto" w:sz="8" w:space="0"/>
              <w:bottom w:val="single" w:color="auto" w:sz="8" w:space="0"/>
              <w:right w:val="single" w:color="auto" w:sz="8" w:space="0"/>
            </w:tcBorders>
            <w:shd w:val="clear" w:color="auto" w:fill="auto"/>
            <w:noWrap/>
            <w:vAlign w:val="center"/>
          </w:tcPr>
          <w:p w14:paraId="335880C4">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3.5</w:t>
            </w:r>
          </w:p>
        </w:tc>
        <w:tc>
          <w:tcPr>
            <w:tcW w:w="1455" w:type="dxa"/>
            <w:tcBorders>
              <w:top w:val="single" w:color="auto" w:sz="8" w:space="0"/>
              <w:left w:val="single" w:color="auto" w:sz="8" w:space="0"/>
              <w:bottom w:val="single" w:color="auto" w:sz="8" w:space="0"/>
              <w:right w:val="single" w:color="auto" w:sz="8" w:space="0"/>
            </w:tcBorders>
            <w:shd w:val="clear" w:color="auto" w:fill="auto"/>
            <w:vAlign w:val="center"/>
          </w:tcPr>
          <w:p w14:paraId="1E283FF1">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0</w:t>
            </w:r>
          </w:p>
        </w:tc>
        <w:tc>
          <w:tcPr>
            <w:tcW w:w="1725" w:type="dxa"/>
            <w:tcBorders>
              <w:top w:val="single" w:color="auto" w:sz="8" w:space="0"/>
              <w:left w:val="single" w:color="auto" w:sz="8" w:space="0"/>
              <w:bottom w:val="single" w:color="auto" w:sz="8" w:space="0"/>
              <w:right w:val="single" w:color="auto" w:sz="8" w:space="0"/>
            </w:tcBorders>
            <w:shd w:val="clear" w:color="auto" w:fill="auto"/>
            <w:vAlign w:val="center"/>
          </w:tcPr>
          <w:p w14:paraId="78FD21A1">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3.5</w:t>
            </w:r>
          </w:p>
        </w:tc>
        <w:tc>
          <w:tcPr>
            <w:tcW w:w="1071" w:type="dxa"/>
            <w:tcBorders>
              <w:top w:val="single" w:color="auto" w:sz="8" w:space="0"/>
              <w:left w:val="single" w:color="auto" w:sz="8" w:space="0"/>
              <w:bottom w:val="single" w:color="auto" w:sz="8" w:space="0"/>
              <w:right w:val="single" w:color="auto" w:sz="8" w:space="0"/>
            </w:tcBorders>
            <w:shd w:val="clear" w:color="auto" w:fill="auto"/>
            <w:vAlign w:val="center"/>
          </w:tcPr>
          <w:p w14:paraId="576C62B7">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+1.5</w:t>
            </w:r>
          </w:p>
        </w:tc>
      </w:tr>
      <w:tr w14:paraId="0E56CF1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jc w:val="center"/>
        </w:trPr>
        <w:tc>
          <w:tcPr>
            <w:tcW w:w="1100" w:type="dxa"/>
            <w:vMerge w:val="continue"/>
            <w:tcBorders>
              <w:left w:val="single" w:color="auto" w:sz="8" w:space="0"/>
              <w:bottom w:val="single" w:color="auto" w:sz="8" w:space="0"/>
              <w:right w:val="single" w:color="auto" w:sz="8" w:space="0"/>
            </w:tcBorders>
            <w:shd w:val="clear" w:color="auto" w:fill="auto"/>
            <w:vAlign w:val="center"/>
          </w:tcPr>
          <w:p w14:paraId="4473F33E">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p>
        </w:tc>
        <w:tc>
          <w:tcPr>
            <w:tcW w:w="2025" w:type="dxa"/>
            <w:tcBorders>
              <w:top w:val="single" w:color="auto" w:sz="8" w:space="0"/>
              <w:left w:val="single" w:color="auto" w:sz="8" w:space="0"/>
              <w:bottom w:val="single" w:color="auto" w:sz="8" w:space="0"/>
              <w:right w:val="single" w:color="auto" w:sz="8" w:space="0"/>
            </w:tcBorders>
            <w:shd w:val="clear" w:color="auto" w:fill="auto"/>
            <w:vAlign w:val="center"/>
          </w:tcPr>
          <w:p w14:paraId="58F6E8F3">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bCs/>
                <w:color w:val="000000" w:themeColor="text1"/>
                <w:szCs w:val="21"/>
                <w14:textFill>
                  <w14:solidFill>
                    <w14:schemeClr w14:val="tx1"/>
                  </w14:solidFill>
                </w14:textFill>
              </w:rPr>
              <w:t>废纯水制备耗材</w:t>
            </w:r>
          </w:p>
        </w:tc>
        <w:tc>
          <w:tcPr>
            <w:tcW w:w="1545" w:type="dxa"/>
            <w:tcBorders>
              <w:top w:val="single" w:color="auto" w:sz="8" w:space="0"/>
              <w:left w:val="single" w:color="auto" w:sz="8" w:space="0"/>
              <w:bottom w:val="single" w:color="auto" w:sz="8" w:space="0"/>
              <w:right w:val="single" w:color="auto" w:sz="8" w:space="0"/>
            </w:tcBorders>
            <w:shd w:val="clear" w:color="auto" w:fill="auto"/>
            <w:vAlign w:val="center"/>
          </w:tcPr>
          <w:p w14:paraId="0CAAF600">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c>
          <w:tcPr>
            <w:tcW w:w="1275" w:type="dxa"/>
            <w:tcBorders>
              <w:top w:val="single" w:color="auto" w:sz="8" w:space="0"/>
              <w:left w:val="single" w:color="auto" w:sz="8" w:space="0"/>
              <w:bottom w:val="single" w:color="auto" w:sz="8" w:space="0"/>
              <w:right w:val="single" w:color="auto" w:sz="8" w:space="0"/>
            </w:tcBorders>
            <w:shd w:val="clear" w:color="auto" w:fill="auto"/>
            <w:noWrap/>
            <w:vAlign w:val="center"/>
          </w:tcPr>
          <w:p w14:paraId="1B59E1E7">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c>
          <w:tcPr>
            <w:tcW w:w="1485" w:type="dxa"/>
            <w:tcBorders>
              <w:top w:val="single" w:color="auto" w:sz="8" w:space="0"/>
              <w:left w:val="single" w:color="auto" w:sz="8" w:space="0"/>
              <w:bottom w:val="single" w:color="auto" w:sz="8" w:space="0"/>
              <w:right w:val="single" w:color="auto" w:sz="8" w:space="0"/>
            </w:tcBorders>
            <w:shd w:val="clear" w:color="auto" w:fill="auto"/>
            <w:vAlign w:val="center"/>
          </w:tcPr>
          <w:p w14:paraId="3C9277ED">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0</w:t>
            </w:r>
          </w:p>
        </w:tc>
        <w:tc>
          <w:tcPr>
            <w:tcW w:w="1590" w:type="dxa"/>
            <w:tcBorders>
              <w:top w:val="single" w:color="auto" w:sz="8" w:space="0"/>
              <w:left w:val="single" w:color="auto" w:sz="8" w:space="0"/>
              <w:bottom w:val="single" w:color="auto" w:sz="8" w:space="0"/>
              <w:right w:val="single" w:color="auto" w:sz="8" w:space="0"/>
            </w:tcBorders>
            <w:shd w:val="clear" w:color="auto" w:fill="auto"/>
            <w:noWrap/>
            <w:vAlign w:val="center"/>
          </w:tcPr>
          <w:p w14:paraId="679295C0">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0.12</w:t>
            </w:r>
          </w:p>
        </w:tc>
        <w:tc>
          <w:tcPr>
            <w:tcW w:w="1455" w:type="dxa"/>
            <w:tcBorders>
              <w:top w:val="single" w:color="auto" w:sz="8" w:space="0"/>
              <w:left w:val="single" w:color="auto" w:sz="8" w:space="0"/>
              <w:bottom w:val="single" w:color="auto" w:sz="8" w:space="0"/>
              <w:right w:val="single" w:color="auto" w:sz="8" w:space="0"/>
            </w:tcBorders>
            <w:shd w:val="clear" w:color="auto" w:fill="auto"/>
            <w:vAlign w:val="center"/>
          </w:tcPr>
          <w:p w14:paraId="37DA1E8C">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w:t>
            </w:r>
          </w:p>
        </w:tc>
        <w:tc>
          <w:tcPr>
            <w:tcW w:w="1725" w:type="dxa"/>
            <w:tcBorders>
              <w:top w:val="single" w:color="auto" w:sz="8" w:space="0"/>
              <w:left w:val="single" w:color="auto" w:sz="8" w:space="0"/>
              <w:bottom w:val="single" w:color="auto" w:sz="8" w:space="0"/>
              <w:right w:val="single" w:color="auto" w:sz="8" w:space="0"/>
            </w:tcBorders>
            <w:shd w:val="clear" w:color="auto" w:fill="auto"/>
            <w:vAlign w:val="center"/>
          </w:tcPr>
          <w:p w14:paraId="6CFEACEA">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0.12</w:t>
            </w:r>
          </w:p>
        </w:tc>
        <w:tc>
          <w:tcPr>
            <w:tcW w:w="1071" w:type="dxa"/>
            <w:tcBorders>
              <w:top w:val="single" w:color="auto" w:sz="8" w:space="0"/>
              <w:left w:val="single" w:color="auto" w:sz="8" w:space="0"/>
              <w:bottom w:val="single" w:color="auto" w:sz="8" w:space="0"/>
              <w:right w:val="single" w:color="auto" w:sz="8" w:space="0"/>
            </w:tcBorders>
            <w:shd w:val="clear" w:color="auto" w:fill="auto"/>
            <w:vAlign w:val="center"/>
          </w:tcPr>
          <w:p w14:paraId="149D0793">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+0.12</w:t>
            </w:r>
          </w:p>
        </w:tc>
      </w:tr>
      <w:tr w14:paraId="5F7E90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00" w:type="dxa"/>
            <w:vMerge w:val="restart"/>
            <w:tcBorders>
              <w:top w:val="single" w:color="auto" w:sz="8" w:space="0"/>
              <w:left w:val="single" w:color="auto" w:sz="8" w:space="0"/>
              <w:bottom w:val="single" w:color="auto" w:sz="8" w:space="0"/>
              <w:right w:val="single" w:color="auto" w:sz="8" w:space="0"/>
            </w:tcBorders>
            <w:shd w:val="clear" w:color="auto" w:fill="auto"/>
            <w:vAlign w:val="center"/>
          </w:tcPr>
          <w:p w14:paraId="3057935F">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危险废物</w:t>
            </w:r>
          </w:p>
        </w:tc>
        <w:tc>
          <w:tcPr>
            <w:tcW w:w="2025" w:type="dxa"/>
            <w:tcBorders>
              <w:top w:val="single" w:color="auto" w:sz="8" w:space="0"/>
              <w:left w:val="single" w:color="auto" w:sz="8" w:space="0"/>
              <w:bottom w:val="single" w:color="auto" w:sz="8" w:space="0"/>
              <w:right w:val="single" w:color="auto" w:sz="8" w:space="0"/>
            </w:tcBorders>
            <w:shd w:val="clear" w:color="auto" w:fill="auto"/>
            <w:vAlign w:val="center"/>
          </w:tcPr>
          <w:p w14:paraId="17990C0B">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废润滑油桶</w:t>
            </w:r>
          </w:p>
        </w:tc>
        <w:tc>
          <w:tcPr>
            <w:tcW w:w="1545" w:type="dxa"/>
            <w:tcBorders>
              <w:top w:val="single" w:color="auto" w:sz="8" w:space="0"/>
              <w:left w:val="single" w:color="auto" w:sz="8" w:space="0"/>
              <w:bottom w:val="single" w:color="auto" w:sz="8" w:space="0"/>
              <w:right w:val="single" w:color="auto" w:sz="8" w:space="0"/>
            </w:tcBorders>
            <w:shd w:val="clear" w:color="auto" w:fill="auto"/>
            <w:vAlign w:val="center"/>
          </w:tcPr>
          <w:p w14:paraId="4361CBBC">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c>
          <w:tcPr>
            <w:tcW w:w="1275" w:type="dxa"/>
            <w:tcBorders>
              <w:top w:val="single" w:color="auto" w:sz="8" w:space="0"/>
              <w:left w:val="single" w:color="auto" w:sz="8" w:space="0"/>
              <w:bottom w:val="single" w:color="auto" w:sz="8" w:space="0"/>
              <w:right w:val="single" w:color="auto" w:sz="8" w:space="0"/>
            </w:tcBorders>
            <w:shd w:val="clear" w:color="auto" w:fill="auto"/>
            <w:noWrap/>
            <w:vAlign w:val="center"/>
          </w:tcPr>
          <w:p w14:paraId="4CEC2FB5">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0.4</w:t>
            </w:r>
          </w:p>
        </w:tc>
        <w:tc>
          <w:tcPr>
            <w:tcW w:w="1485" w:type="dxa"/>
            <w:tcBorders>
              <w:top w:val="single" w:color="auto" w:sz="8" w:space="0"/>
              <w:left w:val="single" w:color="auto" w:sz="8" w:space="0"/>
              <w:bottom w:val="single" w:color="auto" w:sz="8" w:space="0"/>
              <w:right w:val="single" w:color="auto" w:sz="8" w:space="0"/>
            </w:tcBorders>
            <w:shd w:val="clear" w:color="auto" w:fill="auto"/>
            <w:vAlign w:val="center"/>
          </w:tcPr>
          <w:p w14:paraId="49E88234">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w:t>
            </w:r>
          </w:p>
        </w:tc>
        <w:tc>
          <w:tcPr>
            <w:tcW w:w="1590" w:type="dxa"/>
            <w:tcBorders>
              <w:top w:val="single" w:color="auto" w:sz="8" w:space="0"/>
              <w:left w:val="single" w:color="auto" w:sz="8" w:space="0"/>
              <w:bottom w:val="single" w:color="auto" w:sz="8" w:space="0"/>
              <w:right w:val="single" w:color="auto" w:sz="8" w:space="0"/>
            </w:tcBorders>
            <w:shd w:val="clear" w:color="auto" w:fill="auto"/>
            <w:noWrap/>
            <w:vAlign w:val="center"/>
          </w:tcPr>
          <w:p w14:paraId="4AF8664E">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w:t>
            </w:r>
          </w:p>
        </w:tc>
        <w:tc>
          <w:tcPr>
            <w:tcW w:w="1455" w:type="dxa"/>
            <w:tcBorders>
              <w:top w:val="single" w:color="auto" w:sz="8" w:space="0"/>
              <w:left w:val="single" w:color="auto" w:sz="8" w:space="0"/>
              <w:bottom w:val="single" w:color="auto" w:sz="8" w:space="0"/>
              <w:right w:val="single" w:color="auto" w:sz="8" w:space="0"/>
            </w:tcBorders>
            <w:shd w:val="clear" w:color="auto" w:fill="auto"/>
            <w:vAlign w:val="center"/>
          </w:tcPr>
          <w:p w14:paraId="3E0AE255">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w:t>
            </w:r>
          </w:p>
        </w:tc>
        <w:tc>
          <w:tcPr>
            <w:tcW w:w="1725" w:type="dxa"/>
            <w:tcBorders>
              <w:top w:val="single" w:color="auto" w:sz="8" w:space="0"/>
              <w:left w:val="single" w:color="auto" w:sz="8" w:space="0"/>
              <w:bottom w:val="single" w:color="auto" w:sz="8" w:space="0"/>
              <w:right w:val="single" w:color="auto" w:sz="8" w:space="0"/>
            </w:tcBorders>
            <w:shd w:val="clear" w:color="auto" w:fill="auto"/>
            <w:vAlign w:val="center"/>
          </w:tcPr>
          <w:p w14:paraId="26BE72D0">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1</w:t>
            </w:r>
          </w:p>
        </w:tc>
        <w:tc>
          <w:tcPr>
            <w:tcW w:w="1071" w:type="dxa"/>
            <w:tcBorders>
              <w:top w:val="single" w:color="auto" w:sz="8" w:space="0"/>
              <w:left w:val="single" w:color="auto" w:sz="8" w:space="0"/>
              <w:bottom w:val="single" w:color="auto" w:sz="8" w:space="0"/>
              <w:right w:val="single" w:color="auto" w:sz="8" w:space="0"/>
            </w:tcBorders>
            <w:shd w:val="clear" w:color="auto" w:fill="auto"/>
            <w:vAlign w:val="center"/>
          </w:tcPr>
          <w:p w14:paraId="16229A25">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+0.6</w:t>
            </w:r>
          </w:p>
        </w:tc>
      </w:tr>
      <w:tr w14:paraId="53BA03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1100" w:type="dxa"/>
            <w:vMerge w:val="continue"/>
            <w:tcBorders>
              <w:top w:val="single" w:color="auto" w:sz="8" w:space="0"/>
              <w:left w:val="single" w:color="auto" w:sz="8" w:space="0"/>
              <w:bottom w:val="single" w:color="auto" w:sz="8" w:space="0"/>
              <w:right w:val="single" w:color="auto" w:sz="8" w:space="0"/>
            </w:tcBorders>
            <w:shd w:val="clear" w:color="auto" w:fill="auto"/>
            <w:vAlign w:val="center"/>
          </w:tcPr>
          <w:p w14:paraId="494E5292">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p>
        </w:tc>
        <w:tc>
          <w:tcPr>
            <w:tcW w:w="2025" w:type="dxa"/>
            <w:tcBorders>
              <w:top w:val="single" w:color="auto" w:sz="8" w:space="0"/>
              <w:left w:val="single" w:color="auto" w:sz="8" w:space="0"/>
              <w:bottom w:val="single" w:color="auto" w:sz="8" w:space="0"/>
              <w:right w:val="single" w:color="auto" w:sz="8" w:space="0"/>
            </w:tcBorders>
            <w:shd w:val="clear" w:color="auto" w:fill="auto"/>
            <w:vAlign w:val="center"/>
          </w:tcPr>
          <w:p w14:paraId="2E552703">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高浓度废液</w:t>
            </w:r>
          </w:p>
        </w:tc>
        <w:tc>
          <w:tcPr>
            <w:tcW w:w="1545" w:type="dxa"/>
            <w:tcBorders>
              <w:top w:val="single" w:color="auto" w:sz="8" w:space="0"/>
              <w:left w:val="single" w:color="auto" w:sz="8" w:space="0"/>
              <w:bottom w:val="single" w:color="auto" w:sz="8" w:space="0"/>
              <w:right w:val="single" w:color="auto" w:sz="8" w:space="0"/>
            </w:tcBorders>
            <w:shd w:val="clear" w:color="auto" w:fill="auto"/>
            <w:vAlign w:val="center"/>
          </w:tcPr>
          <w:p w14:paraId="3157CE08">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w:t>
            </w:r>
          </w:p>
        </w:tc>
        <w:tc>
          <w:tcPr>
            <w:tcW w:w="1275" w:type="dxa"/>
            <w:tcBorders>
              <w:top w:val="single" w:color="auto" w:sz="8" w:space="0"/>
              <w:left w:val="single" w:color="auto" w:sz="8" w:space="0"/>
              <w:bottom w:val="single" w:color="auto" w:sz="8" w:space="0"/>
              <w:right w:val="single" w:color="auto" w:sz="8" w:space="0"/>
            </w:tcBorders>
            <w:shd w:val="clear" w:color="auto" w:fill="auto"/>
            <w:noWrap/>
            <w:vAlign w:val="center"/>
          </w:tcPr>
          <w:p w14:paraId="1B48592F">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2.25</w:t>
            </w:r>
          </w:p>
        </w:tc>
        <w:tc>
          <w:tcPr>
            <w:tcW w:w="1485" w:type="dxa"/>
            <w:tcBorders>
              <w:top w:val="single" w:color="auto" w:sz="8" w:space="0"/>
              <w:left w:val="single" w:color="auto" w:sz="8" w:space="0"/>
              <w:bottom w:val="single" w:color="auto" w:sz="8" w:space="0"/>
              <w:right w:val="single" w:color="auto" w:sz="8" w:space="0"/>
            </w:tcBorders>
            <w:shd w:val="clear" w:color="auto" w:fill="auto"/>
            <w:vAlign w:val="center"/>
          </w:tcPr>
          <w:p w14:paraId="5ED43D04">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0</w:t>
            </w:r>
          </w:p>
        </w:tc>
        <w:tc>
          <w:tcPr>
            <w:tcW w:w="1590" w:type="dxa"/>
            <w:tcBorders>
              <w:top w:val="single" w:color="auto" w:sz="8" w:space="0"/>
              <w:left w:val="single" w:color="auto" w:sz="8" w:space="0"/>
              <w:bottom w:val="single" w:color="auto" w:sz="8" w:space="0"/>
              <w:right w:val="single" w:color="auto" w:sz="8" w:space="0"/>
            </w:tcBorders>
            <w:shd w:val="clear" w:color="auto" w:fill="auto"/>
            <w:noWrap/>
            <w:vAlign w:val="center"/>
          </w:tcPr>
          <w:p w14:paraId="68ACC068">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5.4</w:t>
            </w:r>
          </w:p>
        </w:tc>
        <w:tc>
          <w:tcPr>
            <w:tcW w:w="1455" w:type="dxa"/>
            <w:tcBorders>
              <w:top w:val="single" w:color="auto" w:sz="8" w:space="0"/>
              <w:left w:val="single" w:color="auto" w:sz="8" w:space="0"/>
              <w:bottom w:val="single" w:color="auto" w:sz="8" w:space="0"/>
              <w:right w:val="single" w:color="auto" w:sz="8" w:space="0"/>
            </w:tcBorders>
            <w:shd w:val="clear" w:color="auto" w:fill="auto"/>
            <w:vAlign w:val="center"/>
          </w:tcPr>
          <w:p w14:paraId="5E6F7A11">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ascii="Times New Roman" w:hAnsi="Times New Roman" w:eastAsia="宋体" w:cs="Times New Roman"/>
                <w:color w:val="000000" w:themeColor="text1"/>
                <w:szCs w:val="21"/>
                <w14:textFill>
                  <w14:solidFill>
                    <w14:schemeClr w14:val="tx1"/>
                  </w14:solidFill>
                </w14:textFill>
              </w:rPr>
              <w:t>0</w:t>
            </w:r>
          </w:p>
        </w:tc>
        <w:tc>
          <w:tcPr>
            <w:tcW w:w="1725" w:type="dxa"/>
            <w:tcBorders>
              <w:top w:val="single" w:color="auto" w:sz="8" w:space="0"/>
              <w:left w:val="single" w:color="auto" w:sz="8" w:space="0"/>
              <w:bottom w:val="single" w:color="auto" w:sz="8" w:space="0"/>
              <w:right w:val="single" w:color="auto" w:sz="8" w:space="0"/>
            </w:tcBorders>
            <w:shd w:val="clear" w:color="auto" w:fill="auto"/>
            <w:vAlign w:val="center"/>
          </w:tcPr>
          <w:p w14:paraId="1479B6D5">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5.4</w:t>
            </w:r>
          </w:p>
        </w:tc>
        <w:tc>
          <w:tcPr>
            <w:tcW w:w="1071" w:type="dxa"/>
            <w:tcBorders>
              <w:top w:val="single" w:color="auto" w:sz="8" w:space="0"/>
              <w:left w:val="single" w:color="auto" w:sz="8" w:space="0"/>
              <w:bottom w:val="single" w:color="auto" w:sz="8" w:space="0"/>
              <w:right w:val="single" w:color="auto" w:sz="8" w:space="0"/>
            </w:tcBorders>
            <w:shd w:val="clear" w:color="auto" w:fill="auto"/>
            <w:vAlign w:val="center"/>
          </w:tcPr>
          <w:p w14:paraId="0E4420BD">
            <w:pPr>
              <w:adjustRightInd w:val="0"/>
              <w:snapToGrid w:val="0"/>
              <w:jc w:val="center"/>
              <w:rPr>
                <w:rFonts w:ascii="Times New Roman" w:hAnsi="Times New Roman" w:eastAsia="宋体" w:cs="Times New Roman"/>
                <w:color w:val="000000" w:themeColor="text1"/>
                <w:szCs w:val="21"/>
                <w14:textFill>
                  <w14:solidFill>
                    <w14:schemeClr w14:val="tx1"/>
                  </w14:solidFill>
                </w14:textFill>
              </w:rPr>
            </w:pPr>
            <w:r>
              <w:rPr>
                <w:rFonts w:hint="eastAsia" w:ascii="Times New Roman" w:hAnsi="Times New Roman" w:eastAsia="宋体" w:cs="Times New Roman"/>
                <w:color w:val="000000" w:themeColor="text1"/>
                <w:szCs w:val="21"/>
                <w14:textFill>
                  <w14:solidFill>
                    <w14:schemeClr w14:val="tx1"/>
                  </w14:solidFill>
                </w14:textFill>
              </w:rPr>
              <w:t>+3.15</w:t>
            </w:r>
          </w:p>
        </w:tc>
      </w:tr>
    </w:tbl>
    <w:p w14:paraId="288E5D0F">
      <w:pPr>
        <w:adjustRightInd w:val="0"/>
        <w:snapToGrid w:val="0"/>
        <w:ind w:firstLine="630" w:firstLineChars="300"/>
        <w:jc w:val="left"/>
        <w:rPr>
          <w:rFonts w:ascii="Times New Roman" w:hAnsi="Times New Roman" w:eastAsia="宋体" w:cs="Times New Roman"/>
          <w:color w:val="000000" w:themeColor="text1"/>
          <w14:textFill>
            <w14:solidFill>
              <w14:schemeClr w14:val="tx1"/>
            </w14:solidFill>
          </w14:textFill>
        </w:rPr>
      </w:pPr>
      <w:r>
        <w:rPr>
          <w:rFonts w:ascii="Times New Roman" w:hAnsi="Times New Roman" w:eastAsia="宋体" w:cs="Times New Roman"/>
          <w:snapToGrid w:val="0"/>
          <w:color w:val="000000" w:themeColor="text1"/>
          <w:kern w:val="21"/>
          <w:szCs w:val="21"/>
          <w14:textFill>
            <w14:solidFill>
              <w14:schemeClr w14:val="tx1"/>
            </w14:solidFill>
          </w14:textFill>
        </w:rPr>
        <w:t>注：</w:t>
      </w:r>
      <w:r>
        <w:rPr>
          <w:rFonts w:ascii="Times New Roman" w:hAnsi="Times New Roman" w:eastAsia="宋体" w:cs="Times New Roman"/>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cs="Times New Roman"/>
          <w:snapToGrid w:val="0"/>
          <w:color w:val="000000" w:themeColor="text1"/>
          <w:spacing w:val="-16"/>
          <w:kern w:val="21"/>
          <w:szCs w:val="21"/>
          <w14:textFill>
            <w14:solidFill>
              <w14:schemeClr w14:val="tx1"/>
            </w14:solidFill>
          </w14:textFill>
        </w:rPr>
        <w:instrText xml:space="preserve"> = 6 \* GB3 \* MERGEFORMAT </w:instrText>
      </w:r>
      <w:r>
        <w:rPr>
          <w:rFonts w:ascii="Times New Roman" w:hAnsi="Times New Roman" w:eastAsia="宋体" w:cs="Times New Roman"/>
          <w:snapToGrid w:val="0"/>
          <w:color w:val="000000" w:themeColor="text1"/>
          <w:spacing w:val="-16"/>
          <w:kern w:val="21"/>
          <w:szCs w:val="21"/>
          <w14:textFill>
            <w14:solidFill>
              <w14:schemeClr w14:val="tx1"/>
            </w14:solidFill>
          </w14:textFill>
        </w:rPr>
        <w:fldChar w:fldCharType="separate"/>
      </w:r>
      <w:r>
        <w:rPr>
          <w:rFonts w:ascii="Times New Roman" w:hAnsi="Times New Roman" w:eastAsia="宋体" w:cs="Times New Roman"/>
          <w:color w:val="000000" w:themeColor="text1"/>
          <w:kern w:val="0"/>
          <w:szCs w:val="21"/>
          <w14:textFill>
            <w14:solidFill>
              <w14:schemeClr w14:val="tx1"/>
            </w14:solidFill>
          </w14:textFill>
        </w:rPr>
        <w:t>⑥</w:t>
      </w:r>
      <w:r>
        <w:rPr>
          <w:rFonts w:ascii="Times New Roman" w:hAnsi="Times New Roman" w:eastAsia="宋体" w:cs="Times New Roman"/>
          <w:snapToGrid w:val="0"/>
          <w:color w:val="000000" w:themeColor="text1"/>
          <w:spacing w:val="-16"/>
          <w:kern w:val="21"/>
          <w:szCs w:val="21"/>
          <w14:textFill>
            <w14:solidFill>
              <w14:schemeClr w14:val="tx1"/>
            </w14:solidFill>
          </w14:textFill>
        </w:rPr>
        <w:fldChar w:fldCharType="end"/>
      </w:r>
      <w:r>
        <w:rPr>
          <w:rFonts w:ascii="Times New Roman" w:hAnsi="Times New Roman" w:eastAsia="宋体" w:cs="Times New Roman"/>
          <w:snapToGrid w:val="0"/>
          <w:color w:val="000000" w:themeColor="text1"/>
          <w:spacing w:val="-16"/>
          <w:kern w:val="21"/>
          <w:szCs w:val="21"/>
          <w14:textFill>
            <w14:solidFill>
              <w14:schemeClr w14:val="tx1"/>
            </w14:solidFill>
          </w14:textFill>
        </w:rPr>
        <w:t>=</w: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cs="Times New Roman"/>
          <w:snapToGrid w:val="0"/>
          <w:color w:val="000000" w:themeColor="text1"/>
          <w:spacing w:val="-6"/>
          <w:kern w:val="21"/>
          <w:szCs w:val="21"/>
          <w14:textFill>
            <w14:solidFill>
              <w14:schemeClr w14:val="tx1"/>
            </w14:solidFill>
          </w14:textFill>
        </w:rPr>
        <w:instrText xml:space="preserve"> = 1 \* GB3 \* MERGEFORMAT </w:instrTex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separate"/>
      </w:r>
      <w:r>
        <w:rPr>
          <w:rFonts w:ascii="Times New Roman" w:hAnsi="Times New Roman" w:eastAsia="宋体" w:cs="Times New Roman"/>
          <w:color w:val="000000" w:themeColor="text1"/>
          <w:kern w:val="0"/>
          <w:szCs w:val="21"/>
          <w14:textFill>
            <w14:solidFill>
              <w14:schemeClr w14:val="tx1"/>
            </w14:solidFill>
          </w14:textFill>
        </w:rPr>
        <w:t>①</w: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end"/>
      </w:r>
      <w:r>
        <w:rPr>
          <w:rFonts w:ascii="Times New Roman" w:hAnsi="Times New Roman" w:eastAsia="宋体" w:cs="Times New Roman"/>
          <w:snapToGrid w:val="0"/>
          <w:color w:val="000000" w:themeColor="text1"/>
          <w:spacing w:val="-6"/>
          <w:kern w:val="21"/>
          <w:szCs w:val="21"/>
          <w14:textFill>
            <w14:solidFill>
              <w14:schemeClr w14:val="tx1"/>
            </w14:solidFill>
          </w14:textFill>
        </w:rPr>
        <w:t>+</w: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cs="Times New Roman"/>
          <w:snapToGrid w:val="0"/>
          <w:color w:val="000000" w:themeColor="text1"/>
          <w:spacing w:val="-6"/>
          <w:kern w:val="21"/>
          <w:szCs w:val="21"/>
          <w14:textFill>
            <w14:solidFill>
              <w14:schemeClr w14:val="tx1"/>
            </w14:solidFill>
          </w14:textFill>
        </w:rPr>
        <w:instrText xml:space="preserve"> = 3 \* GB3 \* MERGEFORMAT </w:instrTex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separate"/>
      </w:r>
      <w:r>
        <w:rPr>
          <w:rFonts w:ascii="Times New Roman" w:hAnsi="Times New Roman" w:eastAsia="宋体" w:cs="Times New Roman"/>
          <w:color w:val="000000" w:themeColor="text1"/>
          <w:kern w:val="0"/>
          <w:szCs w:val="21"/>
          <w14:textFill>
            <w14:solidFill>
              <w14:schemeClr w14:val="tx1"/>
            </w14:solidFill>
          </w14:textFill>
        </w:rPr>
        <w:t>③</w: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end"/>
      </w:r>
      <w:r>
        <w:rPr>
          <w:rFonts w:ascii="Times New Roman" w:hAnsi="Times New Roman" w:eastAsia="宋体" w:cs="Times New Roman"/>
          <w:snapToGrid w:val="0"/>
          <w:color w:val="000000" w:themeColor="text1"/>
          <w:spacing w:val="-6"/>
          <w:kern w:val="21"/>
          <w:szCs w:val="21"/>
          <w14:textFill>
            <w14:solidFill>
              <w14:schemeClr w14:val="tx1"/>
            </w14:solidFill>
          </w14:textFill>
        </w:rPr>
        <w:t>+</w: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cs="Times New Roman"/>
          <w:snapToGrid w:val="0"/>
          <w:color w:val="000000" w:themeColor="text1"/>
          <w:spacing w:val="-6"/>
          <w:kern w:val="21"/>
          <w:szCs w:val="21"/>
          <w14:textFill>
            <w14:solidFill>
              <w14:schemeClr w14:val="tx1"/>
            </w14:solidFill>
          </w14:textFill>
        </w:rPr>
        <w:instrText xml:space="preserve"> = 4 \* GB3 \* MERGEFORMAT </w:instrTex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separate"/>
      </w:r>
      <w:r>
        <w:rPr>
          <w:rFonts w:ascii="Times New Roman" w:hAnsi="Times New Roman" w:eastAsia="宋体" w:cs="Times New Roman"/>
          <w:color w:val="000000" w:themeColor="text1"/>
          <w:kern w:val="0"/>
          <w:szCs w:val="21"/>
          <w14:textFill>
            <w14:solidFill>
              <w14:schemeClr w14:val="tx1"/>
            </w14:solidFill>
          </w14:textFill>
        </w:rPr>
        <w:t>④</w: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end"/>
      </w:r>
      <w:r>
        <w:rPr>
          <w:rFonts w:ascii="Times New Roman" w:hAnsi="Times New Roman" w:eastAsia="宋体" w:cs="Times New Roman"/>
          <w:snapToGrid w:val="0"/>
          <w:color w:val="000000" w:themeColor="text1"/>
          <w:spacing w:val="-6"/>
          <w:kern w:val="21"/>
          <w:szCs w:val="21"/>
          <w14:textFill>
            <w14:solidFill>
              <w14:schemeClr w14:val="tx1"/>
            </w14:solidFill>
          </w14:textFill>
        </w:rPr>
        <w:t>-</w:t>
      </w:r>
      <w:r>
        <w:rPr>
          <w:rFonts w:ascii="Times New Roman" w:hAnsi="Times New Roman" w:eastAsia="宋体" w:cs="Times New Roman"/>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cs="Times New Roman"/>
          <w:snapToGrid w:val="0"/>
          <w:color w:val="000000" w:themeColor="text1"/>
          <w:spacing w:val="-16"/>
          <w:kern w:val="21"/>
          <w:szCs w:val="21"/>
          <w14:textFill>
            <w14:solidFill>
              <w14:schemeClr w14:val="tx1"/>
            </w14:solidFill>
          </w14:textFill>
        </w:rPr>
        <w:instrText xml:space="preserve"> = 5 \* GB3 \* MERGEFORMAT </w:instrText>
      </w:r>
      <w:r>
        <w:rPr>
          <w:rFonts w:ascii="Times New Roman" w:hAnsi="Times New Roman" w:eastAsia="宋体" w:cs="Times New Roman"/>
          <w:snapToGrid w:val="0"/>
          <w:color w:val="000000" w:themeColor="text1"/>
          <w:spacing w:val="-16"/>
          <w:kern w:val="21"/>
          <w:szCs w:val="21"/>
          <w14:textFill>
            <w14:solidFill>
              <w14:schemeClr w14:val="tx1"/>
            </w14:solidFill>
          </w14:textFill>
        </w:rPr>
        <w:fldChar w:fldCharType="separate"/>
      </w:r>
      <w:r>
        <w:rPr>
          <w:rFonts w:ascii="Times New Roman" w:hAnsi="Times New Roman" w:eastAsia="宋体" w:cs="Times New Roman"/>
          <w:color w:val="000000" w:themeColor="text1"/>
          <w:kern w:val="0"/>
          <w:szCs w:val="21"/>
          <w14:textFill>
            <w14:solidFill>
              <w14:schemeClr w14:val="tx1"/>
            </w14:solidFill>
          </w14:textFill>
        </w:rPr>
        <w:t>⑤</w:t>
      </w:r>
      <w:r>
        <w:rPr>
          <w:rFonts w:ascii="Times New Roman" w:hAnsi="Times New Roman" w:eastAsia="宋体" w:cs="Times New Roman"/>
          <w:snapToGrid w:val="0"/>
          <w:color w:val="000000" w:themeColor="text1"/>
          <w:spacing w:val="-16"/>
          <w:kern w:val="21"/>
          <w:szCs w:val="21"/>
          <w14:textFill>
            <w14:solidFill>
              <w14:schemeClr w14:val="tx1"/>
            </w14:solidFill>
          </w14:textFill>
        </w:rPr>
        <w:fldChar w:fldCharType="end"/>
      </w:r>
      <w:r>
        <w:rPr>
          <w:rFonts w:ascii="Times New Roman" w:hAnsi="Times New Roman" w:eastAsia="宋体" w:cs="Times New Roman"/>
          <w:snapToGrid w:val="0"/>
          <w:color w:val="000000" w:themeColor="text1"/>
          <w:spacing w:val="-16"/>
          <w:kern w:val="21"/>
          <w:szCs w:val="21"/>
          <w14:textFill>
            <w14:solidFill>
              <w14:schemeClr w14:val="tx1"/>
            </w14:solidFill>
          </w14:textFill>
        </w:rPr>
        <w:t>；</w: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cs="Times New Roman"/>
          <w:snapToGrid w:val="0"/>
          <w:color w:val="000000" w:themeColor="text1"/>
          <w:spacing w:val="-6"/>
          <w:kern w:val="21"/>
          <w:szCs w:val="21"/>
          <w14:textFill>
            <w14:solidFill>
              <w14:schemeClr w14:val="tx1"/>
            </w14:solidFill>
          </w14:textFill>
        </w:rPr>
        <w:instrText xml:space="preserve"> = 7 \* GB3 \* MERGEFORMAT </w:instrTex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separate"/>
      </w:r>
      <w:r>
        <w:rPr>
          <w:rFonts w:ascii="Times New Roman" w:hAnsi="Times New Roman" w:eastAsia="宋体" w:cs="Times New Roman"/>
          <w:color w:val="000000" w:themeColor="text1"/>
          <w:kern w:val="0"/>
          <w:szCs w:val="21"/>
          <w14:textFill>
            <w14:solidFill>
              <w14:schemeClr w14:val="tx1"/>
            </w14:solidFill>
          </w14:textFill>
        </w:rPr>
        <w:t>⑦</w: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end"/>
      </w:r>
      <w:r>
        <w:rPr>
          <w:rFonts w:ascii="Times New Roman" w:hAnsi="Times New Roman" w:eastAsia="宋体" w:cs="Times New Roman"/>
          <w:snapToGrid w:val="0"/>
          <w:color w:val="000000" w:themeColor="text1"/>
          <w:spacing w:val="-6"/>
          <w:kern w:val="21"/>
          <w:szCs w:val="21"/>
          <w14:textFill>
            <w14:solidFill>
              <w14:schemeClr w14:val="tx1"/>
            </w14:solidFill>
          </w14:textFill>
        </w:rPr>
        <w:t>=</w:t>
      </w:r>
      <w:r>
        <w:rPr>
          <w:rFonts w:ascii="Times New Roman" w:hAnsi="Times New Roman" w:eastAsia="宋体" w:cs="Times New Roman"/>
          <w:snapToGrid w:val="0"/>
          <w:color w:val="000000" w:themeColor="text1"/>
          <w:spacing w:val="-16"/>
          <w:kern w:val="21"/>
          <w:szCs w:val="21"/>
          <w14:textFill>
            <w14:solidFill>
              <w14:schemeClr w14:val="tx1"/>
            </w14:solidFill>
          </w14:textFill>
        </w:rPr>
        <w:fldChar w:fldCharType="begin"/>
      </w:r>
      <w:r>
        <w:rPr>
          <w:rFonts w:ascii="Times New Roman" w:hAnsi="Times New Roman" w:eastAsia="宋体" w:cs="Times New Roman"/>
          <w:snapToGrid w:val="0"/>
          <w:color w:val="000000" w:themeColor="text1"/>
          <w:spacing w:val="-16"/>
          <w:kern w:val="21"/>
          <w:szCs w:val="21"/>
          <w14:textFill>
            <w14:solidFill>
              <w14:schemeClr w14:val="tx1"/>
            </w14:solidFill>
          </w14:textFill>
        </w:rPr>
        <w:instrText xml:space="preserve"> = 6 \* GB3 \* MERGEFORMAT </w:instrText>
      </w:r>
      <w:r>
        <w:rPr>
          <w:rFonts w:ascii="Times New Roman" w:hAnsi="Times New Roman" w:eastAsia="宋体" w:cs="Times New Roman"/>
          <w:snapToGrid w:val="0"/>
          <w:color w:val="000000" w:themeColor="text1"/>
          <w:spacing w:val="-16"/>
          <w:kern w:val="21"/>
          <w:szCs w:val="21"/>
          <w14:textFill>
            <w14:solidFill>
              <w14:schemeClr w14:val="tx1"/>
            </w14:solidFill>
          </w14:textFill>
        </w:rPr>
        <w:fldChar w:fldCharType="separate"/>
      </w:r>
      <w:r>
        <w:rPr>
          <w:rFonts w:ascii="Times New Roman" w:hAnsi="Times New Roman" w:eastAsia="宋体" w:cs="Times New Roman"/>
          <w:color w:val="000000" w:themeColor="text1"/>
          <w:kern w:val="0"/>
          <w:szCs w:val="21"/>
          <w14:textFill>
            <w14:solidFill>
              <w14:schemeClr w14:val="tx1"/>
            </w14:solidFill>
          </w14:textFill>
        </w:rPr>
        <w:t>⑥</w:t>
      </w:r>
      <w:r>
        <w:rPr>
          <w:rFonts w:ascii="Times New Roman" w:hAnsi="Times New Roman" w:eastAsia="宋体" w:cs="Times New Roman"/>
          <w:snapToGrid w:val="0"/>
          <w:color w:val="000000" w:themeColor="text1"/>
          <w:spacing w:val="-16"/>
          <w:kern w:val="21"/>
          <w:szCs w:val="21"/>
          <w14:textFill>
            <w14:solidFill>
              <w14:schemeClr w14:val="tx1"/>
            </w14:solidFill>
          </w14:textFill>
        </w:rPr>
        <w:fldChar w:fldCharType="end"/>
      </w:r>
      <w:r>
        <w:rPr>
          <w:rFonts w:hint="eastAsia" w:ascii="Times New Roman" w:hAnsi="Times New Roman" w:eastAsia="宋体" w:cs="Times New Roman"/>
          <w:snapToGrid w:val="0"/>
          <w:color w:val="000000" w:themeColor="text1"/>
          <w:spacing w:val="-16"/>
          <w:kern w:val="21"/>
          <w:szCs w:val="21"/>
          <w14:textFill>
            <w14:solidFill>
              <w14:schemeClr w14:val="tx1"/>
            </w14:solidFill>
          </w14:textFill>
        </w:rPr>
        <w:t>-</w: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begin"/>
      </w:r>
      <w:r>
        <w:rPr>
          <w:rFonts w:ascii="Times New Roman" w:hAnsi="Times New Roman" w:eastAsia="宋体" w:cs="Times New Roman"/>
          <w:snapToGrid w:val="0"/>
          <w:color w:val="000000" w:themeColor="text1"/>
          <w:spacing w:val="-6"/>
          <w:kern w:val="21"/>
          <w:szCs w:val="21"/>
          <w14:textFill>
            <w14:solidFill>
              <w14:schemeClr w14:val="tx1"/>
            </w14:solidFill>
          </w14:textFill>
        </w:rPr>
        <w:instrText xml:space="preserve"> = 1 \* GB3 \* MERGEFORMAT </w:instrTex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separate"/>
      </w:r>
      <w:r>
        <w:rPr>
          <w:rFonts w:ascii="Times New Roman" w:hAnsi="Times New Roman" w:eastAsia="宋体" w:cs="Times New Roman"/>
          <w:color w:val="000000" w:themeColor="text1"/>
          <w:kern w:val="0"/>
          <w:szCs w:val="21"/>
          <w14:textFill>
            <w14:solidFill>
              <w14:schemeClr w14:val="tx1"/>
            </w14:solidFill>
          </w14:textFill>
        </w:rPr>
        <w:t>①</w:t>
      </w:r>
      <w:r>
        <w:rPr>
          <w:rFonts w:ascii="Times New Roman" w:hAnsi="Times New Roman" w:eastAsia="宋体" w:cs="Times New Roman"/>
          <w:snapToGrid w:val="0"/>
          <w:color w:val="000000" w:themeColor="text1"/>
          <w:spacing w:val="-6"/>
          <w:kern w:val="21"/>
          <w:szCs w:val="21"/>
          <w14:textFill>
            <w14:solidFill>
              <w14:schemeClr w14:val="tx1"/>
            </w14:solidFill>
          </w14:textFill>
        </w:rPr>
        <w:fldChar w:fldCharType="end"/>
      </w:r>
    </w:p>
    <w:sectPr>
      <w:footerReference r:id="rId7" w:type="default"/>
      <w:pgSz w:w="16838" w:h="11905" w:orient="landscape"/>
      <w:pgMar w:top="1417" w:right="1417" w:bottom="1417" w:left="1417" w:header="851" w:footer="850" w:gutter="0"/>
      <w:pgBorders>
        <w:top w:val="none" w:sz="0" w:space="0"/>
        <w:left w:val="none" w:sz="0" w:space="0"/>
        <w:bottom w:val="none" w:sz="0" w:space="0"/>
        <w:right w:val="none" w:sz="0" w:space="0"/>
      </w:pgBorders>
      <w:pgNumType w:fmt="numberInDash"/>
      <w:cols w:space="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8"/>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altName w:val="仿宋"/>
    <w:panose1 w:val="02010609030101010101"/>
    <w:charset w:val="86"/>
    <w:family w:val="modern"/>
    <w:pitch w:val="default"/>
    <w:sig w:usb0="00000000" w:usb1="00000000" w:usb2="00000000" w:usb3="00000000" w:csb0="00040000" w:csb1="00000000"/>
  </w:font>
  <w:font w:name="仿宋">
    <w:panose1 w:val="02010609060101010101"/>
    <w:charset w:val="86"/>
    <w:family w:val="modern"/>
    <w:pitch w:val="default"/>
    <w:sig w:usb0="800002BF" w:usb1="38CF7CFA" w:usb2="00000016" w:usb3="00000000" w:csb0="00040001" w:csb1="00000000"/>
  </w:font>
  <w:font w:name="华文楷体">
    <w:altName w:val="宋体"/>
    <w:panose1 w:val="02010600040101010101"/>
    <w:charset w:val="86"/>
    <w:family w:val="auto"/>
    <w:pitch w:val="default"/>
    <w:sig w:usb0="00000000" w:usb1="00000000" w:usb2="00000000" w:usb3="00000000" w:csb0="0004009F" w:csb1="DFD70000"/>
  </w:font>
  <w:font w:name="新宋体">
    <w:panose1 w:val="02010609030101010101"/>
    <w:charset w:val="86"/>
    <w:family w:val="modern"/>
    <w:pitch w:val="default"/>
    <w:sig w:usb0="00000203" w:usb1="288F0000" w:usb2="00000006" w:usb3="00000000" w:csb0="00040001" w:csb1="00000000"/>
  </w:font>
  <w:font w:name="楷体_GB2312">
    <w:altName w:val="楷体"/>
    <w:panose1 w:val="02010609030101010101"/>
    <w:charset w:val="86"/>
    <w:family w:val="modern"/>
    <w:pitch w:val="default"/>
    <w:sig w:usb0="00000000" w:usb1="00000000" w:usb2="00000010" w:usb3="00000000" w:csb0="00040000" w:csb1="00000000"/>
  </w:font>
  <w:font w:name="楷体">
    <w:panose1 w:val="02010609060101010101"/>
    <w:charset w:val="86"/>
    <w:family w:val="modern"/>
    <w:pitch w:val="default"/>
    <w:sig w:usb0="800002BF" w:usb1="38CF7CFA" w:usb2="00000016" w:usb3="00000000" w:csb0="00040001" w:csb1="00000000"/>
  </w:font>
  <w:font w:name="华文中宋">
    <w:altName w:val="宋体"/>
    <w:panose1 w:val="02010600040101010101"/>
    <w:charset w:val="86"/>
    <w:family w:val="auto"/>
    <w:pitch w:val="default"/>
    <w:sig w:usb0="00000000" w:usb1="00000000" w:usb2="00000000" w:usb3="00000000" w:csb0="0004009F" w:csb1="DFD70000"/>
  </w:font>
  <w:font w:name="等线 Light">
    <w:panose1 w:val="02010600030101010101"/>
    <w:charset w:val="86"/>
    <w:family w:val="auto"/>
    <w:pitch w:val="default"/>
    <w:sig w:usb0="A00002BF" w:usb1="38CF7CFA" w:usb2="00000016" w:usb3="00000000" w:csb0="0004000F" w:csb1="00000000"/>
  </w:font>
  <w:font w:name="Arial Black">
    <w:panose1 w:val="020B0A04020102020204"/>
    <w:charset w:val="00"/>
    <w:family w:val="swiss"/>
    <w:pitch w:val="default"/>
    <w:sig w:usb0="A00002AF" w:usb1="400078FB" w:usb2="00000000" w:usb3="00000000" w:csb0="6000009F" w:csb1="DFD70000"/>
  </w:font>
  <w:font w:name="Verdana">
    <w:panose1 w:val="020B0604030504040204"/>
    <w:charset w:val="00"/>
    <w:family w:val="swiss"/>
    <w:pitch w:val="default"/>
    <w:sig w:usb0="A00006FF" w:usb1="4000205B" w:usb2="00000010" w:usb3="00000000" w:csb0="2000019F" w:csb1="00000000"/>
  </w:font>
  <w:font w:name="Cambria">
    <w:panose1 w:val="02040503050406030204"/>
    <w:charset w:val="00"/>
    <w:family w:val="roman"/>
    <w:pitch w:val="default"/>
    <w:sig w:usb0="E00006FF" w:usb1="420024FF" w:usb2="02000000" w:usb3="00000000" w:csb0="2000019F" w:csb1="00000000"/>
  </w:font>
  <w:font w:name="ˎ̥">
    <w:altName w:val="Times New Roman"/>
    <w:panose1 w:val="00000000000000000000"/>
    <w:charset w:val="00"/>
    <w:family w:val="auto"/>
    <w:pitch w:val="default"/>
    <w:sig w:usb0="00000000" w:usb1="00000000" w:usb2="00000000" w:usb3="00000000" w:csb0="00040001" w:csb1="00000000"/>
  </w:font>
  <w:font w:name="MS Shell Dlg">
    <w:altName w:val="Microsoft Sans Serif"/>
    <w:panose1 w:val="020B0604020202020204"/>
    <w:charset w:val="00"/>
    <w:family w:val="swiss"/>
    <w:pitch w:val="default"/>
    <w:sig w:usb0="00000000" w:usb1="00000000" w:usb2="00000029" w:usb3="00000000" w:csb0="000101FF" w:csb1="00000000"/>
  </w:font>
  <w:font w:name="Microsoft Sans Serif">
    <w:panose1 w:val="020B0604020202020204"/>
    <w:charset w:val="00"/>
    <w:family w:val="auto"/>
    <w:pitch w:val="default"/>
    <w:sig w:usb0="E5002EFF" w:usb1="C000605B" w:usb2="00000029" w:usb3="00000000" w:csb0="200101FF" w:csb1="20280000"/>
  </w:font>
  <w:font w:name="Arial Narrow">
    <w:altName w:val="Arial"/>
    <w:panose1 w:val="020B0606020202030204"/>
    <w:charset w:val="00"/>
    <w:family w:val="swiss"/>
    <w:pitch w:val="default"/>
    <w:sig w:usb0="00000000" w:usb1="00000000" w:usb2="00000000" w:usb3="00000000" w:csb0="2000009F" w:csb1="DFD70000"/>
  </w:font>
  <w:font w:name="Swis721 BlkCn BT">
    <w:panose1 w:val="020B0806030502040204"/>
    <w:charset w:val="00"/>
    <w:family w:val="swiss"/>
    <w:pitch w:val="default"/>
    <w:sig w:usb0="800000AF" w:usb1="1000204A" w:usb2="00000000" w:usb3="00000000" w:csb0="00000011" w:csb1="00000000"/>
  </w:font>
  <w:font w:name="方正大黑简体">
    <w:altName w:val="宋体"/>
    <w:panose1 w:val="00000000000000000000"/>
    <w:charset w:val="86"/>
    <w:family w:val="script"/>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仿宋体">
    <w:altName w:val="宋体"/>
    <w:panose1 w:val="00000000000000000000"/>
    <w:charset w:val="86"/>
    <w:family w:val="roman"/>
    <w:pitch w:val="default"/>
    <w:sig w:usb0="00000000" w:usb1="00000000" w:usb2="00000010" w:usb3="00000000" w:csb0="00040000" w:csb1="00000000"/>
  </w:font>
  <w:font w:name="华文新魏">
    <w:altName w:val="宋体"/>
    <w:panose1 w:val="02010800040101010101"/>
    <w:charset w:val="86"/>
    <w:family w:val="auto"/>
    <w:pitch w:val="default"/>
    <w:sig w:usb0="00000000" w:usb1="00000000" w:usb2="00000000" w:usb3="00000000" w:csb0="00040000" w:csb1="00000000"/>
  </w:font>
  <w:font w:name="CIDFont+F1">
    <w:altName w:val="Times New Roman"/>
    <w:panose1 w:val="00000000000000000000"/>
    <w:charset w:val="00"/>
    <w:family w:val="roman"/>
    <w:pitch w:val="default"/>
    <w:sig w:usb0="00000000" w:usb1="00000000" w:usb2="00000000" w:usb3="00000000" w:csb0="00040001" w:csb1="00000000"/>
  </w:font>
  <w:font w:name="Cambria Math">
    <w:panose1 w:val="02040503050406030204"/>
    <w:charset w:val="00"/>
    <w:family w:val="roman"/>
    <w:pitch w:val="default"/>
    <w:sig w:usb0="E00006FF" w:usb1="420024FF" w:usb2="02000000" w:usb3="00000000" w:csb0="2000019F" w:csb1="00000000"/>
  </w:font>
  <w:font w:name="Bookman Old Style">
    <w:altName w:val="Segoe Print"/>
    <w:panose1 w:val="02050604050505020204"/>
    <w:charset w:val="00"/>
    <w:family w:val="roman"/>
    <w:pitch w:val="default"/>
    <w:sig w:usb0="00000000" w:usb1="00000000" w:usb2="00000000" w:usb3="00000000" w:csb0="2000009F" w:csb1="DFD70000"/>
  </w:font>
  <w:font w:name="Segoe Print">
    <w:panose1 w:val="02000600000000000000"/>
    <w:charset w:val="00"/>
    <w:family w:val="auto"/>
    <w:pitch w:val="default"/>
    <w:sig w:usb0="0000028F" w:usb1="00000000" w:usb2="00000000" w:usb3="00000000" w:csb0="2000009F" w:csb1="47010000"/>
  </w:font>
  <w:font w:name="CIDFont+F3">
    <w:altName w:val="MS Gothic"/>
    <w:panose1 w:val="00000000000000000000"/>
    <w:charset w:val="80"/>
    <w:family w:val="roman"/>
    <w:pitch w:val="default"/>
    <w:sig w:usb0="00000000" w:usb1="00000000" w:usb2="00000010" w:usb3="00000000" w:csb0="00020000" w:csb1="00000000"/>
  </w:font>
  <w:font w:name="MS Gothic">
    <w:panose1 w:val="020B0609070205080204"/>
    <w:charset w:val="80"/>
    <w:family w:val="auto"/>
    <w:pitch w:val="default"/>
    <w:sig w:usb0="E00002FF" w:usb1="6AC7FDFB" w:usb2="08000012" w:usb3="00000000" w:csb0="4002009F" w:csb1="DFD70000"/>
  </w:font>
  <w:font w:name="幼圆">
    <w:altName w:val="宋体"/>
    <w:panose1 w:val="02010509060101010101"/>
    <w:charset w:val="86"/>
    <w:family w:val="modern"/>
    <w:pitch w:val="default"/>
    <w:sig w:usb0="00000000" w:usb1="00000000" w:usb2="00000000" w:usb3="00000000" w:csb0="00040000" w:csb1="00000000"/>
  </w:font>
  <w:font w:name="方正楷体_GBK">
    <w:panose1 w:val="02000000000000000000"/>
    <w:charset w:val="86"/>
    <w:family w:val="script"/>
    <w:pitch w:val="default"/>
    <w:sig w:usb0="800002BF" w:usb1="38CF7CFA" w:usb2="00000016" w:usb3="00000000" w:csb0="00040000" w:csb1="00000000"/>
  </w:font>
  <w:font w:name="PMingLiU">
    <w:altName w:val="PMingLiU-ExtB"/>
    <w:panose1 w:val="02020500000000000000"/>
    <w:charset w:val="88"/>
    <w:family w:val="roman"/>
    <w:pitch w:val="default"/>
    <w:sig w:usb0="00000000" w:usb1="00000000" w:usb2="00000016" w:usb3="00000000" w:csb0="00100001" w:csb1="00000000"/>
  </w:font>
  <w:font w:name="PMingLiU-ExtB">
    <w:panose1 w:val="02020500000000000000"/>
    <w:charset w:val="88"/>
    <w:family w:val="auto"/>
    <w:pitch w:val="default"/>
    <w:sig w:usb0="8000002F" w:usb1="02000008" w:usb2="00000000" w:usb3="00000000" w:csb0="00100001" w:csb1="00000000"/>
  </w:font>
  <w:font w:name="Times">
    <w:altName w:val="Times New Roman"/>
    <w:panose1 w:val="02020603050405020304"/>
    <w:charset w:val="00"/>
    <w:family w:val="roman"/>
    <w:pitch w:val="default"/>
    <w:sig w:usb0="00000000" w:usb1="00000000" w:usb2="00000009" w:usb3="00000000" w:csb0="000001FF" w:csb1="00000000"/>
  </w:font>
  <w:font w:name="汉鼎简书宋">
    <w:altName w:val="宋体"/>
    <w:panose1 w:val="00000000000000000000"/>
    <w:charset w:val="00"/>
    <w:family w:val="roman"/>
    <w:pitch w:val="default"/>
    <w:sig w:usb0="00000000" w:usb1="00000000" w:usb2="00000000" w:usb3="00000000" w:csb0="00000000" w:csb1="00000000"/>
  </w:font>
  <w:font w:name="Tms Rmn">
    <w:altName w:val="Segoe Print"/>
    <w:panose1 w:val="02020603040505020304"/>
    <w:charset w:val="00"/>
    <w:family w:val="roman"/>
    <w:pitch w:val="default"/>
    <w:sig w:usb0="00000000" w:usb1="00000000" w:usb2="00000000" w:usb3="00000000" w:csb0="00000001" w:csb1="00000000"/>
  </w:font>
  <w:font w:name="Arial Unicode MS">
    <w:altName w:val="宋体"/>
    <w:panose1 w:val="020B0604020202020204"/>
    <w:charset w:val="86"/>
    <w:family w:val="swiss"/>
    <w:pitch w:val="default"/>
    <w:sig w:usb0="00000000" w:usb1="00000000" w:usb2="0000003F" w:usb3="00000000" w:csb0="003F01FF" w:csb1="00000000"/>
  </w:font>
  <w:font w:name="Courier">
    <w:altName w:val="Courier New"/>
    <w:panose1 w:val="02070409020205020404"/>
    <w:charset w:val="00"/>
    <w:family w:val="modern"/>
    <w:pitch w:val="default"/>
    <w:sig w:usb0="00000000" w:usb1="00000000" w:usb2="00000000" w:usb3="00000000" w:csb0="00000001" w:csb1="00000000"/>
  </w:font>
  <w:font w:name="Times New Roman;Symbol;Arial;婼">
    <w:altName w:val="宋体"/>
    <w:panose1 w:val="00000000000000000000"/>
    <w:charset w:val="86"/>
    <w:family w:val="auto"/>
    <w:pitch w:val="default"/>
    <w:sig w:usb0="00000000" w:usb1="00000000" w:usb2="00000010" w:usb3="00000000" w:csb0="00040000" w:csb1="00000000"/>
  </w:font>
  <w:font w:name="华文细黑">
    <w:altName w:val="微软雅黑"/>
    <w:panose1 w:val="02010600040101010101"/>
    <w:charset w:val="86"/>
    <w:family w:val="auto"/>
    <w:pitch w:val="default"/>
    <w:sig w:usb0="00000000" w:usb1="00000000" w:usb2="00000000" w:usb3="00000000" w:csb0="0004009F" w:csb1="DFD70000"/>
  </w:font>
  <w:font w:name="微软雅黑">
    <w:panose1 w:val="020B0503020204020204"/>
    <w:charset w:val="86"/>
    <w:family w:val="auto"/>
    <w:pitch w:val="default"/>
    <w:sig w:usb0="80000287" w:usb1="2ACF3C50" w:usb2="00000016" w:usb3="00000000" w:csb0="0004001F" w:csb1="00000000"/>
  </w:font>
  <w:font w:name="Li Super">
    <w:altName w:val="宋体"/>
    <w:panose1 w:val="00000000000000000000"/>
    <w:charset w:val="86"/>
    <w:family w:val="auto"/>
    <w:pitch w:val="default"/>
    <w:sig w:usb0="00000000" w:usb1="00000000" w:usb2="00000010" w:usb3="00000000" w:csb0="00040000" w:csb1="00000000"/>
  </w:font>
  <w:font w:name="Century">
    <w:altName w:val="Times New Roman"/>
    <w:panose1 w:val="02040604050505020304"/>
    <w:charset w:val="00"/>
    <w:family w:val="roman"/>
    <w:pitch w:val="default"/>
    <w:sig w:usb0="00000000" w:usb1="00000000" w:usb2="00000000" w:usb3="00000000" w:csb0="2000009F" w:csb1="DFD70000"/>
  </w:font>
  <w:font w:name="方正仿宋_GBK">
    <w:altName w:val="微软雅黑"/>
    <w:panose1 w:val="00000000000000000000"/>
    <w:charset w:val="86"/>
    <w:family w:val="script"/>
    <w:pitch w:val="default"/>
    <w:sig w:usb0="00000000" w:usb1="00000000" w:usb2="00000000" w:usb3="00000000" w:csb0="00040000" w:csb1="00000000"/>
  </w:font>
  <w:font w:name="文鼎大标宋简">
    <w:altName w:val="宋体"/>
    <w:panose1 w:val="00000000000000000000"/>
    <w:charset w:val="86"/>
    <w:family w:val="modern"/>
    <w:pitch w:val="default"/>
    <w:sig w:usb0="00000000" w:usb1="00000000" w:usb2="00000010" w:usb3="00000000" w:csb0="00040000" w:csb1="00000000"/>
  </w:font>
  <w:font w:name="隶书">
    <w:altName w:val="微软雅黑"/>
    <w:panose1 w:val="02010509060101010101"/>
    <w:charset w:val="86"/>
    <w:family w:val="modern"/>
    <w:pitch w:val="default"/>
    <w:sig w:usb0="00000000" w:usb1="00000000" w:usb2="00000000" w:usb3="00000000" w:csb0="00040000" w:csb1="00000000"/>
  </w:font>
  <w:font w:name="”“Times New Roman”“">
    <w:altName w:val="宋体"/>
    <w:panose1 w:val="00000000000000000000"/>
    <w:charset w:val="86"/>
    <w:family w:val="auto"/>
    <w:pitch w:val="default"/>
    <w:sig w:usb0="00000000" w:usb1="00000000" w:usb2="00000010" w:usb3="00000000" w:csb0="00040000" w:csb1="00000000"/>
  </w:font>
  <w:font w:name="華康中楷體">
    <w:altName w:val="Microsoft JhengHei"/>
    <w:panose1 w:val="00000000000000000000"/>
    <w:charset w:val="88"/>
    <w:family w:val="roman"/>
    <w:pitch w:val="default"/>
    <w:sig w:usb0="00000000" w:usb1="00000000" w:usb2="00000010" w:usb3="00000000" w:csb0="00100000" w:csb1="00000000"/>
  </w:font>
  <w:font w:name="Microsoft JhengHei">
    <w:panose1 w:val="020B0604030504040204"/>
    <w:charset w:val="88"/>
    <w:family w:val="auto"/>
    <w:pitch w:val="default"/>
    <w:sig w:usb0="000002A7" w:usb1="28CF4400" w:usb2="00000016" w:usb3="00000000" w:csb0="00100009" w:csb1="00000000"/>
  </w:font>
  <w:font w:name="Garamond">
    <w:altName w:val="仓耳舒圆体 W03"/>
    <w:panose1 w:val="02020404030301010803"/>
    <w:charset w:val="00"/>
    <w:family w:val="roman"/>
    <w:pitch w:val="default"/>
    <w:sig w:usb0="00000000" w:usb1="00000000" w:usb2="00000000" w:usb3="00000000" w:csb0="0000009F" w:csb1="DFD70000"/>
  </w:font>
  <w:font w:name="仓耳舒圆体 W03">
    <w:panose1 w:val="02020400000000000000"/>
    <w:charset w:val="80"/>
    <w:family w:val="auto"/>
    <w:pitch w:val="default"/>
    <w:sig w:usb0="80000023" w:usb1="08C10458" w:usb2="00000012" w:usb3="00000000" w:csb0="00020001" w:csb1="00000000"/>
  </w:font>
  <w:font w:name="Alaska">
    <w:altName w:val="Lucida Sans Unicode"/>
    <w:panose1 w:val="00000000000000000000"/>
    <w:charset w:val="00"/>
    <w:family w:val="swiss"/>
    <w:pitch w:val="default"/>
    <w:sig w:usb0="00000000" w:usb1="00000000" w:usb2="00000000" w:usb3="00000000" w:csb0="00000011" w:csb1="00000000"/>
  </w:font>
  <w:font w:name="Lucida Sans Unicode">
    <w:panose1 w:val="020B0602030504020204"/>
    <w:charset w:val="00"/>
    <w:family w:val="auto"/>
    <w:pitch w:val="default"/>
    <w:sig w:usb0="80001AFF" w:usb1="0000396B" w:usb2="00000000" w:usb3="00000000" w:csb0="200000BF" w:csb1="D7F70000"/>
  </w:font>
  <w:font w:name="MingLiU">
    <w:altName w:val="PMingLiU-ExtB"/>
    <w:panose1 w:val="02020509000000000000"/>
    <w:charset w:val="88"/>
    <w:family w:val="modern"/>
    <w:pitch w:val="default"/>
    <w:sig w:usb0="00000000" w:usb1="00000000" w:usb2="00000016" w:usb3="00000000" w:csb0="00100001" w:csb1="00000000"/>
  </w:font>
  <w:font w:name="Wingdings 2">
    <w:altName w:val="Wingdings"/>
    <w:panose1 w:val="05020102010507070707"/>
    <w:charset w:val="02"/>
    <w:family w:val="roman"/>
    <w:pitch w:val="default"/>
    <w:sig w:usb0="00000000" w:usb1="00000000" w:usb2="00000000" w:usb3="00000000" w:csb0="80000000" w:csb1="00000000"/>
  </w:font>
  <w:font w:name="Kingsoft UE">
    <w:altName w:val="Segoe Print"/>
    <w:panose1 w:val="00000000000000000000"/>
    <w:charset w:val="00"/>
    <w:family w:val="auto"/>
    <w:pitch w:val="default"/>
    <w:sig w:usb0="00000000" w:usb1="00000000" w:usb2="00000000" w:usb3="00000000" w:csb0="00000000" w:csb1="00000000"/>
  </w:font>
  <w:font w:name="Wingdings 2">
    <w:altName w:val="Wingdings"/>
    <w:panose1 w:val="00000000000000000000"/>
    <w:charset w:val="00"/>
    <w:family w:val="auto"/>
    <w:pitch w:val="default"/>
    <w:sig w:usb0="00000000" w:usb1="00000000" w:usb2="00000000" w:usb3="00000000" w:csb0="00000000" w:csb1="00000000"/>
  </w:font>
  <w:font w:name="Wingdings">
    <w:panose1 w:val="05000000000000000000"/>
    <w:charset w:val="00"/>
    <w:family w:val="auto"/>
    <w:pitch w:val="default"/>
    <w:sig w:usb0="00000000" w:usb1="00000000" w:usb2="00000000" w:usb3="00000000" w:csb0="8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1BDB9B">
    <w:pPr>
      <w:pStyle w:val="56"/>
      <w:ind w:right="360"/>
      <w:jc w:val="center"/>
      <w:rPr>
        <w:sz w:val="21"/>
        <w:szCs w:val="21"/>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23BF27">
    <w:pPr>
      <w:snapToGrid w:val="0"/>
      <w:spacing w:line="400" w:lineRule="exact"/>
      <w:ind w:right="360" w:firstLine="360" w:firstLineChars="200"/>
      <w:jc w:val="center"/>
      <w:rPr>
        <w:rFonts w:ascii="Times New Roman" w:hAnsi="Times New Roman" w:eastAsia="宋体" w:cs="Times New Roman"/>
        <w:kern w:val="0"/>
        <w:sz w:val="18"/>
        <w:szCs w:val="20"/>
        <w:lang w:bidi="ar"/>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F347124">
    <w:pPr>
      <w:pStyle w:val="56"/>
      <w:tabs>
        <w:tab w:val="clear" w:pos="4153"/>
      </w:tabs>
      <w:ind w:right="360" w:firstLine="360"/>
      <w:jc w:val="right"/>
    </w:pPr>
    <w: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8" name="文本框 8"/>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2537DD9">
                          <w:pPr>
                            <w:pStyle w:val="56"/>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- 17 -</w:t>
                          </w:r>
                          <w:r>
                            <w:rPr>
                              <w:rFonts w:ascii="Times New Roman" w:hAnsi="Times New Roman" w:cs="Times New Roman"/>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">
              <v:fill on="f" focussize="0,0"/>
              <v:stroke on="f" weight="0.5pt"/>
              <v:imagedata o:title=""/>
              <o:lock v:ext="edit" aspectratio="f"/>
              <v:textbox inset="0mm,0mm,0mm,0mm" style="mso-fit-shape-to-text:t;">
                <w:txbxContent>
                  <w:p w14:paraId="72537DD9">
                    <w:pPr>
                      <w:pStyle w:val="56"/>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- 17 -</w:t>
                    </w:r>
                    <w:r>
                      <w:rPr>
                        <w:rFonts w:ascii="Times New Roman" w:hAnsi="Times New Roman" w:cs="Times New Roma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AD657">
    <w:pPr>
      <w:pStyle w:val="56"/>
      <w:ind w:right="360" w:firstLine="360"/>
      <w:jc w:val="center"/>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26" name="文本框 26"/>
              <wp:cNvGraphicFramePr/>
              <a:graphic xmlns:a="http://schemas.openxmlformats.org/drawingml/2006/main">
                <a:graphicData uri="http://schemas.microsoft.com/office/word/2010/wordprocessingShape">
                  <wps:wsp>
                    <wps:cNvSpPr txBox="1">
                      <a:spLocks noChangeArrowheads="1"/>
                    </wps:cNvSpPr>
                    <wps:spPr bwMode="auto">
                      <a:xfrm>
                        <a:off x="0" y="0"/>
                        <a:ext cx="1828800" cy="1828800"/>
                      </a:xfrm>
                      <a:prstGeom prst="rect">
                        <a:avLst/>
                      </a:prstGeom>
                      <a:noFill/>
                      <a:ln>
                        <a:noFill/>
                      </a:ln>
                    </wps:spPr>
                    <wps:txbx>
                      <w:txbxContent>
                        <w:p w14:paraId="4631B487">
                          <w:pPr>
                            <w:pStyle w:val="56"/>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- 58 -</w:t>
                          </w:r>
                          <w:r>
                            <w:rPr>
                              <w:rFonts w:ascii="Times New Roman" w:hAnsi="Times New Roman" w:cs="Times New Roman"/>
                            </w:rPr>
                            <w:fldChar w:fldCharType="end"/>
                          </w:r>
                        </w:p>
                      </w:txbxContent>
                    </wps:txbx>
                    <wps:bodyPr rot="0" vert="horz" wrap="none" lIns="0" tIns="0" rIns="0" bIns="0" anchor="t" anchorCtr="0" upright="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">
              <v:fill on="f" focussize="0,0"/>
              <v:stroke on="f"/>
              <v:imagedata o:title=""/>
              <o:lock v:ext="edit" aspectratio="f"/>
              <v:textbox inset="0mm,0mm,0mm,0mm" style="mso-fit-shape-to-text:t;">
                <w:txbxContent>
                  <w:p w14:paraId="4631B487">
                    <w:pPr>
                      <w:pStyle w:val="56"/>
                      <w:rPr>
                        <w:rFonts w:ascii="Times New Roman" w:hAnsi="Times New Roman" w:cs="Times New Roman"/>
                      </w:rPr>
                    </w:pPr>
                    <w:r>
                      <w:rPr>
                        <w:rFonts w:ascii="Times New Roman" w:hAnsi="Times New Roman" w:cs="Times New Roman"/>
                      </w:rPr>
                      <w:fldChar w:fldCharType="begin"/>
                    </w:r>
                    <w:r>
                      <w:rPr>
                        <w:rFonts w:ascii="Times New Roman" w:hAnsi="Times New Roman" w:cs="Times New Roman"/>
                      </w:rPr>
                      <w:instrText xml:space="preserve"> PAGE  \* MERGEFORMAT </w:instrText>
                    </w:r>
                    <w:r>
                      <w:rPr>
                        <w:rFonts w:ascii="Times New Roman" w:hAnsi="Times New Roman" w:cs="Times New Roman"/>
                      </w:rPr>
                      <w:fldChar w:fldCharType="separate"/>
                    </w:r>
                    <w:r>
                      <w:rPr>
                        <w:rFonts w:ascii="Times New Roman" w:hAnsi="Times New Roman" w:cs="Times New Roman"/>
                      </w:rPr>
                      <w:t>- 58 -</w:t>
                    </w:r>
                    <w:r>
                      <w:rPr>
                        <w:rFonts w:ascii="Times New Roman" w:hAnsi="Times New Roman" w:cs="Times New Roma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9FED4CF">
    <w:pPr>
      <w:pStyle w:val="5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ADA202B3"/>
    <w:multiLevelType w:val="singleLevel"/>
    <w:tmpl w:val="ADA202B3"/>
    <w:lvl w:ilvl="0" w:tentative="0">
      <w:start w:val="2"/>
      <w:numFmt w:val="decimal"/>
      <w:suff w:val="nothing"/>
      <w:lvlText w:val="%1、"/>
      <w:lvlJc w:val="left"/>
    </w:lvl>
  </w:abstractNum>
  <w:abstractNum w:abstractNumId="1">
    <w:nsid w:val="EE8E5D51"/>
    <w:multiLevelType w:val="singleLevel"/>
    <w:tmpl w:val="EE8E5D51"/>
    <w:lvl w:ilvl="0" w:tentative="0">
      <w:start w:val="1"/>
      <w:numFmt w:val="decimal"/>
      <w:suff w:val="nothing"/>
      <w:lvlText w:val="（%1）"/>
      <w:lvlJc w:val="left"/>
      <w:rPr>
        <w:rFonts w:hint="default" w:ascii="Times New Roman" w:hAnsi="Times New Roman" w:cs="Times New Roman"/>
        <w:b/>
        <w:bCs/>
      </w:rPr>
    </w:lvl>
  </w:abstractNum>
  <w:abstractNum w:abstractNumId="2">
    <w:nsid w:val="FA06555E"/>
    <w:multiLevelType w:val="singleLevel"/>
    <w:tmpl w:val="FA06555E"/>
    <w:lvl w:ilvl="0" w:tentative="0">
      <w:start w:val="6"/>
      <w:numFmt w:val="decimal"/>
      <w:suff w:val="nothing"/>
      <w:lvlText w:val="%1、"/>
      <w:lvlJc w:val="left"/>
    </w:lvl>
  </w:abstractNum>
  <w:abstractNum w:abstractNumId="3">
    <w:nsid w:val="0000000A"/>
    <w:multiLevelType w:val="multilevel"/>
    <w:tmpl w:val="0000000A"/>
    <w:lvl w:ilvl="0" w:tentative="0">
      <w:start w:val="1"/>
      <w:numFmt w:val="none"/>
      <w:pStyle w:val="1986"/>
      <w:lvlText w:val="2.2.6.1"/>
      <w:lvlJc w:val="left"/>
      <w:pPr>
        <w:tabs>
          <w:tab w:val="left" w:pos="0"/>
        </w:tabs>
        <w:ind w:left="0" w:firstLine="0"/>
      </w:pPr>
      <w:rPr>
        <w:rFonts w:hint="eastAsia"/>
      </w:rPr>
    </w:lvl>
    <w:lvl w:ilvl="1" w:tentative="0">
      <w:start w:val="1"/>
      <w:numFmt w:val="decimal"/>
      <w:lvlText w:val="11.%2"/>
      <w:lvlJc w:val="left"/>
      <w:pPr>
        <w:tabs>
          <w:tab w:val="left" w:pos="0"/>
        </w:tabs>
        <w:ind w:left="0" w:firstLine="0"/>
      </w:pPr>
      <w:rPr>
        <w:rFonts w:hint="eastAsia"/>
      </w:rPr>
    </w:lvl>
    <w:lvl w:ilvl="2" w:tentative="0">
      <w:start w:val="1"/>
      <w:numFmt w:val="decimal"/>
      <w:lvlText w:val="%111.%2.%3"/>
      <w:lvlJc w:val="left"/>
      <w:pPr>
        <w:tabs>
          <w:tab w:val="left" w:pos="0"/>
        </w:tabs>
        <w:ind w:left="0" w:firstLine="0"/>
      </w:pPr>
      <w:rPr>
        <w:rFonts w:hint="eastAsia"/>
      </w:rPr>
    </w:lvl>
    <w:lvl w:ilvl="3" w:tentative="0">
      <w:start w:val="1"/>
      <w:numFmt w:val="decimal"/>
      <w:lvlText w:val="4.1.2.%4"/>
      <w:lvlJc w:val="left"/>
      <w:pPr>
        <w:tabs>
          <w:tab w:val="left" w:pos="0"/>
        </w:tabs>
        <w:ind w:left="0" w:firstLine="0"/>
      </w:pPr>
      <w:rPr>
        <w:rFonts w:hint="eastAsia"/>
      </w:rPr>
    </w:lvl>
    <w:lvl w:ilvl="4" w:tentative="0">
      <w:start w:val="1"/>
      <w:numFmt w:val="decimal"/>
      <w:lvlText w:val="%1.%2.%3.%4.%5"/>
      <w:lvlJc w:val="left"/>
      <w:pPr>
        <w:tabs>
          <w:tab w:val="left" w:pos="4701"/>
        </w:tabs>
        <w:ind w:left="3031" w:hanging="850"/>
      </w:pPr>
      <w:rPr>
        <w:rFonts w:hint="eastAsia"/>
      </w:rPr>
    </w:lvl>
    <w:lvl w:ilvl="5" w:tentative="0">
      <w:start w:val="1"/>
      <w:numFmt w:val="decimal"/>
      <w:lvlText w:val="%1.%2.%3.%4.%5.%6"/>
      <w:lvlJc w:val="left"/>
      <w:pPr>
        <w:tabs>
          <w:tab w:val="left" w:pos="5486"/>
        </w:tabs>
        <w:ind w:left="3740" w:hanging="1134"/>
      </w:pPr>
      <w:rPr>
        <w:rFonts w:hint="eastAsia"/>
      </w:rPr>
    </w:lvl>
    <w:lvl w:ilvl="6" w:tentative="0">
      <w:start w:val="1"/>
      <w:numFmt w:val="decimal"/>
      <w:lvlText w:val="%1.%2.%3.%4.%5.%6.%7"/>
      <w:lvlJc w:val="left"/>
      <w:pPr>
        <w:tabs>
          <w:tab w:val="left" w:pos="6631"/>
        </w:tabs>
        <w:ind w:left="4307" w:hanging="1276"/>
      </w:pPr>
      <w:rPr>
        <w:rFonts w:hint="eastAsia"/>
      </w:rPr>
    </w:lvl>
    <w:lvl w:ilvl="7" w:tentative="0">
      <w:start w:val="1"/>
      <w:numFmt w:val="decimal"/>
      <w:lvlText w:val="%1.%2.%3.%4.%5.%6.%7.%8"/>
      <w:lvlJc w:val="left"/>
      <w:pPr>
        <w:tabs>
          <w:tab w:val="left" w:pos="7416"/>
        </w:tabs>
        <w:ind w:left="4874" w:hanging="1418"/>
      </w:pPr>
      <w:rPr>
        <w:rFonts w:hint="eastAsia"/>
      </w:rPr>
    </w:lvl>
    <w:lvl w:ilvl="8" w:tentative="0">
      <w:start w:val="1"/>
      <w:numFmt w:val="decimal"/>
      <w:lvlText w:val="%1.%2.%3.%4.%5.%6.%7.%8.%9"/>
      <w:lvlJc w:val="left"/>
      <w:pPr>
        <w:tabs>
          <w:tab w:val="left" w:pos="8562"/>
        </w:tabs>
        <w:ind w:left="5582" w:hanging="1700"/>
      </w:pPr>
      <w:rPr>
        <w:rFonts w:hint="eastAsia"/>
      </w:rPr>
    </w:lvl>
  </w:abstractNum>
  <w:abstractNum w:abstractNumId="4">
    <w:nsid w:val="0000000C"/>
    <w:multiLevelType w:val="multilevel"/>
    <w:tmpl w:val="0000000C"/>
    <w:lvl w:ilvl="0" w:tentative="0">
      <w:start w:val="1"/>
      <w:numFmt w:val="none"/>
      <w:pStyle w:val="3827"/>
      <w:lvlText w:val="2.2.6.1"/>
      <w:lvlJc w:val="left"/>
      <w:pPr>
        <w:tabs>
          <w:tab w:val="left" w:pos="0"/>
        </w:tabs>
        <w:ind w:left="0" w:firstLine="0"/>
      </w:pPr>
      <w:rPr>
        <w:rFonts w:hint="eastAsia"/>
      </w:rPr>
    </w:lvl>
    <w:lvl w:ilvl="1" w:tentative="0">
      <w:start w:val="1"/>
      <w:numFmt w:val="decimal"/>
      <w:lvlText w:val="11.%2"/>
      <w:lvlJc w:val="left"/>
      <w:pPr>
        <w:tabs>
          <w:tab w:val="left" w:pos="0"/>
        </w:tabs>
        <w:ind w:left="0" w:firstLine="0"/>
      </w:pPr>
      <w:rPr>
        <w:rFonts w:hint="eastAsia"/>
      </w:rPr>
    </w:lvl>
    <w:lvl w:ilvl="2" w:tentative="0">
      <w:start w:val="1"/>
      <w:numFmt w:val="decimal"/>
      <w:lvlText w:val="%111.%2.%3"/>
      <w:lvlJc w:val="left"/>
      <w:pPr>
        <w:tabs>
          <w:tab w:val="left" w:pos="0"/>
        </w:tabs>
        <w:ind w:left="0" w:firstLine="0"/>
      </w:pPr>
      <w:rPr>
        <w:rFonts w:hint="eastAsia"/>
      </w:rPr>
    </w:lvl>
    <w:lvl w:ilvl="3" w:tentative="0">
      <w:start w:val="1"/>
      <w:numFmt w:val="decimal"/>
      <w:lvlText w:val="11.1.1.%4"/>
      <w:lvlJc w:val="left"/>
      <w:pPr>
        <w:tabs>
          <w:tab w:val="left" w:pos="0"/>
        </w:tabs>
        <w:ind w:left="0" w:firstLine="0"/>
      </w:pPr>
      <w:rPr>
        <w:rFonts w:hint="eastAsia"/>
      </w:rPr>
    </w:lvl>
    <w:lvl w:ilvl="4" w:tentative="0">
      <w:start w:val="1"/>
      <w:numFmt w:val="decimal"/>
      <w:lvlText w:val="%1.%2.%3.%4.%5"/>
      <w:lvlJc w:val="left"/>
      <w:pPr>
        <w:tabs>
          <w:tab w:val="left" w:pos="4701"/>
        </w:tabs>
        <w:ind w:left="3031" w:hanging="850"/>
      </w:pPr>
      <w:rPr>
        <w:rFonts w:hint="eastAsia"/>
      </w:rPr>
    </w:lvl>
    <w:lvl w:ilvl="5" w:tentative="0">
      <w:start w:val="1"/>
      <w:numFmt w:val="decimal"/>
      <w:lvlText w:val="%1.%2.%3.%4.%5.%6"/>
      <w:lvlJc w:val="left"/>
      <w:pPr>
        <w:tabs>
          <w:tab w:val="left" w:pos="5486"/>
        </w:tabs>
        <w:ind w:left="3740" w:hanging="1134"/>
      </w:pPr>
      <w:rPr>
        <w:rFonts w:hint="eastAsia"/>
      </w:rPr>
    </w:lvl>
    <w:lvl w:ilvl="6" w:tentative="0">
      <w:start w:val="1"/>
      <w:numFmt w:val="decimal"/>
      <w:lvlText w:val="%1.%2.%3.%4.%5.%6.%7"/>
      <w:lvlJc w:val="left"/>
      <w:pPr>
        <w:tabs>
          <w:tab w:val="left" w:pos="6631"/>
        </w:tabs>
        <w:ind w:left="4307" w:hanging="1276"/>
      </w:pPr>
      <w:rPr>
        <w:rFonts w:hint="eastAsia"/>
      </w:rPr>
    </w:lvl>
    <w:lvl w:ilvl="7" w:tentative="0">
      <w:start w:val="1"/>
      <w:numFmt w:val="decimal"/>
      <w:lvlText w:val="%1.%2.%3.%4.%5.%6.%7.%8"/>
      <w:lvlJc w:val="left"/>
      <w:pPr>
        <w:tabs>
          <w:tab w:val="left" w:pos="7416"/>
        </w:tabs>
        <w:ind w:left="4874" w:hanging="1418"/>
      </w:pPr>
      <w:rPr>
        <w:rFonts w:hint="eastAsia"/>
      </w:rPr>
    </w:lvl>
    <w:lvl w:ilvl="8" w:tentative="0">
      <w:start w:val="1"/>
      <w:numFmt w:val="decimal"/>
      <w:lvlText w:val="%1.%2.%3.%4.%5.%6.%7.%8.%9"/>
      <w:lvlJc w:val="left"/>
      <w:pPr>
        <w:tabs>
          <w:tab w:val="left" w:pos="8562"/>
        </w:tabs>
        <w:ind w:left="5582" w:hanging="1700"/>
      </w:pPr>
      <w:rPr>
        <w:rFonts w:hint="eastAsia"/>
      </w:rPr>
    </w:lvl>
  </w:abstractNum>
  <w:abstractNum w:abstractNumId="5">
    <w:nsid w:val="00000011"/>
    <w:multiLevelType w:val="multilevel"/>
    <w:tmpl w:val="00000011"/>
    <w:lvl w:ilvl="0" w:tentative="0">
      <w:start w:val="2"/>
      <w:numFmt w:val="none"/>
      <w:lvlText w:val="1.2.5.1"/>
      <w:lvlJc w:val="left"/>
      <w:pPr>
        <w:tabs>
          <w:tab w:val="left" w:pos="-480"/>
        </w:tabs>
        <w:ind w:left="-480" w:firstLine="0"/>
      </w:pPr>
      <w:rPr>
        <w:rFonts w:hint="eastAsia"/>
      </w:rPr>
    </w:lvl>
    <w:lvl w:ilvl="1" w:tentative="0">
      <w:start w:val="1"/>
      <w:numFmt w:val="decimal"/>
      <w:lvlText w:val="4.%2"/>
      <w:lvlJc w:val="left"/>
      <w:pPr>
        <w:tabs>
          <w:tab w:val="left" w:pos="0"/>
        </w:tabs>
        <w:ind w:left="0" w:firstLine="0"/>
      </w:pPr>
      <w:rPr>
        <w:rFonts w:hint="eastAsia"/>
      </w:rPr>
    </w:lvl>
    <w:lvl w:ilvl="2" w:tentative="0">
      <w:start w:val="1"/>
      <w:numFmt w:val="decimal"/>
      <w:lvlText w:val="%111.2.%3"/>
      <w:lvlJc w:val="left"/>
      <w:pPr>
        <w:tabs>
          <w:tab w:val="left" w:pos="-962"/>
        </w:tabs>
        <w:ind w:left="-962" w:firstLine="0"/>
      </w:pPr>
      <w:rPr>
        <w:rFonts w:hint="eastAsia"/>
      </w:rPr>
    </w:lvl>
    <w:lvl w:ilvl="3" w:tentative="0">
      <w:start w:val="1"/>
      <w:numFmt w:val="decimal"/>
      <w:lvlRestart w:val="0"/>
      <w:pStyle w:val="2119"/>
      <w:lvlText w:val="1.2.5.%4"/>
      <w:lvlJc w:val="left"/>
      <w:pPr>
        <w:tabs>
          <w:tab w:val="left" w:pos="-962"/>
        </w:tabs>
        <w:ind w:left="-962" w:firstLine="0"/>
      </w:pPr>
      <w:rPr>
        <w:rFonts w:hint="eastAsia"/>
      </w:rPr>
    </w:lvl>
    <w:lvl w:ilvl="4" w:tentative="0">
      <w:start w:val="1"/>
      <w:numFmt w:val="decimal"/>
      <w:lvlText w:val="%1.%2.%3.%4.%5"/>
      <w:lvlJc w:val="left"/>
      <w:pPr>
        <w:tabs>
          <w:tab w:val="left" w:pos="4221"/>
        </w:tabs>
        <w:ind w:left="2551" w:hanging="850"/>
      </w:pPr>
      <w:rPr>
        <w:rFonts w:hint="eastAsia"/>
      </w:rPr>
    </w:lvl>
    <w:lvl w:ilvl="5" w:tentative="0">
      <w:start w:val="1"/>
      <w:numFmt w:val="decimal"/>
      <w:lvlText w:val="%1.%2.%3.%4.%5.%6"/>
      <w:lvlJc w:val="left"/>
      <w:pPr>
        <w:tabs>
          <w:tab w:val="left" w:pos="5006"/>
        </w:tabs>
        <w:ind w:left="3260" w:hanging="1134"/>
      </w:pPr>
      <w:rPr>
        <w:rFonts w:hint="eastAsia"/>
      </w:rPr>
    </w:lvl>
    <w:lvl w:ilvl="6" w:tentative="0">
      <w:start w:val="1"/>
      <w:numFmt w:val="decimal"/>
      <w:lvlText w:val="%1.%2.%3.%4.%5.%6.%7"/>
      <w:lvlJc w:val="left"/>
      <w:pPr>
        <w:tabs>
          <w:tab w:val="left" w:pos="6151"/>
        </w:tabs>
        <w:ind w:left="3827" w:hanging="1276"/>
      </w:pPr>
      <w:rPr>
        <w:rFonts w:hint="eastAsia"/>
      </w:rPr>
    </w:lvl>
    <w:lvl w:ilvl="7" w:tentative="0">
      <w:start w:val="1"/>
      <w:numFmt w:val="decimal"/>
      <w:lvlText w:val="%1.%2.%3.%4.%5.%6.%7.%8"/>
      <w:lvlJc w:val="left"/>
      <w:pPr>
        <w:tabs>
          <w:tab w:val="left" w:pos="6936"/>
        </w:tabs>
        <w:ind w:left="4394" w:hanging="1418"/>
      </w:pPr>
      <w:rPr>
        <w:rFonts w:hint="eastAsia"/>
      </w:rPr>
    </w:lvl>
    <w:lvl w:ilvl="8" w:tentative="0">
      <w:start w:val="1"/>
      <w:numFmt w:val="decimal"/>
      <w:lvlText w:val="%1.%2.%3.%4.%5.%6.%7.%8.%9"/>
      <w:lvlJc w:val="left"/>
      <w:pPr>
        <w:tabs>
          <w:tab w:val="left" w:pos="8082"/>
        </w:tabs>
        <w:ind w:left="5102" w:hanging="1700"/>
      </w:pPr>
      <w:rPr>
        <w:rFonts w:hint="eastAsia"/>
      </w:rPr>
    </w:lvl>
  </w:abstractNum>
  <w:abstractNum w:abstractNumId="6">
    <w:nsid w:val="00000012"/>
    <w:multiLevelType w:val="multilevel"/>
    <w:tmpl w:val="00000012"/>
    <w:lvl w:ilvl="0" w:tentative="0">
      <w:start w:val="1"/>
      <w:numFmt w:val="none"/>
      <w:lvlText w:val="2.2.6.1"/>
      <w:lvlJc w:val="left"/>
      <w:pPr>
        <w:tabs>
          <w:tab w:val="left" w:pos="0"/>
        </w:tabs>
        <w:ind w:left="0" w:firstLine="0"/>
      </w:pPr>
      <w:rPr>
        <w:rFonts w:hint="eastAsia"/>
      </w:rPr>
    </w:lvl>
    <w:lvl w:ilvl="1" w:tentative="0">
      <w:start w:val="1"/>
      <w:numFmt w:val="decimal"/>
      <w:lvlText w:val="2.%2"/>
      <w:lvlJc w:val="left"/>
      <w:pPr>
        <w:tabs>
          <w:tab w:val="left" w:pos="480"/>
        </w:tabs>
        <w:ind w:left="480" w:firstLine="0"/>
      </w:pPr>
      <w:rPr>
        <w:rFonts w:hint="eastAsia"/>
      </w:rPr>
    </w:lvl>
    <w:lvl w:ilvl="2" w:tentative="0">
      <w:start w:val="1"/>
      <w:numFmt w:val="decimal"/>
      <w:pStyle w:val="3226"/>
      <w:lvlText w:val="%12.5.%3"/>
      <w:lvlJc w:val="left"/>
      <w:pPr>
        <w:tabs>
          <w:tab w:val="left" w:pos="0"/>
        </w:tabs>
        <w:ind w:left="0" w:firstLine="0"/>
      </w:pPr>
      <w:rPr>
        <w:rFonts w:hint="eastAsia"/>
      </w:rPr>
    </w:lvl>
    <w:lvl w:ilvl="3" w:tentative="0">
      <w:start w:val="1"/>
      <w:numFmt w:val="decimal"/>
      <w:lvlText w:val="2.5.4.%4"/>
      <w:lvlJc w:val="left"/>
      <w:pPr>
        <w:tabs>
          <w:tab w:val="left" w:pos="286"/>
        </w:tabs>
        <w:ind w:left="286" w:firstLine="0"/>
      </w:pPr>
      <w:rPr>
        <w:rFonts w:hint="eastAsia"/>
      </w:rPr>
    </w:lvl>
    <w:lvl w:ilvl="4" w:tentative="0">
      <w:start w:val="1"/>
      <w:numFmt w:val="decimal"/>
      <w:lvlText w:val="%1.%2.%3.%4.%5"/>
      <w:lvlJc w:val="left"/>
      <w:pPr>
        <w:tabs>
          <w:tab w:val="left" w:pos="4701"/>
        </w:tabs>
        <w:ind w:left="3031" w:hanging="850"/>
      </w:pPr>
      <w:rPr>
        <w:rFonts w:hint="eastAsia"/>
      </w:rPr>
    </w:lvl>
    <w:lvl w:ilvl="5" w:tentative="0">
      <w:start w:val="1"/>
      <w:numFmt w:val="decimal"/>
      <w:lvlText w:val="%1.%2.%3.%4.%5.%6"/>
      <w:lvlJc w:val="left"/>
      <w:pPr>
        <w:tabs>
          <w:tab w:val="left" w:pos="5486"/>
        </w:tabs>
        <w:ind w:left="3740" w:hanging="1134"/>
      </w:pPr>
      <w:rPr>
        <w:rFonts w:hint="eastAsia"/>
      </w:rPr>
    </w:lvl>
    <w:lvl w:ilvl="6" w:tentative="0">
      <w:start w:val="1"/>
      <w:numFmt w:val="decimal"/>
      <w:lvlText w:val="%1.%2.%3.%4.%5.%6.%7"/>
      <w:lvlJc w:val="left"/>
      <w:pPr>
        <w:tabs>
          <w:tab w:val="left" w:pos="6631"/>
        </w:tabs>
        <w:ind w:left="4307" w:hanging="1276"/>
      </w:pPr>
      <w:rPr>
        <w:rFonts w:hint="eastAsia"/>
      </w:rPr>
    </w:lvl>
    <w:lvl w:ilvl="7" w:tentative="0">
      <w:start w:val="1"/>
      <w:numFmt w:val="decimal"/>
      <w:lvlText w:val="%1.%2.%3.%4.%5.%6.%7.%8"/>
      <w:lvlJc w:val="left"/>
      <w:pPr>
        <w:tabs>
          <w:tab w:val="left" w:pos="7416"/>
        </w:tabs>
        <w:ind w:left="4874" w:hanging="1418"/>
      </w:pPr>
      <w:rPr>
        <w:rFonts w:hint="eastAsia"/>
      </w:rPr>
    </w:lvl>
    <w:lvl w:ilvl="8" w:tentative="0">
      <w:start w:val="1"/>
      <w:numFmt w:val="decimal"/>
      <w:lvlText w:val="%1.%2.%3.%4.%5.%6.%7.%8.%9"/>
      <w:lvlJc w:val="left"/>
      <w:pPr>
        <w:tabs>
          <w:tab w:val="left" w:pos="8562"/>
        </w:tabs>
        <w:ind w:left="5582" w:hanging="1700"/>
      </w:pPr>
      <w:rPr>
        <w:rFonts w:hint="eastAsia"/>
      </w:rPr>
    </w:lvl>
  </w:abstractNum>
  <w:abstractNum w:abstractNumId="7">
    <w:nsid w:val="00000014"/>
    <w:multiLevelType w:val="multilevel"/>
    <w:tmpl w:val="00000014"/>
    <w:lvl w:ilvl="0" w:tentative="0">
      <w:start w:val="1"/>
      <w:numFmt w:val="none"/>
      <w:pStyle w:val="1984"/>
      <w:lvlText w:val="2.2.6.1"/>
      <w:lvlJc w:val="left"/>
      <w:pPr>
        <w:tabs>
          <w:tab w:val="left" w:pos="-480"/>
        </w:tabs>
        <w:ind w:left="-480" w:firstLine="0"/>
      </w:pPr>
      <w:rPr>
        <w:rFonts w:hint="eastAsia"/>
      </w:rPr>
    </w:lvl>
    <w:lvl w:ilvl="1" w:tentative="0">
      <w:start w:val="1"/>
      <w:numFmt w:val="decimal"/>
      <w:lvlText w:val="2.%2"/>
      <w:lvlJc w:val="left"/>
      <w:pPr>
        <w:tabs>
          <w:tab w:val="left" w:pos="0"/>
        </w:tabs>
        <w:ind w:left="0" w:firstLine="0"/>
      </w:pPr>
      <w:rPr>
        <w:rFonts w:hint="eastAsia"/>
      </w:rPr>
    </w:lvl>
    <w:lvl w:ilvl="2" w:tentative="0">
      <w:start w:val="1"/>
      <w:numFmt w:val="decimal"/>
      <w:lvlText w:val="%111.1.%3"/>
      <w:lvlJc w:val="left"/>
      <w:pPr>
        <w:tabs>
          <w:tab w:val="left" w:pos="0"/>
        </w:tabs>
        <w:ind w:left="0" w:firstLine="0"/>
      </w:pPr>
      <w:rPr>
        <w:rFonts w:hint="eastAsia"/>
      </w:rPr>
    </w:lvl>
    <w:lvl w:ilvl="3" w:tentative="0">
      <w:start w:val="1"/>
      <w:numFmt w:val="decimal"/>
      <w:lvlText w:val="2.4.1.%4"/>
      <w:lvlJc w:val="left"/>
      <w:pPr>
        <w:tabs>
          <w:tab w:val="left" w:pos="0"/>
        </w:tabs>
        <w:ind w:left="0" w:firstLine="0"/>
      </w:pPr>
      <w:rPr>
        <w:rFonts w:hint="eastAsia"/>
      </w:rPr>
    </w:lvl>
    <w:lvl w:ilvl="4" w:tentative="0">
      <w:start w:val="1"/>
      <w:numFmt w:val="decimal"/>
      <w:lvlText w:val="%1.%2.%3.%4.%5"/>
      <w:lvlJc w:val="left"/>
      <w:pPr>
        <w:tabs>
          <w:tab w:val="left" w:pos="4221"/>
        </w:tabs>
        <w:ind w:left="2551" w:hanging="850"/>
      </w:pPr>
      <w:rPr>
        <w:rFonts w:hint="eastAsia"/>
      </w:rPr>
    </w:lvl>
    <w:lvl w:ilvl="5" w:tentative="0">
      <w:start w:val="1"/>
      <w:numFmt w:val="decimal"/>
      <w:lvlText w:val="%1.%2.%3.%4.%5.%6"/>
      <w:lvlJc w:val="left"/>
      <w:pPr>
        <w:tabs>
          <w:tab w:val="left" w:pos="5006"/>
        </w:tabs>
        <w:ind w:left="3260" w:hanging="1134"/>
      </w:pPr>
      <w:rPr>
        <w:rFonts w:hint="eastAsia"/>
      </w:rPr>
    </w:lvl>
    <w:lvl w:ilvl="6" w:tentative="0">
      <w:start w:val="1"/>
      <w:numFmt w:val="decimal"/>
      <w:lvlText w:val="%1.%2.%3.%4.%5.%6.%7"/>
      <w:lvlJc w:val="left"/>
      <w:pPr>
        <w:tabs>
          <w:tab w:val="left" w:pos="6151"/>
        </w:tabs>
        <w:ind w:left="3827" w:hanging="1276"/>
      </w:pPr>
      <w:rPr>
        <w:rFonts w:hint="eastAsia"/>
      </w:rPr>
    </w:lvl>
    <w:lvl w:ilvl="7" w:tentative="0">
      <w:start w:val="1"/>
      <w:numFmt w:val="decimal"/>
      <w:lvlText w:val="%1.%2.%3.%4.%5.%6.%7.%8"/>
      <w:lvlJc w:val="left"/>
      <w:pPr>
        <w:tabs>
          <w:tab w:val="left" w:pos="6936"/>
        </w:tabs>
        <w:ind w:left="4394" w:hanging="1418"/>
      </w:pPr>
      <w:rPr>
        <w:rFonts w:hint="eastAsia"/>
      </w:rPr>
    </w:lvl>
    <w:lvl w:ilvl="8" w:tentative="0">
      <w:start w:val="1"/>
      <w:numFmt w:val="decimal"/>
      <w:lvlText w:val="%1.%2.%3.%4.%5.%6.%7.%8.%9"/>
      <w:lvlJc w:val="left"/>
      <w:pPr>
        <w:tabs>
          <w:tab w:val="left" w:pos="8082"/>
        </w:tabs>
        <w:ind w:left="5102" w:hanging="1700"/>
      </w:pPr>
      <w:rPr>
        <w:rFonts w:hint="eastAsia"/>
      </w:rPr>
    </w:lvl>
  </w:abstractNum>
  <w:abstractNum w:abstractNumId="8">
    <w:nsid w:val="00000017"/>
    <w:multiLevelType w:val="multilevel"/>
    <w:tmpl w:val="00000017"/>
    <w:lvl w:ilvl="0" w:tentative="0">
      <w:start w:val="1"/>
      <w:numFmt w:val="upperRoman"/>
      <w:lvlText w:val="6-%1."/>
      <w:legacy w:legacy="1" w:legacySpace="0" w:legacyIndent="425"/>
      <w:lvlJc w:val="left"/>
      <w:pPr>
        <w:ind w:left="425" w:hanging="425"/>
      </w:pPr>
    </w:lvl>
    <w:lvl w:ilvl="1" w:tentative="0">
      <w:start w:val="1"/>
      <w:numFmt w:val="upperLetter"/>
      <w:lvlText w:val="%2."/>
      <w:legacy w:legacy="1" w:legacySpace="0" w:legacyIndent="425"/>
      <w:lvlJc w:val="left"/>
      <w:pPr>
        <w:ind w:left="850" w:hanging="425"/>
      </w:pPr>
    </w:lvl>
    <w:lvl w:ilvl="2" w:tentative="0">
      <w:start w:val="1"/>
      <w:numFmt w:val="decimal"/>
      <w:lvlText w:val="%3."/>
      <w:legacy w:legacy="1" w:legacySpace="0" w:legacyIndent="425"/>
      <w:lvlJc w:val="left"/>
      <w:pPr>
        <w:ind w:left="1275" w:hanging="425"/>
      </w:pPr>
    </w:lvl>
    <w:lvl w:ilvl="3" w:tentative="0">
      <w:start w:val="1"/>
      <w:numFmt w:val="lowerLetter"/>
      <w:pStyle w:val="1991"/>
      <w:lvlText w:val="%4)"/>
      <w:legacy w:legacy="1" w:legacySpace="0" w:legacyIndent="425"/>
      <w:lvlJc w:val="left"/>
      <w:pPr>
        <w:ind w:left="1700" w:hanging="425"/>
      </w:pPr>
    </w:lvl>
    <w:lvl w:ilvl="4" w:tentative="0">
      <w:start w:val="1"/>
      <w:numFmt w:val="decimal"/>
      <w:lvlText w:val="(%5)"/>
      <w:legacy w:legacy="1" w:legacySpace="0" w:legacyIndent="425"/>
      <w:lvlJc w:val="left"/>
      <w:pPr>
        <w:ind w:left="2125" w:hanging="425"/>
      </w:pPr>
    </w:lvl>
    <w:lvl w:ilvl="5" w:tentative="0">
      <w:start w:val="1"/>
      <w:numFmt w:val="lowerLetter"/>
      <w:lvlText w:val="(%6)"/>
      <w:legacy w:legacy="1" w:legacySpace="0" w:legacyIndent="425"/>
      <w:lvlJc w:val="left"/>
      <w:pPr>
        <w:ind w:left="2550" w:hanging="425"/>
      </w:pPr>
    </w:lvl>
    <w:lvl w:ilvl="6" w:tentative="0">
      <w:start w:val="1"/>
      <w:numFmt w:val="lowerRoman"/>
      <w:lvlText w:val="(%7)"/>
      <w:legacy w:legacy="1" w:legacySpace="0" w:legacyIndent="425"/>
      <w:lvlJc w:val="left"/>
      <w:pPr>
        <w:ind w:left="2975" w:hanging="425"/>
      </w:pPr>
    </w:lvl>
    <w:lvl w:ilvl="7" w:tentative="0">
      <w:start w:val="1"/>
      <w:numFmt w:val="lowerLetter"/>
      <w:lvlText w:val="(%8)"/>
      <w:legacy w:legacy="1" w:legacySpace="0" w:legacyIndent="425"/>
      <w:lvlJc w:val="left"/>
      <w:pPr>
        <w:ind w:left="3400" w:hanging="425"/>
      </w:pPr>
    </w:lvl>
    <w:lvl w:ilvl="8" w:tentative="0">
      <w:start w:val="1"/>
      <w:numFmt w:val="lowerRoman"/>
      <w:lvlText w:val="(%9)"/>
      <w:legacy w:legacy="1" w:legacySpace="0" w:legacyIndent="425"/>
      <w:lvlJc w:val="left"/>
      <w:pPr>
        <w:ind w:left="3825" w:hanging="425"/>
      </w:pPr>
    </w:lvl>
  </w:abstractNum>
  <w:abstractNum w:abstractNumId="9">
    <w:nsid w:val="0000001A"/>
    <w:multiLevelType w:val="multilevel"/>
    <w:tmpl w:val="0000001A"/>
    <w:lvl w:ilvl="0" w:tentative="0">
      <w:start w:val="2"/>
      <w:numFmt w:val="none"/>
      <w:lvlText w:val="1.2.5.1"/>
      <w:lvlJc w:val="left"/>
      <w:pPr>
        <w:tabs>
          <w:tab w:val="left" w:pos="482"/>
        </w:tabs>
        <w:ind w:left="482" w:firstLine="0"/>
      </w:pPr>
      <w:rPr>
        <w:rFonts w:hint="eastAsia"/>
      </w:rPr>
    </w:lvl>
    <w:lvl w:ilvl="1" w:tentative="0">
      <w:start w:val="1"/>
      <w:numFmt w:val="decimal"/>
      <w:lvlText w:val="2.%2"/>
      <w:lvlJc w:val="left"/>
      <w:pPr>
        <w:tabs>
          <w:tab w:val="left" w:pos="962"/>
        </w:tabs>
        <w:ind w:left="962" w:firstLine="0"/>
      </w:pPr>
      <w:rPr>
        <w:rFonts w:hint="eastAsia"/>
      </w:rPr>
    </w:lvl>
    <w:lvl w:ilvl="2" w:tentative="0">
      <w:start w:val="1"/>
      <w:numFmt w:val="decimal"/>
      <w:lvlText w:val="3.4.%3"/>
      <w:lvlJc w:val="left"/>
      <w:pPr>
        <w:tabs>
          <w:tab w:val="left" w:pos="0"/>
        </w:tabs>
        <w:ind w:left="0" w:firstLine="0"/>
      </w:pPr>
      <w:rPr>
        <w:rFonts w:hint="eastAsia"/>
      </w:rPr>
    </w:lvl>
    <w:lvl w:ilvl="3" w:tentative="0">
      <w:start w:val="1"/>
      <w:numFmt w:val="decimal"/>
      <w:pStyle w:val="3398"/>
      <w:lvlText w:val="11.2.6.%4"/>
      <w:lvlJc w:val="left"/>
      <w:pPr>
        <w:tabs>
          <w:tab w:val="left" w:pos="0"/>
        </w:tabs>
        <w:ind w:left="0" w:firstLine="0"/>
      </w:pPr>
      <w:rPr>
        <w:rFonts w:hint="eastAsia"/>
      </w:rPr>
    </w:lvl>
    <w:lvl w:ilvl="4" w:tentative="0">
      <w:start w:val="1"/>
      <w:numFmt w:val="decimal"/>
      <w:lvlText w:val="%1.%2.%3.%4.%5"/>
      <w:lvlJc w:val="left"/>
      <w:pPr>
        <w:tabs>
          <w:tab w:val="left" w:pos="5183"/>
        </w:tabs>
        <w:ind w:left="3513" w:hanging="850"/>
      </w:pPr>
      <w:rPr>
        <w:rFonts w:hint="eastAsia"/>
      </w:rPr>
    </w:lvl>
    <w:lvl w:ilvl="5" w:tentative="0">
      <w:start w:val="1"/>
      <w:numFmt w:val="decimal"/>
      <w:lvlText w:val="%1.%2.%3.%4.%5.%6"/>
      <w:lvlJc w:val="left"/>
      <w:pPr>
        <w:tabs>
          <w:tab w:val="left" w:pos="5968"/>
        </w:tabs>
        <w:ind w:left="4222" w:hanging="1134"/>
      </w:pPr>
      <w:rPr>
        <w:rFonts w:hint="eastAsia"/>
      </w:rPr>
    </w:lvl>
    <w:lvl w:ilvl="6" w:tentative="0">
      <w:start w:val="1"/>
      <w:numFmt w:val="decimal"/>
      <w:lvlText w:val="%1.%2.%3.%4.%5.%6.%7"/>
      <w:lvlJc w:val="left"/>
      <w:pPr>
        <w:tabs>
          <w:tab w:val="left" w:pos="7113"/>
        </w:tabs>
        <w:ind w:left="4789" w:hanging="1276"/>
      </w:pPr>
      <w:rPr>
        <w:rFonts w:hint="eastAsia"/>
      </w:rPr>
    </w:lvl>
    <w:lvl w:ilvl="7" w:tentative="0">
      <w:start w:val="1"/>
      <w:numFmt w:val="decimal"/>
      <w:lvlText w:val="%1.%2.%3.%4.%5.%6.%7.%8"/>
      <w:lvlJc w:val="left"/>
      <w:pPr>
        <w:tabs>
          <w:tab w:val="left" w:pos="7898"/>
        </w:tabs>
        <w:ind w:left="5356" w:hanging="1418"/>
      </w:pPr>
      <w:rPr>
        <w:rFonts w:hint="eastAsia"/>
      </w:rPr>
    </w:lvl>
    <w:lvl w:ilvl="8" w:tentative="0">
      <w:start w:val="1"/>
      <w:numFmt w:val="decimal"/>
      <w:lvlText w:val="%1.%2.%3.%4.%5.%6.%7.%8.%9"/>
      <w:lvlJc w:val="left"/>
      <w:pPr>
        <w:tabs>
          <w:tab w:val="left" w:pos="9044"/>
        </w:tabs>
        <w:ind w:left="6064" w:hanging="1700"/>
      </w:pPr>
      <w:rPr>
        <w:rFonts w:hint="eastAsia"/>
      </w:rPr>
    </w:lvl>
  </w:abstractNum>
  <w:abstractNum w:abstractNumId="10">
    <w:nsid w:val="0000001B"/>
    <w:multiLevelType w:val="multilevel"/>
    <w:tmpl w:val="0000001B"/>
    <w:lvl w:ilvl="0" w:tentative="0">
      <w:start w:val="1"/>
      <w:numFmt w:val="none"/>
      <w:lvlText w:val="第一章"/>
      <w:lvlJc w:val="left"/>
      <w:pPr>
        <w:tabs>
          <w:tab w:val="left" w:pos="432"/>
        </w:tabs>
        <w:ind w:left="-32767" w:firstLine="32767"/>
      </w:pPr>
      <w:rPr>
        <w:rFonts w:hint="eastAsia"/>
      </w:rPr>
    </w:lvl>
    <w:lvl w:ilvl="1" w:tentative="0">
      <w:start w:val="1"/>
      <w:numFmt w:val="decimal"/>
      <w:lvlText w:val="%2%1.一"/>
      <w:lvlJc w:val="left"/>
      <w:pPr>
        <w:tabs>
          <w:tab w:val="left" w:pos="576"/>
        </w:tabs>
        <w:ind w:left="576" w:hanging="576"/>
      </w:pPr>
      <w:rPr>
        <w:rFonts w:hint="eastAsia"/>
      </w:rPr>
    </w:lvl>
    <w:lvl w:ilvl="2" w:tentative="0">
      <w:start w:val="1"/>
      <w:numFmt w:val="decimal"/>
      <w:pStyle w:val="2099"/>
      <w:lvlText w:val="%1.%2.%3"/>
      <w:lvlJc w:val="left"/>
      <w:pPr>
        <w:tabs>
          <w:tab w:val="left" w:pos="720"/>
        </w:tabs>
        <w:ind w:left="720" w:hanging="720"/>
      </w:pPr>
      <w:rPr>
        <w:rFonts w:hint="eastAsia"/>
      </w:rPr>
    </w:lvl>
    <w:lvl w:ilvl="3" w:tentative="0">
      <w:start w:val="1"/>
      <w:numFmt w:val="decimal"/>
      <w:pStyle w:val="2524"/>
      <w:lvlText w:val="%1.%2.%3.%4"/>
      <w:lvlJc w:val="left"/>
      <w:pPr>
        <w:tabs>
          <w:tab w:val="left" w:pos="864"/>
        </w:tabs>
        <w:ind w:left="864" w:hanging="864"/>
      </w:pPr>
      <w:rPr>
        <w:rFonts w:hint="eastAsia"/>
      </w:rPr>
    </w:lvl>
    <w:lvl w:ilvl="4" w:tentative="0">
      <w:start w:val="1"/>
      <w:numFmt w:val="decimal"/>
      <w:lvlText w:val="%1.%2.%3.%4.%5"/>
      <w:lvlJc w:val="left"/>
      <w:pPr>
        <w:tabs>
          <w:tab w:val="left" w:pos="1008"/>
        </w:tabs>
        <w:ind w:left="1008" w:hanging="1008"/>
      </w:pPr>
      <w:rPr>
        <w:rFonts w:hint="eastAsia"/>
      </w:rPr>
    </w:lvl>
    <w:lvl w:ilvl="5" w:tentative="0">
      <w:start w:val="1"/>
      <w:numFmt w:val="decimal"/>
      <w:lvlText w:val="%1.%2.%3.%4.%5.%6"/>
      <w:lvlJc w:val="left"/>
      <w:pPr>
        <w:tabs>
          <w:tab w:val="left" w:pos="1152"/>
        </w:tabs>
        <w:ind w:left="1152" w:hanging="1152"/>
      </w:pPr>
      <w:rPr>
        <w:rFonts w:hint="eastAsia"/>
      </w:rPr>
    </w:lvl>
    <w:lvl w:ilvl="6" w:tentative="0">
      <w:start w:val="1"/>
      <w:numFmt w:val="decimal"/>
      <w:lvlText w:val="%1.%2.%3.%4.%5.%6.%7"/>
      <w:lvlJc w:val="left"/>
      <w:pPr>
        <w:tabs>
          <w:tab w:val="left" w:pos="1296"/>
        </w:tabs>
        <w:ind w:left="1296" w:hanging="1296"/>
      </w:pPr>
      <w:rPr>
        <w:rFonts w:hint="eastAsia"/>
      </w:rPr>
    </w:lvl>
    <w:lvl w:ilvl="7" w:tentative="0">
      <w:start w:val="1"/>
      <w:numFmt w:val="decimal"/>
      <w:lvlText w:val="%1.%2.%3.%4.%5.%6.%7.%8"/>
      <w:lvlJc w:val="left"/>
      <w:pPr>
        <w:tabs>
          <w:tab w:val="left" w:pos="1440"/>
        </w:tabs>
        <w:ind w:left="1440" w:hanging="1440"/>
      </w:pPr>
      <w:rPr>
        <w:rFonts w:hint="eastAsia"/>
      </w:rPr>
    </w:lvl>
    <w:lvl w:ilvl="8" w:tentative="0">
      <w:start w:val="1"/>
      <w:numFmt w:val="decimal"/>
      <w:lvlText w:val="%1.%2.%3.%4.%5.%6.%7.%8.%9"/>
      <w:lvlJc w:val="left"/>
      <w:pPr>
        <w:tabs>
          <w:tab w:val="left" w:pos="1584"/>
        </w:tabs>
        <w:ind w:left="1584" w:hanging="1584"/>
      </w:pPr>
      <w:rPr>
        <w:rFonts w:hint="eastAsia"/>
      </w:rPr>
    </w:lvl>
  </w:abstractNum>
  <w:abstractNum w:abstractNumId="11">
    <w:nsid w:val="0000001E"/>
    <w:multiLevelType w:val="multilevel"/>
    <w:tmpl w:val="0000001E"/>
    <w:lvl w:ilvl="0" w:tentative="0">
      <w:start w:val="1"/>
      <w:numFmt w:val="decimal"/>
      <w:pStyle w:val="2300"/>
      <w:lvlText w:val="%1.1.1.1"/>
      <w:lvlJc w:val="left"/>
      <w:pPr>
        <w:tabs>
          <w:tab w:val="left" w:pos="-1276"/>
        </w:tabs>
        <w:ind w:left="-1276" w:firstLine="0"/>
      </w:pPr>
      <w:rPr>
        <w:rFonts w:hint="eastAsia"/>
      </w:rPr>
    </w:lvl>
    <w:lvl w:ilvl="1" w:tentative="0">
      <w:start w:val="1"/>
      <w:numFmt w:val="decimal"/>
      <w:lvlText w:val="%1.%2"/>
      <w:lvlJc w:val="left"/>
      <w:pPr>
        <w:tabs>
          <w:tab w:val="left" w:pos="-1276"/>
        </w:tabs>
        <w:ind w:left="-1276" w:firstLine="0"/>
      </w:pPr>
      <w:rPr>
        <w:rFonts w:hint="eastAsia"/>
      </w:rPr>
    </w:lvl>
    <w:lvl w:ilvl="2" w:tentative="0">
      <w:start w:val="1"/>
      <w:numFmt w:val="decimal"/>
      <w:lvlText w:val="%1.%2.%3"/>
      <w:lvlJc w:val="left"/>
      <w:pPr>
        <w:tabs>
          <w:tab w:val="left" w:pos="-1276"/>
        </w:tabs>
        <w:ind w:left="-1276" w:firstLine="0"/>
      </w:pPr>
      <w:rPr>
        <w:rFonts w:hint="eastAsia"/>
      </w:rPr>
    </w:lvl>
    <w:lvl w:ilvl="3" w:tentative="0">
      <w:start w:val="1"/>
      <w:numFmt w:val="decimal"/>
      <w:lvlRestart w:val="0"/>
      <w:lvlText w:val="%1.2.5.%4"/>
      <w:lvlJc w:val="left"/>
      <w:pPr>
        <w:tabs>
          <w:tab w:val="left" w:pos="0"/>
        </w:tabs>
        <w:ind w:left="0" w:firstLine="0"/>
      </w:pPr>
      <w:rPr>
        <w:rFonts w:hint="eastAsia"/>
      </w:rPr>
    </w:lvl>
    <w:lvl w:ilvl="4" w:tentative="0">
      <w:start w:val="1"/>
      <w:numFmt w:val="decimal"/>
      <w:lvlText w:val="%1.%2.%3.%4.%5"/>
      <w:lvlJc w:val="left"/>
      <w:pPr>
        <w:tabs>
          <w:tab w:val="left" w:pos="2945"/>
        </w:tabs>
        <w:ind w:left="1275" w:hanging="850"/>
      </w:pPr>
      <w:rPr>
        <w:rFonts w:hint="eastAsia"/>
      </w:rPr>
    </w:lvl>
    <w:lvl w:ilvl="5" w:tentative="0">
      <w:start w:val="1"/>
      <w:numFmt w:val="decimal"/>
      <w:lvlText w:val="%1.%2.%3.%4.%5.%6"/>
      <w:lvlJc w:val="left"/>
      <w:pPr>
        <w:tabs>
          <w:tab w:val="left" w:pos="3730"/>
        </w:tabs>
        <w:ind w:left="1984" w:hanging="1134"/>
      </w:pPr>
      <w:rPr>
        <w:rFonts w:hint="eastAsia"/>
      </w:rPr>
    </w:lvl>
    <w:lvl w:ilvl="6" w:tentative="0">
      <w:start w:val="1"/>
      <w:numFmt w:val="decimal"/>
      <w:lvlText w:val="%1.%2.%3.%4.%5.%6.%7"/>
      <w:lvlJc w:val="left"/>
      <w:pPr>
        <w:tabs>
          <w:tab w:val="left" w:pos="4875"/>
        </w:tabs>
        <w:ind w:left="2551" w:hanging="1276"/>
      </w:pPr>
      <w:rPr>
        <w:rFonts w:hint="eastAsia"/>
      </w:rPr>
    </w:lvl>
    <w:lvl w:ilvl="7" w:tentative="0">
      <w:start w:val="1"/>
      <w:numFmt w:val="decimal"/>
      <w:lvlText w:val="%1.%2.%3.%4.%5.%6.%7.%8"/>
      <w:lvlJc w:val="left"/>
      <w:pPr>
        <w:tabs>
          <w:tab w:val="left" w:pos="5660"/>
        </w:tabs>
        <w:ind w:left="3118" w:hanging="1418"/>
      </w:pPr>
      <w:rPr>
        <w:rFonts w:hint="eastAsia"/>
      </w:rPr>
    </w:lvl>
    <w:lvl w:ilvl="8" w:tentative="0">
      <w:start w:val="1"/>
      <w:numFmt w:val="decimal"/>
      <w:lvlText w:val="%1.%2.%3.%4.%5.%6.%7.%8.%9"/>
      <w:lvlJc w:val="left"/>
      <w:pPr>
        <w:tabs>
          <w:tab w:val="left" w:pos="6806"/>
        </w:tabs>
        <w:ind w:left="3826" w:hanging="1700"/>
      </w:pPr>
      <w:rPr>
        <w:rFonts w:hint="eastAsia"/>
      </w:rPr>
    </w:lvl>
  </w:abstractNum>
  <w:abstractNum w:abstractNumId="12">
    <w:nsid w:val="0000001F"/>
    <w:multiLevelType w:val="multilevel"/>
    <w:tmpl w:val="0000001F"/>
    <w:lvl w:ilvl="0" w:tentative="0">
      <w:start w:val="1"/>
      <w:numFmt w:val="none"/>
      <w:lvlText w:val="2.2.1.1"/>
      <w:lvlJc w:val="left"/>
      <w:pPr>
        <w:tabs>
          <w:tab w:val="left" w:pos="0"/>
        </w:tabs>
        <w:ind w:left="0" w:firstLine="0"/>
      </w:pPr>
      <w:rPr>
        <w:rFonts w:hint="eastAsia"/>
      </w:rPr>
    </w:lvl>
    <w:lvl w:ilvl="1" w:tentative="0">
      <w:start w:val="1"/>
      <w:numFmt w:val="decimal"/>
      <w:lvlText w:val="2.%2"/>
      <w:lvlJc w:val="left"/>
      <w:pPr>
        <w:tabs>
          <w:tab w:val="left" w:pos="480"/>
        </w:tabs>
        <w:ind w:left="480" w:firstLine="0"/>
      </w:pPr>
      <w:rPr>
        <w:rFonts w:hint="eastAsia"/>
      </w:rPr>
    </w:lvl>
    <w:lvl w:ilvl="2" w:tentative="0">
      <w:start w:val="1"/>
      <w:numFmt w:val="decimal"/>
      <w:pStyle w:val="2662"/>
      <w:lvlText w:val="%1.%2.%3"/>
      <w:lvlJc w:val="left"/>
      <w:pPr>
        <w:tabs>
          <w:tab w:val="left" w:pos="480"/>
        </w:tabs>
        <w:ind w:left="480" w:firstLine="0"/>
      </w:pPr>
      <w:rPr>
        <w:rFonts w:hint="eastAsia"/>
      </w:rPr>
    </w:lvl>
    <w:lvl w:ilvl="3" w:tentative="0">
      <w:start w:val="1"/>
      <w:numFmt w:val="decimal"/>
      <w:lvlText w:val="2.2.1.%4"/>
      <w:lvlJc w:val="left"/>
      <w:pPr>
        <w:tabs>
          <w:tab w:val="left" w:pos="0"/>
        </w:tabs>
        <w:ind w:left="0" w:firstLine="0"/>
      </w:pPr>
      <w:rPr>
        <w:rFonts w:hint="eastAsia"/>
      </w:rPr>
    </w:lvl>
    <w:lvl w:ilvl="4" w:tentative="0">
      <w:start w:val="1"/>
      <w:numFmt w:val="decimal"/>
      <w:lvlText w:val="%1.%2.%3.%4.%5"/>
      <w:lvlJc w:val="left"/>
      <w:pPr>
        <w:tabs>
          <w:tab w:val="left" w:pos="4701"/>
        </w:tabs>
        <w:ind w:left="3031" w:hanging="850"/>
      </w:pPr>
      <w:rPr>
        <w:rFonts w:hint="eastAsia"/>
      </w:rPr>
    </w:lvl>
    <w:lvl w:ilvl="5" w:tentative="0">
      <w:start w:val="1"/>
      <w:numFmt w:val="decimal"/>
      <w:lvlText w:val="%1.%2.%3.%4.%5.%6"/>
      <w:lvlJc w:val="left"/>
      <w:pPr>
        <w:tabs>
          <w:tab w:val="left" w:pos="5486"/>
        </w:tabs>
        <w:ind w:left="3740" w:hanging="1134"/>
      </w:pPr>
      <w:rPr>
        <w:rFonts w:hint="eastAsia"/>
      </w:rPr>
    </w:lvl>
    <w:lvl w:ilvl="6" w:tentative="0">
      <w:start w:val="1"/>
      <w:numFmt w:val="decimal"/>
      <w:lvlText w:val="%1.%2.%3.%4.%5.%6.%7"/>
      <w:lvlJc w:val="left"/>
      <w:pPr>
        <w:tabs>
          <w:tab w:val="left" w:pos="6631"/>
        </w:tabs>
        <w:ind w:left="4307" w:hanging="1276"/>
      </w:pPr>
      <w:rPr>
        <w:rFonts w:hint="eastAsia"/>
      </w:rPr>
    </w:lvl>
    <w:lvl w:ilvl="7" w:tentative="0">
      <w:start w:val="1"/>
      <w:numFmt w:val="decimal"/>
      <w:lvlText w:val="%1.%2.%3.%4.%5.%6.%7.%8"/>
      <w:lvlJc w:val="left"/>
      <w:pPr>
        <w:tabs>
          <w:tab w:val="left" w:pos="7416"/>
        </w:tabs>
        <w:ind w:left="4874" w:hanging="1418"/>
      </w:pPr>
      <w:rPr>
        <w:rFonts w:hint="eastAsia"/>
      </w:rPr>
    </w:lvl>
    <w:lvl w:ilvl="8" w:tentative="0">
      <w:start w:val="1"/>
      <w:numFmt w:val="decimal"/>
      <w:lvlText w:val="%1.%2.%3.%4.%5.%6.%7.%8.%9"/>
      <w:lvlJc w:val="left"/>
      <w:pPr>
        <w:tabs>
          <w:tab w:val="left" w:pos="8562"/>
        </w:tabs>
        <w:ind w:left="5582" w:hanging="1700"/>
      </w:pPr>
      <w:rPr>
        <w:rFonts w:hint="eastAsia"/>
      </w:rPr>
    </w:lvl>
  </w:abstractNum>
  <w:abstractNum w:abstractNumId="13">
    <w:nsid w:val="00000021"/>
    <w:multiLevelType w:val="multilevel"/>
    <w:tmpl w:val="00000021"/>
    <w:lvl w:ilvl="0" w:tentative="0">
      <w:start w:val="1"/>
      <w:numFmt w:val="decimal"/>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pStyle w:val="1983"/>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14">
    <w:nsid w:val="00000023"/>
    <w:multiLevelType w:val="multilevel"/>
    <w:tmpl w:val="00000023"/>
    <w:lvl w:ilvl="0" w:tentative="0">
      <w:start w:val="2"/>
      <w:numFmt w:val="none"/>
      <w:pStyle w:val="2058"/>
      <w:lvlText w:val="1.2.5.1"/>
      <w:lvlJc w:val="left"/>
      <w:pPr>
        <w:tabs>
          <w:tab w:val="left" w:pos="482"/>
        </w:tabs>
        <w:ind w:left="482" w:firstLine="0"/>
      </w:pPr>
      <w:rPr>
        <w:rFonts w:hint="eastAsia"/>
      </w:rPr>
    </w:lvl>
    <w:lvl w:ilvl="1" w:tentative="0">
      <w:start w:val="1"/>
      <w:numFmt w:val="decimal"/>
      <w:lvlText w:val="2.%2"/>
      <w:lvlJc w:val="left"/>
      <w:pPr>
        <w:tabs>
          <w:tab w:val="left" w:pos="962"/>
        </w:tabs>
        <w:ind w:left="962" w:firstLine="0"/>
      </w:pPr>
      <w:rPr>
        <w:rFonts w:hint="eastAsia"/>
      </w:rPr>
    </w:lvl>
    <w:lvl w:ilvl="2" w:tentative="0">
      <w:start w:val="1"/>
      <w:numFmt w:val="decimal"/>
      <w:lvlText w:val="%2%11.2.%3"/>
      <w:lvlJc w:val="left"/>
      <w:pPr>
        <w:tabs>
          <w:tab w:val="left" w:pos="0"/>
        </w:tabs>
        <w:ind w:left="0" w:firstLine="0"/>
      </w:pPr>
      <w:rPr>
        <w:rFonts w:hint="eastAsia"/>
      </w:rPr>
    </w:lvl>
    <w:lvl w:ilvl="3" w:tentative="0">
      <w:start w:val="1"/>
      <w:numFmt w:val="decimal"/>
      <w:lvlRestart w:val="0"/>
      <w:lvlText w:val="1.2.5.%4"/>
      <w:lvlJc w:val="left"/>
      <w:pPr>
        <w:tabs>
          <w:tab w:val="left" w:pos="0"/>
        </w:tabs>
        <w:ind w:left="0" w:firstLine="0"/>
      </w:pPr>
      <w:rPr>
        <w:rFonts w:hint="eastAsia"/>
      </w:rPr>
    </w:lvl>
    <w:lvl w:ilvl="4" w:tentative="0">
      <w:start w:val="1"/>
      <w:numFmt w:val="decimal"/>
      <w:lvlText w:val="%1.%2.%3.%4.%5"/>
      <w:lvlJc w:val="left"/>
      <w:pPr>
        <w:tabs>
          <w:tab w:val="left" w:pos="5183"/>
        </w:tabs>
        <w:ind w:left="3513" w:hanging="850"/>
      </w:pPr>
      <w:rPr>
        <w:rFonts w:hint="eastAsia"/>
      </w:rPr>
    </w:lvl>
    <w:lvl w:ilvl="5" w:tentative="0">
      <w:start w:val="1"/>
      <w:numFmt w:val="decimal"/>
      <w:lvlText w:val="%1.%2.%3.%4.%5.%6"/>
      <w:lvlJc w:val="left"/>
      <w:pPr>
        <w:tabs>
          <w:tab w:val="left" w:pos="5968"/>
        </w:tabs>
        <w:ind w:left="4222" w:hanging="1134"/>
      </w:pPr>
      <w:rPr>
        <w:rFonts w:hint="eastAsia"/>
      </w:rPr>
    </w:lvl>
    <w:lvl w:ilvl="6" w:tentative="0">
      <w:start w:val="1"/>
      <w:numFmt w:val="decimal"/>
      <w:lvlText w:val="%1.%2.%3.%4.%5.%6.%7"/>
      <w:lvlJc w:val="left"/>
      <w:pPr>
        <w:tabs>
          <w:tab w:val="left" w:pos="7113"/>
        </w:tabs>
        <w:ind w:left="4789" w:hanging="1276"/>
      </w:pPr>
      <w:rPr>
        <w:rFonts w:hint="eastAsia"/>
      </w:rPr>
    </w:lvl>
    <w:lvl w:ilvl="7" w:tentative="0">
      <w:start w:val="1"/>
      <w:numFmt w:val="decimal"/>
      <w:lvlText w:val="%1.%2.%3.%4.%5.%6.%7.%8"/>
      <w:lvlJc w:val="left"/>
      <w:pPr>
        <w:tabs>
          <w:tab w:val="left" w:pos="7898"/>
        </w:tabs>
        <w:ind w:left="5356" w:hanging="1418"/>
      </w:pPr>
      <w:rPr>
        <w:rFonts w:hint="eastAsia"/>
      </w:rPr>
    </w:lvl>
    <w:lvl w:ilvl="8" w:tentative="0">
      <w:start w:val="1"/>
      <w:numFmt w:val="decimal"/>
      <w:lvlText w:val="%1.%2.%3.%4.%5.%6.%7.%8.%9"/>
      <w:lvlJc w:val="left"/>
      <w:pPr>
        <w:tabs>
          <w:tab w:val="left" w:pos="9044"/>
        </w:tabs>
        <w:ind w:left="6064" w:hanging="1700"/>
      </w:pPr>
      <w:rPr>
        <w:rFonts w:hint="eastAsia"/>
      </w:rPr>
    </w:lvl>
  </w:abstractNum>
  <w:abstractNum w:abstractNumId="15">
    <w:nsid w:val="0CA4294C"/>
    <w:multiLevelType w:val="multilevel"/>
    <w:tmpl w:val="0CA4294C"/>
    <w:lvl w:ilvl="0" w:tentative="0">
      <w:start w:val="1"/>
      <w:numFmt w:val="decimalEnclosedCircle"/>
      <w:pStyle w:val="2111"/>
      <w:lvlText w:val="%1"/>
      <w:lvlJc w:val="left"/>
      <w:pPr>
        <w:tabs>
          <w:tab w:val="left" w:pos="737"/>
        </w:tabs>
        <w:ind w:left="737" w:hanging="567"/>
      </w:pPr>
      <w:rPr>
        <w:rFonts w:ascii="Arial" w:hAnsi="Arial" w:eastAsia="宋体" w:cs="宋体"/>
        <w:b w:val="0"/>
        <w:bCs w:val="0"/>
        <w:i w:val="0"/>
        <w:iCs w:val="0"/>
        <w:caps w:val="0"/>
        <w:smallCaps w:val="0"/>
        <w:strike w:val="0"/>
        <w:dstrike w:val="0"/>
        <w:color w:val="000000"/>
        <w:spacing w:val="0"/>
        <w:w w:val="100"/>
        <w:kern w:val="2"/>
        <w:position w:val="0"/>
        <w:sz w:val="24"/>
        <w:u w:val="none"/>
        <w:shd w:val="clear" w:color="auto" w:fill="auto"/>
        <w:lang w:val="en-US"/>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16">
    <w:nsid w:val="0DC02C36"/>
    <w:multiLevelType w:val="multilevel"/>
    <w:tmpl w:val="0DC02C36"/>
    <w:lvl w:ilvl="0" w:tentative="0">
      <w:start w:val="1"/>
      <w:numFmt w:val="decimal"/>
      <w:pStyle w:val="1871"/>
      <w:lvlText w:val="%1."/>
      <w:lvlJc w:val="left"/>
      <w:pPr>
        <w:ind w:left="420" w:hanging="420"/>
      </w:pPr>
      <w:rPr>
        <w:rFonts w:hint="default" w:ascii="Calibri" w:hAnsi="Calibri" w:eastAsia="宋体" w:cs="Times New Roman"/>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14F73E5D"/>
    <w:multiLevelType w:val="singleLevel"/>
    <w:tmpl w:val="14F73E5D"/>
    <w:lvl w:ilvl="0" w:tentative="0">
      <w:start w:val="1"/>
      <w:numFmt w:val="decimal"/>
      <w:suff w:val="nothing"/>
      <w:lvlText w:val="（%1）"/>
      <w:lvlJc w:val="left"/>
    </w:lvl>
  </w:abstractNum>
  <w:abstractNum w:abstractNumId="18">
    <w:nsid w:val="1F08395F"/>
    <w:multiLevelType w:val="multilevel"/>
    <w:tmpl w:val="1F08395F"/>
    <w:lvl w:ilvl="0" w:tentative="0">
      <w:start w:val="1"/>
      <w:numFmt w:val="decimal"/>
      <w:pStyle w:val="1610"/>
      <w:lvlText w:val="%1、"/>
      <w:lvlJc w:val="left"/>
      <w:pPr>
        <w:ind w:left="1280" w:hanging="720"/>
      </w:pPr>
      <w:rPr>
        <w:rFonts w:hint="default"/>
      </w:rPr>
    </w:lvl>
    <w:lvl w:ilvl="1" w:tentative="0">
      <w:start w:val="1"/>
      <w:numFmt w:val="lowerLetter"/>
      <w:lvlText w:val="%2)"/>
      <w:lvlJc w:val="left"/>
      <w:pPr>
        <w:ind w:left="1400" w:hanging="420"/>
      </w:pPr>
    </w:lvl>
    <w:lvl w:ilvl="2" w:tentative="0">
      <w:start w:val="1"/>
      <w:numFmt w:val="lowerRoman"/>
      <w:pStyle w:val="2929"/>
      <w:lvlText w:val="%3."/>
      <w:lvlJc w:val="right"/>
      <w:pPr>
        <w:ind w:left="1820" w:hanging="420"/>
      </w:pPr>
    </w:lvl>
    <w:lvl w:ilvl="3" w:tentative="0">
      <w:start w:val="1"/>
      <w:numFmt w:val="decimal"/>
      <w:pStyle w:val="1609"/>
      <w:lvlText w:val="%4."/>
      <w:lvlJc w:val="left"/>
      <w:pPr>
        <w:ind w:left="2240" w:hanging="420"/>
      </w:pPr>
    </w:lvl>
    <w:lvl w:ilvl="4" w:tentative="0">
      <w:start w:val="1"/>
      <w:numFmt w:val="lowerLetter"/>
      <w:lvlText w:val="%5)"/>
      <w:lvlJc w:val="left"/>
      <w:pPr>
        <w:ind w:left="2660" w:hanging="420"/>
      </w:pPr>
    </w:lvl>
    <w:lvl w:ilvl="5" w:tentative="0">
      <w:start w:val="1"/>
      <w:numFmt w:val="lowerRoman"/>
      <w:lvlText w:val="%6."/>
      <w:lvlJc w:val="right"/>
      <w:pPr>
        <w:ind w:left="3080" w:hanging="420"/>
      </w:pPr>
    </w:lvl>
    <w:lvl w:ilvl="6" w:tentative="0">
      <w:start w:val="1"/>
      <w:numFmt w:val="decimal"/>
      <w:lvlText w:val="%7."/>
      <w:lvlJc w:val="left"/>
      <w:pPr>
        <w:ind w:left="3500" w:hanging="420"/>
      </w:pPr>
    </w:lvl>
    <w:lvl w:ilvl="7" w:tentative="0">
      <w:start w:val="1"/>
      <w:numFmt w:val="lowerLetter"/>
      <w:lvlText w:val="%8)"/>
      <w:lvlJc w:val="left"/>
      <w:pPr>
        <w:ind w:left="3920" w:hanging="420"/>
      </w:pPr>
    </w:lvl>
    <w:lvl w:ilvl="8" w:tentative="0">
      <w:start w:val="1"/>
      <w:numFmt w:val="lowerRoman"/>
      <w:lvlText w:val="%9."/>
      <w:lvlJc w:val="right"/>
      <w:pPr>
        <w:ind w:left="4340" w:hanging="420"/>
      </w:pPr>
    </w:lvl>
  </w:abstractNum>
  <w:abstractNum w:abstractNumId="19">
    <w:nsid w:val="2BB91DD9"/>
    <w:multiLevelType w:val="multilevel"/>
    <w:tmpl w:val="2BB91DD9"/>
    <w:lvl w:ilvl="0" w:tentative="0">
      <w:start w:val="2"/>
      <w:numFmt w:val="upperLetter"/>
      <w:lvlText w:val="%1、"/>
      <w:lvlJc w:val="left"/>
      <w:pPr>
        <w:tabs>
          <w:tab w:val="left" w:pos="1280"/>
        </w:tabs>
        <w:ind w:left="1280" w:hanging="720"/>
      </w:pPr>
      <w:rPr>
        <w:rFonts w:hint="eastAsia"/>
      </w:rPr>
    </w:lvl>
    <w:lvl w:ilvl="1" w:tentative="0">
      <w:start w:val="1"/>
      <w:numFmt w:val="lowerLetter"/>
      <w:pStyle w:val="2802"/>
      <w:lvlText w:val="%2)"/>
      <w:lvlJc w:val="left"/>
      <w:pPr>
        <w:tabs>
          <w:tab w:val="left" w:pos="1400"/>
        </w:tabs>
        <w:ind w:left="1400" w:hanging="420"/>
      </w:pPr>
    </w:lvl>
    <w:lvl w:ilvl="2" w:tentative="0">
      <w:start w:val="1"/>
      <w:numFmt w:val="lowerRoman"/>
      <w:lvlText w:val="%3."/>
      <w:lvlJc w:val="right"/>
      <w:pPr>
        <w:tabs>
          <w:tab w:val="left" w:pos="1820"/>
        </w:tabs>
        <w:ind w:left="1820" w:hanging="420"/>
      </w:pPr>
    </w:lvl>
    <w:lvl w:ilvl="3" w:tentative="0">
      <w:start w:val="1"/>
      <w:numFmt w:val="decimal"/>
      <w:lvlText w:val="%4."/>
      <w:lvlJc w:val="left"/>
      <w:pPr>
        <w:tabs>
          <w:tab w:val="left" w:pos="2240"/>
        </w:tabs>
        <w:ind w:left="2240" w:hanging="420"/>
      </w:pPr>
    </w:lvl>
    <w:lvl w:ilvl="4" w:tentative="0">
      <w:start w:val="1"/>
      <w:numFmt w:val="lowerLetter"/>
      <w:lvlText w:val="%5)"/>
      <w:lvlJc w:val="left"/>
      <w:pPr>
        <w:tabs>
          <w:tab w:val="left" w:pos="2660"/>
        </w:tabs>
        <w:ind w:left="2660" w:hanging="420"/>
      </w:pPr>
    </w:lvl>
    <w:lvl w:ilvl="5" w:tentative="0">
      <w:start w:val="1"/>
      <w:numFmt w:val="lowerRoman"/>
      <w:lvlText w:val="%6."/>
      <w:lvlJc w:val="right"/>
      <w:pPr>
        <w:tabs>
          <w:tab w:val="left" w:pos="3080"/>
        </w:tabs>
        <w:ind w:left="3080" w:hanging="420"/>
      </w:pPr>
    </w:lvl>
    <w:lvl w:ilvl="6" w:tentative="0">
      <w:start w:val="1"/>
      <w:numFmt w:val="decimal"/>
      <w:lvlText w:val="%7."/>
      <w:lvlJc w:val="left"/>
      <w:pPr>
        <w:tabs>
          <w:tab w:val="left" w:pos="3500"/>
        </w:tabs>
        <w:ind w:left="3500" w:hanging="420"/>
      </w:pPr>
    </w:lvl>
    <w:lvl w:ilvl="7" w:tentative="0">
      <w:start w:val="1"/>
      <w:numFmt w:val="lowerLetter"/>
      <w:lvlText w:val="%8)"/>
      <w:lvlJc w:val="left"/>
      <w:pPr>
        <w:tabs>
          <w:tab w:val="left" w:pos="3920"/>
        </w:tabs>
        <w:ind w:left="3920" w:hanging="420"/>
      </w:pPr>
    </w:lvl>
    <w:lvl w:ilvl="8" w:tentative="0">
      <w:start w:val="1"/>
      <w:numFmt w:val="lowerRoman"/>
      <w:lvlText w:val="%9."/>
      <w:lvlJc w:val="right"/>
      <w:pPr>
        <w:tabs>
          <w:tab w:val="left" w:pos="4340"/>
        </w:tabs>
        <w:ind w:left="4340" w:hanging="420"/>
      </w:pPr>
    </w:lvl>
  </w:abstractNum>
  <w:abstractNum w:abstractNumId="20">
    <w:nsid w:val="2E412C2D"/>
    <w:multiLevelType w:val="multilevel"/>
    <w:tmpl w:val="2E412C2D"/>
    <w:lvl w:ilvl="0" w:tentative="0">
      <w:start w:val="1"/>
      <w:numFmt w:val="decimalEnclosedCircle"/>
      <w:lvlText w:val="%1"/>
      <w:lvlJc w:val="left"/>
      <w:pPr>
        <w:ind w:left="840" w:hanging="360"/>
      </w:pPr>
      <w:rPr>
        <w:rFonts w:hint="default"/>
      </w:rPr>
    </w:lvl>
    <w:lvl w:ilvl="1" w:tentative="0">
      <w:start w:val="1"/>
      <w:numFmt w:val="lowerLetter"/>
      <w:lvlText w:val="%2)"/>
      <w:lvlJc w:val="left"/>
      <w:pPr>
        <w:ind w:left="1320" w:hanging="420"/>
      </w:pPr>
    </w:lvl>
    <w:lvl w:ilvl="2" w:tentative="0">
      <w:start w:val="1"/>
      <w:numFmt w:val="lowerRoman"/>
      <w:pStyle w:val="1840"/>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1">
    <w:nsid w:val="3A9D4FB6"/>
    <w:multiLevelType w:val="singleLevel"/>
    <w:tmpl w:val="3A9D4FB6"/>
    <w:lvl w:ilvl="0" w:tentative="0">
      <w:start w:val="1"/>
      <w:numFmt w:val="decimal"/>
      <w:pStyle w:val="3460"/>
      <w:lvlText w:val="%1."/>
      <w:lvlJc w:val="left"/>
      <w:pPr>
        <w:tabs>
          <w:tab w:val="left" w:pos="2040"/>
        </w:tabs>
        <w:ind w:left="2040" w:hanging="360"/>
      </w:pPr>
    </w:lvl>
  </w:abstractNum>
  <w:abstractNum w:abstractNumId="22">
    <w:nsid w:val="440DF8FD"/>
    <w:multiLevelType w:val="singleLevel"/>
    <w:tmpl w:val="440DF8FD"/>
    <w:lvl w:ilvl="0" w:tentative="0">
      <w:start w:val="1"/>
      <w:numFmt w:val="decimal"/>
      <w:suff w:val="nothing"/>
      <w:lvlText w:val="%1、"/>
      <w:lvlJc w:val="left"/>
    </w:lvl>
  </w:abstractNum>
  <w:abstractNum w:abstractNumId="23">
    <w:nsid w:val="4B2164B0"/>
    <w:multiLevelType w:val="multilevel"/>
    <w:tmpl w:val="4B2164B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pStyle w:val="3171"/>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4">
    <w:nsid w:val="50A32D08"/>
    <w:multiLevelType w:val="singleLevel"/>
    <w:tmpl w:val="50A32D08"/>
    <w:lvl w:ilvl="0" w:tentative="0">
      <w:start w:val="3"/>
      <w:numFmt w:val="decimal"/>
      <w:suff w:val="nothing"/>
      <w:lvlText w:val="（%1）"/>
      <w:lvlJc w:val="left"/>
    </w:lvl>
  </w:abstractNum>
  <w:abstractNum w:abstractNumId="25">
    <w:nsid w:val="6D2449AC"/>
    <w:multiLevelType w:val="multilevel"/>
    <w:tmpl w:val="6D2449AC"/>
    <w:lvl w:ilvl="0" w:tentative="0">
      <w:start w:val="1"/>
      <w:numFmt w:val="decimalEnclosedCircle"/>
      <w:pStyle w:val="1708"/>
      <w:lvlText w:val="%1"/>
      <w:lvlJc w:val="left"/>
      <w:pPr>
        <w:tabs>
          <w:tab w:val="left" w:pos="840"/>
        </w:tabs>
        <w:ind w:left="840" w:hanging="360"/>
      </w:pPr>
      <w:rPr>
        <w:rFonts w:hint="default"/>
      </w:rPr>
    </w:lvl>
    <w:lvl w:ilvl="1" w:tentative="0">
      <w:start w:val="1"/>
      <w:numFmt w:val="lowerLetter"/>
      <w:lvlText w:val="%2)"/>
      <w:lvlJc w:val="left"/>
      <w:pPr>
        <w:tabs>
          <w:tab w:val="left" w:pos="1320"/>
        </w:tabs>
        <w:ind w:left="1320" w:hanging="420"/>
      </w:pPr>
    </w:lvl>
    <w:lvl w:ilvl="2" w:tentative="0">
      <w:start w:val="1"/>
      <w:numFmt w:val="lowerRoman"/>
      <w:lvlText w:val="%3."/>
      <w:lvlJc w:val="right"/>
      <w:pPr>
        <w:tabs>
          <w:tab w:val="left" w:pos="1740"/>
        </w:tabs>
        <w:ind w:left="1740" w:hanging="420"/>
      </w:pPr>
    </w:lvl>
    <w:lvl w:ilvl="3" w:tentative="0">
      <w:start w:val="1"/>
      <w:numFmt w:val="decimal"/>
      <w:lvlText w:val="%4."/>
      <w:lvlJc w:val="left"/>
      <w:pPr>
        <w:tabs>
          <w:tab w:val="left" w:pos="2160"/>
        </w:tabs>
        <w:ind w:left="2160" w:hanging="420"/>
      </w:pPr>
    </w:lvl>
    <w:lvl w:ilvl="4" w:tentative="0">
      <w:start w:val="1"/>
      <w:numFmt w:val="lowerLetter"/>
      <w:lvlText w:val="%5)"/>
      <w:lvlJc w:val="left"/>
      <w:pPr>
        <w:tabs>
          <w:tab w:val="left" w:pos="2580"/>
        </w:tabs>
        <w:ind w:left="2580" w:hanging="420"/>
      </w:pPr>
    </w:lvl>
    <w:lvl w:ilvl="5" w:tentative="0">
      <w:start w:val="1"/>
      <w:numFmt w:val="lowerRoman"/>
      <w:lvlText w:val="%6."/>
      <w:lvlJc w:val="right"/>
      <w:pPr>
        <w:tabs>
          <w:tab w:val="left" w:pos="3000"/>
        </w:tabs>
        <w:ind w:left="3000" w:hanging="420"/>
      </w:pPr>
    </w:lvl>
    <w:lvl w:ilvl="6" w:tentative="0">
      <w:start w:val="1"/>
      <w:numFmt w:val="decimal"/>
      <w:lvlText w:val="%7."/>
      <w:lvlJc w:val="left"/>
      <w:pPr>
        <w:tabs>
          <w:tab w:val="left" w:pos="3420"/>
        </w:tabs>
        <w:ind w:left="3420" w:hanging="420"/>
      </w:pPr>
    </w:lvl>
    <w:lvl w:ilvl="7" w:tentative="0">
      <w:start w:val="1"/>
      <w:numFmt w:val="lowerLetter"/>
      <w:lvlText w:val="%8)"/>
      <w:lvlJc w:val="left"/>
      <w:pPr>
        <w:tabs>
          <w:tab w:val="left" w:pos="3840"/>
        </w:tabs>
        <w:ind w:left="3840" w:hanging="420"/>
      </w:pPr>
    </w:lvl>
    <w:lvl w:ilvl="8" w:tentative="0">
      <w:start w:val="1"/>
      <w:numFmt w:val="lowerRoman"/>
      <w:lvlText w:val="%9."/>
      <w:lvlJc w:val="right"/>
      <w:pPr>
        <w:tabs>
          <w:tab w:val="left" w:pos="4260"/>
        </w:tabs>
        <w:ind w:left="4260" w:hanging="420"/>
      </w:pPr>
    </w:lvl>
  </w:abstractNum>
  <w:abstractNum w:abstractNumId="26">
    <w:nsid w:val="7F8F5B0D"/>
    <w:multiLevelType w:val="multilevel"/>
    <w:tmpl w:val="7F8F5B0D"/>
    <w:lvl w:ilvl="0" w:tentative="0">
      <w:start w:val="1"/>
      <w:numFmt w:val="chineseCountingThousand"/>
      <w:pStyle w:val="2250"/>
      <w:lvlText w:val="第%1条."/>
      <w:lvlJc w:val="right"/>
      <w:pPr>
        <w:tabs>
          <w:tab w:val="left" w:pos="1260"/>
        </w:tabs>
        <w:ind w:left="1260" w:hanging="420"/>
      </w:pPr>
      <w:rPr>
        <w:rFonts w:hint="eastAsia"/>
        <w:b/>
        <w:i w:val="0"/>
      </w:rPr>
    </w:lvl>
    <w:lvl w:ilvl="1" w:tentative="0">
      <w:start w:val="1"/>
      <w:numFmt w:val="decimal"/>
      <w:lvlText w:val="%2."/>
      <w:lvlJc w:val="left"/>
      <w:pPr>
        <w:tabs>
          <w:tab w:val="left" w:pos="1304"/>
        </w:tabs>
        <w:ind w:left="1304" w:hanging="737"/>
      </w:pPr>
      <w:rPr>
        <w:rFonts w:hint="default"/>
        <w:b/>
        <w:i w:val="0"/>
      </w:rPr>
    </w:lvl>
    <w:lvl w:ilvl="2" w:tentative="0">
      <w:start w:val="1"/>
      <w:numFmt w:val="lowerRoman"/>
      <w:lvlText w:val="%3."/>
      <w:lvlJc w:val="right"/>
      <w:pPr>
        <w:tabs>
          <w:tab w:val="left" w:pos="1200"/>
        </w:tabs>
        <w:ind w:left="1200" w:hanging="420"/>
      </w:pPr>
    </w:lvl>
    <w:lvl w:ilvl="3" w:tentative="0">
      <w:start w:val="1"/>
      <w:numFmt w:val="decimal"/>
      <w:lvlText w:val="%4．"/>
      <w:lvlJc w:val="left"/>
      <w:pPr>
        <w:tabs>
          <w:tab w:val="left" w:pos="1560"/>
        </w:tabs>
        <w:ind w:left="1560" w:hanging="360"/>
      </w:pPr>
      <w:rPr>
        <w:rFonts w:hint="eastAsia"/>
      </w:rPr>
    </w:lvl>
    <w:lvl w:ilvl="4" w:tentative="0">
      <w:start w:val="1"/>
      <w:numFmt w:val="lowerLetter"/>
      <w:lvlText w:val="%5)"/>
      <w:lvlJc w:val="left"/>
      <w:pPr>
        <w:tabs>
          <w:tab w:val="left" w:pos="2040"/>
        </w:tabs>
        <w:ind w:left="2040" w:hanging="420"/>
      </w:pPr>
    </w:lvl>
    <w:lvl w:ilvl="5" w:tentative="0">
      <w:start w:val="1"/>
      <w:numFmt w:val="lowerRoman"/>
      <w:lvlText w:val="%6."/>
      <w:lvlJc w:val="right"/>
      <w:pPr>
        <w:tabs>
          <w:tab w:val="left" w:pos="2460"/>
        </w:tabs>
        <w:ind w:left="2460" w:hanging="420"/>
      </w:pPr>
    </w:lvl>
    <w:lvl w:ilvl="6" w:tentative="0">
      <w:start w:val="1"/>
      <w:numFmt w:val="decimal"/>
      <w:lvlText w:val="%7."/>
      <w:lvlJc w:val="left"/>
      <w:pPr>
        <w:tabs>
          <w:tab w:val="left" w:pos="2880"/>
        </w:tabs>
        <w:ind w:left="2880" w:hanging="420"/>
      </w:pPr>
    </w:lvl>
    <w:lvl w:ilvl="7" w:tentative="0">
      <w:start w:val="1"/>
      <w:numFmt w:val="lowerLetter"/>
      <w:lvlText w:val="%8)"/>
      <w:lvlJc w:val="left"/>
      <w:pPr>
        <w:tabs>
          <w:tab w:val="left" w:pos="3300"/>
        </w:tabs>
        <w:ind w:left="3300" w:hanging="420"/>
      </w:pPr>
    </w:lvl>
    <w:lvl w:ilvl="8" w:tentative="0">
      <w:start w:val="1"/>
      <w:numFmt w:val="lowerRoman"/>
      <w:lvlText w:val="%9."/>
      <w:lvlJc w:val="right"/>
      <w:pPr>
        <w:tabs>
          <w:tab w:val="left" w:pos="3720"/>
        </w:tabs>
        <w:ind w:left="3720" w:hanging="420"/>
      </w:pPr>
    </w:lvl>
  </w:abstractNum>
  <w:num w:numId="1">
    <w:abstractNumId w:val="18"/>
  </w:num>
  <w:num w:numId="2">
    <w:abstractNumId w:val="25"/>
  </w:num>
  <w:num w:numId="3">
    <w:abstractNumId w:val="20"/>
  </w:num>
  <w:num w:numId="4">
    <w:abstractNumId w:val="16"/>
  </w:num>
  <w:num w:numId="5">
    <w:abstractNumId w:val="13"/>
  </w:num>
  <w:num w:numId="6">
    <w:abstractNumId w:val="7"/>
  </w:num>
  <w:num w:numId="7">
    <w:abstractNumId w:val="3"/>
  </w:num>
  <w:num w:numId="8">
    <w:abstractNumId w:val="8"/>
  </w:num>
  <w:num w:numId="9">
    <w:abstractNumId w:val="14"/>
  </w:num>
  <w:num w:numId="10">
    <w:abstractNumId w:val="10"/>
  </w:num>
  <w:num w:numId="11">
    <w:abstractNumId w:val="15"/>
  </w:num>
  <w:num w:numId="12">
    <w:abstractNumId w:val="5"/>
  </w:num>
  <w:num w:numId="13">
    <w:abstractNumId w:val="26"/>
  </w:num>
  <w:num w:numId="14">
    <w:abstractNumId w:val="11"/>
  </w:num>
  <w:num w:numId="15">
    <w:abstractNumId w:val="12"/>
  </w:num>
  <w:num w:numId="16">
    <w:abstractNumId w:val="19"/>
  </w:num>
  <w:num w:numId="17">
    <w:abstractNumId w:val="23"/>
  </w:num>
  <w:num w:numId="18">
    <w:abstractNumId w:val="6"/>
  </w:num>
  <w:num w:numId="19">
    <w:abstractNumId w:val="9"/>
  </w:num>
  <w:num w:numId="20">
    <w:abstractNumId w:val="21"/>
  </w:num>
  <w:num w:numId="21">
    <w:abstractNumId w:val="4"/>
  </w:num>
  <w:num w:numId="22">
    <w:abstractNumId w:val="24"/>
  </w:num>
  <w:num w:numId="23">
    <w:abstractNumId w:val="0"/>
  </w:num>
  <w:num w:numId="24">
    <w:abstractNumId w:val="2"/>
  </w:num>
  <w:num w:numId="25">
    <w:abstractNumId w:val="22"/>
  </w:num>
  <w:num w:numId="26">
    <w:abstractNumId w:val="17"/>
  </w:num>
  <w:num w:numId="27">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displayBackgroundShape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Q3NGYzMzA5NTExODM4NDNkZmYzODI0ZDZkZGVlMjkifQ=="/>
  </w:docVars>
  <w:rsids>
    <w:rsidRoot w:val="00172A27"/>
    <w:rsid w:val="00097401"/>
    <w:rsid w:val="000C0711"/>
    <w:rsid w:val="00111C27"/>
    <w:rsid w:val="001368EE"/>
    <w:rsid w:val="00172A27"/>
    <w:rsid w:val="001C46CD"/>
    <w:rsid w:val="00322C1B"/>
    <w:rsid w:val="003504EF"/>
    <w:rsid w:val="00360E24"/>
    <w:rsid w:val="004277C9"/>
    <w:rsid w:val="004601A3"/>
    <w:rsid w:val="004B7D1E"/>
    <w:rsid w:val="004E3329"/>
    <w:rsid w:val="005A0FB6"/>
    <w:rsid w:val="005C6ADC"/>
    <w:rsid w:val="00610A34"/>
    <w:rsid w:val="0069219D"/>
    <w:rsid w:val="006C64B6"/>
    <w:rsid w:val="007B7178"/>
    <w:rsid w:val="0080762B"/>
    <w:rsid w:val="008B2285"/>
    <w:rsid w:val="008F6EB2"/>
    <w:rsid w:val="00A34DC4"/>
    <w:rsid w:val="00B43857"/>
    <w:rsid w:val="00B459F7"/>
    <w:rsid w:val="00E0770D"/>
    <w:rsid w:val="00E36F62"/>
    <w:rsid w:val="00EA233A"/>
    <w:rsid w:val="00EE4078"/>
    <w:rsid w:val="00F56288"/>
    <w:rsid w:val="00F84412"/>
    <w:rsid w:val="00FF6C2D"/>
    <w:rsid w:val="011078C7"/>
    <w:rsid w:val="011C1081"/>
    <w:rsid w:val="0127533C"/>
    <w:rsid w:val="01396E1E"/>
    <w:rsid w:val="013F03AB"/>
    <w:rsid w:val="01423F24"/>
    <w:rsid w:val="0159301C"/>
    <w:rsid w:val="015F1D03"/>
    <w:rsid w:val="016D6AC7"/>
    <w:rsid w:val="016F45ED"/>
    <w:rsid w:val="0170579C"/>
    <w:rsid w:val="017E0CD4"/>
    <w:rsid w:val="01995B0E"/>
    <w:rsid w:val="01A23AC6"/>
    <w:rsid w:val="01A4698D"/>
    <w:rsid w:val="01B91D0C"/>
    <w:rsid w:val="01B97F5E"/>
    <w:rsid w:val="02171A48"/>
    <w:rsid w:val="02271577"/>
    <w:rsid w:val="023D293E"/>
    <w:rsid w:val="02510197"/>
    <w:rsid w:val="02775E4F"/>
    <w:rsid w:val="027D2D3A"/>
    <w:rsid w:val="028776E5"/>
    <w:rsid w:val="02A264DB"/>
    <w:rsid w:val="02BA3F8E"/>
    <w:rsid w:val="02C1356F"/>
    <w:rsid w:val="02CB7F49"/>
    <w:rsid w:val="02CD5A6F"/>
    <w:rsid w:val="02DA4630"/>
    <w:rsid w:val="02DE7C7D"/>
    <w:rsid w:val="03081E83"/>
    <w:rsid w:val="030E7E36"/>
    <w:rsid w:val="03173601"/>
    <w:rsid w:val="03265180"/>
    <w:rsid w:val="03351867"/>
    <w:rsid w:val="03455F4E"/>
    <w:rsid w:val="034B2E38"/>
    <w:rsid w:val="034F0B7A"/>
    <w:rsid w:val="03600692"/>
    <w:rsid w:val="036D28B4"/>
    <w:rsid w:val="037E320E"/>
    <w:rsid w:val="0381797F"/>
    <w:rsid w:val="03A85D0B"/>
    <w:rsid w:val="03AC38D7"/>
    <w:rsid w:val="03C926DB"/>
    <w:rsid w:val="03C96B4C"/>
    <w:rsid w:val="03EF2612"/>
    <w:rsid w:val="03FB485E"/>
    <w:rsid w:val="040354C1"/>
    <w:rsid w:val="04253689"/>
    <w:rsid w:val="042B5143"/>
    <w:rsid w:val="042F4508"/>
    <w:rsid w:val="04455AD9"/>
    <w:rsid w:val="04697A1A"/>
    <w:rsid w:val="04A942BA"/>
    <w:rsid w:val="04B97680"/>
    <w:rsid w:val="04BA0275"/>
    <w:rsid w:val="04D05CEB"/>
    <w:rsid w:val="04E56FAB"/>
    <w:rsid w:val="04F82B4C"/>
    <w:rsid w:val="050D2A9B"/>
    <w:rsid w:val="05123C0E"/>
    <w:rsid w:val="051536FE"/>
    <w:rsid w:val="051E6A56"/>
    <w:rsid w:val="052102F4"/>
    <w:rsid w:val="05230EF2"/>
    <w:rsid w:val="052A1A0C"/>
    <w:rsid w:val="05361078"/>
    <w:rsid w:val="05544226"/>
    <w:rsid w:val="05616943"/>
    <w:rsid w:val="05856AD5"/>
    <w:rsid w:val="05A36F5B"/>
    <w:rsid w:val="05A76A4C"/>
    <w:rsid w:val="05F9572F"/>
    <w:rsid w:val="060D0434"/>
    <w:rsid w:val="06294C70"/>
    <w:rsid w:val="062A4F87"/>
    <w:rsid w:val="06420522"/>
    <w:rsid w:val="066C37F1"/>
    <w:rsid w:val="067508F8"/>
    <w:rsid w:val="067D77AC"/>
    <w:rsid w:val="069B7C33"/>
    <w:rsid w:val="06BF7DC5"/>
    <w:rsid w:val="06D118A6"/>
    <w:rsid w:val="070103DE"/>
    <w:rsid w:val="071874D5"/>
    <w:rsid w:val="07195727"/>
    <w:rsid w:val="071C5242"/>
    <w:rsid w:val="07302A71"/>
    <w:rsid w:val="07384C27"/>
    <w:rsid w:val="074109F4"/>
    <w:rsid w:val="07506C6F"/>
    <w:rsid w:val="07536C94"/>
    <w:rsid w:val="07591FC8"/>
    <w:rsid w:val="0781507A"/>
    <w:rsid w:val="07A31495"/>
    <w:rsid w:val="07CC0951"/>
    <w:rsid w:val="07CF5DE6"/>
    <w:rsid w:val="07D478A0"/>
    <w:rsid w:val="07DC193F"/>
    <w:rsid w:val="07E850FA"/>
    <w:rsid w:val="07F7358F"/>
    <w:rsid w:val="0808579C"/>
    <w:rsid w:val="080F7D06"/>
    <w:rsid w:val="08163A15"/>
    <w:rsid w:val="08202AE5"/>
    <w:rsid w:val="082425D6"/>
    <w:rsid w:val="084F5307"/>
    <w:rsid w:val="084F6F27"/>
    <w:rsid w:val="08607386"/>
    <w:rsid w:val="08624EAC"/>
    <w:rsid w:val="0878647D"/>
    <w:rsid w:val="08955281"/>
    <w:rsid w:val="08A74FB5"/>
    <w:rsid w:val="08C13C81"/>
    <w:rsid w:val="08DD09D6"/>
    <w:rsid w:val="08DE78C7"/>
    <w:rsid w:val="08F875BE"/>
    <w:rsid w:val="09244AFF"/>
    <w:rsid w:val="094B4DDD"/>
    <w:rsid w:val="09616F12"/>
    <w:rsid w:val="098D423D"/>
    <w:rsid w:val="099C4AB2"/>
    <w:rsid w:val="09A84B40"/>
    <w:rsid w:val="09A924E1"/>
    <w:rsid w:val="09AB4631"/>
    <w:rsid w:val="09AD65FB"/>
    <w:rsid w:val="09D973F0"/>
    <w:rsid w:val="09ED2E9B"/>
    <w:rsid w:val="09EF09C1"/>
    <w:rsid w:val="0A083831"/>
    <w:rsid w:val="0A0F4BBF"/>
    <w:rsid w:val="0A456833"/>
    <w:rsid w:val="0A4C5E14"/>
    <w:rsid w:val="0A5371A2"/>
    <w:rsid w:val="0A5E2710"/>
    <w:rsid w:val="0A6B1E54"/>
    <w:rsid w:val="0A8530D4"/>
    <w:rsid w:val="0AA6781F"/>
    <w:rsid w:val="0AC27AB4"/>
    <w:rsid w:val="0AC97464"/>
    <w:rsid w:val="0ACA0AE6"/>
    <w:rsid w:val="0AD16319"/>
    <w:rsid w:val="0AF53DB5"/>
    <w:rsid w:val="0AF85654"/>
    <w:rsid w:val="0B112BB9"/>
    <w:rsid w:val="0B1B7594"/>
    <w:rsid w:val="0B2649E3"/>
    <w:rsid w:val="0B325009"/>
    <w:rsid w:val="0B372620"/>
    <w:rsid w:val="0B3D575C"/>
    <w:rsid w:val="0B492353"/>
    <w:rsid w:val="0B4B6EE8"/>
    <w:rsid w:val="0B554794"/>
    <w:rsid w:val="0B61769D"/>
    <w:rsid w:val="0B7F5D75"/>
    <w:rsid w:val="0B996E37"/>
    <w:rsid w:val="0B9A495D"/>
    <w:rsid w:val="0B9F6417"/>
    <w:rsid w:val="0BC72B31"/>
    <w:rsid w:val="0BCD088E"/>
    <w:rsid w:val="0BD7170D"/>
    <w:rsid w:val="0BFE313E"/>
    <w:rsid w:val="0C0E6A1A"/>
    <w:rsid w:val="0C153BB1"/>
    <w:rsid w:val="0C1C35C4"/>
    <w:rsid w:val="0C24430F"/>
    <w:rsid w:val="0C886EAB"/>
    <w:rsid w:val="0CA35A93"/>
    <w:rsid w:val="0CB33F28"/>
    <w:rsid w:val="0CC71781"/>
    <w:rsid w:val="0D026C5D"/>
    <w:rsid w:val="0D0C3638"/>
    <w:rsid w:val="0D18022F"/>
    <w:rsid w:val="0D241CB5"/>
    <w:rsid w:val="0D49488C"/>
    <w:rsid w:val="0D7D62E4"/>
    <w:rsid w:val="0D7F205C"/>
    <w:rsid w:val="0D8853B5"/>
    <w:rsid w:val="0D8E43B1"/>
    <w:rsid w:val="0DA27AF9"/>
    <w:rsid w:val="0DCD1019"/>
    <w:rsid w:val="0DE10621"/>
    <w:rsid w:val="0DEB14A0"/>
    <w:rsid w:val="0DF57165"/>
    <w:rsid w:val="0DF91E0E"/>
    <w:rsid w:val="0E323572"/>
    <w:rsid w:val="0E484B44"/>
    <w:rsid w:val="0E4A266A"/>
    <w:rsid w:val="0E5B6E42"/>
    <w:rsid w:val="0EB16245"/>
    <w:rsid w:val="0ECD7C96"/>
    <w:rsid w:val="0EE3661B"/>
    <w:rsid w:val="0EE71826"/>
    <w:rsid w:val="0EFB1BB6"/>
    <w:rsid w:val="0F052A35"/>
    <w:rsid w:val="0F0C5B71"/>
    <w:rsid w:val="0F0D2E2B"/>
    <w:rsid w:val="0F206826"/>
    <w:rsid w:val="0F4075C9"/>
    <w:rsid w:val="0F4478F3"/>
    <w:rsid w:val="0F4C0664"/>
    <w:rsid w:val="0F697787"/>
    <w:rsid w:val="0F69793C"/>
    <w:rsid w:val="0F710FB5"/>
    <w:rsid w:val="0F8A252A"/>
    <w:rsid w:val="0F930041"/>
    <w:rsid w:val="0F9B0CA3"/>
    <w:rsid w:val="0FB26719"/>
    <w:rsid w:val="0FB32491"/>
    <w:rsid w:val="0FB3423F"/>
    <w:rsid w:val="0FBC1346"/>
    <w:rsid w:val="0FC401FA"/>
    <w:rsid w:val="0FCE1079"/>
    <w:rsid w:val="0FD06FCD"/>
    <w:rsid w:val="0FE73EE9"/>
    <w:rsid w:val="10101691"/>
    <w:rsid w:val="10142F30"/>
    <w:rsid w:val="10180C2E"/>
    <w:rsid w:val="10260EB5"/>
    <w:rsid w:val="10482BD9"/>
    <w:rsid w:val="105C48D7"/>
    <w:rsid w:val="106F5CDA"/>
    <w:rsid w:val="10857989"/>
    <w:rsid w:val="108856CC"/>
    <w:rsid w:val="109700E7"/>
    <w:rsid w:val="10A9499C"/>
    <w:rsid w:val="10AB1496"/>
    <w:rsid w:val="10AB4F16"/>
    <w:rsid w:val="10BB784F"/>
    <w:rsid w:val="10C06C14"/>
    <w:rsid w:val="10FE14EA"/>
    <w:rsid w:val="110C00AB"/>
    <w:rsid w:val="110F292A"/>
    <w:rsid w:val="11162CD7"/>
    <w:rsid w:val="11186A50"/>
    <w:rsid w:val="111B209C"/>
    <w:rsid w:val="111C679B"/>
    <w:rsid w:val="11251A09"/>
    <w:rsid w:val="113B273E"/>
    <w:rsid w:val="11603D51"/>
    <w:rsid w:val="11757066"/>
    <w:rsid w:val="11877731"/>
    <w:rsid w:val="11965BC6"/>
    <w:rsid w:val="11A976A8"/>
    <w:rsid w:val="11B06C88"/>
    <w:rsid w:val="11B20C52"/>
    <w:rsid w:val="11B91D9C"/>
    <w:rsid w:val="11D35AFF"/>
    <w:rsid w:val="11DC7A7D"/>
    <w:rsid w:val="12011292"/>
    <w:rsid w:val="12072620"/>
    <w:rsid w:val="120B0362"/>
    <w:rsid w:val="12331667"/>
    <w:rsid w:val="12435D4E"/>
    <w:rsid w:val="124B075F"/>
    <w:rsid w:val="12747CB6"/>
    <w:rsid w:val="12942106"/>
    <w:rsid w:val="12AA1929"/>
    <w:rsid w:val="12AA36D7"/>
    <w:rsid w:val="12AD766B"/>
    <w:rsid w:val="12BE7183"/>
    <w:rsid w:val="12DA1AE3"/>
    <w:rsid w:val="130A686C"/>
    <w:rsid w:val="130D010A"/>
    <w:rsid w:val="130D7AA5"/>
    <w:rsid w:val="13201BEB"/>
    <w:rsid w:val="13315BA7"/>
    <w:rsid w:val="133B6A25"/>
    <w:rsid w:val="134578A4"/>
    <w:rsid w:val="13497394"/>
    <w:rsid w:val="134C6044"/>
    <w:rsid w:val="134E49AB"/>
    <w:rsid w:val="13506D5E"/>
    <w:rsid w:val="13596EAB"/>
    <w:rsid w:val="13622204"/>
    <w:rsid w:val="13914897"/>
    <w:rsid w:val="13F21D43"/>
    <w:rsid w:val="14092FD9"/>
    <w:rsid w:val="140B63F8"/>
    <w:rsid w:val="140E5EE8"/>
    <w:rsid w:val="14116BCD"/>
    <w:rsid w:val="142676D5"/>
    <w:rsid w:val="1433594E"/>
    <w:rsid w:val="145853B5"/>
    <w:rsid w:val="14686C08"/>
    <w:rsid w:val="146975C2"/>
    <w:rsid w:val="147E12BF"/>
    <w:rsid w:val="14830684"/>
    <w:rsid w:val="14B44CE1"/>
    <w:rsid w:val="14D42C8D"/>
    <w:rsid w:val="14D964F6"/>
    <w:rsid w:val="14DB04C0"/>
    <w:rsid w:val="14E54E9B"/>
    <w:rsid w:val="14E76E65"/>
    <w:rsid w:val="14E8498B"/>
    <w:rsid w:val="1525798D"/>
    <w:rsid w:val="1529283C"/>
    <w:rsid w:val="152F4276"/>
    <w:rsid w:val="153674A4"/>
    <w:rsid w:val="15436065"/>
    <w:rsid w:val="1544135B"/>
    <w:rsid w:val="154A11A2"/>
    <w:rsid w:val="155838BF"/>
    <w:rsid w:val="156009C5"/>
    <w:rsid w:val="156404B5"/>
    <w:rsid w:val="157D1577"/>
    <w:rsid w:val="15863900"/>
    <w:rsid w:val="159468C1"/>
    <w:rsid w:val="15A00DC2"/>
    <w:rsid w:val="15AA7E92"/>
    <w:rsid w:val="15B12FCF"/>
    <w:rsid w:val="16070E41"/>
    <w:rsid w:val="162D2CD7"/>
    <w:rsid w:val="165C118C"/>
    <w:rsid w:val="166E7112"/>
    <w:rsid w:val="16775FC6"/>
    <w:rsid w:val="168555F5"/>
    <w:rsid w:val="168B183A"/>
    <w:rsid w:val="16976668"/>
    <w:rsid w:val="16BF1E6B"/>
    <w:rsid w:val="16FC296F"/>
    <w:rsid w:val="17035AAC"/>
    <w:rsid w:val="171001C9"/>
    <w:rsid w:val="171A7D47"/>
    <w:rsid w:val="17214184"/>
    <w:rsid w:val="17237EFC"/>
    <w:rsid w:val="173B5246"/>
    <w:rsid w:val="173D7210"/>
    <w:rsid w:val="17B7074A"/>
    <w:rsid w:val="17BF5E77"/>
    <w:rsid w:val="17D415AE"/>
    <w:rsid w:val="17EE22B8"/>
    <w:rsid w:val="180C6BE2"/>
    <w:rsid w:val="180E5842"/>
    <w:rsid w:val="181B6E25"/>
    <w:rsid w:val="1827044F"/>
    <w:rsid w:val="185C36C6"/>
    <w:rsid w:val="186479F6"/>
    <w:rsid w:val="18756E73"/>
    <w:rsid w:val="188449CB"/>
    <w:rsid w:val="18AD3F21"/>
    <w:rsid w:val="18BE612E"/>
    <w:rsid w:val="18C748B7"/>
    <w:rsid w:val="18DE232D"/>
    <w:rsid w:val="1912647A"/>
    <w:rsid w:val="1917499A"/>
    <w:rsid w:val="191F64A1"/>
    <w:rsid w:val="19337933"/>
    <w:rsid w:val="194A79C2"/>
    <w:rsid w:val="19524AC9"/>
    <w:rsid w:val="1977008B"/>
    <w:rsid w:val="198A6011"/>
    <w:rsid w:val="198F1879"/>
    <w:rsid w:val="199C6739"/>
    <w:rsid w:val="19A1335A"/>
    <w:rsid w:val="19A215AC"/>
    <w:rsid w:val="19A21C4A"/>
    <w:rsid w:val="19BD63E6"/>
    <w:rsid w:val="19DD25E4"/>
    <w:rsid w:val="19EF2318"/>
    <w:rsid w:val="1A6320AD"/>
    <w:rsid w:val="1A6E2F44"/>
    <w:rsid w:val="1A907657"/>
    <w:rsid w:val="1AC76DF0"/>
    <w:rsid w:val="1AD03EF7"/>
    <w:rsid w:val="1AE16104"/>
    <w:rsid w:val="1AFC1190"/>
    <w:rsid w:val="1B040045"/>
    <w:rsid w:val="1B0B3181"/>
    <w:rsid w:val="1B283D33"/>
    <w:rsid w:val="1B2A05D9"/>
    <w:rsid w:val="1B3E3557"/>
    <w:rsid w:val="1B5543FC"/>
    <w:rsid w:val="1B5C1C2F"/>
    <w:rsid w:val="1B8F3DB2"/>
    <w:rsid w:val="1B9211AC"/>
    <w:rsid w:val="1BAB4FB7"/>
    <w:rsid w:val="1BB2184F"/>
    <w:rsid w:val="1BC33A5C"/>
    <w:rsid w:val="1BD53990"/>
    <w:rsid w:val="1BDA18E7"/>
    <w:rsid w:val="1BEF4851"/>
    <w:rsid w:val="1BF43C15"/>
    <w:rsid w:val="1BF456EF"/>
    <w:rsid w:val="1C024584"/>
    <w:rsid w:val="1C051B12"/>
    <w:rsid w:val="1C0E2F29"/>
    <w:rsid w:val="1C2706D6"/>
    <w:rsid w:val="1C6568C1"/>
    <w:rsid w:val="1C6A5587"/>
    <w:rsid w:val="1C6C40F3"/>
    <w:rsid w:val="1C8925AF"/>
    <w:rsid w:val="1C99656B"/>
    <w:rsid w:val="1CBF1E2B"/>
    <w:rsid w:val="1CC25AC1"/>
    <w:rsid w:val="1CC950A2"/>
    <w:rsid w:val="1CE7377A"/>
    <w:rsid w:val="1CEC0D90"/>
    <w:rsid w:val="1D0D1432"/>
    <w:rsid w:val="1D143C40"/>
    <w:rsid w:val="1D175E0D"/>
    <w:rsid w:val="1D2247B2"/>
    <w:rsid w:val="1D300C7D"/>
    <w:rsid w:val="1D303373"/>
    <w:rsid w:val="1D3C5874"/>
    <w:rsid w:val="1D646B79"/>
    <w:rsid w:val="1D76522A"/>
    <w:rsid w:val="1D7B31AC"/>
    <w:rsid w:val="1D7C3EC2"/>
    <w:rsid w:val="1D880AB9"/>
    <w:rsid w:val="1D903E12"/>
    <w:rsid w:val="1D9F5E03"/>
    <w:rsid w:val="1DC57AF7"/>
    <w:rsid w:val="1DCD2970"/>
    <w:rsid w:val="1DDC7057"/>
    <w:rsid w:val="1DF75C3F"/>
    <w:rsid w:val="1E0054ED"/>
    <w:rsid w:val="1E01086B"/>
    <w:rsid w:val="1E0C3498"/>
    <w:rsid w:val="1E344DC1"/>
    <w:rsid w:val="1E480248"/>
    <w:rsid w:val="1E62755C"/>
    <w:rsid w:val="1E7F010E"/>
    <w:rsid w:val="1E8219AC"/>
    <w:rsid w:val="1E8C6387"/>
    <w:rsid w:val="1E967206"/>
    <w:rsid w:val="1EA638ED"/>
    <w:rsid w:val="1EC975DB"/>
    <w:rsid w:val="1F06438B"/>
    <w:rsid w:val="1F071EB1"/>
    <w:rsid w:val="1F134CFA"/>
    <w:rsid w:val="1F185E6D"/>
    <w:rsid w:val="1F325180"/>
    <w:rsid w:val="1F372797"/>
    <w:rsid w:val="1F3A4035"/>
    <w:rsid w:val="1F4237D8"/>
    <w:rsid w:val="1F8B2AE2"/>
    <w:rsid w:val="1F980D5B"/>
    <w:rsid w:val="1FA714E9"/>
    <w:rsid w:val="1FB060A5"/>
    <w:rsid w:val="202479C5"/>
    <w:rsid w:val="20256FF7"/>
    <w:rsid w:val="203211B0"/>
    <w:rsid w:val="203B62B7"/>
    <w:rsid w:val="203E7B55"/>
    <w:rsid w:val="20542ED4"/>
    <w:rsid w:val="20743577"/>
    <w:rsid w:val="209D487B"/>
    <w:rsid w:val="20BB2F53"/>
    <w:rsid w:val="20C20786"/>
    <w:rsid w:val="20CA13E8"/>
    <w:rsid w:val="20CE2C87"/>
    <w:rsid w:val="20EA3839"/>
    <w:rsid w:val="2100305C"/>
    <w:rsid w:val="2105039F"/>
    <w:rsid w:val="21117017"/>
    <w:rsid w:val="21303941"/>
    <w:rsid w:val="21577120"/>
    <w:rsid w:val="21584C46"/>
    <w:rsid w:val="21771570"/>
    <w:rsid w:val="2181419D"/>
    <w:rsid w:val="21A55810"/>
    <w:rsid w:val="21B856E5"/>
    <w:rsid w:val="21C97F2F"/>
    <w:rsid w:val="22032E04"/>
    <w:rsid w:val="220D5A31"/>
    <w:rsid w:val="22192627"/>
    <w:rsid w:val="221C5C74"/>
    <w:rsid w:val="22465C8A"/>
    <w:rsid w:val="22511DC1"/>
    <w:rsid w:val="22536139"/>
    <w:rsid w:val="225E003A"/>
    <w:rsid w:val="226F2247"/>
    <w:rsid w:val="226F3FF6"/>
    <w:rsid w:val="22723AE6"/>
    <w:rsid w:val="227635D6"/>
    <w:rsid w:val="22791318"/>
    <w:rsid w:val="227E06DD"/>
    <w:rsid w:val="228D6B72"/>
    <w:rsid w:val="229E2B2D"/>
    <w:rsid w:val="22CC1448"/>
    <w:rsid w:val="230E1A60"/>
    <w:rsid w:val="23152DEF"/>
    <w:rsid w:val="23166B67"/>
    <w:rsid w:val="231D7EF5"/>
    <w:rsid w:val="23290648"/>
    <w:rsid w:val="2342795C"/>
    <w:rsid w:val="23496F3C"/>
    <w:rsid w:val="23533917"/>
    <w:rsid w:val="235D6544"/>
    <w:rsid w:val="237D2742"/>
    <w:rsid w:val="23955CDE"/>
    <w:rsid w:val="239C706C"/>
    <w:rsid w:val="23BE26E2"/>
    <w:rsid w:val="23BE3486"/>
    <w:rsid w:val="23BF02C1"/>
    <w:rsid w:val="23D83289"/>
    <w:rsid w:val="23DC7306"/>
    <w:rsid w:val="24044C11"/>
    <w:rsid w:val="240F6139"/>
    <w:rsid w:val="24291FBB"/>
    <w:rsid w:val="242A0B1C"/>
    <w:rsid w:val="242D4168"/>
    <w:rsid w:val="2435126F"/>
    <w:rsid w:val="244140B3"/>
    <w:rsid w:val="2455546D"/>
    <w:rsid w:val="247E76DD"/>
    <w:rsid w:val="24831FDA"/>
    <w:rsid w:val="248C6BB8"/>
    <w:rsid w:val="249B7324"/>
    <w:rsid w:val="24CD14A7"/>
    <w:rsid w:val="24E83D5D"/>
    <w:rsid w:val="24FC3F2A"/>
    <w:rsid w:val="25186BC6"/>
    <w:rsid w:val="251D41DD"/>
    <w:rsid w:val="252E1BBF"/>
    <w:rsid w:val="253A4D8F"/>
    <w:rsid w:val="254479BB"/>
    <w:rsid w:val="25506360"/>
    <w:rsid w:val="255A71DF"/>
    <w:rsid w:val="25657932"/>
    <w:rsid w:val="25766A29"/>
    <w:rsid w:val="25787665"/>
    <w:rsid w:val="258C4EBE"/>
    <w:rsid w:val="25A37AD9"/>
    <w:rsid w:val="25BF7042"/>
    <w:rsid w:val="25D557B2"/>
    <w:rsid w:val="25DA0320"/>
    <w:rsid w:val="25EE5B79"/>
    <w:rsid w:val="25F27417"/>
    <w:rsid w:val="25FA451E"/>
    <w:rsid w:val="25FC2044"/>
    <w:rsid w:val="2619229C"/>
    <w:rsid w:val="2624159B"/>
    <w:rsid w:val="262477ED"/>
    <w:rsid w:val="263807B2"/>
    <w:rsid w:val="265C0D35"/>
    <w:rsid w:val="267E6EFD"/>
    <w:rsid w:val="268564DD"/>
    <w:rsid w:val="268D0EEE"/>
    <w:rsid w:val="26CA2142"/>
    <w:rsid w:val="26F81911"/>
    <w:rsid w:val="27070CA1"/>
    <w:rsid w:val="27084A19"/>
    <w:rsid w:val="27117D71"/>
    <w:rsid w:val="271B299E"/>
    <w:rsid w:val="27247AA4"/>
    <w:rsid w:val="27457A1B"/>
    <w:rsid w:val="275B0FEC"/>
    <w:rsid w:val="276F6846"/>
    <w:rsid w:val="279A1B15"/>
    <w:rsid w:val="27A40BE5"/>
    <w:rsid w:val="27AB3D22"/>
    <w:rsid w:val="27BD3A55"/>
    <w:rsid w:val="27D668C5"/>
    <w:rsid w:val="27DC212D"/>
    <w:rsid w:val="27E6374D"/>
    <w:rsid w:val="27F644D9"/>
    <w:rsid w:val="28101DD7"/>
    <w:rsid w:val="282E04AF"/>
    <w:rsid w:val="283D6944"/>
    <w:rsid w:val="285919D0"/>
    <w:rsid w:val="28B210E0"/>
    <w:rsid w:val="28C055AB"/>
    <w:rsid w:val="28F33BD2"/>
    <w:rsid w:val="293D4E4D"/>
    <w:rsid w:val="29491A44"/>
    <w:rsid w:val="295959FF"/>
    <w:rsid w:val="297D349C"/>
    <w:rsid w:val="29C0782D"/>
    <w:rsid w:val="29CA2459"/>
    <w:rsid w:val="29D55086"/>
    <w:rsid w:val="29D60DFE"/>
    <w:rsid w:val="29DB4666"/>
    <w:rsid w:val="29E67293"/>
    <w:rsid w:val="29F23E8A"/>
    <w:rsid w:val="29F3375E"/>
    <w:rsid w:val="2A026B3E"/>
    <w:rsid w:val="2A0B6CFA"/>
    <w:rsid w:val="2A0F1C67"/>
    <w:rsid w:val="2A110088"/>
    <w:rsid w:val="2A351FC9"/>
    <w:rsid w:val="2A481CFC"/>
    <w:rsid w:val="2A622692"/>
    <w:rsid w:val="2A636B36"/>
    <w:rsid w:val="2A7C19A5"/>
    <w:rsid w:val="2A832D34"/>
    <w:rsid w:val="2A922F77"/>
    <w:rsid w:val="2AA902C1"/>
    <w:rsid w:val="2AB729DE"/>
    <w:rsid w:val="2ABF1892"/>
    <w:rsid w:val="2ACB0237"/>
    <w:rsid w:val="2ADC0696"/>
    <w:rsid w:val="2AE337D3"/>
    <w:rsid w:val="2AF27EBA"/>
    <w:rsid w:val="2AF72346"/>
    <w:rsid w:val="2B004385"/>
    <w:rsid w:val="2B0100FD"/>
    <w:rsid w:val="2B0602BE"/>
    <w:rsid w:val="2B065713"/>
    <w:rsid w:val="2B123F56"/>
    <w:rsid w:val="2B22254D"/>
    <w:rsid w:val="2B231E21"/>
    <w:rsid w:val="2B5B780D"/>
    <w:rsid w:val="2B6C0390"/>
    <w:rsid w:val="2B895618"/>
    <w:rsid w:val="2BB331A5"/>
    <w:rsid w:val="2BB86A0D"/>
    <w:rsid w:val="2BC2788C"/>
    <w:rsid w:val="2BCA4992"/>
    <w:rsid w:val="2BD22B55"/>
    <w:rsid w:val="2BE12008"/>
    <w:rsid w:val="2BE75544"/>
    <w:rsid w:val="2BF33A5C"/>
    <w:rsid w:val="2BF8505C"/>
    <w:rsid w:val="2C047EA4"/>
    <w:rsid w:val="2C0E2AD1"/>
    <w:rsid w:val="2C131E96"/>
    <w:rsid w:val="2C1B0D4A"/>
    <w:rsid w:val="2C210A56"/>
    <w:rsid w:val="2C2422F5"/>
    <w:rsid w:val="2C2E4F21"/>
    <w:rsid w:val="2C574478"/>
    <w:rsid w:val="2C610E53"/>
    <w:rsid w:val="2C8D1C48"/>
    <w:rsid w:val="2CA84CD4"/>
    <w:rsid w:val="2CA86A82"/>
    <w:rsid w:val="2CB05936"/>
    <w:rsid w:val="2CB43679"/>
    <w:rsid w:val="2CB73169"/>
    <w:rsid w:val="2CC17B44"/>
    <w:rsid w:val="2CCB09C2"/>
    <w:rsid w:val="2CCD43B5"/>
    <w:rsid w:val="2CE11F94"/>
    <w:rsid w:val="2CE91423"/>
    <w:rsid w:val="2CF33A75"/>
    <w:rsid w:val="2D6D1A79"/>
    <w:rsid w:val="2D70417B"/>
    <w:rsid w:val="2D7B4196"/>
    <w:rsid w:val="2D7F496C"/>
    <w:rsid w:val="2D83129D"/>
    <w:rsid w:val="2D8D470E"/>
    <w:rsid w:val="2D9139BA"/>
    <w:rsid w:val="2D984D48"/>
    <w:rsid w:val="2D9B65E7"/>
    <w:rsid w:val="2DA07759"/>
    <w:rsid w:val="2DAA682A"/>
    <w:rsid w:val="2DBA2F11"/>
    <w:rsid w:val="2DD8732D"/>
    <w:rsid w:val="2DD92C6B"/>
    <w:rsid w:val="2DE51610"/>
    <w:rsid w:val="2DF53F49"/>
    <w:rsid w:val="2E174CDF"/>
    <w:rsid w:val="2E7240BF"/>
    <w:rsid w:val="2E755089"/>
    <w:rsid w:val="2E8B665B"/>
    <w:rsid w:val="2EB12640"/>
    <w:rsid w:val="2EB905B2"/>
    <w:rsid w:val="2EBF4557"/>
    <w:rsid w:val="2F171C9D"/>
    <w:rsid w:val="2F177EEF"/>
    <w:rsid w:val="2F1E74CF"/>
    <w:rsid w:val="2F1F0B51"/>
    <w:rsid w:val="2F2A2F03"/>
    <w:rsid w:val="2F370591"/>
    <w:rsid w:val="2F3C5BA7"/>
    <w:rsid w:val="2F7E7F6E"/>
    <w:rsid w:val="2F8A06C1"/>
    <w:rsid w:val="2F947791"/>
    <w:rsid w:val="2FBD58EB"/>
    <w:rsid w:val="2FE14059"/>
    <w:rsid w:val="2FE75B13"/>
    <w:rsid w:val="2FEC137B"/>
    <w:rsid w:val="2FEC3129"/>
    <w:rsid w:val="30055F99"/>
    <w:rsid w:val="30085A89"/>
    <w:rsid w:val="30136908"/>
    <w:rsid w:val="302503E9"/>
    <w:rsid w:val="30266147"/>
    <w:rsid w:val="302F1268"/>
    <w:rsid w:val="3030117F"/>
    <w:rsid w:val="3045283A"/>
    <w:rsid w:val="30474804"/>
    <w:rsid w:val="308415B4"/>
    <w:rsid w:val="30913CD1"/>
    <w:rsid w:val="309C68FD"/>
    <w:rsid w:val="30C776F3"/>
    <w:rsid w:val="30DA5678"/>
    <w:rsid w:val="30EB1633"/>
    <w:rsid w:val="30F2476F"/>
    <w:rsid w:val="30FC114A"/>
    <w:rsid w:val="31083F93"/>
    <w:rsid w:val="311F308B"/>
    <w:rsid w:val="315F16D9"/>
    <w:rsid w:val="316B4522"/>
    <w:rsid w:val="316F4012"/>
    <w:rsid w:val="317258B0"/>
    <w:rsid w:val="318A0E4C"/>
    <w:rsid w:val="31A43590"/>
    <w:rsid w:val="31C37EBA"/>
    <w:rsid w:val="31C75BFC"/>
    <w:rsid w:val="31E16592"/>
    <w:rsid w:val="31EB11BF"/>
    <w:rsid w:val="31F6028F"/>
    <w:rsid w:val="31F75DB5"/>
    <w:rsid w:val="320A3D3B"/>
    <w:rsid w:val="326A7EF1"/>
    <w:rsid w:val="327B69E7"/>
    <w:rsid w:val="3287538B"/>
    <w:rsid w:val="32877139"/>
    <w:rsid w:val="329655CE"/>
    <w:rsid w:val="32A21086"/>
    <w:rsid w:val="32B73E1F"/>
    <w:rsid w:val="32C57C62"/>
    <w:rsid w:val="32D14858"/>
    <w:rsid w:val="32DA370D"/>
    <w:rsid w:val="32E4458C"/>
    <w:rsid w:val="32EB76C8"/>
    <w:rsid w:val="3361798A"/>
    <w:rsid w:val="3364747B"/>
    <w:rsid w:val="337E22EA"/>
    <w:rsid w:val="33A1247D"/>
    <w:rsid w:val="33A61841"/>
    <w:rsid w:val="33A930DF"/>
    <w:rsid w:val="33B026C0"/>
    <w:rsid w:val="33C56533"/>
    <w:rsid w:val="33F00D0E"/>
    <w:rsid w:val="340071A3"/>
    <w:rsid w:val="34060532"/>
    <w:rsid w:val="340D366E"/>
    <w:rsid w:val="341669C7"/>
    <w:rsid w:val="34181F9A"/>
    <w:rsid w:val="3422536C"/>
    <w:rsid w:val="34390F98"/>
    <w:rsid w:val="343E1A7A"/>
    <w:rsid w:val="344149A3"/>
    <w:rsid w:val="344A48C2"/>
    <w:rsid w:val="345F06BD"/>
    <w:rsid w:val="346C65E7"/>
    <w:rsid w:val="34763909"/>
    <w:rsid w:val="3489363D"/>
    <w:rsid w:val="348B2BA4"/>
    <w:rsid w:val="348C002B"/>
    <w:rsid w:val="34967B08"/>
    <w:rsid w:val="34983880"/>
    <w:rsid w:val="349B511E"/>
    <w:rsid w:val="34A22009"/>
    <w:rsid w:val="34BA161A"/>
    <w:rsid w:val="34C22379"/>
    <w:rsid w:val="34C401D1"/>
    <w:rsid w:val="34CE05D4"/>
    <w:rsid w:val="34E00D83"/>
    <w:rsid w:val="34FB796B"/>
    <w:rsid w:val="35066A3B"/>
    <w:rsid w:val="352073D1"/>
    <w:rsid w:val="35277F2F"/>
    <w:rsid w:val="352E1AEE"/>
    <w:rsid w:val="35492DCC"/>
    <w:rsid w:val="3595753D"/>
    <w:rsid w:val="35A87AF3"/>
    <w:rsid w:val="35B900B0"/>
    <w:rsid w:val="35BE10C4"/>
    <w:rsid w:val="36062A6B"/>
    <w:rsid w:val="361138EA"/>
    <w:rsid w:val="36127662"/>
    <w:rsid w:val="362B4280"/>
    <w:rsid w:val="364A764D"/>
    <w:rsid w:val="366A124C"/>
    <w:rsid w:val="36785717"/>
    <w:rsid w:val="36897924"/>
    <w:rsid w:val="36965B9D"/>
    <w:rsid w:val="36A75FFC"/>
    <w:rsid w:val="36C4095C"/>
    <w:rsid w:val="36E903C3"/>
    <w:rsid w:val="36F32FEF"/>
    <w:rsid w:val="37160A8C"/>
    <w:rsid w:val="373A29CC"/>
    <w:rsid w:val="375717D0"/>
    <w:rsid w:val="375A7894"/>
    <w:rsid w:val="37702892"/>
    <w:rsid w:val="37841E99"/>
    <w:rsid w:val="37854A26"/>
    <w:rsid w:val="37BA58BB"/>
    <w:rsid w:val="37C36E66"/>
    <w:rsid w:val="37CB29F0"/>
    <w:rsid w:val="38064835"/>
    <w:rsid w:val="38174ABC"/>
    <w:rsid w:val="381E7F36"/>
    <w:rsid w:val="3828316D"/>
    <w:rsid w:val="383C5DC1"/>
    <w:rsid w:val="383D797F"/>
    <w:rsid w:val="384A4E91"/>
    <w:rsid w:val="385B709E"/>
    <w:rsid w:val="385E093C"/>
    <w:rsid w:val="38637D01"/>
    <w:rsid w:val="3864178A"/>
    <w:rsid w:val="387E0FDF"/>
    <w:rsid w:val="38877E93"/>
    <w:rsid w:val="38926838"/>
    <w:rsid w:val="38B623A4"/>
    <w:rsid w:val="38DB72AF"/>
    <w:rsid w:val="38E075A3"/>
    <w:rsid w:val="38E173A8"/>
    <w:rsid w:val="38EC419A"/>
    <w:rsid w:val="391334D5"/>
    <w:rsid w:val="394C4C39"/>
    <w:rsid w:val="395D29A2"/>
    <w:rsid w:val="3969383E"/>
    <w:rsid w:val="396E2E01"/>
    <w:rsid w:val="39873EC3"/>
    <w:rsid w:val="398A0EDF"/>
    <w:rsid w:val="39D8471E"/>
    <w:rsid w:val="39E41315"/>
    <w:rsid w:val="39F71049"/>
    <w:rsid w:val="39F87D44"/>
    <w:rsid w:val="3A0379ED"/>
    <w:rsid w:val="3A06128C"/>
    <w:rsid w:val="3A443B62"/>
    <w:rsid w:val="3A606BEE"/>
    <w:rsid w:val="3A6B5E81"/>
    <w:rsid w:val="3A7B3A28"/>
    <w:rsid w:val="3A8D2BD6"/>
    <w:rsid w:val="3AB02FA5"/>
    <w:rsid w:val="3AB42A96"/>
    <w:rsid w:val="3AC0143A"/>
    <w:rsid w:val="3AD44EE6"/>
    <w:rsid w:val="3AF31810"/>
    <w:rsid w:val="3B1A3241"/>
    <w:rsid w:val="3B345984"/>
    <w:rsid w:val="3B4262F3"/>
    <w:rsid w:val="3B530501"/>
    <w:rsid w:val="3B581673"/>
    <w:rsid w:val="3B64626A"/>
    <w:rsid w:val="3B675D5A"/>
    <w:rsid w:val="3B697D24"/>
    <w:rsid w:val="3B750477"/>
    <w:rsid w:val="3B783B5C"/>
    <w:rsid w:val="3B862684"/>
    <w:rsid w:val="3BA174BE"/>
    <w:rsid w:val="3BB15227"/>
    <w:rsid w:val="3BCB62E9"/>
    <w:rsid w:val="3C12216A"/>
    <w:rsid w:val="3C4B567C"/>
    <w:rsid w:val="3C5C1637"/>
    <w:rsid w:val="3C746980"/>
    <w:rsid w:val="3C7544A7"/>
    <w:rsid w:val="3C793F97"/>
    <w:rsid w:val="3C866690"/>
    <w:rsid w:val="3CA8487C"/>
    <w:rsid w:val="3CCF3BB7"/>
    <w:rsid w:val="3CD236A7"/>
    <w:rsid w:val="3CD63BE3"/>
    <w:rsid w:val="3CD92C87"/>
    <w:rsid w:val="3CE04016"/>
    <w:rsid w:val="3CE8111C"/>
    <w:rsid w:val="3CE82ECA"/>
    <w:rsid w:val="3D3879AE"/>
    <w:rsid w:val="3D5B369C"/>
    <w:rsid w:val="3D606F05"/>
    <w:rsid w:val="3D6407A3"/>
    <w:rsid w:val="3D6562C9"/>
    <w:rsid w:val="3D7F382F"/>
    <w:rsid w:val="3D954E00"/>
    <w:rsid w:val="3DC12C0B"/>
    <w:rsid w:val="3DE10046"/>
    <w:rsid w:val="3DE9514C"/>
    <w:rsid w:val="3DED7C96"/>
    <w:rsid w:val="3E0E5B8E"/>
    <w:rsid w:val="3E10092B"/>
    <w:rsid w:val="3E147A3D"/>
    <w:rsid w:val="3E410AE4"/>
    <w:rsid w:val="3E4B4104"/>
    <w:rsid w:val="3E546A69"/>
    <w:rsid w:val="3E7A3FF6"/>
    <w:rsid w:val="3E8804C1"/>
    <w:rsid w:val="3E904E16"/>
    <w:rsid w:val="3E9C21BE"/>
    <w:rsid w:val="3EA130E8"/>
    <w:rsid w:val="3EA51073"/>
    <w:rsid w:val="3EAB0654"/>
    <w:rsid w:val="3EC11C25"/>
    <w:rsid w:val="3ED731F7"/>
    <w:rsid w:val="3EE020AB"/>
    <w:rsid w:val="3EE14075"/>
    <w:rsid w:val="3EE6343A"/>
    <w:rsid w:val="3EED6576"/>
    <w:rsid w:val="3EFE0783"/>
    <w:rsid w:val="3F0A7128"/>
    <w:rsid w:val="3F0D09C6"/>
    <w:rsid w:val="3F1C0C82"/>
    <w:rsid w:val="3F381F8B"/>
    <w:rsid w:val="3F6A7BC7"/>
    <w:rsid w:val="3F8B72DF"/>
    <w:rsid w:val="3F8C2BA4"/>
    <w:rsid w:val="3F9133A5"/>
    <w:rsid w:val="3F9410E8"/>
    <w:rsid w:val="3F9D7F9C"/>
    <w:rsid w:val="3FA04C43"/>
    <w:rsid w:val="3FA05CDE"/>
    <w:rsid w:val="3FA27361"/>
    <w:rsid w:val="3FA46383"/>
    <w:rsid w:val="3FAA090B"/>
    <w:rsid w:val="3FAF1A7E"/>
    <w:rsid w:val="3FC217B1"/>
    <w:rsid w:val="3FDF05B5"/>
    <w:rsid w:val="3FE35C24"/>
    <w:rsid w:val="3FF102E8"/>
    <w:rsid w:val="400B75FC"/>
    <w:rsid w:val="40307ED7"/>
    <w:rsid w:val="403B5BFC"/>
    <w:rsid w:val="405368AD"/>
    <w:rsid w:val="406311E6"/>
    <w:rsid w:val="40750FE2"/>
    <w:rsid w:val="40866C82"/>
    <w:rsid w:val="408E5B37"/>
    <w:rsid w:val="409A0980"/>
    <w:rsid w:val="40C15F0C"/>
    <w:rsid w:val="40C854ED"/>
    <w:rsid w:val="40C8729B"/>
    <w:rsid w:val="40C94DC1"/>
    <w:rsid w:val="40D02FFE"/>
    <w:rsid w:val="40D116F7"/>
    <w:rsid w:val="40D15BCF"/>
    <w:rsid w:val="40EC1096"/>
    <w:rsid w:val="40FC5196"/>
    <w:rsid w:val="41004C87"/>
    <w:rsid w:val="411B386E"/>
    <w:rsid w:val="41410DFB"/>
    <w:rsid w:val="41434B73"/>
    <w:rsid w:val="414A78DB"/>
    <w:rsid w:val="4153530D"/>
    <w:rsid w:val="41652D3C"/>
    <w:rsid w:val="417116E0"/>
    <w:rsid w:val="41AD3A91"/>
    <w:rsid w:val="41AF2209"/>
    <w:rsid w:val="42075BA1"/>
    <w:rsid w:val="420F2CA7"/>
    <w:rsid w:val="421502BE"/>
    <w:rsid w:val="42164036"/>
    <w:rsid w:val="422347AB"/>
    <w:rsid w:val="42310E70"/>
    <w:rsid w:val="42320077"/>
    <w:rsid w:val="42332E3A"/>
    <w:rsid w:val="42360234"/>
    <w:rsid w:val="423A5F76"/>
    <w:rsid w:val="427C658F"/>
    <w:rsid w:val="427D40B5"/>
    <w:rsid w:val="428B1219"/>
    <w:rsid w:val="42925DB2"/>
    <w:rsid w:val="42A604A9"/>
    <w:rsid w:val="42AD6748"/>
    <w:rsid w:val="42C13FA2"/>
    <w:rsid w:val="42CB4E20"/>
    <w:rsid w:val="42D40179"/>
    <w:rsid w:val="42DD4DF7"/>
    <w:rsid w:val="42EA291A"/>
    <w:rsid w:val="42FF2D1C"/>
    <w:rsid w:val="43194C5C"/>
    <w:rsid w:val="432D1637"/>
    <w:rsid w:val="43370D9F"/>
    <w:rsid w:val="43432C09"/>
    <w:rsid w:val="4348021F"/>
    <w:rsid w:val="435B43F6"/>
    <w:rsid w:val="43664B49"/>
    <w:rsid w:val="43741014"/>
    <w:rsid w:val="437D25BE"/>
    <w:rsid w:val="439B2A45"/>
    <w:rsid w:val="43A37B4B"/>
    <w:rsid w:val="43AD2778"/>
    <w:rsid w:val="43AF64F0"/>
    <w:rsid w:val="43B265C3"/>
    <w:rsid w:val="43C024AB"/>
    <w:rsid w:val="43C26223"/>
    <w:rsid w:val="43C33713"/>
    <w:rsid w:val="43F65ECD"/>
    <w:rsid w:val="44004F9E"/>
    <w:rsid w:val="440700DA"/>
    <w:rsid w:val="44305883"/>
    <w:rsid w:val="443133A9"/>
    <w:rsid w:val="443B5FD6"/>
    <w:rsid w:val="44550E45"/>
    <w:rsid w:val="445B4B11"/>
    <w:rsid w:val="44784B34"/>
    <w:rsid w:val="44816692"/>
    <w:rsid w:val="448226F3"/>
    <w:rsid w:val="448D4A83"/>
    <w:rsid w:val="44927CB1"/>
    <w:rsid w:val="44A41DCD"/>
    <w:rsid w:val="44AD0C81"/>
    <w:rsid w:val="44AE0556"/>
    <w:rsid w:val="44C935E1"/>
    <w:rsid w:val="44F87A23"/>
    <w:rsid w:val="45216F7A"/>
    <w:rsid w:val="452D3B70"/>
    <w:rsid w:val="452F78E8"/>
    <w:rsid w:val="453B44DF"/>
    <w:rsid w:val="45667082"/>
    <w:rsid w:val="456A6B72"/>
    <w:rsid w:val="458614D2"/>
    <w:rsid w:val="45AF0A29"/>
    <w:rsid w:val="45BC4EF4"/>
    <w:rsid w:val="45D24718"/>
    <w:rsid w:val="45DB181E"/>
    <w:rsid w:val="46035E4B"/>
    <w:rsid w:val="46207231"/>
    <w:rsid w:val="4650033D"/>
    <w:rsid w:val="46715CDF"/>
    <w:rsid w:val="46875502"/>
    <w:rsid w:val="46880256"/>
    <w:rsid w:val="468C2B19"/>
    <w:rsid w:val="46933EA7"/>
    <w:rsid w:val="469C26A2"/>
    <w:rsid w:val="46C10A14"/>
    <w:rsid w:val="46C422B2"/>
    <w:rsid w:val="46C53F32"/>
    <w:rsid w:val="46D83FB0"/>
    <w:rsid w:val="46DC75FC"/>
    <w:rsid w:val="470B7EE1"/>
    <w:rsid w:val="471F573B"/>
    <w:rsid w:val="47392CA0"/>
    <w:rsid w:val="474D22A8"/>
    <w:rsid w:val="476870E2"/>
    <w:rsid w:val="47727F60"/>
    <w:rsid w:val="477C6AB3"/>
    <w:rsid w:val="478A52AA"/>
    <w:rsid w:val="47AA604F"/>
    <w:rsid w:val="48164D90"/>
    <w:rsid w:val="481F6B7A"/>
    <w:rsid w:val="48284AC3"/>
    <w:rsid w:val="483B2A48"/>
    <w:rsid w:val="486024AF"/>
    <w:rsid w:val="487815A6"/>
    <w:rsid w:val="487F2935"/>
    <w:rsid w:val="48806AEF"/>
    <w:rsid w:val="488D12CD"/>
    <w:rsid w:val="48AA54D8"/>
    <w:rsid w:val="48B43453"/>
    <w:rsid w:val="48D6451F"/>
    <w:rsid w:val="48F37696"/>
    <w:rsid w:val="490D6193"/>
    <w:rsid w:val="49137521"/>
    <w:rsid w:val="49156DF5"/>
    <w:rsid w:val="491868E5"/>
    <w:rsid w:val="492139EC"/>
    <w:rsid w:val="492B6619"/>
    <w:rsid w:val="492E7EB7"/>
    <w:rsid w:val="493A2D00"/>
    <w:rsid w:val="49437E06"/>
    <w:rsid w:val="495E079C"/>
    <w:rsid w:val="49635DB3"/>
    <w:rsid w:val="499A379E"/>
    <w:rsid w:val="49E32DB8"/>
    <w:rsid w:val="4A0330F2"/>
    <w:rsid w:val="4A070E34"/>
    <w:rsid w:val="4A0D4158"/>
    <w:rsid w:val="4A25750C"/>
    <w:rsid w:val="4A3E237C"/>
    <w:rsid w:val="4A5E657A"/>
    <w:rsid w:val="4A884759"/>
    <w:rsid w:val="4A8A55C1"/>
    <w:rsid w:val="4A8B070D"/>
    <w:rsid w:val="4A8D0FA3"/>
    <w:rsid w:val="4A8E50B1"/>
    <w:rsid w:val="4A8F0E29"/>
    <w:rsid w:val="4AA30431"/>
    <w:rsid w:val="4AA93C99"/>
    <w:rsid w:val="4AAA7A11"/>
    <w:rsid w:val="4AAC5537"/>
    <w:rsid w:val="4AB368C6"/>
    <w:rsid w:val="4AC05487"/>
    <w:rsid w:val="4AC40AD3"/>
    <w:rsid w:val="4AD54A8E"/>
    <w:rsid w:val="4AD63430"/>
    <w:rsid w:val="4ADA11A0"/>
    <w:rsid w:val="4AFF7D5D"/>
    <w:rsid w:val="4B0613C1"/>
    <w:rsid w:val="4B241572"/>
    <w:rsid w:val="4B335C59"/>
    <w:rsid w:val="4B4F04EE"/>
    <w:rsid w:val="4B7C13AE"/>
    <w:rsid w:val="4BB24DCF"/>
    <w:rsid w:val="4BFE1756"/>
    <w:rsid w:val="4C001FDF"/>
    <w:rsid w:val="4C1415E6"/>
    <w:rsid w:val="4C2061DD"/>
    <w:rsid w:val="4C39104D"/>
    <w:rsid w:val="4C3E6663"/>
    <w:rsid w:val="4C40062D"/>
    <w:rsid w:val="4C51283A"/>
    <w:rsid w:val="4C685F90"/>
    <w:rsid w:val="4C985108"/>
    <w:rsid w:val="4CB619E6"/>
    <w:rsid w:val="4CC21042"/>
    <w:rsid w:val="4CCB5B0A"/>
    <w:rsid w:val="4CCE79E7"/>
    <w:rsid w:val="4CD60F91"/>
    <w:rsid w:val="4CE216E4"/>
    <w:rsid w:val="4CE90CC5"/>
    <w:rsid w:val="4CEE62DB"/>
    <w:rsid w:val="4CF60CEC"/>
    <w:rsid w:val="4D090A1F"/>
    <w:rsid w:val="4D0A29E9"/>
    <w:rsid w:val="4D1C679B"/>
    <w:rsid w:val="4D3B0EF1"/>
    <w:rsid w:val="4D442A75"/>
    <w:rsid w:val="4D7A191D"/>
    <w:rsid w:val="4D956757"/>
    <w:rsid w:val="4D97427D"/>
    <w:rsid w:val="4DA8648A"/>
    <w:rsid w:val="4DB766CD"/>
    <w:rsid w:val="4DBC1F35"/>
    <w:rsid w:val="4DBD36CB"/>
    <w:rsid w:val="4DC66910"/>
    <w:rsid w:val="4DD454D1"/>
    <w:rsid w:val="4DEA6AA2"/>
    <w:rsid w:val="4DF27344"/>
    <w:rsid w:val="4E16541B"/>
    <w:rsid w:val="4E173610"/>
    <w:rsid w:val="4E1B3100"/>
    <w:rsid w:val="4E203A5E"/>
    <w:rsid w:val="4E241889"/>
    <w:rsid w:val="4E323FA5"/>
    <w:rsid w:val="4E4D7031"/>
    <w:rsid w:val="4E6D76D3"/>
    <w:rsid w:val="4E824F2D"/>
    <w:rsid w:val="4E9133C2"/>
    <w:rsid w:val="4E9E5ADF"/>
    <w:rsid w:val="4EA50C1B"/>
    <w:rsid w:val="4EB33338"/>
    <w:rsid w:val="4EC2357B"/>
    <w:rsid w:val="4EFF657E"/>
    <w:rsid w:val="4F082F58"/>
    <w:rsid w:val="4F195165"/>
    <w:rsid w:val="4F1D07B2"/>
    <w:rsid w:val="4F251D5C"/>
    <w:rsid w:val="4F2F65F9"/>
    <w:rsid w:val="4F455F5A"/>
    <w:rsid w:val="4F560168"/>
    <w:rsid w:val="4F656E5F"/>
    <w:rsid w:val="4F691C49"/>
    <w:rsid w:val="4F950C90"/>
    <w:rsid w:val="4FAD422B"/>
    <w:rsid w:val="4FAE58AE"/>
    <w:rsid w:val="4FB8672C"/>
    <w:rsid w:val="4FBA1399"/>
    <w:rsid w:val="4FC11A85"/>
    <w:rsid w:val="4FEB6B02"/>
    <w:rsid w:val="500F51DE"/>
    <w:rsid w:val="50342257"/>
    <w:rsid w:val="503F29AA"/>
    <w:rsid w:val="503F4A4F"/>
    <w:rsid w:val="50852AB2"/>
    <w:rsid w:val="50E023DF"/>
    <w:rsid w:val="51024103"/>
    <w:rsid w:val="511011B8"/>
    <w:rsid w:val="511931FB"/>
    <w:rsid w:val="51256043"/>
    <w:rsid w:val="51360251"/>
    <w:rsid w:val="514A7858"/>
    <w:rsid w:val="5153495F"/>
    <w:rsid w:val="517A0DCE"/>
    <w:rsid w:val="517D7C2E"/>
    <w:rsid w:val="518B234A"/>
    <w:rsid w:val="519B00B4"/>
    <w:rsid w:val="51AF590D"/>
    <w:rsid w:val="51B55619"/>
    <w:rsid w:val="51B579BE"/>
    <w:rsid w:val="51BD002A"/>
    <w:rsid w:val="51C66964"/>
    <w:rsid w:val="51DD06CC"/>
    <w:rsid w:val="51EB103B"/>
    <w:rsid w:val="51F31C9E"/>
    <w:rsid w:val="52045C59"/>
    <w:rsid w:val="520B348B"/>
    <w:rsid w:val="520C2A86"/>
    <w:rsid w:val="521215D8"/>
    <w:rsid w:val="522E0F28"/>
    <w:rsid w:val="523302EC"/>
    <w:rsid w:val="523924E1"/>
    <w:rsid w:val="523E73BD"/>
    <w:rsid w:val="5253098E"/>
    <w:rsid w:val="52770B21"/>
    <w:rsid w:val="527C4A2E"/>
    <w:rsid w:val="529475C8"/>
    <w:rsid w:val="52B7716F"/>
    <w:rsid w:val="52F43F1F"/>
    <w:rsid w:val="52F5184E"/>
    <w:rsid w:val="53193986"/>
    <w:rsid w:val="53283BC9"/>
    <w:rsid w:val="534A1D91"/>
    <w:rsid w:val="534D3630"/>
    <w:rsid w:val="535104B5"/>
    <w:rsid w:val="53536E98"/>
    <w:rsid w:val="538928BA"/>
    <w:rsid w:val="53C2401E"/>
    <w:rsid w:val="5402266C"/>
    <w:rsid w:val="540C3689"/>
    <w:rsid w:val="54104D89"/>
    <w:rsid w:val="54136627"/>
    <w:rsid w:val="541F4FCC"/>
    <w:rsid w:val="542B3971"/>
    <w:rsid w:val="54436F0C"/>
    <w:rsid w:val="5449029B"/>
    <w:rsid w:val="547E04D4"/>
    <w:rsid w:val="54931516"/>
    <w:rsid w:val="54A6749B"/>
    <w:rsid w:val="54B35714"/>
    <w:rsid w:val="54BC0A6D"/>
    <w:rsid w:val="54BF6A11"/>
    <w:rsid w:val="54D51B2F"/>
    <w:rsid w:val="54ED0C26"/>
    <w:rsid w:val="54F975CB"/>
    <w:rsid w:val="54FC530D"/>
    <w:rsid w:val="54FE1085"/>
    <w:rsid w:val="55020B76"/>
    <w:rsid w:val="55094E82"/>
    <w:rsid w:val="553B4087"/>
    <w:rsid w:val="555962BC"/>
    <w:rsid w:val="556233C2"/>
    <w:rsid w:val="55636DC8"/>
    <w:rsid w:val="556A04C9"/>
    <w:rsid w:val="557E5D22"/>
    <w:rsid w:val="557F21C6"/>
    <w:rsid w:val="55894DF3"/>
    <w:rsid w:val="5592206E"/>
    <w:rsid w:val="55BF6A67"/>
    <w:rsid w:val="55C7591B"/>
    <w:rsid w:val="55D0754B"/>
    <w:rsid w:val="55FF4B9F"/>
    <w:rsid w:val="56026953"/>
    <w:rsid w:val="560F35A0"/>
    <w:rsid w:val="561548D9"/>
    <w:rsid w:val="561623FF"/>
    <w:rsid w:val="561F12B3"/>
    <w:rsid w:val="5621502B"/>
    <w:rsid w:val="563C1E65"/>
    <w:rsid w:val="56486A5C"/>
    <w:rsid w:val="568D26C1"/>
    <w:rsid w:val="56915DD0"/>
    <w:rsid w:val="569972B8"/>
    <w:rsid w:val="56A11707"/>
    <w:rsid w:val="56C360E3"/>
    <w:rsid w:val="570E0644"/>
    <w:rsid w:val="571D45C1"/>
    <w:rsid w:val="572B18A4"/>
    <w:rsid w:val="57376AD1"/>
    <w:rsid w:val="57435475"/>
    <w:rsid w:val="576F1DC6"/>
    <w:rsid w:val="57882E88"/>
    <w:rsid w:val="57C02622"/>
    <w:rsid w:val="57C32112"/>
    <w:rsid w:val="57F15462"/>
    <w:rsid w:val="58095D77"/>
    <w:rsid w:val="580C3AB9"/>
    <w:rsid w:val="580D39ED"/>
    <w:rsid w:val="581110D0"/>
    <w:rsid w:val="5811728A"/>
    <w:rsid w:val="58405511"/>
    <w:rsid w:val="584E7A4D"/>
    <w:rsid w:val="58586CFE"/>
    <w:rsid w:val="58615BB3"/>
    <w:rsid w:val="587E16B4"/>
    <w:rsid w:val="58DE5456"/>
    <w:rsid w:val="59030A18"/>
    <w:rsid w:val="591A3FB4"/>
    <w:rsid w:val="592B7F6F"/>
    <w:rsid w:val="593212FE"/>
    <w:rsid w:val="59590F80"/>
    <w:rsid w:val="596F4300"/>
    <w:rsid w:val="59934492"/>
    <w:rsid w:val="59B77A55"/>
    <w:rsid w:val="59B85CA7"/>
    <w:rsid w:val="59CE22C7"/>
    <w:rsid w:val="59EA6DB2"/>
    <w:rsid w:val="5A2C0443"/>
    <w:rsid w:val="5A403EEE"/>
    <w:rsid w:val="5A5509C5"/>
    <w:rsid w:val="5A5E55CA"/>
    <w:rsid w:val="5A620A54"/>
    <w:rsid w:val="5A7C4F26"/>
    <w:rsid w:val="5A875679"/>
    <w:rsid w:val="5AB3646E"/>
    <w:rsid w:val="5ABB4DA9"/>
    <w:rsid w:val="5AC93EE4"/>
    <w:rsid w:val="5ADC0752"/>
    <w:rsid w:val="5AE76118"/>
    <w:rsid w:val="5AF96577"/>
    <w:rsid w:val="5AFE3B8D"/>
    <w:rsid w:val="5AFF16B3"/>
    <w:rsid w:val="5B01542B"/>
    <w:rsid w:val="5B0B0058"/>
    <w:rsid w:val="5B500474"/>
    <w:rsid w:val="5B510A5B"/>
    <w:rsid w:val="5B547C51"/>
    <w:rsid w:val="5B5F03A4"/>
    <w:rsid w:val="5B700045"/>
    <w:rsid w:val="5B81031A"/>
    <w:rsid w:val="5B865931"/>
    <w:rsid w:val="5BD26DC8"/>
    <w:rsid w:val="5BF60D08"/>
    <w:rsid w:val="5C335AB8"/>
    <w:rsid w:val="5C3B496D"/>
    <w:rsid w:val="5C5B0B6B"/>
    <w:rsid w:val="5C5E240A"/>
    <w:rsid w:val="5C5F173A"/>
    <w:rsid w:val="5C6B34A4"/>
    <w:rsid w:val="5C78796F"/>
    <w:rsid w:val="5C7A0445"/>
    <w:rsid w:val="5C7B745F"/>
    <w:rsid w:val="5C855779"/>
    <w:rsid w:val="5C8D6F45"/>
    <w:rsid w:val="5CD01559"/>
    <w:rsid w:val="5CE55EF6"/>
    <w:rsid w:val="5CE817F0"/>
    <w:rsid w:val="5CE84AF5"/>
    <w:rsid w:val="5CF76AE6"/>
    <w:rsid w:val="5CF8285E"/>
    <w:rsid w:val="5D0735BE"/>
    <w:rsid w:val="5D096819"/>
    <w:rsid w:val="5D5A0E23"/>
    <w:rsid w:val="5D5E6B65"/>
    <w:rsid w:val="5D6879E4"/>
    <w:rsid w:val="5D8F6D1E"/>
    <w:rsid w:val="5DBB5D65"/>
    <w:rsid w:val="5DC56BE4"/>
    <w:rsid w:val="5DD21301"/>
    <w:rsid w:val="5DF11787"/>
    <w:rsid w:val="5E0D40E7"/>
    <w:rsid w:val="5E111E29"/>
    <w:rsid w:val="5E203E1A"/>
    <w:rsid w:val="5E272791"/>
    <w:rsid w:val="5E4044BD"/>
    <w:rsid w:val="5E712D56"/>
    <w:rsid w:val="5E785A05"/>
    <w:rsid w:val="5E807125"/>
    <w:rsid w:val="5E856373"/>
    <w:rsid w:val="5EA06D09"/>
    <w:rsid w:val="5EA54320"/>
    <w:rsid w:val="5EB5303E"/>
    <w:rsid w:val="5ED52E57"/>
    <w:rsid w:val="5ED81A8D"/>
    <w:rsid w:val="5EEB267A"/>
    <w:rsid w:val="5EED47E9"/>
    <w:rsid w:val="5EF37781"/>
    <w:rsid w:val="5EFA0B0F"/>
    <w:rsid w:val="5F1D2872"/>
    <w:rsid w:val="5F28567D"/>
    <w:rsid w:val="5F4E2C09"/>
    <w:rsid w:val="5F593A88"/>
    <w:rsid w:val="5F6B37BB"/>
    <w:rsid w:val="5F921657"/>
    <w:rsid w:val="5F990328"/>
    <w:rsid w:val="5F9F5213"/>
    <w:rsid w:val="5FA97E40"/>
    <w:rsid w:val="5FAF18FA"/>
    <w:rsid w:val="5FB7255D"/>
    <w:rsid w:val="5FB94527"/>
    <w:rsid w:val="5FD27396"/>
    <w:rsid w:val="5FF27A39"/>
    <w:rsid w:val="5FF437B1"/>
    <w:rsid w:val="60194FC5"/>
    <w:rsid w:val="60395667"/>
    <w:rsid w:val="60433DF0"/>
    <w:rsid w:val="6051475F"/>
    <w:rsid w:val="60575AEE"/>
    <w:rsid w:val="60634396"/>
    <w:rsid w:val="60820DBC"/>
    <w:rsid w:val="609E371C"/>
    <w:rsid w:val="60A46F85"/>
    <w:rsid w:val="60B371C8"/>
    <w:rsid w:val="60C50CA9"/>
    <w:rsid w:val="60D641D1"/>
    <w:rsid w:val="60E43825"/>
    <w:rsid w:val="61007F33"/>
    <w:rsid w:val="61181721"/>
    <w:rsid w:val="61197DFD"/>
    <w:rsid w:val="613100ED"/>
    <w:rsid w:val="61371BA7"/>
    <w:rsid w:val="613A6544"/>
    <w:rsid w:val="61475B62"/>
    <w:rsid w:val="61616C24"/>
    <w:rsid w:val="61A134C4"/>
    <w:rsid w:val="61BC02FE"/>
    <w:rsid w:val="61DF5D9B"/>
    <w:rsid w:val="61F53810"/>
    <w:rsid w:val="621106F4"/>
    <w:rsid w:val="62127F1E"/>
    <w:rsid w:val="622D2FAA"/>
    <w:rsid w:val="62481B92"/>
    <w:rsid w:val="626A7D5A"/>
    <w:rsid w:val="626C3AD2"/>
    <w:rsid w:val="627B3D15"/>
    <w:rsid w:val="629152E7"/>
    <w:rsid w:val="62970423"/>
    <w:rsid w:val="62A3326C"/>
    <w:rsid w:val="62BB6808"/>
    <w:rsid w:val="62D058DC"/>
    <w:rsid w:val="62D358FF"/>
    <w:rsid w:val="62DD052C"/>
    <w:rsid w:val="62DD22DA"/>
    <w:rsid w:val="62EF025F"/>
    <w:rsid w:val="631B72A6"/>
    <w:rsid w:val="633345F0"/>
    <w:rsid w:val="633F11E7"/>
    <w:rsid w:val="635822A8"/>
    <w:rsid w:val="63730E90"/>
    <w:rsid w:val="63D556A7"/>
    <w:rsid w:val="64030466"/>
    <w:rsid w:val="64340620"/>
    <w:rsid w:val="64405216"/>
    <w:rsid w:val="64524F4A"/>
    <w:rsid w:val="64556D18"/>
    <w:rsid w:val="64630F05"/>
    <w:rsid w:val="64632CB3"/>
    <w:rsid w:val="64760C38"/>
    <w:rsid w:val="648A6492"/>
    <w:rsid w:val="64915A72"/>
    <w:rsid w:val="64990483"/>
    <w:rsid w:val="64A532CB"/>
    <w:rsid w:val="64BB2AEF"/>
    <w:rsid w:val="64CC0858"/>
    <w:rsid w:val="64CF0348"/>
    <w:rsid w:val="65037E10"/>
    <w:rsid w:val="650A1380"/>
    <w:rsid w:val="650F6997"/>
    <w:rsid w:val="652C7549"/>
    <w:rsid w:val="653870A4"/>
    <w:rsid w:val="653F727C"/>
    <w:rsid w:val="65411107"/>
    <w:rsid w:val="65414DC6"/>
    <w:rsid w:val="655645C6"/>
    <w:rsid w:val="65586590"/>
    <w:rsid w:val="657A02B4"/>
    <w:rsid w:val="65A17F37"/>
    <w:rsid w:val="65A2780B"/>
    <w:rsid w:val="65BA2DA7"/>
    <w:rsid w:val="65C15EE3"/>
    <w:rsid w:val="65DA0D53"/>
    <w:rsid w:val="65E9543A"/>
    <w:rsid w:val="660404C6"/>
    <w:rsid w:val="6611613F"/>
    <w:rsid w:val="66140709"/>
    <w:rsid w:val="663743F7"/>
    <w:rsid w:val="665E25CA"/>
    <w:rsid w:val="665F56FC"/>
    <w:rsid w:val="667473F9"/>
    <w:rsid w:val="669E4476"/>
    <w:rsid w:val="66B6356E"/>
    <w:rsid w:val="66D25ECE"/>
    <w:rsid w:val="66E368F2"/>
    <w:rsid w:val="66E77BCB"/>
    <w:rsid w:val="66EC6F90"/>
    <w:rsid w:val="66F916AD"/>
    <w:rsid w:val="67002A3B"/>
    <w:rsid w:val="67096E1B"/>
    <w:rsid w:val="670C7632"/>
    <w:rsid w:val="673403CF"/>
    <w:rsid w:val="674943E2"/>
    <w:rsid w:val="674E19F8"/>
    <w:rsid w:val="67544B35"/>
    <w:rsid w:val="675608AD"/>
    <w:rsid w:val="67584625"/>
    <w:rsid w:val="675B2A2A"/>
    <w:rsid w:val="676905E0"/>
    <w:rsid w:val="677626F0"/>
    <w:rsid w:val="67B332B3"/>
    <w:rsid w:val="67CB63A0"/>
    <w:rsid w:val="67CF6087"/>
    <w:rsid w:val="67E16F3A"/>
    <w:rsid w:val="67F87BB6"/>
    <w:rsid w:val="681837B0"/>
    <w:rsid w:val="681F3395"/>
    <w:rsid w:val="683055A2"/>
    <w:rsid w:val="683A1F7D"/>
    <w:rsid w:val="68417C26"/>
    <w:rsid w:val="685F0B4B"/>
    <w:rsid w:val="687C2595"/>
    <w:rsid w:val="68A55712"/>
    <w:rsid w:val="68A67612"/>
    <w:rsid w:val="68B0223F"/>
    <w:rsid w:val="68B24E99"/>
    <w:rsid w:val="68C23453"/>
    <w:rsid w:val="68FB170C"/>
    <w:rsid w:val="68FC5484"/>
    <w:rsid w:val="691F15AB"/>
    <w:rsid w:val="692A1FF1"/>
    <w:rsid w:val="69765236"/>
    <w:rsid w:val="69855479"/>
    <w:rsid w:val="698701AC"/>
    <w:rsid w:val="698A0CE2"/>
    <w:rsid w:val="699102C2"/>
    <w:rsid w:val="699A597D"/>
    <w:rsid w:val="69A578CA"/>
    <w:rsid w:val="69BB533F"/>
    <w:rsid w:val="69BD2E65"/>
    <w:rsid w:val="69CD7C3C"/>
    <w:rsid w:val="69E05367"/>
    <w:rsid w:val="69E46644"/>
    <w:rsid w:val="69F12B0F"/>
    <w:rsid w:val="6A024D1C"/>
    <w:rsid w:val="6A2B7DCF"/>
    <w:rsid w:val="6A2C311D"/>
    <w:rsid w:val="6A333127"/>
    <w:rsid w:val="6A4315BC"/>
    <w:rsid w:val="6A4D243B"/>
    <w:rsid w:val="6A535578"/>
    <w:rsid w:val="6A5D01A4"/>
    <w:rsid w:val="6ABA73A5"/>
    <w:rsid w:val="6AC326FD"/>
    <w:rsid w:val="6AD30444"/>
    <w:rsid w:val="6ADA17F5"/>
    <w:rsid w:val="6AE0505D"/>
    <w:rsid w:val="6B086362"/>
    <w:rsid w:val="6B142F59"/>
    <w:rsid w:val="6B166CD1"/>
    <w:rsid w:val="6B2667BC"/>
    <w:rsid w:val="6B3929BF"/>
    <w:rsid w:val="6B3B4599"/>
    <w:rsid w:val="6B4210B4"/>
    <w:rsid w:val="6B46736C"/>
    <w:rsid w:val="6B797260"/>
    <w:rsid w:val="6B7B4D86"/>
    <w:rsid w:val="6B923E7E"/>
    <w:rsid w:val="6B961BC0"/>
    <w:rsid w:val="6B99345E"/>
    <w:rsid w:val="6BAE0B1E"/>
    <w:rsid w:val="6BBA2850"/>
    <w:rsid w:val="6BBB33D4"/>
    <w:rsid w:val="6BE86761"/>
    <w:rsid w:val="6BE97662"/>
    <w:rsid w:val="6BF32B6E"/>
    <w:rsid w:val="6BFA3EFD"/>
    <w:rsid w:val="6C1A634D"/>
    <w:rsid w:val="6C4C5516"/>
    <w:rsid w:val="6C501D6F"/>
    <w:rsid w:val="6C6121CE"/>
    <w:rsid w:val="6C6677E4"/>
    <w:rsid w:val="6C89702F"/>
    <w:rsid w:val="6C950778"/>
    <w:rsid w:val="6CA95923"/>
    <w:rsid w:val="6CE81FA7"/>
    <w:rsid w:val="6DAA1953"/>
    <w:rsid w:val="6DB86EA5"/>
    <w:rsid w:val="6DC36570"/>
    <w:rsid w:val="6DC5678C"/>
    <w:rsid w:val="6DE309C1"/>
    <w:rsid w:val="6DFB5D0A"/>
    <w:rsid w:val="6E0904FF"/>
    <w:rsid w:val="6E2E7E8E"/>
    <w:rsid w:val="6E592340"/>
    <w:rsid w:val="6E7004A6"/>
    <w:rsid w:val="6E7F2DDF"/>
    <w:rsid w:val="6E934195"/>
    <w:rsid w:val="6E960B2C"/>
    <w:rsid w:val="6EC32CCC"/>
    <w:rsid w:val="6ED529FF"/>
    <w:rsid w:val="6EF74724"/>
    <w:rsid w:val="6F0B4673"/>
    <w:rsid w:val="6F1928EC"/>
    <w:rsid w:val="6F215C44"/>
    <w:rsid w:val="6F2179F2"/>
    <w:rsid w:val="6F3B6D06"/>
    <w:rsid w:val="6F411E43"/>
    <w:rsid w:val="6F481423"/>
    <w:rsid w:val="6F573414"/>
    <w:rsid w:val="6F6E74EB"/>
    <w:rsid w:val="6F7E4E45"/>
    <w:rsid w:val="6F857F81"/>
    <w:rsid w:val="6F914B78"/>
    <w:rsid w:val="6F993A2D"/>
    <w:rsid w:val="6F9D5B3B"/>
    <w:rsid w:val="6FA56875"/>
    <w:rsid w:val="6FAE423C"/>
    <w:rsid w:val="6FE2592B"/>
    <w:rsid w:val="6FE3114C"/>
    <w:rsid w:val="700176F0"/>
    <w:rsid w:val="700C2451"/>
    <w:rsid w:val="702C2AF3"/>
    <w:rsid w:val="702C4DEA"/>
    <w:rsid w:val="703D085C"/>
    <w:rsid w:val="70757FF6"/>
    <w:rsid w:val="707D6EAA"/>
    <w:rsid w:val="708E730A"/>
    <w:rsid w:val="709C1A26"/>
    <w:rsid w:val="70C70772"/>
    <w:rsid w:val="70D2369A"/>
    <w:rsid w:val="70D50A94"/>
    <w:rsid w:val="70DA60AB"/>
    <w:rsid w:val="70E84C6C"/>
    <w:rsid w:val="711C4915"/>
    <w:rsid w:val="7130216F"/>
    <w:rsid w:val="71325EE7"/>
    <w:rsid w:val="714425EC"/>
    <w:rsid w:val="71445C1A"/>
    <w:rsid w:val="71482519"/>
    <w:rsid w:val="717402AD"/>
    <w:rsid w:val="71BE59CD"/>
    <w:rsid w:val="720438FD"/>
    <w:rsid w:val="72113D4E"/>
    <w:rsid w:val="721225B8"/>
    <w:rsid w:val="72144817"/>
    <w:rsid w:val="722021E3"/>
    <w:rsid w:val="72203F91"/>
    <w:rsid w:val="723B526F"/>
    <w:rsid w:val="72565C05"/>
    <w:rsid w:val="72671BC0"/>
    <w:rsid w:val="726F6CC7"/>
    <w:rsid w:val="72966EF6"/>
    <w:rsid w:val="72AB41A3"/>
    <w:rsid w:val="72BE7D29"/>
    <w:rsid w:val="72C708B1"/>
    <w:rsid w:val="72D30A0B"/>
    <w:rsid w:val="72F83160"/>
    <w:rsid w:val="730613D9"/>
    <w:rsid w:val="730D09BA"/>
    <w:rsid w:val="731F249B"/>
    <w:rsid w:val="732B7092"/>
    <w:rsid w:val="73610D05"/>
    <w:rsid w:val="73774085"/>
    <w:rsid w:val="738D5656"/>
    <w:rsid w:val="73927111"/>
    <w:rsid w:val="739C79EC"/>
    <w:rsid w:val="73AF7CC3"/>
    <w:rsid w:val="73B9644B"/>
    <w:rsid w:val="73BE72A6"/>
    <w:rsid w:val="73C453B0"/>
    <w:rsid w:val="73D17C39"/>
    <w:rsid w:val="73D70FC8"/>
    <w:rsid w:val="73DE5EB2"/>
    <w:rsid w:val="73F73418"/>
    <w:rsid w:val="740C0C71"/>
    <w:rsid w:val="740D49E9"/>
    <w:rsid w:val="741B2C62"/>
    <w:rsid w:val="742A7ABE"/>
    <w:rsid w:val="74387CB8"/>
    <w:rsid w:val="744F649A"/>
    <w:rsid w:val="745919DD"/>
    <w:rsid w:val="74650381"/>
    <w:rsid w:val="74675EA7"/>
    <w:rsid w:val="74736F42"/>
    <w:rsid w:val="74784559"/>
    <w:rsid w:val="74850A24"/>
    <w:rsid w:val="749B1FF5"/>
    <w:rsid w:val="74A15819"/>
    <w:rsid w:val="74A92964"/>
    <w:rsid w:val="74CC0400"/>
    <w:rsid w:val="74FF07D6"/>
    <w:rsid w:val="75137DDD"/>
    <w:rsid w:val="753C5586"/>
    <w:rsid w:val="75466405"/>
    <w:rsid w:val="7551456F"/>
    <w:rsid w:val="755D54FC"/>
    <w:rsid w:val="756920F3"/>
    <w:rsid w:val="758B62EB"/>
    <w:rsid w:val="759251A6"/>
    <w:rsid w:val="75994786"/>
    <w:rsid w:val="759D4596"/>
    <w:rsid w:val="75CA0DE4"/>
    <w:rsid w:val="75CD2682"/>
    <w:rsid w:val="75DF4163"/>
    <w:rsid w:val="75F776FF"/>
    <w:rsid w:val="75F83D8F"/>
    <w:rsid w:val="75FC6AC3"/>
    <w:rsid w:val="75FF3A13"/>
    <w:rsid w:val="760F4A49"/>
    <w:rsid w:val="762229CE"/>
    <w:rsid w:val="76320737"/>
    <w:rsid w:val="765608C9"/>
    <w:rsid w:val="769E5DCD"/>
    <w:rsid w:val="76D05A6D"/>
    <w:rsid w:val="76D96E05"/>
    <w:rsid w:val="76DF266D"/>
    <w:rsid w:val="76EA1012"/>
    <w:rsid w:val="76FA1255"/>
    <w:rsid w:val="76FB321F"/>
    <w:rsid w:val="77054F4B"/>
    <w:rsid w:val="772207AC"/>
    <w:rsid w:val="772C5F27"/>
    <w:rsid w:val="77352A49"/>
    <w:rsid w:val="77381D7D"/>
    <w:rsid w:val="7746449A"/>
    <w:rsid w:val="774E15A1"/>
    <w:rsid w:val="77754D7F"/>
    <w:rsid w:val="7783749C"/>
    <w:rsid w:val="779A6594"/>
    <w:rsid w:val="77AB69F3"/>
    <w:rsid w:val="77AF1F79"/>
    <w:rsid w:val="77DC6BAC"/>
    <w:rsid w:val="77DF669D"/>
    <w:rsid w:val="780961BC"/>
    <w:rsid w:val="782D565A"/>
    <w:rsid w:val="78362ED5"/>
    <w:rsid w:val="783D7EF4"/>
    <w:rsid w:val="784B32EA"/>
    <w:rsid w:val="784F55D0"/>
    <w:rsid w:val="78526E6F"/>
    <w:rsid w:val="7856695F"/>
    <w:rsid w:val="786170B2"/>
    <w:rsid w:val="78972AD3"/>
    <w:rsid w:val="78A43B6E"/>
    <w:rsid w:val="78A711E0"/>
    <w:rsid w:val="78BB2C66"/>
    <w:rsid w:val="78C935D5"/>
    <w:rsid w:val="78D45AD6"/>
    <w:rsid w:val="78EA70A7"/>
    <w:rsid w:val="78F10E72"/>
    <w:rsid w:val="790C1713"/>
    <w:rsid w:val="791B3704"/>
    <w:rsid w:val="791D6839"/>
    <w:rsid w:val="79224002"/>
    <w:rsid w:val="794E5888"/>
    <w:rsid w:val="795E2B1F"/>
    <w:rsid w:val="797F0137"/>
    <w:rsid w:val="798C015E"/>
    <w:rsid w:val="799040F2"/>
    <w:rsid w:val="79A454A8"/>
    <w:rsid w:val="79C20C81"/>
    <w:rsid w:val="79FA28BD"/>
    <w:rsid w:val="79FC3536"/>
    <w:rsid w:val="7A2F7467"/>
    <w:rsid w:val="7A344A7E"/>
    <w:rsid w:val="7A456C8B"/>
    <w:rsid w:val="7A5E5723"/>
    <w:rsid w:val="7A6510DB"/>
    <w:rsid w:val="7A6D61E2"/>
    <w:rsid w:val="7A721A4A"/>
    <w:rsid w:val="7A74131E"/>
    <w:rsid w:val="7A927BC2"/>
    <w:rsid w:val="7A97500D"/>
    <w:rsid w:val="7AAA65A8"/>
    <w:rsid w:val="7AAE08A6"/>
    <w:rsid w:val="7ABB3994"/>
    <w:rsid w:val="7AC2652D"/>
    <w:rsid w:val="7ACA3634"/>
    <w:rsid w:val="7AD24D3F"/>
    <w:rsid w:val="7ADE0E8D"/>
    <w:rsid w:val="7AE04C06"/>
    <w:rsid w:val="7AE5221C"/>
    <w:rsid w:val="7AF661D7"/>
    <w:rsid w:val="7B2014A6"/>
    <w:rsid w:val="7B242D44"/>
    <w:rsid w:val="7B3F192C"/>
    <w:rsid w:val="7B537186"/>
    <w:rsid w:val="7B565574"/>
    <w:rsid w:val="7B827A6B"/>
    <w:rsid w:val="7BC462D5"/>
    <w:rsid w:val="7BC63DFB"/>
    <w:rsid w:val="7BE95D3C"/>
    <w:rsid w:val="7BEB5610"/>
    <w:rsid w:val="7BF87D2D"/>
    <w:rsid w:val="7BFD3595"/>
    <w:rsid w:val="7C3C40BE"/>
    <w:rsid w:val="7C421BC8"/>
    <w:rsid w:val="7C4405BE"/>
    <w:rsid w:val="7C4B2553"/>
    <w:rsid w:val="7C574A54"/>
    <w:rsid w:val="7C5B09E8"/>
    <w:rsid w:val="7C975798"/>
    <w:rsid w:val="7CA81753"/>
    <w:rsid w:val="7CB63E70"/>
    <w:rsid w:val="7CCD4CCD"/>
    <w:rsid w:val="7CD97B5E"/>
    <w:rsid w:val="7CE54755"/>
    <w:rsid w:val="7CF130FA"/>
    <w:rsid w:val="7CFE4D0B"/>
    <w:rsid w:val="7CFE75C5"/>
    <w:rsid w:val="7D084EB2"/>
    <w:rsid w:val="7D0F3580"/>
    <w:rsid w:val="7D0F532E"/>
    <w:rsid w:val="7D230DDA"/>
    <w:rsid w:val="7D2E7EAA"/>
    <w:rsid w:val="7D360B0D"/>
    <w:rsid w:val="7D511DEB"/>
    <w:rsid w:val="7D6C2781"/>
    <w:rsid w:val="7D715FE9"/>
    <w:rsid w:val="7D893333"/>
    <w:rsid w:val="7D9D0B8C"/>
    <w:rsid w:val="7D9F4904"/>
    <w:rsid w:val="7DB61C4E"/>
    <w:rsid w:val="7DCB56F9"/>
    <w:rsid w:val="7DFC1891"/>
    <w:rsid w:val="7DFF35F5"/>
    <w:rsid w:val="7E1846B6"/>
    <w:rsid w:val="7E1E7F1F"/>
    <w:rsid w:val="7E235535"/>
    <w:rsid w:val="7E245210"/>
    <w:rsid w:val="7E6C215B"/>
    <w:rsid w:val="7E9A50CB"/>
    <w:rsid w:val="7E9E696A"/>
    <w:rsid w:val="7EDA196C"/>
    <w:rsid w:val="7F1135E0"/>
    <w:rsid w:val="7F1E1086"/>
    <w:rsid w:val="7F21759B"/>
    <w:rsid w:val="7F413799"/>
    <w:rsid w:val="7F5E259D"/>
    <w:rsid w:val="7F631B2A"/>
    <w:rsid w:val="7F69341C"/>
    <w:rsid w:val="7F761695"/>
    <w:rsid w:val="7F8A3392"/>
    <w:rsid w:val="7FB0104A"/>
    <w:rsid w:val="7FB90F14"/>
    <w:rsid w:val="7FF1341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9"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qFormat="1" w:unhideWhenUsed="0" w:uiPriority="0" w:semiHidden="0" w:name="index 8"/>
    <w:lsdException w:qFormat="1" w:unhideWhenUsed="0" w:uiPriority="0" w:semiHidden="0" w:name="index 9"/>
    <w:lsdException w:qFormat="1" w:unhideWhenUsed="0" w:uiPriority="39" w:semiHidden="0" w:name="toc 1"/>
    <w:lsdException w:qFormat="1" w:uiPriority="0" w:semiHidden="0" w:name="toc 2"/>
    <w:lsdException w:qFormat="1" w:uiPriority="0" w:semiHidden="0" w:name="toc 3"/>
    <w:lsdException w:qFormat="1" w:uiPriority="0" w:semiHidden="0" w:name="toc 4"/>
    <w:lsdException w:qFormat="1" w:uiPriority="0" w:semiHidden="0" w:name="toc 5"/>
    <w:lsdException w:qFormat="1" w:uiPriority="0" w:semiHidden="0" w:name="toc 6"/>
    <w:lsdException w:qFormat="1" w:uiPriority="0" w:semiHidden="0" w:name="toc 7"/>
    <w:lsdException w:qFormat="1" w:uiPriority="0" w:semiHidden="0" w:name="toc 8"/>
    <w:lsdException w:qFormat="1"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iPriority="0" w:semiHidden="0" w:name="header"/>
    <w:lsdException w:qFormat="1"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qFormat="1" w:unhideWhenUsed="0" w:uiPriority="0" w:semiHidden="0" w:name="envelope address"/>
    <w:lsdException w:qFormat="1" w:unhideWhenUsed="0" w:uiPriority="0" w:semiHidden="0" w:name="envelope return"/>
    <w:lsdException w:qFormat="1" w:uiPriority="0" w:semiHidden="0" w:name="footnote reference"/>
    <w:lsdException w:qFormat="1" w:unhideWhenUsed="0" w:uiPriority="0" w:name="annotation reference"/>
    <w:lsdException w:qFormat="1" w:unhideWhenUsed="0" w:uiPriority="0" w:semiHidden="0" w:name="line number"/>
    <w:lsdException w:qFormat="1" w:unhideWhenUsed="0" w:uiPriority="0" w:semiHidden="0" w:name="page number"/>
    <w:lsdException w:uiPriority="99" w:name="endnote reference"/>
    <w:lsdException w:qFormat="1" w:unhideWhenUsed="0" w:uiPriority="0" w:semiHidden="0" w:name="endnote text"/>
    <w:lsdException w:qFormat="1" w:unhideWhenUsed="0" w:uiPriority="0" w:semiHidden="0" w:name="table of authorities"/>
    <w:lsdException w:qFormat="1" w:unhideWhenUsed="0" w:uiPriority="0" w:semiHidden="0" w:name="macro"/>
    <w:lsdException w:qFormat="1" w:unhideWhenUsed="0" w:uiPriority="0" w:semiHidden="0" w:name="toa heading"/>
    <w:lsdException w:qFormat="1" w:unhideWhenUsed="0" w:uiPriority="0" w:semiHidden="0" w:name="List"/>
    <w:lsdException w:qFormat="1" w:unhideWhenUsed="0" w:uiPriority="0" w:semiHidden="0" w:name="List Bullet"/>
    <w:lsdException w:qFormat="1"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qFormat="1" w:unhideWhenUsed="0" w:uiPriority="0" w:semiHidden="0" w:name="List Bullet 5"/>
    <w:lsdException w:qFormat="1" w:unhideWhenUsed="0" w:uiPriority="0" w:semiHidden="0" w:name="List Number 2"/>
    <w:lsdException w:qFormat="1" w:unhideWhenUsed="0" w:uiPriority="0" w:semiHidden="0" w:name="List Number 3"/>
    <w:lsdException w:qFormat="1" w:unhideWhenUsed="0" w:uiPriority="0" w:semiHidden="0" w:name="List Number 4"/>
    <w:lsdException w:qFormat="1" w:unhideWhenUsed="0" w:uiPriority="0" w:semiHidden="0" w:name="List Number 5"/>
    <w:lsdException w:qFormat="1" w:unhideWhenUsed="0" w:uiPriority="0" w:semiHidden="0" w:name="Title"/>
    <w:lsdException w:qFormat="1" w:unhideWhenUsed="0" w:uiPriority="0" w:semiHidden="0" w:name="Closing"/>
    <w:lsdException w:qFormat="1" w:unhideWhenUsed="0" w:uiPriority="0" w:semiHidden="0" w:name="Signature"/>
    <w:lsdException w:qFormat="1" w:uiPriority="1"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qFormat="1" w:unhideWhenUsed="0" w:uiPriority="0" w:semiHidden="0"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iPriority="0" w:semiHidden="0" w:name="Body Text Indent 3"/>
    <w:lsdException w:qFormat="1" w:unhideWhenUsed="0" w:uiPriority="0" w:semiHidden="0" w:name="Block Text"/>
    <w:lsdException w:qFormat="1" w:unhideWhenUsed="0" w:uiPriority="99" w:semiHidden="0" w:name="Hyperlink"/>
    <w:lsdException w:qFormat="1" w:uiPriority="0" w:semiHidden="0" w:name="FollowedHyperlink"/>
    <w:lsdException w:qFormat="1" w:unhideWhenUsed="0" w:uiPriority="0" w:semiHidden="0" w:name="Strong"/>
    <w:lsdException w:qFormat="1" w:unhideWhenUsed="0" w:uiPriority="0" w:semiHidden="0" w:name="Emphasis"/>
    <w:lsdException w:qFormat="1" w:unhideWhenUsed="0" w:uiPriority="0" w:name="Document Map"/>
    <w:lsdException w:qFormat="1" w:unhideWhenUsed="0" w:uiPriority="0" w:semiHidden="0" w:name="Plain Text"/>
    <w:lsdException w:qFormat="1" w:unhideWhenUsed="0" w:uiPriority="0" w:semiHidden="0" w:name="E-mail Signature"/>
    <w:lsdException w:qFormat="1" w:unhideWhenUsed="0" w:uiPriority="0" w:semiHidden="0" w:name="Normal (Web)"/>
    <w:lsdException w:qFormat="1" w:unhideWhenUsed="0" w:uiPriority="0" w:semiHidden="0" w:name="HTML Acronym"/>
    <w:lsdException w:qFormat="1" w:unhideWhenUsed="0" w:uiPriority="0" w:semiHidden="0" w:name="HTML Address"/>
    <w:lsdException w:qFormat="1" w:unhideWhenUsed="0" w:uiPriority="0" w:semiHidden="0" w:name="HTML Cite"/>
    <w:lsdException w:qFormat="1" w:unhideWhenUsed="0" w:uiPriority="0" w:semiHidden="0" w:name="HTML Code"/>
    <w:lsdException w:qFormat="1" w:unhideWhenUsed="0" w:uiPriority="0" w:semiHidden="0" w:name="HTML Definition"/>
    <w:lsdException w:qFormat="1" w:unhideWhenUsed="0" w:uiPriority="0" w:semiHidden="0" w:name="HTML Keyboard"/>
    <w:lsdException w:qFormat="1" w:unhideWhenUsed="0" w:uiPriority="0" w:semiHidden="0" w:name="HTML Preformatted"/>
    <w:lsdException w:qFormat="1" w:unhideWhenUsed="0" w:uiPriority="0" w:semiHidden="0" w:name="HTML Sample"/>
    <w:lsdException w:qFormat="1" w:unhideWhenUsed="0" w:uiPriority="0" w:semiHidden="0" w:name="HTML Typewriter"/>
    <w:lsdException w:qFormat="1" w:unhideWhenUsed="0" w:uiPriority="0" w:semiHidden="0" w:name="HTML Variable"/>
    <w:lsdException w:qFormat="1" w:uiPriority="99" w:name="Normal Table"/>
    <w:lsdException w:qFormat="1" w:unhideWhenUsed="0" w:uiPriority="0" w:name="annotation subject"/>
    <w:lsdException w:qFormat="1" w:unhideWhenUsed="0" w:uiPriority="0" w:semiHidden="0"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qFormat="1" w:unhideWhenUsed="0" w:uiPriority="0" w:semiHidden="0"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name="Balloon Text"/>
    <w:lsdException w:qFormat="1" w:unhideWhenUsed="0" w:uiPriority="0" w:semiHidden="0" w:name="Table Grid"/>
    <w:lsdException w:qFormat="1" w:unhideWhenUsed="0" w:uiPriority="0" w:semiHidden="0" w:name="Table Theme"/>
    <w:lsdException w:qFormat="1" w:unhideWhenUsed="0" w:uiPriority="99" w:name="Placeholder Text"/>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30"/>
    <w:autoRedefine/>
    <w:qFormat/>
    <w:uiPriority w:val="99"/>
    <w:pPr>
      <w:keepNext/>
      <w:overflowPunct w:val="0"/>
      <w:snapToGrid w:val="0"/>
      <w:spacing w:before="120" w:after="160" w:line="259" w:lineRule="auto"/>
      <w:ind w:left="432" w:hanging="432"/>
      <w:outlineLvl w:val="0"/>
    </w:pPr>
    <w:rPr>
      <w:rFonts w:ascii="Times New Roman" w:hAnsi="Times New Roman" w:eastAsia="黑体" w:cs="Times New Roman"/>
      <w:b/>
      <w:bCs/>
      <w:color w:val="000000"/>
      <w:kern w:val="44"/>
      <w:sz w:val="30"/>
      <w:szCs w:val="30"/>
    </w:rPr>
  </w:style>
  <w:style w:type="paragraph" w:styleId="4">
    <w:name w:val="heading 2"/>
    <w:basedOn w:val="1"/>
    <w:next w:val="1"/>
    <w:link w:val="131"/>
    <w:autoRedefine/>
    <w:qFormat/>
    <w:uiPriority w:val="0"/>
    <w:pPr>
      <w:keepNext/>
      <w:keepLines/>
      <w:spacing w:before="50" w:beforeLines="50" w:after="50" w:afterLines="50" w:line="500" w:lineRule="exact"/>
      <w:ind w:left="1320" w:hanging="425"/>
      <w:outlineLvl w:val="1"/>
    </w:pPr>
    <w:rPr>
      <w:rFonts w:ascii="Times New Roman" w:hAnsi="Times New Roman" w:eastAsia="仿宋_GB2312" w:cs="Times New Roman"/>
      <w:b/>
      <w:bCs/>
      <w:kern w:val="0"/>
      <w:sz w:val="28"/>
      <w:szCs w:val="32"/>
    </w:rPr>
  </w:style>
  <w:style w:type="paragraph" w:styleId="5">
    <w:name w:val="heading 3"/>
    <w:basedOn w:val="1"/>
    <w:next w:val="1"/>
    <w:link w:val="132"/>
    <w:autoRedefine/>
    <w:qFormat/>
    <w:uiPriority w:val="0"/>
    <w:pPr>
      <w:keepNext/>
      <w:keepLines/>
      <w:spacing w:before="50" w:beforeLines="50" w:after="50" w:afterLines="50" w:line="500" w:lineRule="exact"/>
      <w:ind w:left="1740" w:hanging="425"/>
      <w:outlineLvl w:val="2"/>
    </w:pPr>
    <w:rPr>
      <w:rFonts w:ascii="Times New Roman" w:hAnsi="Times New Roman" w:eastAsia="仿宋_GB2312" w:cs="Times New Roman"/>
      <w:b/>
      <w:bCs/>
      <w:kern w:val="0"/>
      <w:sz w:val="28"/>
      <w:szCs w:val="32"/>
    </w:rPr>
  </w:style>
  <w:style w:type="paragraph" w:styleId="6">
    <w:name w:val="heading 4"/>
    <w:basedOn w:val="1"/>
    <w:next w:val="1"/>
    <w:link w:val="133"/>
    <w:autoRedefine/>
    <w:qFormat/>
    <w:uiPriority w:val="0"/>
    <w:pPr>
      <w:keepNext/>
      <w:keepLines/>
      <w:spacing w:before="50" w:beforeLines="50" w:after="50" w:afterLines="50" w:line="500" w:lineRule="exact"/>
      <w:ind w:left="2160" w:hanging="425"/>
      <w:outlineLvl w:val="3"/>
    </w:pPr>
    <w:rPr>
      <w:rFonts w:ascii="Times New Roman" w:hAnsi="Times New Roman" w:eastAsia="仿宋_GB2312" w:cs="Times New Roman"/>
      <w:b/>
      <w:bCs/>
      <w:kern w:val="0"/>
      <w:sz w:val="28"/>
      <w:szCs w:val="28"/>
    </w:rPr>
  </w:style>
  <w:style w:type="paragraph" w:styleId="7">
    <w:name w:val="heading 5"/>
    <w:basedOn w:val="1"/>
    <w:next w:val="1"/>
    <w:link w:val="134"/>
    <w:autoRedefine/>
    <w:qFormat/>
    <w:uiPriority w:val="0"/>
    <w:pPr>
      <w:keepNext/>
      <w:keepLines/>
      <w:spacing w:before="50" w:beforeLines="50" w:after="50" w:afterLines="50" w:line="500" w:lineRule="exact"/>
      <w:ind w:left="425" w:hanging="425"/>
      <w:outlineLvl w:val="4"/>
    </w:pPr>
    <w:rPr>
      <w:rFonts w:ascii="Times New Roman" w:hAnsi="Times New Roman" w:eastAsia="仿宋_GB2312" w:cs="Times New Roman"/>
      <w:b/>
      <w:bCs/>
      <w:kern w:val="0"/>
      <w:sz w:val="28"/>
      <w:szCs w:val="28"/>
    </w:rPr>
  </w:style>
  <w:style w:type="paragraph" w:styleId="8">
    <w:name w:val="heading 6"/>
    <w:basedOn w:val="1"/>
    <w:next w:val="1"/>
    <w:link w:val="135"/>
    <w:autoRedefine/>
    <w:qFormat/>
    <w:uiPriority w:val="0"/>
    <w:pPr>
      <w:keepNext/>
      <w:keepLines/>
      <w:spacing w:before="240" w:after="64" w:line="320" w:lineRule="auto"/>
      <w:ind w:left="1152" w:hanging="432" w:firstLineChars="200"/>
      <w:outlineLvl w:val="5"/>
    </w:pPr>
    <w:rPr>
      <w:rFonts w:ascii="Arial" w:hAnsi="Arial" w:eastAsia="黑体" w:cs="Times New Roman"/>
      <w:b/>
      <w:kern w:val="0"/>
      <w:sz w:val="24"/>
      <w:szCs w:val="20"/>
    </w:rPr>
  </w:style>
  <w:style w:type="paragraph" w:styleId="9">
    <w:name w:val="heading 7"/>
    <w:basedOn w:val="1"/>
    <w:next w:val="1"/>
    <w:link w:val="136"/>
    <w:autoRedefine/>
    <w:qFormat/>
    <w:uiPriority w:val="0"/>
    <w:pPr>
      <w:keepNext/>
      <w:keepLines/>
      <w:adjustRightInd w:val="0"/>
      <w:spacing w:before="240" w:after="64" w:line="320" w:lineRule="atLeast"/>
      <w:ind w:left="1296" w:hanging="288" w:firstLineChars="200"/>
      <w:textAlignment w:val="baseline"/>
      <w:outlineLvl w:val="6"/>
    </w:pPr>
    <w:rPr>
      <w:rFonts w:ascii="宋体" w:hAnsi="华文楷体" w:eastAsia="仿宋_GB2312" w:cs="Times New Roman"/>
      <w:b/>
      <w:kern w:val="0"/>
      <w:sz w:val="24"/>
      <w:szCs w:val="20"/>
    </w:rPr>
  </w:style>
  <w:style w:type="paragraph" w:styleId="10">
    <w:name w:val="heading 8"/>
    <w:basedOn w:val="1"/>
    <w:next w:val="1"/>
    <w:link w:val="137"/>
    <w:autoRedefine/>
    <w:qFormat/>
    <w:uiPriority w:val="0"/>
    <w:pPr>
      <w:keepNext/>
      <w:keepLines/>
      <w:adjustRightInd w:val="0"/>
      <w:spacing w:before="240" w:after="64" w:line="320" w:lineRule="atLeast"/>
      <w:ind w:left="1440" w:hanging="432" w:firstLineChars="200"/>
      <w:textAlignment w:val="baseline"/>
      <w:outlineLvl w:val="7"/>
    </w:pPr>
    <w:rPr>
      <w:rFonts w:ascii="Arial" w:hAnsi="Arial" w:eastAsia="黑体" w:cs="Times New Roman"/>
      <w:kern w:val="0"/>
      <w:sz w:val="24"/>
      <w:szCs w:val="20"/>
    </w:rPr>
  </w:style>
  <w:style w:type="paragraph" w:styleId="11">
    <w:name w:val="heading 9"/>
    <w:basedOn w:val="1"/>
    <w:next w:val="1"/>
    <w:link w:val="138"/>
    <w:autoRedefine/>
    <w:qFormat/>
    <w:uiPriority w:val="0"/>
    <w:pPr>
      <w:keepNext/>
      <w:keepLines/>
      <w:adjustRightInd w:val="0"/>
      <w:spacing w:before="240" w:after="64" w:line="320" w:lineRule="atLeast"/>
      <w:ind w:left="1584" w:hanging="144" w:firstLineChars="200"/>
      <w:textAlignment w:val="baseline"/>
      <w:outlineLvl w:val="8"/>
    </w:pPr>
    <w:rPr>
      <w:rFonts w:ascii="Arial" w:hAnsi="Arial" w:eastAsia="黑体" w:cs="Times New Roman"/>
      <w:kern w:val="0"/>
      <w:sz w:val="24"/>
      <w:szCs w:val="20"/>
    </w:rPr>
  </w:style>
  <w:style w:type="character" w:default="1" w:styleId="97">
    <w:name w:val="Default Paragraph Font"/>
    <w:semiHidden/>
    <w:unhideWhenUsed/>
    <w:qFormat/>
    <w:uiPriority w:val="1"/>
  </w:style>
  <w:style w:type="table" w:default="1" w:styleId="92">
    <w:name w:val="Normal Table"/>
    <w:semiHidden/>
    <w:unhideWhenUsed/>
    <w:qFormat/>
    <w:uiPriority w:val="99"/>
    <w:tblPr>
      <w:tblCellMar>
        <w:top w:w="0" w:type="dxa"/>
        <w:left w:w="108" w:type="dxa"/>
        <w:bottom w:w="0" w:type="dxa"/>
        <w:right w:w="108" w:type="dxa"/>
      </w:tblCellMar>
    </w:tblPr>
  </w:style>
  <w:style w:type="paragraph" w:styleId="2">
    <w:name w:val="macro"/>
    <w:link w:val="129"/>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pPr>
    <w:rPr>
      <w:rFonts w:ascii="Courier New" w:hAnsi="Courier New" w:eastAsia="宋体" w:cs="Courier New"/>
      <w:kern w:val="2"/>
      <w:sz w:val="24"/>
      <w:szCs w:val="24"/>
      <w:lang w:val="en-US" w:eastAsia="zh-CN" w:bidi="ar-SA"/>
    </w:rPr>
  </w:style>
  <w:style w:type="paragraph" w:styleId="12">
    <w:name w:val="List 3"/>
    <w:basedOn w:val="1"/>
    <w:autoRedefine/>
    <w:qFormat/>
    <w:uiPriority w:val="0"/>
    <w:pPr>
      <w:spacing w:before="60"/>
      <w:ind w:left="1260" w:hanging="420"/>
    </w:pPr>
    <w:rPr>
      <w:rFonts w:ascii="Arial" w:hAnsi="Arial" w:eastAsia="仿宋_GB2312" w:cs="Times New Roman"/>
      <w:kern w:val="0"/>
      <w:sz w:val="24"/>
      <w:szCs w:val="20"/>
    </w:rPr>
  </w:style>
  <w:style w:type="paragraph" w:styleId="13">
    <w:name w:val="toc 7"/>
    <w:basedOn w:val="1"/>
    <w:next w:val="1"/>
    <w:autoRedefine/>
    <w:unhideWhenUsed/>
    <w:qFormat/>
    <w:uiPriority w:val="0"/>
    <w:pPr>
      <w:ind w:left="1260"/>
      <w:jc w:val="left"/>
    </w:pPr>
    <w:rPr>
      <w:rFonts w:ascii="Times New Roman" w:hAnsi="Times New Roman" w:eastAsia="宋体" w:cs="Times New Roman"/>
      <w:sz w:val="18"/>
      <w:szCs w:val="18"/>
    </w:rPr>
  </w:style>
  <w:style w:type="paragraph" w:styleId="14">
    <w:name w:val="List Number 2"/>
    <w:basedOn w:val="1"/>
    <w:autoRedefine/>
    <w:qFormat/>
    <w:uiPriority w:val="0"/>
    <w:pPr>
      <w:tabs>
        <w:tab w:val="left" w:pos="780"/>
      </w:tabs>
      <w:spacing w:before="60"/>
      <w:ind w:left="780" w:hanging="360"/>
    </w:pPr>
    <w:rPr>
      <w:rFonts w:ascii="Arial" w:hAnsi="Arial" w:eastAsia="仿宋_GB2312" w:cs="Times New Roman"/>
      <w:kern w:val="0"/>
      <w:sz w:val="24"/>
      <w:szCs w:val="20"/>
    </w:rPr>
  </w:style>
  <w:style w:type="paragraph" w:styleId="15">
    <w:name w:val="table of authorities"/>
    <w:basedOn w:val="1"/>
    <w:next w:val="1"/>
    <w:autoRedefine/>
    <w:qFormat/>
    <w:uiPriority w:val="0"/>
    <w:pPr>
      <w:adjustRightInd w:val="0"/>
      <w:snapToGrid w:val="0"/>
      <w:spacing w:line="300" w:lineRule="auto"/>
      <w:ind w:left="420" w:leftChars="200"/>
    </w:pPr>
    <w:rPr>
      <w:rFonts w:ascii="仿宋_GB2312" w:hAnsi="Times New Roman" w:eastAsia="仿宋_GB2312" w:cs="Times New Roman"/>
      <w:sz w:val="28"/>
      <w:szCs w:val="24"/>
    </w:rPr>
  </w:style>
  <w:style w:type="paragraph" w:styleId="16">
    <w:name w:val="Note Heading"/>
    <w:basedOn w:val="1"/>
    <w:next w:val="1"/>
    <w:link w:val="140"/>
    <w:autoRedefine/>
    <w:qFormat/>
    <w:uiPriority w:val="0"/>
    <w:pPr>
      <w:jc w:val="center"/>
    </w:pPr>
    <w:rPr>
      <w:rFonts w:ascii="新宋体" w:hAnsi="新宋体" w:eastAsia="宋体" w:cs="Times New Roman"/>
      <w:kern w:val="0"/>
      <w:sz w:val="20"/>
      <w:szCs w:val="20"/>
    </w:rPr>
  </w:style>
  <w:style w:type="paragraph" w:styleId="17">
    <w:name w:val="List Bullet 4"/>
    <w:basedOn w:val="1"/>
    <w:autoRedefine/>
    <w:qFormat/>
    <w:uiPriority w:val="0"/>
    <w:pPr>
      <w:tabs>
        <w:tab w:val="left" w:pos="1620"/>
      </w:tabs>
      <w:spacing w:before="60"/>
      <w:ind w:left="1620" w:leftChars="600" w:hanging="360" w:hangingChars="200"/>
    </w:pPr>
    <w:rPr>
      <w:rFonts w:ascii="Arial" w:hAnsi="Arial" w:eastAsia="仿宋_GB2312" w:cs="Times New Roman"/>
      <w:kern w:val="0"/>
      <w:sz w:val="24"/>
      <w:szCs w:val="20"/>
    </w:rPr>
  </w:style>
  <w:style w:type="paragraph" w:styleId="18">
    <w:name w:val="index 8"/>
    <w:basedOn w:val="1"/>
    <w:next w:val="1"/>
    <w:autoRedefine/>
    <w:qFormat/>
    <w:uiPriority w:val="0"/>
    <w:pPr>
      <w:adjustRightInd w:val="0"/>
      <w:snapToGrid w:val="0"/>
      <w:spacing w:line="300" w:lineRule="auto"/>
      <w:ind w:left="1400" w:leftChars="1400"/>
    </w:pPr>
    <w:rPr>
      <w:rFonts w:ascii="仿宋_GB2312" w:hAnsi="Times New Roman" w:eastAsia="仿宋_GB2312" w:cs="Times New Roman"/>
      <w:sz w:val="28"/>
      <w:szCs w:val="24"/>
    </w:rPr>
  </w:style>
  <w:style w:type="paragraph" w:styleId="19">
    <w:name w:val="E-mail Signature"/>
    <w:basedOn w:val="1"/>
    <w:link w:val="142"/>
    <w:autoRedefine/>
    <w:qFormat/>
    <w:uiPriority w:val="0"/>
    <w:pPr>
      <w:spacing w:before="60"/>
      <w:ind w:firstLine="482"/>
    </w:pPr>
    <w:rPr>
      <w:rFonts w:ascii="Arial" w:hAnsi="Arial" w:eastAsia="仿宋_GB2312" w:cs="Times New Roman"/>
      <w:kern w:val="0"/>
      <w:sz w:val="24"/>
      <w:szCs w:val="20"/>
    </w:rPr>
  </w:style>
  <w:style w:type="paragraph" w:styleId="20">
    <w:name w:val="List Number"/>
    <w:basedOn w:val="1"/>
    <w:autoRedefine/>
    <w:qFormat/>
    <w:uiPriority w:val="0"/>
    <w:pPr>
      <w:tabs>
        <w:tab w:val="left" w:pos="360"/>
      </w:tabs>
      <w:ind w:left="360" w:hanging="360"/>
    </w:pPr>
    <w:rPr>
      <w:rFonts w:ascii="楷体_GB2312" w:hAnsi="Times New Roman" w:eastAsia="楷体_GB2312" w:cs="Times New Roman"/>
      <w:sz w:val="28"/>
      <w:szCs w:val="20"/>
    </w:rPr>
  </w:style>
  <w:style w:type="paragraph" w:styleId="21">
    <w:name w:val="Normal Indent"/>
    <w:basedOn w:val="1"/>
    <w:next w:val="1"/>
    <w:link w:val="143"/>
    <w:autoRedefine/>
    <w:qFormat/>
    <w:uiPriority w:val="0"/>
    <w:pPr>
      <w:adjustRightInd w:val="0"/>
      <w:snapToGrid w:val="0"/>
      <w:spacing w:line="300" w:lineRule="auto"/>
      <w:ind w:firstLine="200" w:firstLineChars="200"/>
    </w:pPr>
    <w:rPr>
      <w:rFonts w:ascii="仿宋_GB2312" w:hAnsi="Times New Roman" w:eastAsia="仿宋_GB2312" w:cs="Times New Roman"/>
      <w:color w:val="000000"/>
      <w:sz w:val="28"/>
      <w:szCs w:val="24"/>
    </w:rPr>
  </w:style>
  <w:style w:type="paragraph" w:styleId="22">
    <w:name w:val="caption"/>
    <w:basedOn w:val="1"/>
    <w:next w:val="1"/>
    <w:link w:val="144"/>
    <w:autoRedefine/>
    <w:qFormat/>
    <w:uiPriority w:val="0"/>
    <w:pPr>
      <w:ind w:firstLine="200" w:firstLineChars="200"/>
    </w:pPr>
    <w:rPr>
      <w:rFonts w:ascii="Arial" w:hAnsi="Arial" w:eastAsia="黑体" w:cs="Times New Roman"/>
      <w:kern w:val="0"/>
      <w:sz w:val="28"/>
      <w:szCs w:val="20"/>
    </w:rPr>
  </w:style>
  <w:style w:type="paragraph" w:styleId="23">
    <w:name w:val="index 5"/>
    <w:basedOn w:val="1"/>
    <w:next w:val="1"/>
    <w:autoRedefine/>
    <w:qFormat/>
    <w:uiPriority w:val="0"/>
    <w:pPr>
      <w:adjustRightInd w:val="0"/>
      <w:snapToGrid w:val="0"/>
      <w:spacing w:line="300" w:lineRule="auto"/>
      <w:ind w:left="800" w:leftChars="800"/>
    </w:pPr>
    <w:rPr>
      <w:rFonts w:ascii="仿宋_GB2312" w:hAnsi="Times New Roman" w:eastAsia="仿宋_GB2312" w:cs="Times New Roman"/>
      <w:sz w:val="28"/>
      <w:szCs w:val="24"/>
    </w:rPr>
  </w:style>
  <w:style w:type="paragraph" w:styleId="24">
    <w:name w:val="List Bullet"/>
    <w:basedOn w:val="1"/>
    <w:link w:val="145"/>
    <w:autoRedefine/>
    <w:qFormat/>
    <w:uiPriority w:val="0"/>
    <w:pPr>
      <w:tabs>
        <w:tab w:val="left" w:pos="360"/>
      </w:tabs>
      <w:ind w:left="360" w:firstLine="200" w:firstLineChars="200"/>
    </w:pPr>
    <w:rPr>
      <w:rFonts w:ascii="Times New Roman" w:hAnsi="Times New Roman" w:eastAsia="Times New Roman" w:cs="Times New Roman"/>
      <w:kern w:val="0"/>
      <w:sz w:val="24"/>
      <w:szCs w:val="20"/>
    </w:rPr>
  </w:style>
  <w:style w:type="paragraph" w:styleId="25">
    <w:name w:val="envelope address"/>
    <w:basedOn w:val="1"/>
    <w:autoRedefine/>
    <w:qFormat/>
    <w:uiPriority w:val="0"/>
    <w:pPr>
      <w:framePr w:w="7920" w:h="1980" w:hRule="exact" w:hSpace="180" w:wrap="around" w:vAnchor="margin" w:hAnchor="page" w:xAlign="center" w:yAlign="bottom"/>
      <w:snapToGrid w:val="0"/>
      <w:spacing w:before="60"/>
      <w:ind w:left="2880" w:firstLine="482"/>
    </w:pPr>
    <w:rPr>
      <w:rFonts w:ascii="Arial" w:hAnsi="Arial" w:eastAsia="仿宋_GB2312" w:cs="Arial"/>
      <w:kern w:val="0"/>
      <w:sz w:val="24"/>
      <w:szCs w:val="20"/>
    </w:rPr>
  </w:style>
  <w:style w:type="paragraph" w:styleId="26">
    <w:name w:val="Document Map"/>
    <w:basedOn w:val="1"/>
    <w:link w:val="146"/>
    <w:autoRedefine/>
    <w:semiHidden/>
    <w:qFormat/>
    <w:uiPriority w:val="0"/>
    <w:pPr>
      <w:shd w:val="clear" w:color="auto" w:fill="000080"/>
    </w:pPr>
    <w:rPr>
      <w:rFonts w:ascii="Times New Roman" w:hAnsi="Times New Roman" w:eastAsia="宋体" w:cs="Times New Roman"/>
      <w:szCs w:val="24"/>
    </w:rPr>
  </w:style>
  <w:style w:type="paragraph" w:styleId="27">
    <w:name w:val="toa heading"/>
    <w:basedOn w:val="1"/>
    <w:next w:val="1"/>
    <w:autoRedefine/>
    <w:qFormat/>
    <w:uiPriority w:val="0"/>
    <w:pPr>
      <w:adjustRightInd w:val="0"/>
      <w:snapToGrid w:val="0"/>
      <w:spacing w:before="120" w:line="300" w:lineRule="auto"/>
    </w:pPr>
    <w:rPr>
      <w:rFonts w:ascii="Arial" w:hAnsi="Arial" w:eastAsia="宋体" w:cs="Arial"/>
      <w:sz w:val="24"/>
      <w:szCs w:val="24"/>
    </w:rPr>
  </w:style>
  <w:style w:type="paragraph" w:styleId="28">
    <w:name w:val="annotation text"/>
    <w:basedOn w:val="1"/>
    <w:link w:val="148"/>
    <w:autoRedefine/>
    <w:qFormat/>
    <w:uiPriority w:val="0"/>
    <w:pPr>
      <w:jc w:val="left"/>
    </w:pPr>
    <w:rPr>
      <w:rFonts w:ascii="Times New Roman" w:hAnsi="Times New Roman" w:eastAsia="宋体" w:cs="Times New Roman"/>
      <w:kern w:val="0"/>
      <w:sz w:val="24"/>
      <w:szCs w:val="20"/>
    </w:rPr>
  </w:style>
  <w:style w:type="paragraph" w:styleId="29">
    <w:name w:val="index 6"/>
    <w:basedOn w:val="1"/>
    <w:next w:val="1"/>
    <w:autoRedefine/>
    <w:qFormat/>
    <w:uiPriority w:val="0"/>
    <w:pPr>
      <w:adjustRightInd w:val="0"/>
      <w:snapToGrid w:val="0"/>
      <w:spacing w:line="300" w:lineRule="auto"/>
      <w:ind w:left="1000" w:leftChars="1000"/>
    </w:pPr>
    <w:rPr>
      <w:rFonts w:ascii="仿宋_GB2312" w:hAnsi="Times New Roman" w:eastAsia="仿宋_GB2312" w:cs="Times New Roman"/>
      <w:sz w:val="28"/>
      <w:szCs w:val="24"/>
    </w:rPr>
  </w:style>
  <w:style w:type="paragraph" w:styleId="30">
    <w:name w:val="Salutation"/>
    <w:basedOn w:val="1"/>
    <w:next w:val="1"/>
    <w:link w:val="150"/>
    <w:autoRedefine/>
    <w:qFormat/>
    <w:uiPriority w:val="0"/>
    <w:pPr>
      <w:spacing w:before="60"/>
      <w:ind w:firstLine="482"/>
    </w:pPr>
    <w:rPr>
      <w:rFonts w:ascii="Arial" w:hAnsi="Arial" w:eastAsia="仿宋_GB2312" w:cs="Times New Roman"/>
      <w:kern w:val="0"/>
      <w:sz w:val="24"/>
      <w:szCs w:val="20"/>
    </w:rPr>
  </w:style>
  <w:style w:type="paragraph" w:styleId="31">
    <w:name w:val="Body Text 3"/>
    <w:basedOn w:val="1"/>
    <w:link w:val="152"/>
    <w:autoRedefine/>
    <w:qFormat/>
    <w:uiPriority w:val="0"/>
    <w:pPr>
      <w:jc w:val="center"/>
    </w:pPr>
    <w:rPr>
      <w:rFonts w:ascii="宋体" w:hAnsi="Times New Roman" w:eastAsia="宋体" w:cs="Times New Roman"/>
      <w:caps/>
      <w:kern w:val="0"/>
      <w:sz w:val="20"/>
      <w:szCs w:val="24"/>
    </w:rPr>
  </w:style>
  <w:style w:type="paragraph" w:styleId="32">
    <w:name w:val="Closing"/>
    <w:basedOn w:val="1"/>
    <w:link w:val="154"/>
    <w:autoRedefine/>
    <w:qFormat/>
    <w:uiPriority w:val="0"/>
    <w:pPr>
      <w:spacing w:before="60"/>
      <w:ind w:left="4320" w:firstLine="482"/>
    </w:pPr>
    <w:rPr>
      <w:rFonts w:ascii="Times New Roman" w:hAnsi="Times New Roman" w:eastAsia="仿宋_GB2312" w:cs="Times New Roman"/>
      <w:kern w:val="0"/>
      <w:sz w:val="18"/>
      <w:szCs w:val="18"/>
    </w:rPr>
  </w:style>
  <w:style w:type="paragraph" w:styleId="33">
    <w:name w:val="List Bullet 3"/>
    <w:basedOn w:val="1"/>
    <w:autoRedefine/>
    <w:qFormat/>
    <w:uiPriority w:val="0"/>
    <w:pPr>
      <w:tabs>
        <w:tab w:val="left" w:pos="1200"/>
      </w:tabs>
      <w:spacing w:before="60"/>
      <w:ind w:left="1200" w:hanging="360"/>
    </w:pPr>
    <w:rPr>
      <w:rFonts w:ascii="Arial" w:hAnsi="Arial" w:eastAsia="仿宋_GB2312" w:cs="Times New Roman"/>
      <w:kern w:val="0"/>
      <w:sz w:val="24"/>
      <w:szCs w:val="20"/>
    </w:rPr>
  </w:style>
  <w:style w:type="paragraph" w:styleId="34">
    <w:name w:val="Body Text"/>
    <w:basedOn w:val="1"/>
    <w:next w:val="1"/>
    <w:link w:val="156"/>
    <w:autoRedefine/>
    <w:qFormat/>
    <w:uiPriority w:val="0"/>
    <w:pPr>
      <w:widowControl/>
      <w:snapToGrid w:val="0"/>
      <w:spacing w:before="60" w:after="160" w:line="259" w:lineRule="auto"/>
      <w:ind w:right="113"/>
    </w:pPr>
    <w:rPr>
      <w:rFonts w:ascii="Times New Roman" w:hAnsi="Times New Roman" w:eastAsia="宋体" w:cs="Times New Roman"/>
      <w:kern w:val="0"/>
      <w:sz w:val="18"/>
      <w:szCs w:val="20"/>
    </w:rPr>
  </w:style>
  <w:style w:type="paragraph" w:styleId="35">
    <w:name w:val="Body Text Indent"/>
    <w:basedOn w:val="1"/>
    <w:next w:val="36"/>
    <w:link w:val="158"/>
    <w:autoRedefine/>
    <w:qFormat/>
    <w:uiPriority w:val="0"/>
    <w:pPr>
      <w:spacing w:after="120"/>
      <w:ind w:left="420" w:leftChars="200"/>
    </w:pPr>
    <w:rPr>
      <w:rFonts w:ascii="Times New Roman" w:hAnsi="Times New Roman" w:eastAsia="宋体" w:cs="Times New Roman"/>
      <w:kern w:val="0"/>
      <w:sz w:val="24"/>
      <w:szCs w:val="20"/>
    </w:rPr>
  </w:style>
  <w:style w:type="paragraph" w:customStyle="1" w:styleId="36">
    <w:name w:val="样式 正文文本缩进 + 行距: 1.5 倍行距"/>
    <w:next w:val="1"/>
    <w:unhideWhenUsed/>
    <w:qFormat/>
    <w:uiPriority w:val="0"/>
    <w:pPr>
      <w:adjustRightInd w:val="0"/>
      <w:snapToGrid w:val="0"/>
      <w:spacing w:after="120" w:line="360" w:lineRule="auto"/>
      <w:ind w:left="90" w:leftChars="32" w:firstLine="560" w:firstLineChars="200"/>
    </w:pPr>
    <w:rPr>
      <w:rFonts w:hint="eastAsia" w:ascii="Times New Roman" w:hAnsi="Times New Roman" w:eastAsia="Times New Roman" w:cs="宋体"/>
      <w:sz w:val="24"/>
      <w:szCs w:val="22"/>
      <w:lang w:val="en-US" w:eastAsia="zh-CN" w:bidi="ar-SA"/>
    </w:rPr>
  </w:style>
  <w:style w:type="paragraph" w:styleId="37">
    <w:name w:val="List Number 3"/>
    <w:basedOn w:val="1"/>
    <w:autoRedefine/>
    <w:qFormat/>
    <w:uiPriority w:val="0"/>
    <w:pPr>
      <w:tabs>
        <w:tab w:val="left" w:pos="1200"/>
      </w:tabs>
      <w:spacing w:before="60"/>
      <w:ind w:left="1200" w:hanging="360"/>
    </w:pPr>
    <w:rPr>
      <w:rFonts w:ascii="Arial" w:hAnsi="Arial" w:eastAsia="仿宋_GB2312" w:cs="Times New Roman"/>
      <w:kern w:val="0"/>
      <w:sz w:val="24"/>
      <w:szCs w:val="20"/>
    </w:rPr>
  </w:style>
  <w:style w:type="paragraph" w:styleId="38">
    <w:name w:val="List 2"/>
    <w:basedOn w:val="1"/>
    <w:autoRedefine/>
    <w:qFormat/>
    <w:uiPriority w:val="0"/>
    <w:pPr>
      <w:ind w:left="100" w:leftChars="200" w:hanging="200" w:hangingChars="200"/>
    </w:pPr>
    <w:rPr>
      <w:rFonts w:ascii="Times New Roman" w:hAnsi="Times New Roman" w:eastAsia="宋体" w:cs="Times New Roman"/>
      <w:szCs w:val="20"/>
    </w:rPr>
  </w:style>
  <w:style w:type="paragraph" w:styleId="39">
    <w:name w:val="List Continue"/>
    <w:basedOn w:val="1"/>
    <w:autoRedefine/>
    <w:qFormat/>
    <w:uiPriority w:val="0"/>
    <w:pPr>
      <w:spacing w:before="60" w:after="120"/>
      <w:ind w:left="420" w:firstLine="482"/>
    </w:pPr>
    <w:rPr>
      <w:rFonts w:ascii="Arial" w:hAnsi="Arial" w:eastAsia="仿宋_GB2312" w:cs="Times New Roman"/>
      <w:kern w:val="0"/>
      <w:sz w:val="24"/>
      <w:szCs w:val="20"/>
    </w:rPr>
  </w:style>
  <w:style w:type="paragraph" w:styleId="40">
    <w:name w:val="Block Text"/>
    <w:basedOn w:val="1"/>
    <w:autoRedefine/>
    <w:qFormat/>
    <w:uiPriority w:val="0"/>
    <w:pPr>
      <w:ind w:left="-109" w:leftChars="-52" w:right="-46" w:rightChars="-46" w:firstLine="1"/>
      <w:jc w:val="center"/>
    </w:pPr>
    <w:rPr>
      <w:rFonts w:ascii="楷体_GB2312" w:hAnsi="宋体" w:eastAsia="楷体_GB2312" w:cs="Times New Roman"/>
      <w:szCs w:val="20"/>
    </w:rPr>
  </w:style>
  <w:style w:type="paragraph" w:styleId="41">
    <w:name w:val="List Bullet 2"/>
    <w:basedOn w:val="1"/>
    <w:autoRedefine/>
    <w:qFormat/>
    <w:uiPriority w:val="0"/>
    <w:pPr>
      <w:tabs>
        <w:tab w:val="left" w:pos="780"/>
      </w:tabs>
      <w:ind w:left="780" w:firstLine="200" w:firstLineChars="200"/>
    </w:pPr>
    <w:rPr>
      <w:rFonts w:ascii="Times New Roman" w:hAnsi="Times New Roman" w:eastAsia="宋体" w:cs="Times New Roman"/>
      <w:szCs w:val="24"/>
    </w:rPr>
  </w:style>
  <w:style w:type="paragraph" w:styleId="42">
    <w:name w:val="HTML Address"/>
    <w:basedOn w:val="1"/>
    <w:link w:val="160"/>
    <w:autoRedefine/>
    <w:qFormat/>
    <w:uiPriority w:val="0"/>
    <w:pPr>
      <w:spacing w:before="60"/>
      <w:ind w:firstLine="482"/>
    </w:pPr>
    <w:rPr>
      <w:rFonts w:ascii="宋体" w:hAnsi="宋体" w:eastAsia="宋体" w:cs="Times New Roman"/>
      <w:kern w:val="0"/>
      <w:sz w:val="24"/>
      <w:szCs w:val="24"/>
    </w:rPr>
  </w:style>
  <w:style w:type="paragraph" w:styleId="43">
    <w:name w:val="index 4"/>
    <w:basedOn w:val="1"/>
    <w:next w:val="1"/>
    <w:autoRedefine/>
    <w:qFormat/>
    <w:uiPriority w:val="0"/>
    <w:pPr>
      <w:adjustRightInd w:val="0"/>
      <w:snapToGrid w:val="0"/>
      <w:spacing w:line="300" w:lineRule="auto"/>
      <w:ind w:left="600" w:leftChars="600"/>
    </w:pPr>
    <w:rPr>
      <w:rFonts w:ascii="仿宋_GB2312" w:hAnsi="Times New Roman" w:eastAsia="仿宋_GB2312" w:cs="Times New Roman"/>
      <w:sz w:val="28"/>
      <w:szCs w:val="24"/>
    </w:rPr>
  </w:style>
  <w:style w:type="paragraph" w:styleId="44">
    <w:name w:val="toc 5"/>
    <w:basedOn w:val="1"/>
    <w:next w:val="1"/>
    <w:autoRedefine/>
    <w:unhideWhenUsed/>
    <w:qFormat/>
    <w:uiPriority w:val="0"/>
    <w:pPr>
      <w:ind w:left="840"/>
      <w:jc w:val="left"/>
    </w:pPr>
    <w:rPr>
      <w:rFonts w:ascii="Times New Roman" w:hAnsi="Times New Roman" w:eastAsia="宋体" w:cs="Times New Roman"/>
      <w:sz w:val="18"/>
      <w:szCs w:val="18"/>
    </w:rPr>
  </w:style>
  <w:style w:type="paragraph" w:styleId="45">
    <w:name w:val="toc 3"/>
    <w:basedOn w:val="1"/>
    <w:next w:val="1"/>
    <w:autoRedefine/>
    <w:unhideWhenUsed/>
    <w:qFormat/>
    <w:uiPriority w:val="0"/>
    <w:pPr>
      <w:ind w:left="420"/>
      <w:jc w:val="left"/>
    </w:pPr>
    <w:rPr>
      <w:rFonts w:ascii="Times New Roman" w:hAnsi="Times New Roman" w:eastAsia="宋体" w:cs="Times New Roman"/>
      <w:i/>
      <w:iCs/>
      <w:sz w:val="20"/>
      <w:szCs w:val="20"/>
    </w:rPr>
  </w:style>
  <w:style w:type="paragraph" w:styleId="46">
    <w:name w:val="Plain Text"/>
    <w:basedOn w:val="1"/>
    <w:next w:val="30"/>
    <w:link w:val="162"/>
    <w:autoRedefine/>
    <w:qFormat/>
    <w:uiPriority w:val="0"/>
    <w:rPr>
      <w:rFonts w:ascii="宋体" w:hAnsi="Courier New" w:eastAsia="仿宋_GB2312" w:cs="Times New Roman"/>
      <w:sz w:val="28"/>
      <w:szCs w:val="20"/>
    </w:rPr>
  </w:style>
  <w:style w:type="paragraph" w:styleId="47">
    <w:name w:val="List Bullet 5"/>
    <w:basedOn w:val="1"/>
    <w:autoRedefine/>
    <w:qFormat/>
    <w:uiPriority w:val="0"/>
    <w:pPr>
      <w:tabs>
        <w:tab w:val="left" w:pos="2040"/>
      </w:tabs>
      <w:spacing w:before="60"/>
      <w:ind w:left="2040" w:hanging="360"/>
    </w:pPr>
    <w:rPr>
      <w:rFonts w:ascii="Arial" w:hAnsi="Arial" w:eastAsia="仿宋_GB2312" w:cs="Times New Roman"/>
      <w:kern w:val="0"/>
      <w:sz w:val="24"/>
      <w:szCs w:val="20"/>
    </w:rPr>
  </w:style>
  <w:style w:type="paragraph" w:styleId="48">
    <w:name w:val="List Number 4"/>
    <w:basedOn w:val="1"/>
    <w:autoRedefine/>
    <w:qFormat/>
    <w:uiPriority w:val="0"/>
    <w:pPr>
      <w:tabs>
        <w:tab w:val="left" w:pos="1620"/>
      </w:tabs>
      <w:spacing w:before="60"/>
      <w:ind w:left="1620" w:hanging="360"/>
    </w:pPr>
    <w:rPr>
      <w:rFonts w:ascii="Arial" w:hAnsi="Arial" w:eastAsia="仿宋_GB2312" w:cs="Times New Roman"/>
      <w:kern w:val="0"/>
      <w:sz w:val="24"/>
      <w:szCs w:val="20"/>
    </w:rPr>
  </w:style>
  <w:style w:type="paragraph" w:styleId="49">
    <w:name w:val="toc 8"/>
    <w:basedOn w:val="1"/>
    <w:next w:val="1"/>
    <w:autoRedefine/>
    <w:unhideWhenUsed/>
    <w:qFormat/>
    <w:uiPriority w:val="0"/>
    <w:pPr>
      <w:ind w:left="1470"/>
      <w:jc w:val="left"/>
    </w:pPr>
    <w:rPr>
      <w:rFonts w:ascii="Times New Roman" w:hAnsi="Times New Roman" w:eastAsia="宋体" w:cs="Times New Roman"/>
      <w:sz w:val="18"/>
      <w:szCs w:val="18"/>
    </w:rPr>
  </w:style>
  <w:style w:type="paragraph" w:styleId="50">
    <w:name w:val="index 3"/>
    <w:basedOn w:val="1"/>
    <w:next w:val="1"/>
    <w:autoRedefine/>
    <w:qFormat/>
    <w:uiPriority w:val="0"/>
    <w:pPr>
      <w:adjustRightInd w:val="0"/>
      <w:snapToGrid w:val="0"/>
      <w:spacing w:line="300" w:lineRule="auto"/>
      <w:ind w:left="400" w:leftChars="400"/>
    </w:pPr>
    <w:rPr>
      <w:rFonts w:ascii="仿宋_GB2312" w:hAnsi="Times New Roman" w:eastAsia="仿宋_GB2312" w:cs="Times New Roman"/>
      <w:sz w:val="28"/>
      <w:szCs w:val="24"/>
    </w:rPr>
  </w:style>
  <w:style w:type="paragraph" w:styleId="51">
    <w:name w:val="Date"/>
    <w:basedOn w:val="1"/>
    <w:next w:val="1"/>
    <w:link w:val="164"/>
    <w:autoRedefine/>
    <w:qFormat/>
    <w:uiPriority w:val="0"/>
    <w:pPr>
      <w:ind w:left="100" w:leftChars="2500"/>
    </w:pPr>
    <w:rPr>
      <w:rFonts w:ascii="Times New Roman" w:hAnsi="Times New Roman" w:eastAsia="宋体" w:cs="Times New Roman"/>
      <w:kern w:val="0"/>
      <w:sz w:val="24"/>
      <w:szCs w:val="20"/>
    </w:rPr>
  </w:style>
  <w:style w:type="paragraph" w:styleId="52">
    <w:name w:val="Body Text Indent 2"/>
    <w:basedOn w:val="1"/>
    <w:next w:val="1"/>
    <w:link w:val="166"/>
    <w:autoRedefine/>
    <w:qFormat/>
    <w:uiPriority w:val="0"/>
    <w:pPr>
      <w:ind w:firstLine="550" w:firstLineChars="200"/>
    </w:pPr>
    <w:rPr>
      <w:rFonts w:ascii="Times New Roman" w:hAnsi="Times New Roman" w:eastAsia="宋体" w:cs="Times New Roman"/>
      <w:b/>
      <w:bCs/>
      <w:kern w:val="0"/>
      <w:sz w:val="28"/>
      <w:szCs w:val="20"/>
    </w:rPr>
  </w:style>
  <w:style w:type="paragraph" w:styleId="53">
    <w:name w:val="endnote text"/>
    <w:basedOn w:val="1"/>
    <w:link w:val="168"/>
    <w:autoRedefine/>
    <w:qFormat/>
    <w:uiPriority w:val="0"/>
    <w:pPr>
      <w:jc w:val="left"/>
    </w:pPr>
    <w:rPr>
      <w:rFonts w:ascii="Times New Roman" w:hAnsi="Times New Roman" w:eastAsia="Times New Roman" w:cs="Times New Roman"/>
      <w:kern w:val="0"/>
      <w:sz w:val="24"/>
      <w:szCs w:val="20"/>
    </w:rPr>
  </w:style>
  <w:style w:type="paragraph" w:styleId="54">
    <w:name w:val="List Continue 5"/>
    <w:basedOn w:val="1"/>
    <w:autoRedefine/>
    <w:qFormat/>
    <w:uiPriority w:val="0"/>
    <w:pPr>
      <w:adjustRightInd w:val="0"/>
      <w:snapToGrid w:val="0"/>
      <w:spacing w:after="120" w:line="300" w:lineRule="auto"/>
      <w:ind w:left="2100" w:leftChars="1000"/>
    </w:pPr>
    <w:rPr>
      <w:rFonts w:ascii="仿宋_GB2312" w:hAnsi="Times New Roman" w:eastAsia="仿宋_GB2312" w:cs="Times New Roman"/>
      <w:sz w:val="28"/>
      <w:szCs w:val="20"/>
    </w:rPr>
  </w:style>
  <w:style w:type="paragraph" w:styleId="55">
    <w:name w:val="Balloon Text"/>
    <w:basedOn w:val="1"/>
    <w:link w:val="170"/>
    <w:autoRedefine/>
    <w:semiHidden/>
    <w:qFormat/>
    <w:uiPriority w:val="0"/>
    <w:rPr>
      <w:rFonts w:ascii="Times New Roman" w:hAnsi="Times New Roman" w:eastAsia="宋体" w:cs="Times New Roman"/>
      <w:kern w:val="0"/>
      <w:sz w:val="18"/>
      <w:szCs w:val="20"/>
    </w:rPr>
  </w:style>
  <w:style w:type="paragraph" w:styleId="56">
    <w:name w:val="footer"/>
    <w:basedOn w:val="1"/>
    <w:next w:val="1"/>
    <w:link w:val="117"/>
    <w:autoRedefine/>
    <w:unhideWhenUsed/>
    <w:qFormat/>
    <w:uiPriority w:val="99"/>
    <w:pPr>
      <w:tabs>
        <w:tab w:val="center" w:pos="4153"/>
        <w:tab w:val="right" w:pos="8306"/>
      </w:tabs>
      <w:snapToGrid w:val="0"/>
      <w:jc w:val="left"/>
    </w:pPr>
    <w:rPr>
      <w:sz w:val="18"/>
      <w:szCs w:val="18"/>
    </w:rPr>
  </w:style>
  <w:style w:type="paragraph" w:styleId="57">
    <w:name w:val="envelope return"/>
    <w:basedOn w:val="1"/>
    <w:autoRedefine/>
    <w:qFormat/>
    <w:uiPriority w:val="0"/>
    <w:pPr>
      <w:snapToGrid w:val="0"/>
      <w:spacing w:before="60"/>
      <w:ind w:firstLine="482"/>
    </w:pPr>
    <w:rPr>
      <w:rFonts w:ascii="Arial" w:hAnsi="Arial" w:eastAsia="仿宋_GB2312" w:cs="Arial"/>
      <w:kern w:val="0"/>
      <w:sz w:val="24"/>
      <w:szCs w:val="20"/>
    </w:rPr>
  </w:style>
  <w:style w:type="paragraph" w:styleId="58">
    <w:name w:val="header"/>
    <w:basedOn w:val="1"/>
    <w:next w:val="59"/>
    <w:link w:val="116"/>
    <w:autoRedefine/>
    <w:unhideWhenUsed/>
    <w:qFormat/>
    <w:uiPriority w:val="0"/>
    <w:pPr>
      <w:pBdr>
        <w:bottom w:val="single" w:color="auto" w:sz="6" w:space="1"/>
      </w:pBdr>
      <w:tabs>
        <w:tab w:val="center" w:pos="4153"/>
        <w:tab w:val="right" w:pos="8306"/>
      </w:tabs>
      <w:snapToGrid w:val="0"/>
      <w:jc w:val="center"/>
    </w:pPr>
    <w:rPr>
      <w:sz w:val="18"/>
      <w:szCs w:val="18"/>
    </w:rPr>
  </w:style>
  <w:style w:type="paragraph" w:customStyle="1" w:styleId="59">
    <w:name w:val="样式5"/>
    <w:basedOn w:val="60"/>
    <w:next w:val="53"/>
    <w:autoRedefine/>
    <w:qFormat/>
    <w:uiPriority w:val="0"/>
    <w:pPr>
      <w:tabs>
        <w:tab w:val="left" w:pos="4305"/>
      </w:tabs>
      <w:snapToGrid/>
      <w:spacing w:line="240" w:lineRule="auto"/>
      <w:ind w:right="-105" w:rightChars="-50"/>
      <w:jc w:val="center"/>
    </w:pPr>
    <w:rPr>
      <w:rFonts w:ascii="宋体"/>
      <w:sz w:val="21"/>
      <w:szCs w:val="21"/>
    </w:rPr>
  </w:style>
  <w:style w:type="paragraph" w:customStyle="1" w:styleId="60">
    <w:name w:val="样式12"/>
    <w:basedOn w:val="61"/>
    <w:autoRedefine/>
    <w:qFormat/>
    <w:uiPriority w:val="0"/>
    <w:pPr>
      <w:tabs>
        <w:tab w:val="left" w:pos="4305"/>
      </w:tabs>
      <w:textAlignment w:val="center"/>
    </w:pPr>
    <w:rPr>
      <w:rFonts w:ascii="仿宋_GB2312" w:eastAsia="仿宋_GB2312"/>
      <w:b/>
      <w:color w:val="FF0000"/>
      <w:szCs w:val="30"/>
    </w:rPr>
  </w:style>
  <w:style w:type="paragraph" w:customStyle="1" w:styleId="61">
    <w:name w:val="表题31"/>
    <w:basedOn w:val="35"/>
    <w:autoRedefine/>
    <w:qFormat/>
    <w:uiPriority w:val="0"/>
    <w:pPr>
      <w:tabs>
        <w:tab w:val="left" w:pos="4305"/>
      </w:tabs>
      <w:adjustRightInd w:val="0"/>
      <w:snapToGrid w:val="0"/>
      <w:spacing w:after="0" w:line="360" w:lineRule="auto"/>
      <w:ind w:left="0" w:leftChars="0" w:firstLine="561"/>
    </w:pPr>
    <w:rPr>
      <w:rFonts w:ascii="宋体" w:hAnsi="宋体" w:cs="宋体"/>
      <w:color w:val="000000"/>
      <w:kern w:val="2"/>
      <w:szCs w:val="24"/>
    </w:rPr>
  </w:style>
  <w:style w:type="paragraph" w:styleId="62">
    <w:name w:val="Signature"/>
    <w:basedOn w:val="1"/>
    <w:link w:val="173"/>
    <w:autoRedefine/>
    <w:qFormat/>
    <w:uiPriority w:val="0"/>
    <w:pPr>
      <w:spacing w:before="60"/>
      <w:ind w:left="4320" w:firstLine="482"/>
    </w:pPr>
    <w:rPr>
      <w:rFonts w:ascii="Arial" w:hAnsi="Arial" w:eastAsia="仿宋_GB2312" w:cs="Times New Roman"/>
      <w:kern w:val="0"/>
      <w:sz w:val="24"/>
      <w:szCs w:val="20"/>
    </w:rPr>
  </w:style>
  <w:style w:type="paragraph" w:styleId="63">
    <w:name w:val="toc 1"/>
    <w:basedOn w:val="1"/>
    <w:next w:val="1"/>
    <w:link w:val="174"/>
    <w:autoRedefine/>
    <w:qFormat/>
    <w:uiPriority w:val="39"/>
    <w:pPr>
      <w:tabs>
        <w:tab w:val="right" w:leader="dot" w:pos="9176"/>
      </w:tabs>
      <w:spacing w:before="120" w:after="120"/>
      <w:jc w:val="left"/>
    </w:pPr>
    <w:rPr>
      <w:rFonts w:ascii="仿宋_GB2312" w:hAnsi="Calibri" w:eastAsia="仿宋_GB2312" w:cs="Calibri"/>
      <w:bCs/>
      <w:caps/>
      <w:sz w:val="24"/>
      <w:szCs w:val="24"/>
    </w:rPr>
  </w:style>
  <w:style w:type="paragraph" w:styleId="64">
    <w:name w:val="List Continue 4"/>
    <w:basedOn w:val="1"/>
    <w:autoRedefine/>
    <w:qFormat/>
    <w:uiPriority w:val="0"/>
    <w:pPr>
      <w:spacing w:before="60" w:after="120"/>
      <w:ind w:left="1680" w:firstLine="482"/>
    </w:pPr>
    <w:rPr>
      <w:rFonts w:ascii="Arial" w:hAnsi="Arial" w:eastAsia="仿宋_GB2312" w:cs="Times New Roman"/>
      <w:kern w:val="0"/>
      <w:sz w:val="24"/>
      <w:szCs w:val="20"/>
    </w:rPr>
  </w:style>
  <w:style w:type="paragraph" w:styleId="65">
    <w:name w:val="toc 4"/>
    <w:basedOn w:val="1"/>
    <w:next w:val="1"/>
    <w:autoRedefine/>
    <w:unhideWhenUsed/>
    <w:qFormat/>
    <w:uiPriority w:val="0"/>
    <w:pPr>
      <w:ind w:left="630"/>
      <w:jc w:val="left"/>
    </w:pPr>
    <w:rPr>
      <w:rFonts w:ascii="Times New Roman" w:hAnsi="Times New Roman" w:eastAsia="宋体" w:cs="Times New Roman"/>
      <w:sz w:val="18"/>
      <w:szCs w:val="18"/>
    </w:rPr>
  </w:style>
  <w:style w:type="paragraph" w:styleId="66">
    <w:name w:val="index heading"/>
    <w:basedOn w:val="1"/>
    <w:next w:val="67"/>
    <w:autoRedefine/>
    <w:qFormat/>
    <w:uiPriority w:val="0"/>
    <w:pPr>
      <w:spacing w:line="500" w:lineRule="atLeast"/>
    </w:pPr>
    <w:rPr>
      <w:rFonts w:hint="eastAsia" w:ascii="仿宋_GB2312" w:hAnsi="Times New Roman" w:eastAsia="仿宋_GB2312" w:cs="Times New Roman"/>
      <w:sz w:val="28"/>
      <w:szCs w:val="20"/>
    </w:rPr>
  </w:style>
  <w:style w:type="paragraph" w:styleId="67">
    <w:name w:val="index 1"/>
    <w:basedOn w:val="1"/>
    <w:next w:val="1"/>
    <w:autoRedefine/>
    <w:unhideWhenUsed/>
    <w:qFormat/>
    <w:uiPriority w:val="0"/>
    <w:rPr>
      <w:rFonts w:ascii="Times New Roman" w:hAnsi="Times New Roman" w:eastAsia="宋体" w:cs="Times New Roman"/>
      <w:szCs w:val="24"/>
    </w:rPr>
  </w:style>
  <w:style w:type="paragraph" w:styleId="68">
    <w:name w:val="Subtitle"/>
    <w:basedOn w:val="1"/>
    <w:link w:val="176"/>
    <w:autoRedefine/>
    <w:qFormat/>
    <w:uiPriority w:val="0"/>
    <w:pPr>
      <w:spacing w:before="240" w:after="60" w:line="312" w:lineRule="auto"/>
      <w:ind w:firstLine="200" w:firstLineChars="200"/>
      <w:jc w:val="center"/>
      <w:outlineLvl w:val="1"/>
    </w:pPr>
    <w:rPr>
      <w:rFonts w:ascii="Arial" w:hAnsi="Arial" w:eastAsia="仿宋_GB2312" w:cs="Times New Roman"/>
      <w:b/>
      <w:kern w:val="28"/>
      <w:sz w:val="32"/>
      <w:szCs w:val="20"/>
    </w:rPr>
  </w:style>
  <w:style w:type="paragraph" w:styleId="69">
    <w:name w:val="List Number 5"/>
    <w:basedOn w:val="1"/>
    <w:autoRedefine/>
    <w:qFormat/>
    <w:uiPriority w:val="0"/>
    <w:pPr>
      <w:tabs>
        <w:tab w:val="left" w:pos="420"/>
      </w:tabs>
      <w:spacing w:before="60"/>
      <w:ind w:left="420" w:hanging="420"/>
    </w:pPr>
    <w:rPr>
      <w:rFonts w:ascii="Arial" w:hAnsi="Arial" w:eastAsia="仿宋_GB2312" w:cs="Times New Roman"/>
      <w:kern w:val="0"/>
      <w:sz w:val="24"/>
      <w:szCs w:val="20"/>
    </w:rPr>
  </w:style>
  <w:style w:type="paragraph" w:styleId="70">
    <w:name w:val="List"/>
    <w:basedOn w:val="1"/>
    <w:autoRedefine/>
    <w:qFormat/>
    <w:uiPriority w:val="0"/>
    <w:pPr>
      <w:ind w:left="200" w:hanging="200" w:hangingChars="200"/>
    </w:pPr>
    <w:rPr>
      <w:rFonts w:ascii="Times New Roman" w:hAnsi="Times New Roman" w:eastAsia="宋体" w:cs="Times New Roman"/>
      <w:szCs w:val="24"/>
    </w:rPr>
  </w:style>
  <w:style w:type="paragraph" w:styleId="71">
    <w:name w:val="footnote text"/>
    <w:basedOn w:val="1"/>
    <w:link w:val="178"/>
    <w:autoRedefine/>
    <w:qFormat/>
    <w:uiPriority w:val="0"/>
    <w:pPr>
      <w:adjustRightInd w:val="0"/>
      <w:snapToGrid w:val="0"/>
      <w:spacing w:line="360" w:lineRule="auto"/>
      <w:ind w:firstLine="200" w:firstLineChars="200"/>
      <w:jc w:val="left"/>
    </w:pPr>
    <w:rPr>
      <w:rFonts w:ascii="宋体" w:hAnsi="Times New Roman" w:eastAsia="Times New Roman" w:cs="Times New Roman"/>
      <w:kern w:val="0"/>
      <w:sz w:val="18"/>
      <w:szCs w:val="20"/>
    </w:rPr>
  </w:style>
  <w:style w:type="paragraph" w:styleId="72">
    <w:name w:val="toc 6"/>
    <w:basedOn w:val="1"/>
    <w:next w:val="1"/>
    <w:autoRedefine/>
    <w:unhideWhenUsed/>
    <w:qFormat/>
    <w:uiPriority w:val="0"/>
    <w:pPr>
      <w:ind w:left="1050"/>
      <w:jc w:val="left"/>
    </w:pPr>
    <w:rPr>
      <w:rFonts w:ascii="Times New Roman" w:hAnsi="Times New Roman" w:eastAsia="宋体" w:cs="Times New Roman"/>
      <w:sz w:val="18"/>
      <w:szCs w:val="18"/>
    </w:rPr>
  </w:style>
  <w:style w:type="paragraph" w:styleId="73">
    <w:name w:val="List 5"/>
    <w:basedOn w:val="1"/>
    <w:autoRedefine/>
    <w:qFormat/>
    <w:uiPriority w:val="0"/>
    <w:pPr>
      <w:spacing w:before="60"/>
      <w:ind w:left="2100" w:hanging="420"/>
    </w:pPr>
    <w:rPr>
      <w:rFonts w:ascii="Arial" w:hAnsi="Arial" w:eastAsia="仿宋_GB2312" w:cs="Times New Roman"/>
      <w:kern w:val="0"/>
      <w:sz w:val="24"/>
      <w:szCs w:val="20"/>
    </w:rPr>
  </w:style>
  <w:style w:type="paragraph" w:styleId="74">
    <w:name w:val="Body Text Indent 3"/>
    <w:basedOn w:val="1"/>
    <w:link w:val="180"/>
    <w:autoRedefine/>
    <w:unhideWhenUsed/>
    <w:qFormat/>
    <w:uiPriority w:val="0"/>
    <w:pPr>
      <w:spacing w:after="120"/>
      <w:ind w:left="420" w:leftChars="200"/>
    </w:pPr>
    <w:rPr>
      <w:rFonts w:ascii="Times New Roman" w:hAnsi="Times New Roman" w:eastAsia="宋体" w:cs="Times New Roman"/>
      <w:kern w:val="0"/>
      <w:sz w:val="16"/>
      <w:szCs w:val="16"/>
    </w:rPr>
  </w:style>
  <w:style w:type="paragraph" w:styleId="75">
    <w:name w:val="index 7"/>
    <w:basedOn w:val="1"/>
    <w:next w:val="1"/>
    <w:autoRedefine/>
    <w:qFormat/>
    <w:uiPriority w:val="0"/>
    <w:pPr>
      <w:adjustRightInd w:val="0"/>
      <w:snapToGrid w:val="0"/>
      <w:spacing w:line="300" w:lineRule="auto"/>
      <w:ind w:left="1200" w:leftChars="1200"/>
    </w:pPr>
    <w:rPr>
      <w:rFonts w:ascii="仿宋_GB2312" w:hAnsi="Times New Roman" w:eastAsia="仿宋_GB2312" w:cs="Times New Roman"/>
      <w:sz w:val="28"/>
      <w:szCs w:val="24"/>
    </w:rPr>
  </w:style>
  <w:style w:type="paragraph" w:styleId="76">
    <w:name w:val="index 9"/>
    <w:basedOn w:val="1"/>
    <w:next w:val="1"/>
    <w:autoRedefine/>
    <w:qFormat/>
    <w:uiPriority w:val="0"/>
    <w:pPr>
      <w:adjustRightInd w:val="0"/>
      <w:snapToGrid w:val="0"/>
      <w:spacing w:line="300" w:lineRule="auto"/>
      <w:ind w:left="1600" w:leftChars="1600"/>
    </w:pPr>
    <w:rPr>
      <w:rFonts w:ascii="仿宋_GB2312" w:hAnsi="Times New Roman" w:eastAsia="仿宋_GB2312" w:cs="Times New Roman"/>
      <w:sz w:val="28"/>
      <w:szCs w:val="24"/>
    </w:rPr>
  </w:style>
  <w:style w:type="paragraph" w:styleId="77">
    <w:name w:val="table of figures"/>
    <w:basedOn w:val="1"/>
    <w:next w:val="1"/>
    <w:autoRedefine/>
    <w:qFormat/>
    <w:uiPriority w:val="0"/>
    <w:pPr>
      <w:spacing w:line="500" w:lineRule="exact"/>
      <w:jc w:val="center"/>
    </w:pPr>
    <w:rPr>
      <w:rFonts w:ascii="仿宋_GB2312" w:hAnsi="Times New Roman" w:eastAsia="仿宋_GB2312" w:cs="Times New Roman"/>
      <w:sz w:val="28"/>
      <w:szCs w:val="24"/>
    </w:rPr>
  </w:style>
  <w:style w:type="paragraph" w:styleId="78">
    <w:name w:val="toc 2"/>
    <w:basedOn w:val="1"/>
    <w:next w:val="1"/>
    <w:autoRedefine/>
    <w:unhideWhenUsed/>
    <w:qFormat/>
    <w:uiPriority w:val="0"/>
    <w:pPr>
      <w:ind w:left="210"/>
      <w:jc w:val="left"/>
    </w:pPr>
    <w:rPr>
      <w:rFonts w:ascii="Times New Roman" w:hAnsi="Times New Roman" w:eastAsia="宋体" w:cs="Times New Roman"/>
      <w:smallCaps/>
      <w:sz w:val="20"/>
      <w:szCs w:val="20"/>
    </w:rPr>
  </w:style>
  <w:style w:type="paragraph" w:styleId="79">
    <w:name w:val="toc 9"/>
    <w:basedOn w:val="1"/>
    <w:next w:val="1"/>
    <w:autoRedefine/>
    <w:unhideWhenUsed/>
    <w:qFormat/>
    <w:uiPriority w:val="0"/>
    <w:pPr>
      <w:ind w:left="1680"/>
      <w:jc w:val="left"/>
    </w:pPr>
    <w:rPr>
      <w:rFonts w:ascii="Times New Roman" w:hAnsi="Times New Roman" w:eastAsia="宋体" w:cs="Times New Roman"/>
      <w:sz w:val="18"/>
      <w:szCs w:val="18"/>
    </w:rPr>
  </w:style>
  <w:style w:type="paragraph" w:styleId="80">
    <w:name w:val="Body Text 2"/>
    <w:basedOn w:val="1"/>
    <w:link w:val="182"/>
    <w:autoRedefine/>
    <w:qFormat/>
    <w:uiPriority w:val="0"/>
    <w:pPr>
      <w:widowControl/>
      <w:spacing w:after="120" w:line="480" w:lineRule="auto"/>
      <w:jc w:val="left"/>
    </w:pPr>
    <w:rPr>
      <w:rFonts w:ascii="Calibri" w:hAnsi="Calibri" w:eastAsia="仿宋_GB2312" w:cs="Times New Roman"/>
      <w:kern w:val="0"/>
      <w:sz w:val="24"/>
      <w:szCs w:val="20"/>
    </w:rPr>
  </w:style>
  <w:style w:type="paragraph" w:styleId="81">
    <w:name w:val="List 4"/>
    <w:basedOn w:val="1"/>
    <w:autoRedefine/>
    <w:qFormat/>
    <w:uiPriority w:val="0"/>
    <w:pPr>
      <w:spacing w:before="60"/>
      <w:ind w:left="1680" w:hanging="420"/>
    </w:pPr>
    <w:rPr>
      <w:rFonts w:ascii="Arial" w:hAnsi="Arial" w:eastAsia="仿宋_GB2312" w:cs="Times New Roman"/>
      <w:kern w:val="0"/>
      <w:sz w:val="24"/>
      <w:szCs w:val="20"/>
    </w:rPr>
  </w:style>
  <w:style w:type="paragraph" w:styleId="82">
    <w:name w:val="List Continue 2"/>
    <w:basedOn w:val="1"/>
    <w:autoRedefine/>
    <w:qFormat/>
    <w:uiPriority w:val="0"/>
    <w:pPr>
      <w:spacing w:before="60" w:after="120"/>
      <w:ind w:left="840" w:firstLine="482"/>
    </w:pPr>
    <w:rPr>
      <w:rFonts w:ascii="Arial" w:hAnsi="Arial" w:eastAsia="仿宋_GB2312" w:cs="Times New Roman"/>
      <w:kern w:val="0"/>
      <w:sz w:val="24"/>
      <w:szCs w:val="20"/>
    </w:rPr>
  </w:style>
  <w:style w:type="paragraph" w:styleId="83">
    <w:name w:val="Message Header"/>
    <w:basedOn w:val="1"/>
    <w:link w:val="183"/>
    <w:autoRedefine/>
    <w:qFormat/>
    <w:uiPriority w:val="0"/>
    <w:pPr>
      <w:pBdr>
        <w:top w:val="single" w:color="auto" w:sz="6" w:space="1"/>
        <w:left w:val="single" w:color="auto" w:sz="6" w:space="1"/>
        <w:bottom w:val="single" w:color="auto" w:sz="6" w:space="1"/>
        <w:right w:val="single" w:color="auto" w:sz="6" w:space="1"/>
      </w:pBdr>
      <w:shd w:val="pct20" w:color="auto" w:fill="auto"/>
      <w:spacing w:before="60"/>
      <w:ind w:left="1080" w:hanging="1080"/>
    </w:pPr>
    <w:rPr>
      <w:rFonts w:ascii="Arial" w:hAnsi="Arial" w:eastAsia="仿宋_GB2312" w:cs="Times New Roman"/>
      <w:kern w:val="0"/>
      <w:sz w:val="24"/>
      <w:szCs w:val="20"/>
    </w:rPr>
  </w:style>
  <w:style w:type="paragraph" w:styleId="84">
    <w:name w:val="HTML Preformatted"/>
    <w:basedOn w:val="1"/>
    <w:link w:val="185"/>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Arial" w:hAnsi="Arial" w:eastAsia="宋体" w:cs="Times New Roman"/>
      <w:kern w:val="0"/>
      <w:sz w:val="24"/>
      <w:szCs w:val="24"/>
    </w:rPr>
  </w:style>
  <w:style w:type="paragraph" w:styleId="85">
    <w:name w:val="Normal (Web)"/>
    <w:basedOn w:val="1"/>
    <w:link w:val="186"/>
    <w:autoRedefine/>
    <w:qFormat/>
    <w:uiPriority w:val="0"/>
    <w:pPr>
      <w:widowControl/>
      <w:spacing w:before="100" w:beforeAutospacing="1" w:after="100" w:afterAutospacing="1"/>
      <w:jc w:val="left"/>
    </w:pPr>
    <w:rPr>
      <w:rFonts w:ascii="宋体" w:hAnsi="宋体" w:eastAsia="宋体" w:cs="Times New Roman"/>
      <w:kern w:val="0"/>
      <w:sz w:val="24"/>
      <w:szCs w:val="20"/>
    </w:rPr>
  </w:style>
  <w:style w:type="paragraph" w:styleId="86">
    <w:name w:val="List Continue 3"/>
    <w:basedOn w:val="1"/>
    <w:autoRedefine/>
    <w:qFormat/>
    <w:uiPriority w:val="0"/>
    <w:pPr>
      <w:spacing w:before="60" w:after="120"/>
      <w:ind w:left="1260" w:firstLine="482"/>
    </w:pPr>
    <w:rPr>
      <w:rFonts w:ascii="Arial" w:hAnsi="Arial" w:eastAsia="仿宋_GB2312" w:cs="Times New Roman"/>
      <w:kern w:val="0"/>
      <w:sz w:val="24"/>
      <w:szCs w:val="20"/>
    </w:rPr>
  </w:style>
  <w:style w:type="paragraph" w:styleId="87">
    <w:name w:val="index 2"/>
    <w:basedOn w:val="1"/>
    <w:next w:val="1"/>
    <w:autoRedefine/>
    <w:qFormat/>
    <w:uiPriority w:val="0"/>
    <w:pPr>
      <w:adjustRightInd w:val="0"/>
      <w:snapToGrid w:val="0"/>
      <w:spacing w:line="300" w:lineRule="auto"/>
      <w:ind w:left="200" w:leftChars="200"/>
    </w:pPr>
    <w:rPr>
      <w:rFonts w:ascii="仿宋_GB2312" w:hAnsi="Times New Roman" w:eastAsia="仿宋_GB2312" w:cs="Times New Roman"/>
      <w:sz w:val="28"/>
      <w:szCs w:val="24"/>
    </w:rPr>
  </w:style>
  <w:style w:type="paragraph" w:styleId="88">
    <w:name w:val="Title"/>
    <w:basedOn w:val="1"/>
    <w:next w:val="1"/>
    <w:link w:val="188"/>
    <w:autoRedefine/>
    <w:qFormat/>
    <w:uiPriority w:val="0"/>
    <w:pPr>
      <w:widowControl/>
      <w:spacing w:before="240" w:after="60"/>
      <w:jc w:val="center"/>
      <w:outlineLvl w:val="0"/>
    </w:pPr>
    <w:rPr>
      <w:rFonts w:ascii="Arial" w:hAnsi="Arial" w:eastAsia="仿宋_GB2312" w:cs="Times New Roman"/>
      <w:b/>
      <w:kern w:val="0"/>
      <w:sz w:val="32"/>
      <w:szCs w:val="20"/>
    </w:rPr>
  </w:style>
  <w:style w:type="paragraph" w:styleId="89">
    <w:name w:val="annotation subject"/>
    <w:basedOn w:val="28"/>
    <w:next w:val="28"/>
    <w:link w:val="190"/>
    <w:autoRedefine/>
    <w:semiHidden/>
    <w:qFormat/>
    <w:uiPriority w:val="0"/>
    <w:rPr>
      <w:b/>
    </w:rPr>
  </w:style>
  <w:style w:type="paragraph" w:styleId="90">
    <w:name w:val="Body Text First Indent"/>
    <w:basedOn w:val="34"/>
    <w:link w:val="191"/>
    <w:autoRedefine/>
    <w:qFormat/>
    <w:uiPriority w:val="0"/>
    <w:pPr>
      <w:snapToGrid/>
      <w:spacing w:before="0" w:after="120" w:line="240" w:lineRule="auto"/>
      <w:ind w:right="0" w:firstLine="420" w:firstLineChars="100"/>
      <w:jc w:val="left"/>
    </w:pPr>
    <w:rPr>
      <w:rFonts w:eastAsia="仿宋_GB2312"/>
      <w:sz w:val="24"/>
    </w:rPr>
  </w:style>
  <w:style w:type="paragraph" w:styleId="91">
    <w:name w:val="Body Text First Indent 2"/>
    <w:basedOn w:val="35"/>
    <w:next w:val="1"/>
    <w:link w:val="192"/>
    <w:autoRedefine/>
    <w:qFormat/>
    <w:uiPriority w:val="0"/>
    <w:pPr>
      <w:ind w:firstLine="420" w:firstLineChars="200"/>
    </w:pPr>
    <w:rPr>
      <w:sz w:val="20"/>
    </w:rPr>
  </w:style>
  <w:style w:type="table" w:styleId="93">
    <w:name w:val="Table Grid"/>
    <w:basedOn w:val="92"/>
    <w:autoRedefine/>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4">
    <w:name w:val="Table Theme"/>
    <w:basedOn w:val="92"/>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95">
    <w:name w:val="Table Simple 1"/>
    <w:basedOn w:val="92"/>
    <w:autoRedefine/>
    <w:qFormat/>
    <w:uiPriority w:val="0"/>
    <w:pPr>
      <w:widowControl w:val="0"/>
      <w:jc w:val="both"/>
    </w:pPr>
    <w:tblPr>
      <w:tblBorders>
        <w:top w:val="single" w:color="008000" w:sz="12" w:space="0"/>
        <w:bottom w:val="single" w:color="008000" w:sz="12" w:space="0"/>
      </w:tblBorders>
      <w:tblCellMar>
        <w:top w:w="0" w:type="dxa"/>
        <w:left w:w="108" w:type="dxa"/>
        <w:bottom w:w="0" w:type="dxa"/>
        <w:right w:w="108" w:type="dxa"/>
      </w:tblCellMar>
    </w:tblPr>
    <w:tcPr>
      <w:shd w:val="clear" w:color="auto" w:fill="auto"/>
    </w:tcPr>
    <w:tblStylePr w:type="firstRow">
      <w:tblPr/>
      <w:tcPr>
        <w:tcBorders>
          <w:top w:val="nil"/>
          <w:left w:val="single" w:color="008000" w:sz="6" w:space="0"/>
          <w:bottom w:val="nil"/>
          <w:right w:val="nil"/>
          <w:insideH w:val="nil"/>
          <w:insideV w:val="nil"/>
          <w:tl2br w:val="nil"/>
          <w:tr2bl w:val="nil"/>
        </w:tcBorders>
      </w:tcPr>
    </w:tblStylePr>
    <w:tblStylePr w:type="lastRow">
      <w:tblPr/>
      <w:tcPr>
        <w:tcBorders>
          <w:top w:val="single" w:color="008000" w:sz="6" w:space="0"/>
          <w:left w:val="nil"/>
          <w:bottom w:val="nil"/>
          <w:right w:val="nil"/>
          <w:insideH w:val="nil"/>
          <w:insideV w:val="nil"/>
          <w:tl2br w:val="nil"/>
          <w:tr2bl w:val="nil"/>
        </w:tcBorders>
      </w:tcPr>
    </w:tblStylePr>
  </w:style>
  <w:style w:type="table" w:styleId="96">
    <w:name w:val="Table Grid 2"/>
    <w:basedOn w:val="92"/>
    <w:autoRedefine/>
    <w:qFormat/>
    <w:uiPriority w:val="0"/>
    <w:pPr>
      <w:widowControl w:val="0"/>
      <w:spacing w:line="500" w:lineRule="exact"/>
      <w:jc w:val="both"/>
    </w:pPr>
    <w:tblPr>
      <w:tblBorders>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bCs/>
      </w:rPr>
      <w:tblPr/>
      <w:tcPr>
        <w:tcBorders>
          <w:top w:val="nil"/>
          <w:left w:val="nil"/>
          <w:bottom w:val="nil"/>
          <w:right w:val="nil"/>
          <w:insideH w:val="nil"/>
          <w:insideV w:val="nil"/>
          <w:tl2br w:val="nil"/>
          <w:tr2bl w:val="nil"/>
        </w:tcBorders>
      </w:tcPr>
    </w:tblStylePr>
    <w:tblStylePr w:type="lastRow">
      <w:rPr>
        <w:b/>
        <w:bCs/>
      </w:rPr>
      <w:tblPr/>
      <w:tcPr>
        <w:tcBorders>
          <w:top w:val="single" w:color="000000" w:sz="6" w:space="0"/>
          <w:left w:val="nil"/>
          <w:bottom w:val="nil"/>
          <w:right w:val="nil"/>
          <w:insideH w:val="nil"/>
          <w:insideV w:val="nil"/>
          <w:tl2br w:val="nil"/>
          <w:tr2bl w:val="nil"/>
        </w:tcBorders>
      </w:tcPr>
    </w:tblStylePr>
    <w:tblStylePr w:type="firstCol">
      <w:rPr>
        <w:b/>
        <w:bCs/>
      </w:rPr>
      <w:tblPr/>
      <w:tcPr>
        <w:tcBorders>
          <w:top w:val="nil"/>
          <w:left w:val="nil"/>
          <w:bottom w:val="nil"/>
          <w:right w:val="nil"/>
          <w:insideH w:val="nil"/>
          <w:insideV w:val="nil"/>
          <w:tl2br w:val="nil"/>
          <w:tr2bl w:val="nil"/>
        </w:tcBorders>
      </w:tcPr>
    </w:tblStylePr>
    <w:tblStylePr w:type="lastCol">
      <w:rPr>
        <w:b/>
        <w:bCs/>
      </w:rPr>
      <w:tblPr/>
      <w:tcPr>
        <w:tcBorders>
          <w:top w:val="nil"/>
          <w:left w:val="nil"/>
          <w:bottom w:val="nil"/>
          <w:right w:val="nil"/>
          <w:insideH w:val="nil"/>
          <w:insideV w:val="nil"/>
          <w:tl2br w:val="nil"/>
          <w:tr2bl w:val="nil"/>
        </w:tcBorders>
      </w:tcPr>
    </w:tblStylePr>
  </w:style>
  <w:style w:type="character" w:styleId="98">
    <w:name w:val="Strong"/>
    <w:autoRedefine/>
    <w:qFormat/>
    <w:uiPriority w:val="0"/>
    <w:rPr>
      <w:b/>
      <w:bCs/>
    </w:rPr>
  </w:style>
  <w:style w:type="character" w:styleId="99">
    <w:name w:val="page number"/>
    <w:autoRedefine/>
    <w:qFormat/>
    <w:uiPriority w:val="0"/>
  </w:style>
  <w:style w:type="character" w:styleId="100">
    <w:name w:val="FollowedHyperlink"/>
    <w:autoRedefine/>
    <w:unhideWhenUsed/>
    <w:qFormat/>
    <w:uiPriority w:val="0"/>
    <w:rPr>
      <w:color w:val="800080"/>
      <w:u w:val="single"/>
    </w:rPr>
  </w:style>
  <w:style w:type="character" w:styleId="101">
    <w:name w:val="Emphasis"/>
    <w:autoRedefine/>
    <w:qFormat/>
    <w:uiPriority w:val="0"/>
    <w:rPr>
      <w:i/>
    </w:rPr>
  </w:style>
  <w:style w:type="character" w:styleId="102">
    <w:name w:val="line number"/>
    <w:autoRedefine/>
    <w:qFormat/>
    <w:uiPriority w:val="0"/>
    <w:rPr>
      <w:rFonts w:ascii="宋体" w:hAnsi="宋体" w:eastAsia="宋体"/>
      <w:b/>
      <w:spacing w:val="10"/>
      <w:kern w:val="2"/>
      <w:sz w:val="18"/>
      <w:szCs w:val="18"/>
      <w:lang w:val="en-US" w:eastAsia="zh-CN" w:bidi="ar-SA"/>
    </w:rPr>
  </w:style>
  <w:style w:type="character" w:styleId="103">
    <w:name w:val="HTML Definition"/>
    <w:autoRedefine/>
    <w:qFormat/>
    <w:uiPriority w:val="0"/>
    <w:rPr>
      <w:rFonts w:ascii="黑体" w:hAnsi="Arial" w:eastAsia="华文中宋" w:cs="宋体"/>
      <w:i/>
      <w:iCs/>
      <w:kern w:val="2"/>
      <w:sz w:val="44"/>
      <w:szCs w:val="44"/>
      <w:lang w:val="en-US" w:eastAsia="zh-CN" w:bidi="ar-SA"/>
    </w:rPr>
  </w:style>
  <w:style w:type="character" w:styleId="104">
    <w:name w:val="HTML Typewriter"/>
    <w:autoRedefine/>
    <w:qFormat/>
    <w:uiPriority w:val="0"/>
    <w:rPr>
      <w:rFonts w:ascii="宋体" w:hAnsi="宋体" w:eastAsia="宋体" w:cs="宋体"/>
      <w:sz w:val="24"/>
      <w:szCs w:val="24"/>
    </w:rPr>
  </w:style>
  <w:style w:type="character" w:styleId="105">
    <w:name w:val="HTML Acronym"/>
    <w:autoRedefine/>
    <w:qFormat/>
    <w:uiPriority w:val="0"/>
    <w:rPr>
      <w:rFonts w:ascii="宋体" w:hAnsi="宋体" w:eastAsia="宋体"/>
      <w:b/>
      <w:spacing w:val="10"/>
      <w:kern w:val="2"/>
      <w:sz w:val="18"/>
      <w:szCs w:val="18"/>
      <w:lang w:val="en-US" w:eastAsia="zh-CN" w:bidi="ar-SA"/>
    </w:rPr>
  </w:style>
  <w:style w:type="character" w:styleId="106">
    <w:name w:val="HTML Variable"/>
    <w:autoRedefine/>
    <w:qFormat/>
    <w:uiPriority w:val="0"/>
    <w:rPr>
      <w:rFonts w:ascii="宋体" w:hAnsi="宋体" w:eastAsia="宋体"/>
      <w:b/>
      <w:i/>
      <w:iCs/>
      <w:spacing w:val="10"/>
      <w:kern w:val="2"/>
      <w:sz w:val="18"/>
      <w:szCs w:val="18"/>
      <w:lang w:val="en-US" w:eastAsia="zh-CN" w:bidi="ar-SA"/>
    </w:rPr>
  </w:style>
  <w:style w:type="character" w:styleId="107">
    <w:name w:val="Hyperlink"/>
    <w:autoRedefine/>
    <w:qFormat/>
    <w:uiPriority w:val="99"/>
    <w:rPr>
      <w:color w:val="0563C1"/>
      <w:u w:val="single"/>
    </w:rPr>
  </w:style>
  <w:style w:type="character" w:styleId="108">
    <w:name w:val="HTML Code"/>
    <w:autoRedefine/>
    <w:qFormat/>
    <w:uiPriority w:val="0"/>
    <w:rPr>
      <w:rFonts w:ascii="黑体" w:hAnsi="Courier New" w:eastAsia="黑体" w:cs="Courier New"/>
      <w:sz w:val="24"/>
      <w:szCs w:val="24"/>
    </w:rPr>
  </w:style>
  <w:style w:type="character" w:styleId="109">
    <w:name w:val="annotation reference"/>
    <w:autoRedefine/>
    <w:semiHidden/>
    <w:qFormat/>
    <w:uiPriority w:val="0"/>
    <w:rPr>
      <w:sz w:val="21"/>
    </w:rPr>
  </w:style>
  <w:style w:type="character" w:styleId="110">
    <w:name w:val="HTML Cite"/>
    <w:autoRedefine/>
    <w:qFormat/>
    <w:uiPriority w:val="0"/>
    <w:rPr>
      <w:rFonts w:ascii="宋体" w:hAnsi="宋体" w:eastAsia="宋体"/>
      <w:b/>
      <w:i/>
      <w:iCs/>
      <w:spacing w:val="10"/>
      <w:kern w:val="2"/>
      <w:sz w:val="18"/>
      <w:szCs w:val="18"/>
      <w:lang w:val="en-US" w:eastAsia="zh-CN" w:bidi="ar-SA"/>
    </w:rPr>
  </w:style>
  <w:style w:type="character" w:styleId="111">
    <w:name w:val="footnote reference"/>
    <w:autoRedefine/>
    <w:unhideWhenUsed/>
    <w:qFormat/>
    <w:uiPriority w:val="0"/>
    <w:rPr>
      <w:vertAlign w:val="superscript"/>
    </w:rPr>
  </w:style>
  <w:style w:type="character" w:styleId="112">
    <w:name w:val="HTML Keyboard"/>
    <w:autoRedefine/>
    <w:qFormat/>
    <w:uiPriority w:val="0"/>
    <w:rPr>
      <w:rFonts w:ascii="Courier New" w:hAnsi="Courier New" w:cs="Courier New"/>
      <w:sz w:val="20"/>
      <w:szCs w:val="20"/>
    </w:rPr>
  </w:style>
  <w:style w:type="character" w:styleId="113">
    <w:name w:val="HTML Sample"/>
    <w:autoRedefine/>
    <w:qFormat/>
    <w:uiPriority w:val="0"/>
    <w:rPr>
      <w:rFonts w:ascii="Courier New" w:hAnsi="Courier New" w:eastAsia="宋体" w:cs="Courier New"/>
      <w:b/>
      <w:spacing w:val="10"/>
      <w:kern w:val="2"/>
      <w:sz w:val="18"/>
      <w:szCs w:val="18"/>
      <w:lang w:val="en-US" w:eastAsia="zh-CN" w:bidi="ar-SA"/>
    </w:rPr>
  </w:style>
  <w:style w:type="paragraph" w:customStyle="1" w:styleId="114">
    <w:name w:val="Default"/>
    <w:basedOn w:val="115"/>
    <w:next w:val="1"/>
    <w:autoRedefine/>
    <w:qFormat/>
    <w:uiPriority w:val="0"/>
    <w:pPr>
      <w:tabs>
        <w:tab w:val="left" w:pos="0"/>
      </w:tabs>
      <w:autoSpaceDE w:val="0"/>
      <w:autoSpaceDN w:val="0"/>
    </w:pPr>
    <w:rPr>
      <w:rFonts w:ascii="黑体" w:eastAsia="黑体" w:cs="黑体"/>
      <w:color w:val="000000"/>
      <w:sz w:val="24"/>
    </w:rPr>
  </w:style>
  <w:style w:type="paragraph" w:customStyle="1" w:styleId="115">
    <w:name w:val="0表格格式"/>
    <w:basedOn w:val="70"/>
    <w:autoRedefine/>
    <w:qFormat/>
    <w:uiPriority w:val="0"/>
    <w:pPr>
      <w:tabs>
        <w:tab w:val="left" w:pos="0"/>
      </w:tabs>
      <w:adjustRightInd w:val="0"/>
      <w:snapToGrid w:val="0"/>
      <w:ind w:left="0" w:firstLine="0" w:firstLineChars="0"/>
      <w:jc w:val="center"/>
    </w:pPr>
  </w:style>
  <w:style w:type="character" w:customStyle="1" w:styleId="116">
    <w:name w:val="页眉 Char"/>
    <w:basedOn w:val="97"/>
    <w:link w:val="58"/>
    <w:autoRedefine/>
    <w:qFormat/>
    <w:uiPriority w:val="0"/>
    <w:rPr>
      <w:sz w:val="18"/>
      <w:szCs w:val="18"/>
    </w:rPr>
  </w:style>
  <w:style w:type="character" w:customStyle="1" w:styleId="117">
    <w:name w:val="页脚 Char"/>
    <w:basedOn w:val="97"/>
    <w:link w:val="56"/>
    <w:autoRedefine/>
    <w:qFormat/>
    <w:uiPriority w:val="99"/>
    <w:rPr>
      <w:sz w:val="18"/>
      <w:szCs w:val="18"/>
    </w:rPr>
  </w:style>
  <w:style w:type="character" w:customStyle="1" w:styleId="118">
    <w:name w:val="标题 1 字符"/>
    <w:basedOn w:val="97"/>
    <w:autoRedefine/>
    <w:qFormat/>
    <w:uiPriority w:val="0"/>
    <w:rPr>
      <w:b/>
      <w:bCs/>
      <w:kern w:val="44"/>
      <w:sz w:val="44"/>
      <w:szCs w:val="44"/>
    </w:rPr>
  </w:style>
  <w:style w:type="character" w:customStyle="1" w:styleId="119">
    <w:name w:val="标题 2 字符"/>
    <w:basedOn w:val="97"/>
    <w:autoRedefine/>
    <w:qFormat/>
    <w:uiPriority w:val="0"/>
    <w:rPr>
      <w:rFonts w:asciiTheme="majorHAnsi" w:hAnsiTheme="majorHAnsi" w:eastAsiaTheme="majorEastAsia" w:cstheme="majorBidi"/>
      <w:b/>
      <w:bCs/>
      <w:sz w:val="32"/>
      <w:szCs w:val="32"/>
    </w:rPr>
  </w:style>
  <w:style w:type="character" w:customStyle="1" w:styleId="120">
    <w:name w:val="标题 3 字符"/>
    <w:basedOn w:val="97"/>
    <w:autoRedefine/>
    <w:qFormat/>
    <w:uiPriority w:val="0"/>
    <w:rPr>
      <w:b/>
      <w:bCs/>
      <w:sz w:val="32"/>
      <w:szCs w:val="32"/>
    </w:rPr>
  </w:style>
  <w:style w:type="character" w:customStyle="1" w:styleId="121">
    <w:name w:val="标题 4 字符"/>
    <w:basedOn w:val="97"/>
    <w:autoRedefine/>
    <w:qFormat/>
    <w:uiPriority w:val="0"/>
    <w:rPr>
      <w:rFonts w:asciiTheme="majorHAnsi" w:hAnsiTheme="majorHAnsi" w:eastAsiaTheme="majorEastAsia" w:cstheme="majorBidi"/>
      <w:b/>
      <w:bCs/>
      <w:sz w:val="28"/>
      <w:szCs w:val="28"/>
    </w:rPr>
  </w:style>
  <w:style w:type="character" w:customStyle="1" w:styleId="122">
    <w:name w:val="标题 5 字符"/>
    <w:basedOn w:val="97"/>
    <w:autoRedefine/>
    <w:qFormat/>
    <w:uiPriority w:val="0"/>
    <w:rPr>
      <w:b/>
      <w:bCs/>
      <w:sz w:val="28"/>
      <w:szCs w:val="28"/>
    </w:rPr>
  </w:style>
  <w:style w:type="character" w:customStyle="1" w:styleId="123">
    <w:name w:val="标题 6 字符"/>
    <w:basedOn w:val="97"/>
    <w:autoRedefine/>
    <w:qFormat/>
    <w:uiPriority w:val="0"/>
    <w:rPr>
      <w:rFonts w:asciiTheme="majorHAnsi" w:hAnsiTheme="majorHAnsi" w:eastAsiaTheme="majorEastAsia" w:cstheme="majorBidi"/>
      <w:b/>
      <w:bCs/>
      <w:sz w:val="24"/>
      <w:szCs w:val="24"/>
    </w:rPr>
  </w:style>
  <w:style w:type="character" w:customStyle="1" w:styleId="124">
    <w:name w:val="标题 7 字符"/>
    <w:basedOn w:val="97"/>
    <w:autoRedefine/>
    <w:qFormat/>
    <w:uiPriority w:val="0"/>
    <w:rPr>
      <w:b/>
      <w:bCs/>
      <w:sz w:val="24"/>
      <w:szCs w:val="24"/>
    </w:rPr>
  </w:style>
  <w:style w:type="character" w:customStyle="1" w:styleId="125">
    <w:name w:val="标题 8 字符"/>
    <w:basedOn w:val="97"/>
    <w:autoRedefine/>
    <w:qFormat/>
    <w:uiPriority w:val="0"/>
    <w:rPr>
      <w:rFonts w:asciiTheme="majorHAnsi" w:hAnsiTheme="majorHAnsi" w:eastAsiaTheme="majorEastAsia" w:cstheme="majorBidi"/>
      <w:sz w:val="24"/>
      <w:szCs w:val="24"/>
    </w:rPr>
  </w:style>
  <w:style w:type="character" w:customStyle="1" w:styleId="126">
    <w:name w:val="标题 9 字符"/>
    <w:basedOn w:val="97"/>
    <w:autoRedefine/>
    <w:qFormat/>
    <w:uiPriority w:val="0"/>
    <w:rPr>
      <w:rFonts w:asciiTheme="majorHAnsi" w:hAnsiTheme="majorHAnsi" w:eastAsiaTheme="majorEastAsia" w:cstheme="majorBidi"/>
      <w:szCs w:val="21"/>
    </w:rPr>
  </w:style>
  <w:style w:type="paragraph" w:customStyle="1" w:styleId="127">
    <w:name w:val="_Style 138"/>
    <w:basedOn w:val="1"/>
    <w:autoRedefine/>
    <w:qFormat/>
    <w:uiPriority w:val="0"/>
    <w:rPr>
      <w:rFonts w:ascii="Calibri" w:hAnsi="Calibri" w:eastAsia="宋体" w:cs="Times New Roman"/>
      <w:szCs w:val="21"/>
    </w:rPr>
  </w:style>
  <w:style w:type="character" w:customStyle="1" w:styleId="128">
    <w:name w:val="宏文本 字符"/>
    <w:basedOn w:val="97"/>
    <w:autoRedefine/>
    <w:qFormat/>
    <w:uiPriority w:val="0"/>
    <w:rPr>
      <w:rFonts w:ascii="Courier New" w:hAnsi="Courier New" w:eastAsia="宋体" w:cs="Courier New"/>
      <w:sz w:val="24"/>
      <w:szCs w:val="24"/>
    </w:rPr>
  </w:style>
  <w:style w:type="character" w:customStyle="1" w:styleId="129">
    <w:name w:val="宏文本 Char1"/>
    <w:link w:val="2"/>
    <w:autoRedefine/>
    <w:qFormat/>
    <w:uiPriority w:val="0"/>
    <w:rPr>
      <w:rFonts w:ascii="Courier New" w:hAnsi="Courier New" w:eastAsia="宋体" w:cs="Courier New"/>
      <w:sz w:val="24"/>
      <w:szCs w:val="24"/>
    </w:rPr>
  </w:style>
  <w:style w:type="character" w:customStyle="1" w:styleId="130">
    <w:name w:val="标题 1 Char"/>
    <w:link w:val="3"/>
    <w:autoRedefine/>
    <w:qFormat/>
    <w:uiPriority w:val="99"/>
    <w:rPr>
      <w:rFonts w:ascii="Times New Roman" w:hAnsi="Times New Roman" w:eastAsia="黑体" w:cs="Times New Roman"/>
      <w:b/>
      <w:bCs/>
      <w:color w:val="000000"/>
      <w:kern w:val="44"/>
      <w:sz w:val="30"/>
      <w:szCs w:val="30"/>
    </w:rPr>
  </w:style>
  <w:style w:type="character" w:customStyle="1" w:styleId="131">
    <w:name w:val="标题 2 Char"/>
    <w:link w:val="4"/>
    <w:autoRedefine/>
    <w:qFormat/>
    <w:uiPriority w:val="0"/>
    <w:rPr>
      <w:rFonts w:eastAsia="仿宋_GB2312"/>
      <w:b/>
      <w:bCs/>
      <w:sz w:val="28"/>
      <w:szCs w:val="32"/>
    </w:rPr>
  </w:style>
  <w:style w:type="character" w:customStyle="1" w:styleId="132">
    <w:name w:val="标题 3 Char2"/>
    <w:link w:val="5"/>
    <w:autoRedefine/>
    <w:qFormat/>
    <w:uiPriority w:val="0"/>
    <w:rPr>
      <w:rFonts w:eastAsia="仿宋_GB2312"/>
      <w:b/>
      <w:bCs/>
      <w:sz w:val="28"/>
      <w:szCs w:val="32"/>
    </w:rPr>
  </w:style>
  <w:style w:type="character" w:customStyle="1" w:styleId="133">
    <w:name w:val="标题 4 Char"/>
    <w:link w:val="6"/>
    <w:autoRedefine/>
    <w:qFormat/>
    <w:uiPriority w:val="0"/>
    <w:rPr>
      <w:rFonts w:eastAsia="仿宋_GB2312"/>
      <w:b/>
      <w:bCs/>
      <w:sz w:val="28"/>
      <w:szCs w:val="28"/>
    </w:rPr>
  </w:style>
  <w:style w:type="character" w:customStyle="1" w:styleId="134">
    <w:name w:val="标题 5 Char"/>
    <w:link w:val="7"/>
    <w:autoRedefine/>
    <w:qFormat/>
    <w:uiPriority w:val="0"/>
    <w:rPr>
      <w:rFonts w:eastAsia="仿宋_GB2312"/>
      <w:b/>
      <w:bCs/>
      <w:sz w:val="28"/>
      <w:szCs w:val="28"/>
    </w:rPr>
  </w:style>
  <w:style w:type="character" w:customStyle="1" w:styleId="135">
    <w:name w:val="标题 6 Char"/>
    <w:link w:val="8"/>
    <w:autoRedefine/>
    <w:qFormat/>
    <w:uiPriority w:val="0"/>
    <w:rPr>
      <w:rFonts w:ascii="Arial" w:hAnsi="Arial" w:eastAsia="黑体"/>
      <w:b/>
      <w:sz w:val="24"/>
    </w:rPr>
  </w:style>
  <w:style w:type="character" w:customStyle="1" w:styleId="136">
    <w:name w:val="标题 7 Char"/>
    <w:link w:val="9"/>
    <w:autoRedefine/>
    <w:qFormat/>
    <w:uiPriority w:val="0"/>
    <w:rPr>
      <w:rFonts w:ascii="宋体" w:hAnsi="华文楷体" w:eastAsia="仿宋_GB2312"/>
      <w:b/>
      <w:sz w:val="24"/>
    </w:rPr>
  </w:style>
  <w:style w:type="character" w:customStyle="1" w:styleId="137">
    <w:name w:val="标题 8 Char"/>
    <w:link w:val="10"/>
    <w:autoRedefine/>
    <w:qFormat/>
    <w:uiPriority w:val="0"/>
    <w:rPr>
      <w:rFonts w:ascii="Arial" w:hAnsi="Arial" w:eastAsia="黑体"/>
      <w:sz w:val="24"/>
    </w:rPr>
  </w:style>
  <w:style w:type="character" w:customStyle="1" w:styleId="138">
    <w:name w:val="标题 9 Char"/>
    <w:link w:val="11"/>
    <w:autoRedefine/>
    <w:qFormat/>
    <w:uiPriority w:val="0"/>
    <w:rPr>
      <w:rFonts w:ascii="Arial" w:hAnsi="Arial" w:eastAsia="黑体"/>
      <w:sz w:val="24"/>
    </w:rPr>
  </w:style>
  <w:style w:type="character" w:customStyle="1" w:styleId="139">
    <w:name w:val="注释标题 字符"/>
    <w:basedOn w:val="97"/>
    <w:autoRedefine/>
    <w:qFormat/>
    <w:uiPriority w:val="0"/>
  </w:style>
  <w:style w:type="character" w:customStyle="1" w:styleId="140">
    <w:name w:val="注释标题 Char"/>
    <w:link w:val="16"/>
    <w:autoRedefine/>
    <w:qFormat/>
    <w:uiPriority w:val="0"/>
    <w:rPr>
      <w:rFonts w:ascii="新宋体" w:hAnsi="新宋体" w:eastAsia="宋体" w:cs="Times New Roman"/>
      <w:kern w:val="0"/>
      <w:sz w:val="20"/>
      <w:szCs w:val="20"/>
      <w:lang w:val="en-US" w:eastAsia="zh-CN"/>
    </w:rPr>
  </w:style>
  <w:style w:type="character" w:customStyle="1" w:styleId="141">
    <w:name w:val="电子邮件签名 字符"/>
    <w:basedOn w:val="97"/>
    <w:autoRedefine/>
    <w:qFormat/>
    <w:uiPriority w:val="0"/>
  </w:style>
  <w:style w:type="character" w:customStyle="1" w:styleId="142">
    <w:name w:val="电子邮件签名 Char1"/>
    <w:link w:val="19"/>
    <w:autoRedefine/>
    <w:qFormat/>
    <w:uiPriority w:val="0"/>
    <w:rPr>
      <w:rFonts w:ascii="Arial" w:hAnsi="Arial" w:eastAsia="仿宋_GB2312" w:cs="Times New Roman"/>
      <w:kern w:val="0"/>
      <w:sz w:val="24"/>
      <w:szCs w:val="20"/>
      <w:lang w:val="en-US" w:eastAsia="zh-CN"/>
    </w:rPr>
  </w:style>
  <w:style w:type="character" w:customStyle="1" w:styleId="143">
    <w:name w:val="正文缩进 Char"/>
    <w:link w:val="21"/>
    <w:autoRedefine/>
    <w:qFormat/>
    <w:uiPriority w:val="0"/>
    <w:rPr>
      <w:rFonts w:ascii="仿宋_GB2312" w:hAnsi="Times New Roman" w:eastAsia="仿宋_GB2312" w:cs="Times New Roman"/>
      <w:color w:val="000000"/>
      <w:sz w:val="28"/>
      <w:szCs w:val="24"/>
    </w:rPr>
  </w:style>
  <w:style w:type="character" w:customStyle="1" w:styleId="144">
    <w:name w:val="题注 Char"/>
    <w:link w:val="22"/>
    <w:autoRedefine/>
    <w:qFormat/>
    <w:uiPriority w:val="0"/>
    <w:rPr>
      <w:rFonts w:ascii="Arial" w:hAnsi="Arial" w:eastAsia="黑体" w:cs="Times New Roman"/>
      <w:kern w:val="0"/>
      <w:sz w:val="28"/>
      <w:szCs w:val="20"/>
      <w:lang w:val="en-US" w:eastAsia="zh-CN"/>
    </w:rPr>
  </w:style>
  <w:style w:type="character" w:customStyle="1" w:styleId="145">
    <w:name w:val="列表项目符号 Char"/>
    <w:link w:val="24"/>
    <w:autoRedefine/>
    <w:qFormat/>
    <w:uiPriority w:val="0"/>
    <w:rPr>
      <w:rFonts w:ascii="Times New Roman" w:hAnsi="Times New Roman" w:eastAsia="Times New Roman" w:cs="Times New Roman"/>
      <w:kern w:val="0"/>
      <w:sz w:val="24"/>
      <w:szCs w:val="20"/>
      <w:lang w:val="en-US" w:eastAsia="zh-CN"/>
    </w:rPr>
  </w:style>
  <w:style w:type="character" w:customStyle="1" w:styleId="146">
    <w:name w:val="文档结构图 Char"/>
    <w:basedOn w:val="97"/>
    <w:link w:val="26"/>
    <w:autoRedefine/>
    <w:semiHidden/>
    <w:qFormat/>
    <w:uiPriority w:val="0"/>
    <w:rPr>
      <w:rFonts w:ascii="Times New Roman" w:hAnsi="Times New Roman" w:eastAsia="宋体" w:cs="Times New Roman"/>
      <w:szCs w:val="24"/>
      <w:shd w:val="clear" w:color="auto" w:fill="000080"/>
    </w:rPr>
  </w:style>
  <w:style w:type="character" w:customStyle="1" w:styleId="147">
    <w:name w:val="批注文字 字符"/>
    <w:basedOn w:val="97"/>
    <w:autoRedefine/>
    <w:qFormat/>
    <w:uiPriority w:val="0"/>
  </w:style>
  <w:style w:type="character" w:customStyle="1" w:styleId="148">
    <w:name w:val="批注文字 Char"/>
    <w:link w:val="28"/>
    <w:autoRedefine/>
    <w:qFormat/>
    <w:locked/>
    <w:uiPriority w:val="0"/>
    <w:rPr>
      <w:rFonts w:ascii="Times New Roman" w:hAnsi="Times New Roman" w:eastAsia="宋体" w:cs="Times New Roman"/>
      <w:kern w:val="0"/>
      <w:sz w:val="24"/>
      <w:szCs w:val="20"/>
    </w:rPr>
  </w:style>
  <w:style w:type="character" w:customStyle="1" w:styleId="149">
    <w:name w:val="称呼 字符"/>
    <w:basedOn w:val="97"/>
    <w:autoRedefine/>
    <w:qFormat/>
    <w:uiPriority w:val="0"/>
  </w:style>
  <w:style w:type="character" w:customStyle="1" w:styleId="150">
    <w:name w:val="称呼 Char1"/>
    <w:link w:val="30"/>
    <w:autoRedefine/>
    <w:qFormat/>
    <w:uiPriority w:val="0"/>
    <w:rPr>
      <w:rFonts w:ascii="Arial" w:hAnsi="Arial" w:eastAsia="仿宋_GB2312" w:cs="Times New Roman"/>
      <w:kern w:val="0"/>
      <w:sz w:val="24"/>
      <w:szCs w:val="20"/>
      <w:lang w:val="en-US" w:eastAsia="zh-CN"/>
    </w:rPr>
  </w:style>
  <w:style w:type="character" w:customStyle="1" w:styleId="151">
    <w:name w:val="正文文本 3 字符"/>
    <w:basedOn w:val="97"/>
    <w:autoRedefine/>
    <w:qFormat/>
    <w:uiPriority w:val="0"/>
    <w:rPr>
      <w:sz w:val="16"/>
      <w:szCs w:val="16"/>
    </w:rPr>
  </w:style>
  <w:style w:type="character" w:customStyle="1" w:styleId="152">
    <w:name w:val="正文文本 3 Char4"/>
    <w:link w:val="31"/>
    <w:autoRedefine/>
    <w:qFormat/>
    <w:uiPriority w:val="0"/>
    <w:rPr>
      <w:rFonts w:ascii="宋体" w:hAnsi="Times New Roman" w:eastAsia="宋体" w:cs="Times New Roman"/>
      <w:caps/>
      <w:kern w:val="0"/>
      <w:sz w:val="20"/>
      <w:szCs w:val="24"/>
      <w:lang w:val="en-US" w:eastAsia="zh-CN"/>
    </w:rPr>
  </w:style>
  <w:style w:type="character" w:customStyle="1" w:styleId="153">
    <w:name w:val="结束语 字符"/>
    <w:basedOn w:val="97"/>
    <w:autoRedefine/>
    <w:qFormat/>
    <w:uiPriority w:val="0"/>
  </w:style>
  <w:style w:type="character" w:customStyle="1" w:styleId="154">
    <w:name w:val="结束语 Char1"/>
    <w:link w:val="32"/>
    <w:autoRedefine/>
    <w:qFormat/>
    <w:uiPriority w:val="0"/>
    <w:rPr>
      <w:rFonts w:ascii="Times New Roman" w:hAnsi="Times New Roman" w:eastAsia="仿宋_GB2312" w:cs="Times New Roman"/>
      <w:kern w:val="0"/>
      <w:sz w:val="18"/>
      <w:szCs w:val="18"/>
    </w:rPr>
  </w:style>
  <w:style w:type="character" w:customStyle="1" w:styleId="155">
    <w:name w:val="正文文本 字符"/>
    <w:basedOn w:val="97"/>
    <w:autoRedefine/>
    <w:qFormat/>
    <w:uiPriority w:val="0"/>
  </w:style>
  <w:style w:type="character" w:customStyle="1" w:styleId="156">
    <w:name w:val="正文文本 Char"/>
    <w:link w:val="34"/>
    <w:autoRedefine/>
    <w:qFormat/>
    <w:locked/>
    <w:uiPriority w:val="0"/>
    <w:rPr>
      <w:rFonts w:ascii="Times New Roman" w:hAnsi="Times New Roman" w:eastAsia="宋体" w:cs="Times New Roman"/>
      <w:kern w:val="0"/>
      <w:sz w:val="18"/>
      <w:szCs w:val="20"/>
    </w:rPr>
  </w:style>
  <w:style w:type="character" w:customStyle="1" w:styleId="157">
    <w:name w:val="正文文本缩进 字符"/>
    <w:basedOn w:val="97"/>
    <w:autoRedefine/>
    <w:qFormat/>
    <w:uiPriority w:val="0"/>
  </w:style>
  <w:style w:type="character" w:customStyle="1" w:styleId="158">
    <w:name w:val="正文文本缩进 Char"/>
    <w:link w:val="35"/>
    <w:autoRedefine/>
    <w:qFormat/>
    <w:locked/>
    <w:uiPriority w:val="0"/>
    <w:rPr>
      <w:rFonts w:ascii="Times New Roman" w:hAnsi="Times New Roman" w:eastAsia="宋体" w:cs="Times New Roman"/>
      <w:kern w:val="0"/>
      <w:sz w:val="24"/>
      <w:szCs w:val="20"/>
    </w:rPr>
  </w:style>
  <w:style w:type="character" w:customStyle="1" w:styleId="159">
    <w:name w:val="HTML 地址 字符"/>
    <w:basedOn w:val="97"/>
    <w:autoRedefine/>
    <w:qFormat/>
    <w:uiPriority w:val="0"/>
    <w:rPr>
      <w:i/>
      <w:iCs/>
    </w:rPr>
  </w:style>
  <w:style w:type="character" w:customStyle="1" w:styleId="160">
    <w:name w:val="HTML 地址 Char1"/>
    <w:link w:val="42"/>
    <w:autoRedefine/>
    <w:qFormat/>
    <w:uiPriority w:val="0"/>
    <w:rPr>
      <w:rFonts w:ascii="宋体" w:hAnsi="宋体" w:eastAsia="宋体" w:cs="Times New Roman"/>
      <w:kern w:val="0"/>
      <w:sz w:val="24"/>
      <w:szCs w:val="24"/>
    </w:rPr>
  </w:style>
  <w:style w:type="character" w:customStyle="1" w:styleId="161">
    <w:name w:val="纯文本 字符"/>
    <w:basedOn w:val="97"/>
    <w:autoRedefine/>
    <w:qFormat/>
    <w:uiPriority w:val="0"/>
    <w:rPr>
      <w:rFonts w:hAnsi="Courier New" w:cs="Courier New" w:asciiTheme="minorEastAsia"/>
    </w:rPr>
  </w:style>
  <w:style w:type="character" w:customStyle="1" w:styleId="162">
    <w:name w:val="纯文本 Char"/>
    <w:link w:val="46"/>
    <w:autoRedefine/>
    <w:qFormat/>
    <w:uiPriority w:val="0"/>
    <w:rPr>
      <w:rFonts w:ascii="宋体" w:hAnsi="Courier New" w:eastAsia="仿宋_GB2312" w:cs="Times New Roman"/>
      <w:sz w:val="28"/>
      <w:szCs w:val="20"/>
    </w:rPr>
  </w:style>
  <w:style w:type="character" w:customStyle="1" w:styleId="163">
    <w:name w:val="日期 字符"/>
    <w:basedOn w:val="97"/>
    <w:autoRedefine/>
    <w:semiHidden/>
    <w:qFormat/>
    <w:uiPriority w:val="0"/>
  </w:style>
  <w:style w:type="character" w:customStyle="1" w:styleId="164">
    <w:name w:val="日期 Char"/>
    <w:link w:val="51"/>
    <w:autoRedefine/>
    <w:qFormat/>
    <w:locked/>
    <w:uiPriority w:val="0"/>
    <w:rPr>
      <w:rFonts w:ascii="Times New Roman" w:hAnsi="Times New Roman" w:eastAsia="宋体" w:cs="Times New Roman"/>
      <w:kern w:val="0"/>
      <w:sz w:val="24"/>
      <w:szCs w:val="20"/>
    </w:rPr>
  </w:style>
  <w:style w:type="character" w:customStyle="1" w:styleId="165">
    <w:name w:val="正文文本缩进 2 字符"/>
    <w:basedOn w:val="97"/>
    <w:autoRedefine/>
    <w:qFormat/>
    <w:uiPriority w:val="0"/>
  </w:style>
  <w:style w:type="character" w:customStyle="1" w:styleId="166">
    <w:name w:val="正文文本缩进 2 Char"/>
    <w:link w:val="52"/>
    <w:autoRedefine/>
    <w:qFormat/>
    <w:uiPriority w:val="0"/>
    <w:rPr>
      <w:rFonts w:ascii="Times New Roman" w:hAnsi="Times New Roman" w:eastAsia="宋体" w:cs="Times New Roman"/>
      <w:b/>
      <w:bCs/>
      <w:kern w:val="0"/>
      <w:sz w:val="28"/>
      <w:szCs w:val="20"/>
      <w:lang w:val="en-US" w:eastAsia="zh-CN"/>
    </w:rPr>
  </w:style>
  <w:style w:type="character" w:customStyle="1" w:styleId="167">
    <w:name w:val="尾注文本 字符"/>
    <w:basedOn w:val="97"/>
    <w:autoRedefine/>
    <w:qFormat/>
    <w:uiPriority w:val="0"/>
  </w:style>
  <w:style w:type="character" w:customStyle="1" w:styleId="168">
    <w:name w:val="尾注文本 Char"/>
    <w:link w:val="53"/>
    <w:autoRedefine/>
    <w:qFormat/>
    <w:uiPriority w:val="0"/>
    <w:rPr>
      <w:rFonts w:ascii="Times New Roman" w:hAnsi="Times New Roman" w:eastAsia="Times New Roman" w:cs="Times New Roman"/>
      <w:kern w:val="0"/>
      <w:sz w:val="24"/>
      <w:szCs w:val="20"/>
      <w:lang w:val="en-US" w:eastAsia="zh-CN"/>
    </w:rPr>
  </w:style>
  <w:style w:type="character" w:customStyle="1" w:styleId="169">
    <w:name w:val="批注框文本 字符"/>
    <w:basedOn w:val="97"/>
    <w:autoRedefine/>
    <w:qFormat/>
    <w:uiPriority w:val="0"/>
    <w:rPr>
      <w:sz w:val="18"/>
      <w:szCs w:val="18"/>
    </w:rPr>
  </w:style>
  <w:style w:type="character" w:customStyle="1" w:styleId="170">
    <w:name w:val="批注框文本 Char"/>
    <w:link w:val="55"/>
    <w:autoRedefine/>
    <w:semiHidden/>
    <w:qFormat/>
    <w:locked/>
    <w:uiPriority w:val="0"/>
    <w:rPr>
      <w:rFonts w:ascii="Times New Roman" w:hAnsi="Times New Roman" w:eastAsia="宋体" w:cs="Times New Roman"/>
      <w:kern w:val="0"/>
      <w:sz w:val="18"/>
      <w:szCs w:val="20"/>
    </w:rPr>
  </w:style>
  <w:style w:type="character" w:customStyle="1" w:styleId="171">
    <w:name w:val="页脚 字符1"/>
    <w:autoRedefine/>
    <w:qFormat/>
    <w:locked/>
    <w:uiPriority w:val="99"/>
    <w:rPr>
      <w:sz w:val="18"/>
    </w:rPr>
  </w:style>
  <w:style w:type="character" w:customStyle="1" w:styleId="172">
    <w:name w:val="签名 字符"/>
    <w:basedOn w:val="97"/>
    <w:autoRedefine/>
    <w:qFormat/>
    <w:uiPriority w:val="0"/>
  </w:style>
  <w:style w:type="character" w:customStyle="1" w:styleId="173">
    <w:name w:val="签名 Char1"/>
    <w:link w:val="62"/>
    <w:autoRedefine/>
    <w:qFormat/>
    <w:uiPriority w:val="0"/>
    <w:rPr>
      <w:rFonts w:ascii="Arial" w:hAnsi="Arial" w:eastAsia="仿宋_GB2312" w:cs="Times New Roman"/>
      <w:kern w:val="0"/>
      <w:sz w:val="24"/>
      <w:szCs w:val="20"/>
      <w:lang w:val="en-US" w:eastAsia="zh-CN"/>
    </w:rPr>
  </w:style>
  <w:style w:type="character" w:customStyle="1" w:styleId="174">
    <w:name w:val="目录 1 Char"/>
    <w:link w:val="63"/>
    <w:autoRedefine/>
    <w:qFormat/>
    <w:uiPriority w:val="39"/>
    <w:rPr>
      <w:rFonts w:ascii="仿宋_GB2312" w:hAnsi="Calibri" w:eastAsia="仿宋_GB2312" w:cs="Calibri"/>
      <w:bCs/>
      <w:caps/>
      <w:sz w:val="24"/>
      <w:szCs w:val="24"/>
    </w:rPr>
  </w:style>
  <w:style w:type="character" w:customStyle="1" w:styleId="175">
    <w:name w:val="副标题 字符"/>
    <w:basedOn w:val="97"/>
    <w:autoRedefine/>
    <w:qFormat/>
    <w:uiPriority w:val="0"/>
    <w:rPr>
      <w:b/>
      <w:bCs/>
      <w:kern w:val="28"/>
      <w:sz w:val="32"/>
      <w:szCs w:val="32"/>
    </w:rPr>
  </w:style>
  <w:style w:type="character" w:customStyle="1" w:styleId="176">
    <w:name w:val="副标题 Char"/>
    <w:link w:val="68"/>
    <w:autoRedefine/>
    <w:qFormat/>
    <w:uiPriority w:val="0"/>
    <w:rPr>
      <w:rFonts w:ascii="Arial" w:hAnsi="Arial" w:eastAsia="仿宋_GB2312" w:cs="Times New Roman"/>
      <w:b/>
      <w:kern w:val="28"/>
      <w:sz w:val="32"/>
      <w:szCs w:val="20"/>
      <w:lang w:val="en-US" w:eastAsia="zh-CN"/>
    </w:rPr>
  </w:style>
  <w:style w:type="character" w:customStyle="1" w:styleId="177">
    <w:name w:val="脚注文本 字符"/>
    <w:basedOn w:val="97"/>
    <w:autoRedefine/>
    <w:qFormat/>
    <w:uiPriority w:val="0"/>
    <w:rPr>
      <w:sz w:val="18"/>
      <w:szCs w:val="18"/>
    </w:rPr>
  </w:style>
  <w:style w:type="character" w:customStyle="1" w:styleId="178">
    <w:name w:val="脚注文本 Char"/>
    <w:link w:val="71"/>
    <w:autoRedefine/>
    <w:qFormat/>
    <w:uiPriority w:val="0"/>
    <w:rPr>
      <w:rFonts w:ascii="宋体" w:hAnsi="Times New Roman" w:eastAsia="Times New Roman" w:cs="Times New Roman"/>
      <w:kern w:val="0"/>
      <w:sz w:val="18"/>
      <w:szCs w:val="20"/>
      <w:lang w:val="en-US" w:eastAsia="zh-CN"/>
    </w:rPr>
  </w:style>
  <w:style w:type="character" w:customStyle="1" w:styleId="179">
    <w:name w:val="正文文本缩进 3 字符"/>
    <w:basedOn w:val="97"/>
    <w:autoRedefine/>
    <w:qFormat/>
    <w:uiPriority w:val="0"/>
    <w:rPr>
      <w:sz w:val="16"/>
      <w:szCs w:val="16"/>
    </w:rPr>
  </w:style>
  <w:style w:type="character" w:customStyle="1" w:styleId="180">
    <w:name w:val="正文文本缩进 3 Char2"/>
    <w:link w:val="74"/>
    <w:autoRedefine/>
    <w:qFormat/>
    <w:uiPriority w:val="0"/>
    <w:rPr>
      <w:rFonts w:ascii="Times New Roman" w:hAnsi="Times New Roman" w:eastAsia="宋体" w:cs="Times New Roman"/>
      <w:kern w:val="0"/>
      <w:sz w:val="16"/>
      <w:szCs w:val="16"/>
      <w:lang w:val="en-US" w:eastAsia="zh-CN"/>
    </w:rPr>
  </w:style>
  <w:style w:type="character" w:customStyle="1" w:styleId="181">
    <w:name w:val="正文文本 2 字符"/>
    <w:basedOn w:val="97"/>
    <w:autoRedefine/>
    <w:qFormat/>
    <w:uiPriority w:val="0"/>
  </w:style>
  <w:style w:type="character" w:customStyle="1" w:styleId="182">
    <w:name w:val="正文文本 2 Char"/>
    <w:link w:val="80"/>
    <w:autoRedefine/>
    <w:qFormat/>
    <w:uiPriority w:val="0"/>
    <w:rPr>
      <w:rFonts w:ascii="Calibri" w:hAnsi="Calibri" w:eastAsia="仿宋_GB2312" w:cs="Times New Roman"/>
      <w:kern w:val="0"/>
      <w:sz w:val="24"/>
      <w:szCs w:val="20"/>
    </w:rPr>
  </w:style>
  <w:style w:type="character" w:customStyle="1" w:styleId="183">
    <w:name w:val="信息标题 Char1"/>
    <w:basedOn w:val="97"/>
    <w:link w:val="83"/>
    <w:autoRedefine/>
    <w:qFormat/>
    <w:uiPriority w:val="0"/>
    <w:rPr>
      <w:rFonts w:ascii="Arial" w:hAnsi="Arial" w:eastAsia="仿宋_GB2312" w:cs="Times New Roman"/>
      <w:kern w:val="0"/>
      <w:sz w:val="24"/>
      <w:szCs w:val="20"/>
      <w:shd w:val="pct20" w:color="auto" w:fill="auto"/>
    </w:rPr>
  </w:style>
  <w:style w:type="character" w:customStyle="1" w:styleId="184">
    <w:name w:val="HTML 预设格式 字符"/>
    <w:basedOn w:val="97"/>
    <w:autoRedefine/>
    <w:qFormat/>
    <w:uiPriority w:val="0"/>
    <w:rPr>
      <w:rFonts w:ascii="Courier New" w:hAnsi="Courier New" w:cs="Courier New"/>
      <w:sz w:val="20"/>
      <w:szCs w:val="20"/>
    </w:rPr>
  </w:style>
  <w:style w:type="character" w:customStyle="1" w:styleId="185">
    <w:name w:val="HTML 预设格式 Char1"/>
    <w:link w:val="84"/>
    <w:autoRedefine/>
    <w:qFormat/>
    <w:uiPriority w:val="0"/>
    <w:rPr>
      <w:rFonts w:ascii="Arial" w:hAnsi="Arial" w:eastAsia="宋体" w:cs="Times New Roman"/>
      <w:kern w:val="0"/>
      <w:sz w:val="24"/>
      <w:szCs w:val="24"/>
      <w:lang w:val="en-US" w:eastAsia="zh-CN"/>
    </w:rPr>
  </w:style>
  <w:style w:type="character" w:customStyle="1" w:styleId="186">
    <w:name w:val="普通(网站) Char"/>
    <w:link w:val="85"/>
    <w:autoRedefine/>
    <w:qFormat/>
    <w:locked/>
    <w:uiPriority w:val="0"/>
    <w:rPr>
      <w:rFonts w:ascii="宋体" w:hAnsi="宋体" w:eastAsia="宋体" w:cs="Times New Roman"/>
      <w:kern w:val="0"/>
      <w:sz w:val="24"/>
      <w:szCs w:val="20"/>
    </w:rPr>
  </w:style>
  <w:style w:type="character" w:customStyle="1" w:styleId="187">
    <w:name w:val="标题 字符"/>
    <w:basedOn w:val="97"/>
    <w:autoRedefine/>
    <w:qFormat/>
    <w:uiPriority w:val="0"/>
    <w:rPr>
      <w:rFonts w:asciiTheme="majorHAnsi" w:hAnsiTheme="majorHAnsi" w:eastAsiaTheme="majorEastAsia" w:cstheme="majorBidi"/>
      <w:b/>
      <w:bCs/>
      <w:sz w:val="32"/>
      <w:szCs w:val="32"/>
    </w:rPr>
  </w:style>
  <w:style w:type="character" w:customStyle="1" w:styleId="188">
    <w:name w:val="标题 Char"/>
    <w:link w:val="88"/>
    <w:autoRedefine/>
    <w:qFormat/>
    <w:uiPriority w:val="0"/>
    <w:rPr>
      <w:rFonts w:ascii="Arial" w:hAnsi="Arial" w:eastAsia="仿宋_GB2312" w:cs="Times New Roman"/>
      <w:b/>
      <w:kern w:val="0"/>
      <w:sz w:val="32"/>
      <w:szCs w:val="20"/>
      <w:lang w:val="en-US" w:eastAsia="zh-CN"/>
    </w:rPr>
  </w:style>
  <w:style w:type="character" w:customStyle="1" w:styleId="189">
    <w:name w:val="批注主题 字符"/>
    <w:basedOn w:val="147"/>
    <w:autoRedefine/>
    <w:qFormat/>
    <w:uiPriority w:val="0"/>
    <w:rPr>
      <w:b/>
      <w:bCs/>
    </w:rPr>
  </w:style>
  <w:style w:type="character" w:customStyle="1" w:styleId="190">
    <w:name w:val="批注主题 Char"/>
    <w:link w:val="89"/>
    <w:autoRedefine/>
    <w:semiHidden/>
    <w:qFormat/>
    <w:locked/>
    <w:uiPriority w:val="0"/>
    <w:rPr>
      <w:rFonts w:ascii="Times New Roman" w:hAnsi="Times New Roman" w:eastAsia="宋体" w:cs="Times New Roman"/>
      <w:b/>
      <w:kern w:val="0"/>
      <w:sz w:val="24"/>
      <w:szCs w:val="20"/>
    </w:rPr>
  </w:style>
  <w:style w:type="character" w:customStyle="1" w:styleId="191">
    <w:name w:val="正文首行缩进 Char2"/>
    <w:basedOn w:val="155"/>
    <w:link w:val="90"/>
    <w:autoRedefine/>
    <w:qFormat/>
    <w:uiPriority w:val="0"/>
    <w:rPr>
      <w:rFonts w:ascii="Times New Roman" w:hAnsi="Times New Roman" w:eastAsia="仿宋_GB2312" w:cs="Times New Roman"/>
      <w:kern w:val="0"/>
      <w:sz w:val="24"/>
      <w:szCs w:val="20"/>
    </w:rPr>
  </w:style>
  <w:style w:type="character" w:customStyle="1" w:styleId="192">
    <w:name w:val="正文首行缩进 2 Char2"/>
    <w:basedOn w:val="157"/>
    <w:link w:val="91"/>
    <w:autoRedefine/>
    <w:qFormat/>
    <w:uiPriority w:val="0"/>
    <w:rPr>
      <w:rFonts w:ascii="Times New Roman" w:hAnsi="Times New Roman" w:eastAsia="宋体" w:cs="Times New Roman"/>
      <w:kern w:val="0"/>
      <w:sz w:val="20"/>
      <w:szCs w:val="20"/>
      <w:lang w:val="en-US" w:eastAsia="zh-CN"/>
    </w:rPr>
  </w:style>
  <w:style w:type="character" w:customStyle="1" w:styleId="193">
    <w:name w:val="批注文字 字符1"/>
    <w:autoRedefine/>
    <w:semiHidden/>
    <w:qFormat/>
    <w:uiPriority w:val="0"/>
    <w:rPr>
      <w:rFonts w:ascii="Times New Roman" w:hAnsi="Times New Roman" w:eastAsia="宋体"/>
      <w:sz w:val="24"/>
    </w:rPr>
  </w:style>
  <w:style w:type="character" w:customStyle="1" w:styleId="194">
    <w:name w:val="正文文本 字符1"/>
    <w:autoRedefine/>
    <w:semiHidden/>
    <w:qFormat/>
    <w:uiPriority w:val="0"/>
    <w:rPr>
      <w:rFonts w:ascii="Times New Roman" w:hAnsi="Times New Roman" w:eastAsia="宋体"/>
      <w:sz w:val="24"/>
    </w:rPr>
  </w:style>
  <w:style w:type="character" w:customStyle="1" w:styleId="195">
    <w:name w:val="表格 Char"/>
    <w:link w:val="196"/>
    <w:autoRedefine/>
    <w:qFormat/>
    <w:locked/>
    <w:uiPriority w:val="0"/>
    <w:rPr>
      <w:rFonts w:ascii="宋体"/>
    </w:rPr>
  </w:style>
  <w:style w:type="paragraph" w:customStyle="1" w:styleId="196">
    <w:name w:val="表格"/>
    <w:basedOn w:val="1"/>
    <w:next w:val="1"/>
    <w:link w:val="195"/>
    <w:autoRedefine/>
    <w:qFormat/>
    <w:uiPriority w:val="0"/>
    <w:pPr>
      <w:adjustRightInd w:val="0"/>
      <w:snapToGrid w:val="0"/>
      <w:spacing w:beforeLines="10" w:afterLines="10" w:line="259" w:lineRule="auto"/>
      <w:jc w:val="center"/>
    </w:pPr>
    <w:rPr>
      <w:rFonts w:ascii="宋体"/>
    </w:rPr>
  </w:style>
  <w:style w:type="paragraph" w:customStyle="1" w:styleId="197">
    <w:name w:val="普通(网站)2"/>
    <w:basedOn w:val="1"/>
    <w:autoRedefine/>
    <w:qFormat/>
    <w:uiPriority w:val="0"/>
    <w:pPr>
      <w:widowControl/>
      <w:spacing w:before="100" w:beforeAutospacing="1" w:after="100" w:afterAutospacing="1"/>
      <w:jc w:val="left"/>
    </w:pPr>
    <w:rPr>
      <w:rFonts w:ascii="宋体" w:hAnsi="宋体" w:eastAsia="宋体" w:cs="Times New Roman"/>
      <w:sz w:val="24"/>
      <w:szCs w:val="20"/>
    </w:rPr>
  </w:style>
  <w:style w:type="paragraph" w:customStyle="1" w:styleId="198">
    <w:name w:val="正文_10"/>
    <w:autoRedefine/>
    <w:qFormat/>
    <w:uiPriority w:val="0"/>
    <w:pPr>
      <w:widowControl w:val="0"/>
      <w:jc w:val="both"/>
    </w:pPr>
    <w:rPr>
      <w:rFonts w:ascii="Times New Roman" w:hAnsi="Times New Roman" w:eastAsia="宋体" w:cs="Times New Roman"/>
      <w:kern w:val="2"/>
      <w:sz w:val="21"/>
      <w:szCs w:val="22"/>
      <w:lang w:val="en-US" w:eastAsia="zh-CN" w:bidi="ar-SA"/>
    </w:rPr>
  </w:style>
  <w:style w:type="paragraph" w:customStyle="1" w:styleId="199">
    <w:name w:val="Table Paragraph"/>
    <w:basedOn w:val="1"/>
    <w:autoRedefine/>
    <w:qFormat/>
    <w:uiPriority w:val="0"/>
    <w:pPr>
      <w:jc w:val="left"/>
    </w:pPr>
    <w:rPr>
      <w:rFonts w:ascii="Calibri" w:hAnsi="Calibri" w:eastAsia="宋体" w:cs="Times New Roman"/>
      <w:kern w:val="0"/>
      <w:sz w:val="22"/>
      <w:lang w:eastAsia="en-US"/>
    </w:rPr>
  </w:style>
  <w:style w:type="character" w:customStyle="1" w:styleId="200">
    <w:name w:val="表格内文字 Char"/>
    <w:link w:val="201"/>
    <w:autoRedefine/>
    <w:qFormat/>
    <w:uiPriority w:val="0"/>
    <w:rPr>
      <w:spacing w:val="10"/>
      <w:sz w:val="24"/>
    </w:rPr>
  </w:style>
  <w:style w:type="paragraph" w:customStyle="1" w:styleId="201">
    <w:name w:val="表格内文字"/>
    <w:basedOn w:val="1"/>
    <w:link w:val="200"/>
    <w:autoRedefine/>
    <w:qFormat/>
    <w:uiPriority w:val="0"/>
    <w:pPr>
      <w:spacing w:before="100" w:after="100" w:line="320" w:lineRule="exact"/>
      <w:jc w:val="center"/>
    </w:pPr>
    <w:rPr>
      <w:spacing w:val="10"/>
      <w:sz w:val="24"/>
    </w:rPr>
  </w:style>
  <w:style w:type="character" w:customStyle="1" w:styleId="202">
    <w:name w:val="报告表  段 Char"/>
    <w:link w:val="203"/>
    <w:autoRedefine/>
    <w:qFormat/>
    <w:uiPriority w:val="0"/>
    <w:rPr>
      <w:rFonts w:ascii="宋体"/>
      <w:sz w:val="24"/>
    </w:rPr>
  </w:style>
  <w:style w:type="paragraph" w:customStyle="1" w:styleId="203">
    <w:name w:val="报告表  段"/>
    <w:basedOn w:val="1"/>
    <w:link w:val="202"/>
    <w:autoRedefine/>
    <w:qFormat/>
    <w:uiPriority w:val="0"/>
    <w:pPr>
      <w:adjustRightInd w:val="0"/>
      <w:spacing w:line="360" w:lineRule="auto"/>
      <w:ind w:firstLine="505"/>
      <w:textAlignment w:val="baseline"/>
    </w:pPr>
    <w:rPr>
      <w:rFonts w:ascii="宋体"/>
      <w:sz w:val="24"/>
    </w:rPr>
  </w:style>
  <w:style w:type="character" w:customStyle="1" w:styleId="204">
    <w:name w:val="引用 Char"/>
    <w:link w:val="205"/>
    <w:autoRedefine/>
    <w:qFormat/>
    <w:uiPriority w:val="0"/>
    <w:rPr>
      <w:rFonts w:ascii="Calibri" w:hAnsi="Calibri"/>
      <w:i/>
      <w:iCs/>
      <w:color w:val="000000"/>
      <w:sz w:val="22"/>
    </w:rPr>
  </w:style>
  <w:style w:type="paragraph" w:styleId="205">
    <w:name w:val="Quote"/>
    <w:basedOn w:val="1"/>
    <w:next w:val="1"/>
    <w:link w:val="204"/>
    <w:autoRedefine/>
    <w:qFormat/>
    <w:uiPriority w:val="0"/>
    <w:pPr>
      <w:widowControl/>
      <w:spacing w:after="200" w:line="276" w:lineRule="auto"/>
      <w:jc w:val="left"/>
    </w:pPr>
    <w:rPr>
      <w:rFonts w:ascii="Calibri" w:hAnsi="Calibri"/>
      <w:i/>
      <w:iCs/>
      <w:color w:val="000000"/>
      <w:sz w:val="22"/>
    </w:rPr>
  </w:style>
  <w:style w:type="character" w:customStyle="1" w:styleId="206">
    <w:name w:val="引用 字符1"/>
    <w:basedOn w:val="97"/>
    <w:autoRedefine/>
    <w:qFormat/>
    <w:uiPriority w:val="29"/>
    <w:rPr>
      <w:i/>
      <w:iCs/>
      <w:color w:val="404040" w:themeColor="text1" w:themeTint="BF"/>
      <w14:textFill>
        <w14:solidFill>
          <w14:schemeClr w14:val="tx1">
            <w14:lumMod w14:val="75000"/>
            <w14:lumOff w14:val="25000"/>
          </w14:schemeClr>
        </w14:solidFill>
      </w14:textFill>
    </w:rPr>
  </w:style>
  <w:style w:type="character" w:customStyle="1" w:styleId="207">
    <w:name w:val="15"/>
    <w:autoRedefine/>
    <w:qFormat/>
    <w:uiPriority w:val="0"/>
    <w:rPr>
      <w:rFonts w:hint="default" w:ascii="Times New Roman" w:hAnsi="Times New Roman" w:cs="Times New Roman"/>
      <w:sz w:val="21"/>
      <w:szCs w:val="21"/>
    </w:rPr>
  </w:style>
  <w:style w:type="character" w:customStyle="1" w:styleId="208">
    <w:name w:val="表格文字 Char"/>
    <w:link w:val="209"/>
    <w:autoRedefine/>
    <w:qFormat/>
    <w:uiPriority w:val="0"/>
    <w:rPr>
      <w:rFonts w:ascii="仿宋_GB2312" w:hAnsi="Arial Black" w:eastAsia="仿宋_GB2312"/>
      <w:kern w:val="44"/>
      <w:sz w:val="24"/>
    </w:rPr>
  </w:style>
  <w:style w:type="paragraph" w:customStyle="1" w:styleId="209">
    <w:name w:val="表格文字"/>
    <w:basedOn w:val="210"/>
    <w:link w:val="208"/>
    <w:autoRedefine/>
    <w:qFormat/>
    <w:uiPriority w:val="0"/>
    <w:pPr>
      <w:jc w:val="center"/>
    </w:pPr>
    <w:rPr>
      <w:rFonts w:ascii="仿宋_GB2312" w:hAnsi="Arial Black" w:eastAsia="仿宋_GB2312"/>
      <w:kern w:val="44"/>
    </w:rPr>
  </w:style>
  <w:style w:type="paragraph" w:customStyle="1" w:styleId="210">
    <w:name w:val="表格编号"/>
    <w:basedOn w:val="1"/>
    <w:next w:val="209"/>
    <w:link w:val="524"/>
    <w:autoRedefine/>
    <w:qFormat/>
    <w:uiPriority w:val="0"/>
    <w:pPr>
      <w:widowControl/>
      <w:snapToGrid w:val="0"/>
      <w:spacing w:line="20" w:lineRule="atLeast"/>
      <w:jc w:val="left"/>
    </w:pPr>
    <w:rPr>
      <w:sz w:val="24"/>
    </w:rPr>
  </w:style>
  <w:style w:type="character" w:customStyle="1" w:styleId="211">
    <w:name w:val="环评正文 Char1"/>
    <w:link w:val="212"/>
    <w:autoRedefine/>
    <w:qFormat/>
    <w:uiPriority w:val="0"/>
    <w:rPr>
      <w:rFonts w:ascii="仿宋_GB2312" w:eastAsia="仿宋_GB2312"/>
      <w:sz w:val="28"/>
    </w:rPr>
  </w:style>
  <w:style w:type="paragraph" w:customStyle="1" w:styleId="212">
    <w:name w:val="环评正文"/>
    <w:basedOn w:val="51"/>
    <w:link w:val="211"/>
    <w:autoRedefine/>
    <w:qFormat/>
    <w:uiPriority w:val="0"/>
    <w:pPr>
      <w:spacing w:line="500" w:lineRule="exact"/>
      <w:ind w:left="0" w:leftChars="0" w:firstLine="560" w:firstLineChars="200"/>
    </w:pPr>
    <w:rPr>
      <w:rFonts w:ascii="仿宋_GB2312" w:eastAsia="仿宋_GB2312" w:hAnsiTheme="minorHAnsi" w:cstheme="minorBidi"/>
      <w:kern w:val="2"/>
      <w:sz w:val="28"/>
      <w:szCs w:val="22"/>
    </w:rPr>
  </w:style>
  <w:style w:type="character" w:customStyle="1" w:styleId="213">
    <w:name w:val="报告正文 Char"/>
    <w:link w:val="214"/>
    <w:autoRedefine/>
    <w:qFormat/>
    <w:uiPriority w:val="0"/>
    <w:rPr>
      <w:bCs/>
      <w:kern w:val="44"/>
      <w:sz w:val="24"/>
      <w:szCs w:val="44"/>
    </w:rPr>
  </w:style>
  <w:style w:type="paragraph" w:customStyle="1" w:styleId="214">
    <w:name w:val="报告正文"/>
    <w:link w:val="213"/>
    <w:autoRedefine/>
    <w:qFormat/>
    <w:uiPriority w:val="0"/>
    <w:pPr>
      <w:spacing w:line="360" w:lineRule="auto"/>
      <w:ind w:firstLine="200" w:firstLineChars="200"/>
    </w:pPr>
    <w:rPr>
      <w:rFonts w:asciiTheme="minorHAnsi" w:hAnsiTheme="minorHAnsi" w:eastAsiaTheme="minorEastAsia" w:cstheme="minorBidi"/>
      <w:bCs/>
      <w:kern w:val="44"/>
      <w:sz w:val="24"/>
      <w:szCs w:val="44"/>
      <w:lang w:val="en-US" w:eastAsia="zh-CN" w:bidi="ar-SA"/>
    </w:rPr>
  </w:style>
  <w:style w:type="character" w:customStyle="1" w:styleId="215">
    <w:name w:val="表蕊 Char1"/>
    <w:link w:val="216"/>
    <w:autoRedefine/>
    <w:qFormat/>
    <w:uiPriority w:val="0"/>
    <w:rPr>
      <w:rFonts w:eastAsia="楷体_GB2312"/>
      <w:spacing w:val="-10"/>
    </w:rPr>
  </w:style>
  <w:style w:type="paragraph" w:customStyle="1" w:styleId="216">
    <w:name w:val="表蕊"/>
    <w:basedOn w:val="1"/>
    <w:link w:val="215"/>
    <w:autoRedefine/>
    <w:qFormat/>
    <w:uiPriority w:val="0"/>
    <w:pPr>
      <w:adjustRightInd w:val="0"/>
      <w:spacing w:line="320" w:lineRule="atLeast"/>
      <w:jc w:val="left"/>
      <w:textAlignment w:val="baseline"/>
    </w:pPr>
    <w:rPr>
      <w:rFonts w:eastAsia="楷体_GB2312"/>
      <w:spacing w:val="-10"/>
    </w:rPr>
  </w:style>
  <w:style w:type="paragraph" w:customStyle="1" w:styleId="217">
    <w:name w:val="新表"/>
    <w:basedOn w:val="1"/>
    <w:autoRedefine/>
    <w:qFormat/>
    <w:uiPriority w:val="0"/>
    <w:pPr>
      <w:spacing w:line="360" w:lineRule="exact"/>
    </w:pPr>
    <w:rPr>
      <w:rFonts w:ascii="Calibri" w:hAnsi="Calibri" w:eastAsia="仿宋_GB2312" w:cs="Times New Roman"/>
      <w:bCs/>
      <w:kern w:val="0"/>
      <w:sz w:val="24"/>
      <w:szCs w:val="20"/>
    </w:rPr>
  </w:style>
  <w:style w:type="paragraph" w:customStyle="1" w:styleId="218">
    <w:name w:val="图表文字"/>
    <w:basedOn w:val="1"/>
    <w:link w:val="219"/>
    <w:autoRedefine/>
    <w:qFormat/>
    <w:uiPriority w:val="0"/>
    <w:pPr>
      <w:spacing w:line="300" w:lineRule="exact"/>
      <w:jc w:val="center"/>
    </w:pPr>
    <w:rPr>
      <w:rFonts w:ascii="Calibri" w:hAnsi="Calibri" w:eastAsia="仿宋_GB2312" w:cs="Times New Roman"/>
      <w:sz w:val="28"/>
      <w:szCs w:val="28"/>
    </w:rPr>
  </w:style>
  <w:style w:type="character" w:customStyle="1" w:styleId="219">
    <w:name w:val="图表文字 Char Char"/>
    <w:link w:val="218"/>
    <w:autoRedefine/>
    <w:qFormat/>
    <w:uiPriority w:val="0"/>
    <w:rPr>
      <w:rFonts w:ascii="Calibri" w:hAnsi="Calibri" w:eastAsia="仿宋_GB2312" w:cs="Times New Roman"/>
      <w:sz w:val="28"/>
      <w:szCs w:val="28"/>
    </w:rPr>
  </w:style>
  <w:style w:type="paragraph" w:customStyle="1" w:styleId="220">
    <w:name w:val="表格下方正文"/>
    <w:basedOn w:val="1"/>
    <w:autoRedefine/>
    <w:qFormat/>
    <w:uiPriority w:val="0"/>
    <w:pPr>
      <w:spacing w:before="300" w:line="460" w:lineRule="exact"/>
      <w:ind w:firstLine="200" w:firstLineChars="200"/>
    </w:pPr>
    <w:rPr>
      <w:rFonts w:ascii="Calibri" w:hAnsi="Calibri" w:eastAsia="宋体" w:cs="Times New Roman"/>
      <w:sz w:val="24"/>
      <w:szCs w:val="24"/>
    </w:rPr>
  </w:style>
  <w:style w:type="paragraph" w:customStyle="1" w:styleId="221">
    <w:name w:val="正文啊"/>
    <w:basedOn w:val="1"/>
    <w:autoRedefine/>
    <w:qFormat/>
    <w:uiPriority w:val="0"/>
    <w:pPr>
      <w:widowControl/>
      <w:adjustRightInd w:val="0"/>
      <w:spacing w:line="360" w:lineRule="auto"/>
      <w:ind w:firstLine="420"/>
      <w:textAlignment w:val="baseline"/>
    </w:pPr>
    <w:rPr>
      <w:rFonts w:ascii="Calibri" w:hAnsi="Calibri" w:eastAsia="仿宋_GB2312" w:cs="Times New Roman"/>
      <w:kern w:val="0"/>
      <w:sz w:val="28"/>
    </w:rPr>
  </w:style>
  <w:style w:type="paragraph" w:customStyle="1" w:styleId="222">
    <w:name w:val="Char Char48 Char Char"/>
    <w:basedOn w:val="1"/>
    <w:autoRedefine/>
    <w:qFormat/>
    <w:uiPriority w:val="0"/>
    <w:rPr>
      <w:rFonts w:ascii="Times New Roman" w:hAnsi="Times New Roman" w:eastAsia="宋体" w:cs="Times New Roman"/>
      <w:szCs w:val="21"/>
    </w:rPr>
  </w:style>
  <w:style w:type="paragraph" w:customStyle="1" w:styleId="223">
    <w:name w:val="p0"/>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224">
    <w:name w:val="正文格式 Char"/>
    <w:link w:val="225"/>
    <w:autoRedefine/>
    <w:qFormat/>
    <w:uiPriority w:val="0"/>
    <w:rPr>
      <w:sz w:val="24"/>
    </w:rPr>
  </w:style>
  <w:style w:type="paragraph" w:customStyle="1" w:styleId="225">
    <w:name w:val="正文格式"/>
    <w:basedOn w:val="1"/>
    <w:link w:val="224"/>
    <w:autoRedefine/>
    <w:qFormat/>
    <w:uiPriority w:val="0"/>
    <w:pPr>
      <w:adjustRightInd w:val="0"/>
      <w:snapToGrid w:val="0"/>
      <w:spacing w:line="360" w:lineRule="auto"/>
      <w:ind w:firstLine="200" w:firstLineChars="200"/>
    </w:pPr>
    <w:rPr>
      <w:sz w:val="24"/>
    </w:rPr>
  </w:style>
  <w:style w:type="paragraph" w:customStyle="1" w:styleId="226">
    <w:name w:val="_Style 8"/>
    <w:basedOn w:val="1"/>
    <w:autoRedefine/>
    <w:qFormat/>
    <w:uiPriority w:val="0"/>
    <w:pPr>
      <w:widowControl/>
      <w:jc w:val="left"/>
    </w:pPr>
    <w:rPr>
      <w:rFonts w:ascii="Times New Roman" w:hAnsi="Times New Roman" w:eastAsia="仿宋_GB2312" w:cs="Times New Roman"/>
      <w:kern w:val="0"/>
      <w:sz w:val="24"/>
      <w:szCs w:val="20"/>
    </w:rPr>
  </w:style>
  <w:style w:type="paragraph" w:customStyle="1" w:styleId="227">
    <w:name w:val="Char Char1 Char Char Char Char Char Char"/>
    <w:basedOn w:val="1"/>
    <w:autoRedefine/>
    <w:qFormat/>
    <w:uiPriority w:val="0"/>
    <w:rPr>
      <w:rFonts w:ascii="Times New Roman" w:hAnsi="Times New Roman" w:eastAsia="宋体" w:cs="Times New Roman"/>
      <w:szCs w:val="21"/>
    </w:rPr>
  </w:style>
  <w:style w:type="paragraph" w:customStyle="1" w:styleId="228">
    <w:name w:val="表头lcc"/>
    <w:basedOn w:val="1"/>
    <w:autoRedefine/>
    <w:qFormat/>
    <w:uiPriority w:val="0"/>
    <w:pPr>
      <w:widowControl/>
      <w:adjustRightInd w:val="0"/>
      <w:jc w:val="center"/>
      <w:textAlignment w:val="baseline"/>
    </w:pPr>
    <w:rPr>
      <w:rFonts w:ascii="Times New Roman" w:hAnsi="Times New Roman" w:eastAsia="仿宋_GB2312" w:cs="Calibri"/>
      <w:b/>
      <w:kern w:val="0"/>
      <w:sz w:val="24"/>
      <w:szCs w:val="21"/>
    </w:rPr>
  </w:style>
  <w:style w:type="character" w:customStyle="1" w:styleId="229">
    <w:name w:val="中文报告书样式 Char"/>
    <w:link w:val="230"/>
    <w:autoRedefine/>
    <w:qFormat/>
    <w:uiPriority w:val="0"/>
    <w:rPr>
      <w:kern w:val="24"/>
      <w:sz w:val="24"/>
    </w:rPr>
  </w:style>
  <w:style w:type="paragraph" w:customStyle="1" w:styleId="230">
    <w:name w:val="中文报告书样式"/>
    <w:basedOn w:val="1"/>
    <w:link w:val="229"/>
    <w:autoRedefine/>
    <w:qFormat/>
    <w:uiPriority w:val="0"/>
    <w:pPr>
      <w:adjustRightInd w:val="0"/>
      <w:spacing w:line="480" w:lineRule="atLeast"/>
      <w:ind w:firstLine="482"/>
      <w:textAlignment w:val="baseline"/>
    </w:pPr>
    <w:rPr>
      <w:kern w:val="24"/>
      <w:sz w:val="24"/>
    </w:rPr>
  </w:style>
  <w:style w:type="paragraph" w:customStyle="1" w:styleId="231">
    <w:name w:val="Char Char7 Char Char"/>
    <w:basedOn w:val="1"/>
    <w:autoRedefine/>
    <w:qFormat/>
    <w:uiPriority w:val="0"/>
    <w:pPr>
      <w:widowControl/>
      <w:jc w:val="left"/>
    </w:pPr>
    <w:rPr>
      <w:rFonts w:ascii="Times New Roman" w:hAnsi="Times New Roman" w:eastAsia="仿宋_GB2312" w:cs="Times New Roman"/>
      <w:kern w:val="0"/>
      <w:sz w:val="24"/>
      <w:szCs w:val="20"/>
    </w:rPr>
  </w:style>
  <w:style w:type="paragraph" w:customStyle="1" w:styleId="232">
    <w:name w:val="报告表正文"/>
    <w:basedOn w:val="1"/>
    <w:link w:val="233"/>
    <w:autoRedefine/>
    <w:qFormat/>
    <w:uiPriority w:val="0"/>
    <w:pPr>
      <w:spacing w:line="400" w:lineRule="exact"/>
      <w:ind w:firstLine="200" w:firstLineChars="200"/>
      <w:jc w:val="left"/>
    </w:pPr>
    <w:rPr>
      <w:rFonts w:ascii="Times New Roman" w:hAnsi="Times New Roman" w:eastAsia="仿宋_GB2312" w:cs="Times New Roman"/>
      <w:sz w:val="24"/>
      <w:szCs w:val="24"/>
    </w:rPr>
  </w:style>
  <w:style w:type="character" w:customStyle="1" w:styleId="233">
    <w:name w:val="报告表正文 Char"/>
    <w:link w:val="232"/>
    <w:autoRedefine/>
    <w:qFormat/>
    <w:uiPriority w:val="0"/>
    <w:rPr>
      <w:rFonts w:ascii="Times New Roman" w:hAnsi="Times New Roman" w:eastAsia="仿宋_GB2312" w:cs="Times New Roman"/>
      <w:sz w:val="24"/>
      <w:szCs w:val="24"/>
    </w:rPr>
  </w:style>
  <w:style w:type="paragraph" w:customStyle="1" w:styleId="234">
    <w:name w:val="正文加粗"/>
    <w:basedOn w:val="232"/>
    <w:link w:val="235"/>
    <w:autoRedefine/>
    <w:qFormat/>
    <w:uiPriority w:val="0"/>
    <w:pPr>
      <w:ind w:firstLine="482"/>
    </w:pPr>
    <w:rPr>
      <w:b/>
      <w:snapToGrid w:val="0"/>
    </w:rPr>
  </w:style>
  <w:style w:type="character" w:customStyle="1" w:styleId="235">
    <w:name w:val="正文加粗 Char"/>
    <w:link w:val="234"/>
    <w:autoRedefine/>
    <w:qFormat/>
    <w:uiPriority w:val="0"/>
    <w:rPr>
      <w:rFonts w:ascii="Times New Roman" w:hAnsi="Times New Roman" w:eastAsia="仿宋_GB2312" w:cs="Times New Roman"/>
      <w:b/>
      <w:snapToGrid w:val="0"/>
      <w:sz w:val="24"/>
      <w:szCs w:val="24"/>
    </w:rPr>
  </w:style>
  <w:style w:type="paragraph" w:customStyle="1" w:styleId="236">
    <w:name w:val="加粗（无缩进）"/>
    <w:basedOn w:val="1"/>
    <w:link w:val="237"/>
    <w:autoRedefine/>
    <w:qFormat/>
    <w:uiPriority w:val="0"/>
    <w:pPr>
      <w:spacing w:line="400" w:lineRule="exact"/>
    </w:pPr>
    <w:rPr>
      <w:rFonts w:ascii="Times New Roman" w:hAnsi="Times New Roman" w:eastAsia="仿宋_GB2312" w:cs="Times New Roman"/>
      <w:b/>
      <w:bCs/>
      <w:sz w:val="24"/>
      <w:szCs w:val="24"/>
    </w:rPr>
  </w:style>
  <w:style w:type="character" w:customStyle="1" w:styleId="237">
    <w:name w:val="加粗（无缩进） Char"/>
    <w:link w:val="236"/>
    <w:autoRedefine/>
    <w:qFormat/>
    <w:uiPriority w:val="0"/>
    <w:rPr>
      <w:rFonts w:ascii="Times New Roman" w:hAnsi="Times New Roman" w:eastAsia="仿宋_GB2312" w:cs="Times New Roman"/>
      <w:b/>
      <w:bCs/>
      <w:sz w:val="24"/>
      <w:szCs w:val="24"/>
    </w:rPr>
  </w:style>
  <w:style w:type="paragraph" w:customStyle="1" w:styleId="238">
    <w:name w:val="表格 普通文字"/>
    <w:link w:val="239"/>
    <w:autoRedefine/>
    <w:qFormat/>
    <w:uiPriority w:val="0"/>
    <w:pPr>
      <w:jc w:val="center"/>
    </w:pPr>
    <w:rPr>
      <w:rFonts w:ascii="Times New Roman" w:hAnsi="Times New Roman" w:eastAsia="仿宋_GB2312" w:cs="Times New Roman"/>
      <w:kern w:val="2"/>
      <w:sz w:val="21"/>
      <w:szCs w:val="21"/>
      <w:lang w:val="en-US" w:eastAsia="zh-CN" w:bidi="ar-SA"/>
    </w:rPr>
  </w:style>
  <w:style w:type="character" w:customStyle="1" w:styleId="239">
    <w:name w:val="表格 普通文字 Char"/>
    <w:link w:val="238"/>
    <w:autoRedefine/>
    <w:qFormat/>
    <w:uiPriority w:val="0"/>
    <w:rPr>
      <w:rFonts w:ascii="Times New Roman" w:hAnsi="Times New Roman" w:eastAsia="仿宋_GB2312" w:cs="Times New Roman"/>
      <w:szCs w:val="21"/>
    </w:rPr>
  </w:style>
  <w:style w:type="paragraph" w:customStyle="1" w:styleId="240">
    <w:name w:val="表格普通"/>
    <w:basedOn w:val="1"/>
    <w:link w:val="241"/>
    <w:autoRedefine/>
    <w:qFormat/>
    <w:uiPriority w:val="0"/>
    <w:pPr>
      <w:jc w:val="center"/>
    </w:pPr>
    <w:rPr>
      <w:rFonts w:ascii="Times New Roman" w:hAnsi="Times New Roman" w:eastAsia="仿宋_GB2312" w:cs="Times New Roman"/>
      <w:szCs w:val="21"/>
    </w:rPr>
  </w:style>
  <w:style w:type="character" w:customStyle="1" w:styleId="241">
    <w:name w:val="表格普通 Char"/>
    <w:link w:val="240"/>
    <w:autoRedefine/>
    <w:qFormat/>
    <w:uiPriority w:val="0"/>
    <w:rPr>
      <w:rFonts w:ascii="Times New Roman" w:hAnsi="Times New Roman" w:eastAsia="仿宋_GB2312" w:cs="Times New Roman"/>
      <w:szCs w:val="21"/>
    </w:rPr>
  </w:style>
  <w:style w:type="character" w:customStyle="1" w:styleId="242">
    <w:name w:val="表格 首行文字 Char"/>
    <w:link w:val="243"/>
    <w:autoRedefine/>
    <w:qFormat/>
    <w:locked/>
    <w:uiPriority w:val="0"/>
    <w:rPr>
      <w:rFonts w:eastAsia="仿宋_GB2312"/>
      <w:b/>
    </w:rPr>
  </w:style>
  <w:style w:type="paragraph" w:customStyle="1" w:styleId="243">
    <w:name w:val="表格 首行文字"/>
    <w:link w:val="242"/>
    <w:autoRedefine/>
    <w:qFormat/>
    <w:uiPriority w:val="0"/>
    <w:pPr>
      <w:adjustRightInd w:val="0"/>
      <w:snapToGrid w:val="0"/>
      <w:jc w:val="center"/>
    </w:pPr>
    <w:rPr>
      <w:rFonts w:eastAsia="仿宋_GB2312" w:asciiTheme="minorHAnsi" w:hAnsiTheme="minorHAnsi" w:cstheme="minorBidi"/>
      <w:b/>
      <w:kern w:val="2"/>
      <w:sz w:val="21"/>
      <w:szCs w:val="22"/>
      <w:lang w:val="en-US" w:eastAsia="zh-CN" w:bidi="ar-SA"/>
    </w:rPr>
  </w:style>
  <w:style w:type="character" w:customStyle="1" w:styleId="244">
    <w:name w:val="图表 标题 Char"/>
    <w:link w:val="245"/>
    <w:autoRedefine/>
    <w:qFormat/>
    <w:locked/>
    <w:uiPriority w:val="0"/>
    <w:rPr>
      <w:rFonts w:eastAsia="仿宋_GB2312"/>
      <w:b/>
      <w:sz w:val="24"/>
      <w:szCs w:val="24"/>
    </w:rPr>
  </w:style>
  <w:style w:type="paragraph" w:customStyle="1" w:styleId="245">
    <w:name w:val="图表 标题"/>
    <w:link w:val="244"/>
    <w:autoRedefine/>
    <w:qFormat/>
    <w:uiPriority w:val="0"/>
    <w:pPr>
      <w:widowControl w:val="0"/>
      <w:spacing w:beforeLines="20" w:afterLines="20"/>
      <w:jc w:val="center"/>
    </w:pPr>
    <w:rPr>
      <w:rFonts w:eastAsia="仿宋_GB2312" w:asciiTheme="minorHAnsi" w:hAnsiTheme="minorHAnsi" w:cstheme="minorBidi"/>
      <w:b/>
      <w:kern w:val="2"/>
      <w:sz w:val="24"/>
      <w:szCs w:val="24"/>
      <w:lang w:val="en-US" w:eastAsia="zh-CN" w:bidi="ar-SA"/>
    </w:rPr>
  </w:style>
  <w:style w:type="character" w:customStyle="1" w:styleId="246">
    <w:name w:val="表格 标注 Char"/>
    <w:link w:val="247"/>
    <w:autoRedefine/>
    <w:qFormat/>
    <w:uiPriority w:val="0"/>
    <w:rPr>
      <w:rFonts w:eastAsia="仿宋_GB2312"/>
      <w:sz w:val="18"/>
      <w:szCs w:val="18"/>
    </w:rPr>
  </w:style>
  <w:style w:type="paragraph" w:customStyle="1" w:styleId="247">
    <w:name w:val="表格 标注"/>
    <w:basedOn w:val="1"/>
    <w:link w:val="246"/>
    <w:autoRedefine/>
    <w:qFormat/>
    <w:uiPriority w:val="0"/>
    <w:pPr>
      <w:jc w:val="left"/>
    </w:pPr>
    <w:rPr>
      <w:rFonts w:eastAsia="仿宋_GB2312"/>
      <w:sz w:val="18"/>
      <w:szCs w:val="18"/>
    </w:rPr>
  </w:style>
  <w:style w:type="character" w:customStyle="1" w:styleId="248">
    <w:name w:val="line1"/>
    <w:autoRedefine/>
    <w:qFormat/>
    <w:uiPriority w:val="0"/>
  </w:style>
  <w:style w:type="character" w:customStyle="1" w:styleId="249">
    <w:name w:val="yqlink"/>
    <w:autoRedefine/>
    <w:qFormat/>
    <w:uiPriority w:val="0"/>
  </w:style>
  <w:style w:type="character" w:customStyle="1" w:styleId="250">
    <w:name w:val="签名 Char"/>
    <w:link w:val="251"/>
    <w:autoRedefine/>
    <w:qFormat/>
    <w:uiPriority w:val="0"/>
    <w:rPr>
      <w:sz w:val="24"/>
    </w:rPr>
  </w:style>
  <w:style w:type="paragraph" w:customStyle="1" w:styleId="251">
    <w:name w:val="签名1"/>
    <w:basedOn w:val="1"/>
    <w:link w:val="250"/>
    <w:autoRedefine/>
    <w:qFormat/>
    <w:uiPriority w:val="0"/>
    <w:pPr>
      <w:widowControl/>
      <w:ind w:left="100" w:leftChars="2100"/>
      <w:jc w:val="left"/>
    </w:pPr>
    <w:rPr>
      <w:sz w:val="24"/>
    </w:rPr>
  </w:style>
  <w:style w:type="character" w:customStyle="1" w:styleId="252">
    <w:name w:val="scs62"/>
    <w:autoRedefine/>
    <w:qFormat/>
    <w:uiPriority w:val="0"/>
  </w:style>
  <w:style w:type="character" w:customStyle="1" w:styleId="253">
    <w:name w:val="mnpmenulabel1"/>
    <w:autoRedefine/>
    <w:qFormat/>
    <w:uiPriority w:val="0"/>
    <w:rPr>
      <w:rFonts w:hint="default" w:ascii="Verdana" w:hAnsi="Verdana"/>
      <w:b/>
      <w:bCs/>
      <w:i/>
      <w:iCs/>
      <w:color w:val="000000"/>
      <w:sz w:val="18"/>
      <w:szCs w:val="18"/>
      <w:shd w:val="clear" w:color="auto" w:fill="F1F1F1"/>
    </w:rPr>
  </w:style>
  <w:style w:type="character" w:customStyle="1" w:styleId="254">
    <w:name w:val="环表头 Char2"/>
    <w:link w:val="255"/>
    <w:autoRedefine/>
    <w:qFormat/>
    <w:uiPriority w:val="0"/>
    <w:rPr>
      <w:rFonts w:eastAsia="仿宋_GB2312"/>
      <w:sz w:val="24"/>
    </w:rPr>
  </w:style>
  <w:style w:type="paragraph" w:customStyle="1" w:styleId="255">
    <w:name w:val="环表头"/>
    <w:basedOn w:val="256"/>
    <w:next w:val="1"/>
    <w:link w:val="254"/>
    <w:autoRedefine/>
    <w:qFormat/>
    <w:uiPriority w:val="0"/>
    <w:pPr>
      <w:tabs>
        <w:tab w:val="left" w:pos="283"/>
        <w:tab w:val="left" w:pos="5094"/>
      </w:tabs>
      <w:spacing w:before="62" w:beforeLines="20" w:after="31" w:afterLines="10"/>
      <w:ind w:right="28" w:firstLine="0" w:firstLineChars="0"/>
    </w:pPr>
    <w:rPr>
      <w:rFonts w:asciiTheme="minorHAnsi" w:hAnsiTheme="minorHAnsi" w:cstheme="minorBidi"/>
      <w:b w:val="0"/>
      <w:color w:val="auto"/>
      <w:kern w:val="2"/>
      <w:sz w:val="24"/>
      <w:szCs w:val="22"/>
    </w:rPr>
  </w:style>
  <w:style w:type="paragraph" w:customStyle="1" w:styleId="256">
    <w:name w:val="环正文"/>
    <w:basedOn w:val="1"/>
    <w:link w:val="257"/>
    <w:autoRedefine/>
    <w:qFormat/>
    <w:uiPriority w:val="0"/>
    <w:pPr>
      <w:tabs>
        <w:tab w:val="left" w:pos="5094"/>
      </w:tabs>
      <w:adjustRightInd w:val="0"/>
      <w:spacing w:line="500" w:lineRule="exact"/>
      <w:ind w:firstLine="562" w:firstLineChars="200"/>
      <w:jc w:val="center"/>
      <w:textAlignment w:val="baseline"/>
    </w:pPr>
    <w:rPr>
      <w:rFonts w:ascii="Times New Roman" w:hAnsi="Times New Roman" w:eastAsia="仿宋_GB2312" w:cs="Times New Roman"/>
      <w:b/>
      <w:color w:val="0000CC"/>
      <w:kern w:val="0"/>
      <w:sz w:val="28"/>
      <w:szCs w:val="20"/>
    </w:rPr>
  </w:style>
  <w:style w:type="character" w:customStyle="1" w:styleId="257">
    <w:name w:val="环正文 Char1"/>
    <w:link w:val="256"/>
    <w:autoRedefine/>
    <w:qFormat/>
    <w:uiPriority w:val="0"/>
    <w:rPr>
      <w:rFonts w:ascii="Times New Roman" w:hAnsi="Times New Roman" w:eastAsia="仿宋_GB2312" w:cs="Times New Roman"/>
      <w:b/>
      <w:color w:val="0000CC"/>
      <w:kern w:val="0"/>
      <w:sz w:val="28"/>
      <w:szCs w:val="20"/>
      <w:lang w:val="en-US" w:eastAsia="zh-CN"/>
    </w:rPr>
  </w:style>
  <w:style w:type="character" w:customStyle="1" w:styleId="258">
    <w:name w:val="题注 Char33"/>
    <w:autoRedefine/>
    <w:qFormat/>
    <w:uiPriority w:val="0"/>
    <w:rPr>
      <w:rFonts w:ascii="黑体" w:hAnsi="Arial" w:eastAsia="黑体" w:cs="Arial"/>
      <w:b/>
      <w:spacing w:val="10"/>
      <w:sz w:val="24"/>
      <w:szCs w:val="24"/>
    </w:rPr>
  </w:style>
  <w:style w:type="character" w:customStyle="1" w:styleId="259">
    <w:name w:val="正文1 Char"/>
    <w:autoRedefine/>
    <w:qFormat/>
    <w:uiPriority w:val="0"/>
    <w:rPr>
      <w:rFonts w:eastAsia="楷体_GB2312"/>
      <w:kern w:val="2"/>
      <w:sz w:val="24"/>
      <w:szCs w:val="24"/>
      <w:lang w:val="en-US" w:eastAsia="zh-CN" w:bidi="ar-SA"/>
    </w:rPr>
  </w:style>
  <w:style w:type="character" w:customStyle="1" w:styleId="260">
    <w:name w:val="表格 标题 Char Char"/>
    <w:autoRedefine/>
    <w:qFormat/>
    <w:uiPriority w:val="0"/>
    <w:rPr>
      <w:rFonts w:eastAsia="仿宋_GB2312"/>
      <w:b/>
      <w:sz w:val="24"/>
    </w:rPr>
  </w:style>
  <w:style w:type="character" w:customStyle="1" w:styleId="261">
    <w:name w:val="正文修改 Char152"/>
    <w:autoRedefine/>
    <w:qFormat/>
    <w:uiPriority w:val="0"/>
    <w:rPr>
      <w:rFonts w:ascii="宋体" w:hAnsi="宋体" w:eastAsia="宋体" w:cs="宋体"/>
      <w:color w:val="000000"/>
      <w:sz w:val="24"/>
      <w:szCs w:val="24"/>
    </w:rPr>
  </w:style>
  <w:style w:type="character" w:customStyle="1" w:styleId="262">
    <w:name w:val="Heading 4 Char"/>
    <w:autoRedefine/>
    <w:qFormat/>
    <w:uiPriority w:val="0"/>
    <w:rPr>
      <w:rFonts w:ascii="Cambria" w:hAnsi="Cambria" w:eastAsia="仿宋_GB2312"/>
      <w:b/>
      <w:sz w:val="28"/>
    </w:rPr>
  </w:style>
  <w:style w:type="character" w:customStyle="1" w:styleId="263">
    <w:name w:val="谏壁正文chen Char Char"/>
    <w:link w:val="264"/>
    <w:autoRedefine/>
    <w:qFormat/>
    <w:uiPriority w:val="0"/>
    <w:rPr>
      <w:sz w:val="24"/>
    </w:rPr>
  </w:style>
  <w:style w:type="paragraph" w:customStyle="1" w:styleId="264">
    <w:name w:val="谏壁正文chen"/>
    <w:basedOn w:val="1"/>
    <w:link w:val="263"/>
    <w:autoRedefine/>
    <w:qFormat/>
    <w:uiPriority w:val="0"/>
    <w:pPr>
      <w:spacing w:line="360" w:lineRule="auto"/>
      <w:ind w:firstLine="200" w:firstLineChars="200"/>
    </w:pPr>
    <w:rPr>
      <w:sz w:val="24"/>
    </w:rPr>
  </w:style>
  <w:style w:type="character" w:customStyle="1" w:styleId="265">
    <w:name w:val="z-Bottom of Form Char"/>
    <w:autoRedefine/>
    <w:qFormat/>
    <w:uiPriority w:val="0"/>
    <w:rPr>
      <w:rFonts w:ascii="Arial" w:hAnsi="Arial" w:eastAsia="仿宋_GB2312" w:cs="Arial"/>
      <w:vanish/>
      <w:kern w:val="2"/>
      <w:sz w:val="16"/>
      <w:szCs w:val="16"/>
    </w:rPr>
  </w:style>
  <w:style w:type="character" w:customStyle="1" w:styleId="266">
    <w:name w:val="图标标题 Char"/>
    <w:link w:val="267"/>
    <w:autoRedefine/>
    <w:qFormat/>
    <w:uiPriority w:val="0"/>
    <w:rPr>
      <w:b/>
      <w:sz w:val="24"/>
      <w:szCs w:val="24"/>
    </w:rPr>
  </w:style>
  <w:style w:type="paragraph" w:customStyle="1" w:styleId="267">
    <w:name w:val="图标标题"/>
    <w:basedOn w:val="1"/>
    <w:next w:val="1"/>
    <w:link w:val="266"/>
    <w:autoRedefine/>
    <w:qFormat/>
    <w:uiPriority w:val="0"/>
    <w:pPr>
      <w:spacing w:beforeLines="50" w:afterLines="50" w:line="500" w:lineRule="exact"/>
      <w:jc w:val="center"/>
    </w:pPr>
    <w:rPr>
      <w:b/>
      <w:sz w:val="24"/>
      <w:szCs w:val="24"/>
    </w:rPr>
  </w:style>
  <w:style w:type="character" w:customStyle="1" w:styleId="268">
    <w:name w:val="si16"/>
    <w:autoRedefine/>
    <w:qFormat/>
    <w:uiPriority w:val="0"/>
  </w:style>
  <w:style w:type="character" w:customStyle="1" w:styleId="269">
    <w:name w:val="宏文本 Char"/>
    <w:link w:val="270"/>
    <w:autoRedefine/>
    <w:qFormat/>
    <w:uiPriority w:val="0"/>
    <w:rPr>
      <w:rFonts w:ascii="Courier New" w:hAnsi="Courier New"/>
      <w:sz w:val="24"/>
    </w:rPr>
  </w:style>
  <w:style w:type="paragraph" w:customStyle="1" w:styleId="270">
    <w:name w:val="宏文本1"/>
    <w:link w:val="269"/>
    <w:autoRedefine/>
    <w:qFormat/>
    <w:uiPriority w:val="0"/>
    <w:pPr>
      <w:widowControl w:val="0"/>
      <w:tabs>
        <w:tab w:val="left" w:pos="480"/>
        <w:tab w:val="left" w:pos="960"/>
        <w:tab w:val="left" w:pos="1440"/>
        <w:tab w:val="left" w:pos="1920"/>
        <w:tab w:val="left" w:pos="2400"/>
        <w:tab w:val="left" w:pos="2880"/>
        <w:tab w:val="left" w:pos="3360"/>
        <w:tab w:val="left" w:pos="3840"/>
        <w:tab w:val="left" w:pos="4320"/>
      </w:tabs>
      <w:kinsoku w:val="0"/>
      <w:overflowPunct w:val="0"/>
      <w:autoSpaceDE w:val="0"/>
      <w:autoSpaceDN w:val="0"/>
      <w:adjustRightInd w:val="0"/>
      <w:snapToGrid w:val="0"/>
    </w:pPr>
    <w:rPr>
      <w:rFonts w:ascii="Courier New" w:hAnsi="Courier New" w:eastAsiaTheme="minorEastAsia" w:cstheme="minorBidi"/>
      <w:kern w:val="2"/>
      <w:sz w:val="24"/>
      <w:szCs w:val="22"/>
      <w:lang w:val="en-US" w:eastAsia="zh-CN" w:bidi="ar-SA"/>
    </w:rPr>
  </w:style>
  <w:style w:type="character" w:customStyle="1" w:styleId="271">
    <w:name w:val="第一层条 Char2"/>
    <w:autoRedefine/>
    <w:qFormat/>
    <w:uiPriority w:val="0"/>
    <w:rPr>
      <w:rFonts w:ascii="仿宋_GB2312" w:eastAsia="仿宋_GB2312"/>
      <w:b/>
      <w:kern w:val="2"/>
      <w:sz w:val="28"/>
      <w:lang w:val="en-US" w:eastAsia="zh-CN" w:bidi="ar-SA"/>
    </w:rPr>
  </w:style>
  <w:style w:type="character" w:customStyle="1" w:styleId="272">
    <w:name w:val="样式 表内小5 + 黑体 加粗 倾斜 下划线 Char"/>
    <w:autoRedefine/>
    <w:qFormat/>
    <w:uiPriority w:val="0"/>
    <w:rPr>
      <w:rFonts w:ascii="黑体" w:hAnsi="黑体" w:eastAsia="黑体" w:cs="Times New Roman"/>
      <w:b/>
      <w:bCs/>
      <w:i/>
      <w:iCs/>
      <w:sz w:val="18"/>
      <w:szCs w:val="24"/>
      <w:u w:val="single"/>
    </w:rPr>
  </w:style>
  <w:style w:type="character" w:customStyle="1" w:styleId="273">
    <w:name w:val="sgiivq"/>
    <w:autoRedefine/>
    <w:qFormat/>
    <w:uiPriority w:val="0"/>
  </w:style>
  <w:style w:type="character" w:customStyle="1" w:styleId="274">
    <w:name w:val="第一层条 Char5"/>
    <w:autoRedefine/>
    <w:qFormat/>
    <w:uiPriority w:val="0"/>
    <w:rPr>
      <w:rFonts w:ascii="仿宋_GB2312" w:eastAsia="仿宋_GB2312"/>
      <w:b/>
      <w:kern w:val="2"/>
      <w:sz w:val="28"/>
      <w:lang w:val="en-US" w:eastAsia="zh-CN" w:bidi="ar-SA"/>
    </w:rPr>
  </w:style>
  <w:style w:type="character" w:customStyle="1" w:styleId="275">
    <w:name w:val="p9l1"/>
    <w:autoRedefine/>
    <w:qFormat/>
    <w:uiPriority w:val="0"/>
    <w:rPr>
      <w:rFonts w:ascii="黑体" w:hAnsi="黑体" w:eastAsia="宋体"/>
      <w:b/>
      <w:spacing w:val="10"/>
      <w:kern w:val="2"/>
      <w:sz w:val="18"/>
      <w:szCs w:val="18"/>
      <w:u w:val="none"/>
      <w:lang w:val="en-US" w:eastAsia="zh-CN" w:bidi="ar-SA"/>
    </w:rPr>
  </w:style>
  <w:style w:type="character" w:customStyle="1" w:styleId="276">
    <w:name w:val="和桥报告正文 Char Char"/>
    <w:link w:val="277"/>
    <w:autoRedefine/>
    <w:qFormat/>
    <w:uiPriority w:val="0"/>
    <w:rPr>
      <w:kern w:val="24"/>
    </w:rPr>
  </w:style>
  <w:style w:type="paragraph" w:customStyle="1" w:styleId="277">
    <w:name w:val="和桥报告正文"/>
    <w:basedOn w:val="1"/>
    <w:link w:val="276"/>
    <w:autoRedefine/>
    <w:qFormat/>
    <w:uiPriority w:val="0"/>
    <w:pPr>
      <w:widowControl/>
      <w:adjustRightInd w:val="0"/>
      <w:snapToGrid w:val="0"/>
      <w:spacing w:line="360" w:lineRule="auto"/>
      <w:ind w:firstLine="482"/>
      <w:jc w:val="left"/>
      <w:textAlignment w:val="baseline"/>
    </w:pPr>
    <w:rPr>
      <w:kern w:val="24"/>
    </w:rPr>
  </w:style>
  <w:style w:type="character" w:customStyle="1" w:styleId="278">
    <w:name w:val="Char Char3"/>
    <w:autoRedefine/>
    <w:qFormat/>
    <w:uiPriority w:val="0"/>
    <w:rPr>
      <w:rFonts w:ascii="黑体" w:hAnsi="宋体" w:eastAsia="黑体"/>
      <w:b/>
      <w:bCs/>
      <w:kern w:val="2"/>
      <w:sz w:val="28"/>
      <w:szCs w:val="28"/>
      <w:lang w:val="en-US" w:eastAsia="zh-CN" w:bidi="ar-SA"/>
    </w:rPr>
  </w:style>
  <w:style w:type="character" w:customStyle="1" w:styleId="279">
    <w:name w:val="Char Char66"/>
    <w:autoRedefine/>
    <w:qFormat/>
    <w:uiPriority w:val="0"/>
    <w:rPr>
      <w:rFonts w:ascii="黑体" w:eastAsia="黑体"/>
      <w:b/>
      <w:bCs/>
      <w:kern w:val="2"/>
      <w:sz w:val="28"/>
      <w:szCs w:val="28"/>
      <w:lang w:val="en-US" w:eastAsia="zh-CN" w:bidi="ar-SA"/>
    </w:rPr>
  </w:style>
  <w:style w:type="character" w:customStyle="1" w:styleId="280">
    <w:name w:val="普通(网站) Char1"/>
    <w:link w:val="281"/>
    <w:autoRedefine/>
    <w:qFormat/>
    <w:uiPriority w:val="0"/>
    <w:rPr>
      <w:sz w:val="24"/>
    </w:rPr>
  </w:style>
  <w:style w:type="paragraph" w:customStyle="1" w:styleId="281">
    <w:name w:val="普通(网站)1"/>
    <w:basedOn w:val="1"/>
    <w:link w:val="280"/>
    <w:autoRedefine/>
    <w:qFormat/>
    <w:uiPriority w:val="0"/>
    <w:pPr>
      <w:widowControl/>
      <w:jc w:val="left"/>
    </w:pPr>
    <w:rPr>
      <w:sz w:val="24"/>
    </w:rPr>
  </w:style>
  <w:style w:type="character" w:customStyle="1" w:styleId="282">
    <w:name w:val="正文（首行缩进两字） Char Char Char Char Char Char Char1"/>
    <w:autoRedefine/>
    <w:qFormat/>
    <w:uiPriority w:val="0"/>
    <w:rPr>
      <w:rFonts w:ascii="宋体" w:hAnsi="宋体" w:eastAsia="宋体"/>
      <w:kern w:val="2"/>
      <w:sz w:val="24"/>
      <w:lang w:val="en-US" w:eastAsia="zh-CN" w:bidi="ar-SA"/>
    </w:rPr>
  </w:style>
  <w:style w:type="character" w:customStyle="1" w:styleId="283">
    <w:name w:val="Balloon Text Char"/>
    <w:autoRedefine/>
    <w:qFormat/>
    <w:locked/>
    <w:uiPriority w:val="0"/>
    <w:rPr>
      <w:rFonts w:ascii="宋体" w:hAnsi="宋体" w:eastAsia="宋体"/>
      <w:kern w:val="2"/>
      <w:sz w:val="18"/>
      <w:szCs w:val="18"/>
      <w:lang w:val="en-US" w:eastAsia="zh-CN" w:bidi="ar-SA"/>
    </w:rPr>
  </w:style>
  <w:style w:type="character" w:customStyle="1" w:styleId="284">
    <w:name w:val="textlarge1"/>
    <w:autoRedefine/>
    <w:qFormat/>
    <w:uiPriority w:val="0"/>
    <w:rPr>
      <w:sz w:val="18"/>
      <w:szCs w:val="18"/>
    </w:rPr>
  </w:style>
  <w:style w:type="character" w:customStyle="1" w:styleId="285">
    <w:name w:val="表格标题新 Char"/>
    <w:link w:val="286"/>
    <w:autoRedefine/>
    <w:qFormat/>
    <w:uiPriority w:val="0"/>
    <w:rPr>
      <w:rFonts w:ascii="仿宋_GB2312" w:hAnsi="宋体" w:eastAsia="黑体"/>
      <w:b/>
      <w:snapToGrid w:val="0"/>
      <w:sz w:val="24"/>
      <w:szCs w:val="24"/>
    </w:rPr>
  </w:style>
  <w:style w:type="paragraph" w:customStyle="1" w:styleId="286">
    <w:name w:val="表格标题新"/>
    <w:basedOn w:val="1"/>
    <w:link w:val="285"/>
    <w:autoRedefine/>
    <w:qFormat/>
    <w:uiPriority w:val="0"/>
    <w:pPr>
      <w:widowControl/>
      <w:tabs>
        <w:tab w:val="left" w:pos="0"/>
      </w:tabs>
      <w:snapToGrid w:val="0"/>
      <w:spacing w:beforeLines="50"/>
      <w:ind w:firstLine="562"/>
      <w:jc w:val="center"/>
    </w:pPr>
    <w:rPr>
      <w:rFonts w:ascii="仿宋_GB2312" w:hAnsi="宋体" w:eastAsia="黑体"/>
      <w:b/>
      <w:snapToGrid w:val="0"/>
      <w:sz w:val="24"/>
      <w:szCs w:val="24"/>
    </w:rPr>
  </w:style>
  <w:style w:type="character" w:customStyle="1" w:styleId="287">
    <w:name w:val="正文修改 Char15"/>
    <w:autoRedefine/>
    <w:qFormat/>
    <w:uiPriority w:val="0"/>
    <w:rPr>
      <w:rFonts w:ascii="宋体" w:hAnsi="宋体" w:eastAsia="宋体" w:cs="宋体"/>
      <w:color w:val="000000"/>
      <w:sz w:val="24"/>
      <w:szCs w:val="24"/>
    </w:rPr>
  </w:style>
  <w:style w:type="character" w:customStyle="1" w:styleId="288">
    <w:name w:val="content1"/>
    <w:autoRedefine/>
    <w:qFormat/>
    <w:uiPriority w:val="0"/>
    <w:rPr>
      <w:sz w:val="20"/>
      <w:szCs w:val="20"/>
    </w:rPr>
  </w:style>
  <w:style w:type="character" w:customStyle="1" w:styleId="289">
    <w:name w:val="表格内字体 Char5"/>
    <w:autoRedefine/>
    <w:qFormat/>
    <w:uiPriority w:val="0"/>
    <w:rPr>
      <w:rFonts w:ascii="宋体" w:hAnsi="宋体" w:eastAsia="宋体"/>
      <w:kern w:val="2"/>
      <w:sz w:val="21"/>
      <w:szCs w:val="24"/>
      <w:lang w:val="en-US" w:eastAsia="zh-CN" w:bidi="ar-SA"/>
    </w:rPr>
  </w:style>
  <w:style w:type="character" w:customStyle="1" w:styleId="290">
    <w:name w:val="14p1"/>
    <w:autoRedefine/>
    <w:qFormat/>
    <w:uiPriority w:val="0"/>
    <w:rPr>
      <w:sz w:val="21"/>
      <w:szCs w:val="21"/>
    </w:rPr>
  </w:style>
  <w:style w:type="character" w:customStyle="1" w:styleId="291">
    <w:name w:val="正文样式 Char Char"/>
    <w:link w:val="292"/>
    <w:autoRedefine/>
    <w:qFormat/>
    <w:uiPriority w:val="0"/>
    <w:rPr>
      <w:spacing w:val="10"/>
      <w:sz w:val="24"/>
    </w:rPr>
  </w:style>
  <w:style w:type="paragraph" w:customStyle="1" w:styleId="292">
    <w:name w:val="正文样式"/>
    <w:basedOn w:val="1"/>
    <w:link w:val="291"/>
    <w:autoRedefine/>
    <w:qFormat/>
    <w:uiPriority w:val="0"/>
    <w:pPr>
      <w:adjustRightInd w:val="0"/>
      <w:snapToGrid w:val="0"/>
      <w:spacing w:before="156" w:beforeLines="50" w:after="156" w:afterLines="50" w:line="360" w:lineRule="auto"/>
      <w:ind w:firstLine="480" w:firstLineChars="200"/>
    </w:pPr>
    <w:rPr>
      <w:spacing w:val="10"/>
      <w:sz w:val="24"/>
    </w:rPr>
  </w:style>
  <w:style w:type="character" w:customStyle="1" w:styleId="293">
    <w:name w:val="z-窗体顶端 Char"/>
    <w:link w:val="294"/>
    <w:autoRedefine/>
    <w:qFormat/>
    <w:uiPriority w:val="0"/>
    <w:rPr>
      <w:rFonts w:ascii="Arial" w:hAnsi="Arial"/>
      <w:vanish/>
      <w:sz w:val="24"/>
    </w:rPr>
  </w:style>
  <w:style w:type="paragraph" w:customStyle="1" w:styleId="294">
    <w:name w:val="z-窗体顶端1"/>
    <w:basedOn w:val="1"/>
    <w:next w:val="1"/>
    <w:link w:val="293"/>
    <w:autoRedefine/>
    <w:qFormat/>
    <w:uiPriority w:val="0"/>
    <w:pPr>
      <w:widowControl/>
      <w:pBdr>
        <w:bottom w:val="single" w:color="auto" w:sz="6" w:space="1"/>
      </w:pBdr>
      <w:jc w:val="center"/>
    </w:pPr>
    <w:rPr>
      <w:rFonts w:ascii="Arial" w:hAnsi="Arial"/>
      <w:vanish/>
      <w:sz w:val="24"/>
    </w:rPr>
  </w:style>
  <w:style w:type="character" w:customStyle="1" w:styleId="295">
    <w:name w:val="正文格式 Char9"/>
    <w:autoRedefine/>
    <w:qFormat/>
    <w:uiPriority w:val="0"/>
    <w:rPr>
      <w:rFonts w:ascii="宋体" w:hAnsi="宋体" w:eastAsia="宋体"/>
      <w:kern w:val="2"/>
      <w:sz w:val="24"/>
      <w:szCs w:val="24"/>
      <w:lang w:val="en-US" w:eastAsia="zh-CN" w:bidi="ar-SA"/>
    </w:rPr>
  </w:style>
  <w:style w:type="character" w:customStyle="1" w:styleId="296">
    <w:name w:val="Footer Line1 Char2"/>
    <w:autoRedefine/>
    <w:qFormat/>
    <w:uiPriority w:val="0"/>
    <w:rPr>
      <w:rFonts w:eastAsia="宋体"/>
      <w:kern w:val="2"/>
      <w:sz w:val="21"/>
      <w:szCs w:val="21"/>
      <w:lang w:val="en-US" w:eastAsia="zh-CN" w:bidi="ar-SA"/>
    </w:rPr>
  </w:style>
  <w:style w:type="character" w:customStyle="1" w:styleId="297">
    <w:name w:val="四号 正文 Char Char"/>
    <w:link w:val="298"/>
    <w:autoRedefine/>
    <w:qFormat/>
    <w:uiPriority w:val="0"/>
    <w:rPr>
      <w:spacing w:val="6"/>
      <w:sz w:val="28"/>
    </w:rPr>
  </w:style>
  <w:style w:type="paragraph" w:customStyle="1" w:styleId="298">
    <w:name w:val="四号 正文"/>
    <w:basedOn w:val="1"/>
    <w:link w:val="297"/>
    <w:autoRedefine/>
    <w:qFormat/>
    <w:uiPriority w:val="0"/>
    <w:pPr>
      <w:widowControl/>
      <w:ind w:firstLine="584" w:firstLineChars="200"/>
      <w:jc w:val="left"/>
    </w:pPr>
    <w:rPr>
      <w:spacing w:val="6"/>
      <w:sz w:val="28"/>
    </w:rPr>
  </w:style>
  <w:style w:type="character" w:customStyle="1" w:styleId="299">
    <w:name w:val="text31"/>
    <w:autoRedefine/>
    <w:qFormat/>
    <w:uiPriority w:val="0"/>
    <w:rPr>
      <w:rFonts w:hint="eastAsia" w:ascii="宋体" w:hAnsi="宋体" w:eastAsia="宋体"/>
      <w:color w:val="673434"/>
      <w:kern w:val="2"/>
      <w:sz w:val="22"/>
      <w:szCs w:val="22"/>
      <w:u w:val="none"/>
      <w:lang w:val="en-US" w:eastAsia="zh-CN" w:bidi="ar-SA"/>
    </w:rPr>
  </w:style>
  <w:style w:type="character" w:customStyle="1" w:styleId="300">
    <w:name w:val="表格内字体 Char1"/>
    <w:autoRedefine/>
    <w:qFormat/>
    <w:uiPriority w:val="0"/>
    <w:rPr>
      <w:rFonts w:ascii="宋体" w:hAnsi="宋体" w:eastAsia="宋体"/>
      <w:kern w:val="2"/>
      <w:sz w:val="21"/>
      <w:szCs w:val="24"/>
      <w:lang w:val="en-US" w:eastAsia="zh-CN" w:bidi="ar-SA"/>
    </w:rPr>
  </w:style>
  <w:style w:type="character" w:customStyle="1" w:styleId="301">
    <w:name w:val="Char Char21"/>
    <w:autoRedefine/>
    <w:qFormat/>
    <w:uiPriority w:val="0"/>
    <w:rPr>
      <w:rFonts w:hint="default" w:ascii="Arial" w:hAnsi="Arial" w:eastAsia="黑体" w:cs="Arial"/>
      <w:kern w:val="2"/>
      <w:sz w:val="21"/>
      <w:szCs w:val="21"/>
      <w:lang w:val="en-US" w:eastAsia="zh-CN" w:bidi="ar-SA"/>
    </w:rPr>
  </w:style>
  <w:style w:type="character" w:customStyle="1" w:styleId="302">
    <w:name w:val="Char Char211"/>
    <w:autoRedefine/>
    <w:qFormat/>
    <w:uiPriority w:val="0"/>
    <w:rPr>
      <w:rFonts w:ascii="黑体" w:eastAsia="宋体"/>
      <w:kern w:val="2"/>
      <w:sz w:val="16"/>
      <w:szCs w:val="16"/>
      <w:lang w:val="en-US" w:eastAsia="zh-CN" w:bidi="ar-SA"/>
    </w:rPr>
  </w:style>
  <w:style w:type="character" w:customStyle="1" w:styleId="303">
    <w:name w:val="表格内容 Char3"/>
    <w:autoRedefine/>
    <w:qFormat/>
    <w:uiPriority w:val="0"/>
    <w:rPr>
      <w:rFonts w:ascii="Times New Roman" w:hAnsi="Times New Roman" w:eastAsia="宋体" w:cs="Times New Roman"/>
      <w:kern w:val="2"/>
      <w:sz w:val="24"/>
      <w:szCs w:val="21"/>
      <w:lang w:val="en-US" w:eastAsia="zh-CN" w:bidi="ar-SA"/>
    </w:rPr>
  </w:style>
  <w:style w:type="character" w:customStyle="1" w:styleId="304">
    <w:name w:val="正文(首行缩进) Char Char"/>
    <w:link w:val="305"/>
    <w:autoRedefine/>
    <w:qFormat/>
    <w:uiPriority w:val="0"/>
    <w:rPr>
      <w:color w:val="000000"/>
      <w:sz w:val="24"/>
    </w:rPr>
  </w:style>
  <w:style w:type="paragraph" w:customStyle="1" w:styleId="305">
    <w:name w:val="正文(首行缩进)"/>
    <w:basedOn w:val="1"/>
    <w:link w:val="304"/>
    <w:autoRedefine/>
    <w:qFormat/>
    <w:uiPriority w:val="0"/>
    <w:pPr>
      <w:adjustRightInd w:val="0"/>
      <w:snapToGrid w:val="0"/>
      <w:spacing w:line="360" w:lineRule="auto"/>
      <w:ind w:firstLine="200" w:firstLineChars="200"/>
    </w:pPr>
    <w:rPr>
      <w:color w:val="000000"/>
      <w:sz w:val="24"/>
    </w:rPr>
  </w:style>
  <w:style w:type="character" w:customStyle="1" w:styleId="306">
    <w:name w:val="postbody"/>
    <w:autoRedefine/>
    <w:qFormat/>
    <w:uiPriority w:val="0"/>
  </w:style>
  <w:style w:type="character" w:customStyle="1" w:styleId="307">
    <w:name w:val="at_10"/>
    <w:autoRedefine/>
    <w:qFormat/>
    <w:uiPriority w:val="0"/>
  </w:style>
  <w:style w:type="character" w:customStyle="1" w:styleId="308">
    <w:name w:val="样式 标题 2节 + 宋体 左 Char Char1"/>
    <w:autoRedefine/>
    <w:qFormat/>
    <w:uiPriority w:val="0"/>
    <w:rPr>
      <w:rFonts w:ascii="宋体" w:hAnsi="宋体" w:eastAsia="宋体" w:cs="宋体"/>
      <w:b/>
      <w:bCs/>
      <w:kern w:val="2"/>
      <w:sz w:val="28"/>
      <w:szCs w:val="24"/>
      <w:lang w:val="en-US" w:eastAsia="zh-CN" w:bidi="ar-SA"/>
    </w:rPr>
  </w:style>
  <w:style w:type="character" w:customStyle="1" w:styleId="309">
    <w:name w:val="表格 Char Char"/>
    <w:autoRedefine/>
    <w:qFormat/>
    <w:uiPriority w:val="0"/>
    <w:rPr>
      <w:rFonts w:ascii="等线" w:hAnsi="等线" w:eastAsia="仿宋_GB2312"/>
      <w:lang w:bidi="ar-SA"/>
    </w:rPr>
  </w:style>
  <w:style w:type="character" w:customStyle="1" w:styleId="310">
    <w:name w:val="金源 Char"/>
    <w:link w:val="311"/>
    <w:autoRedefine/>
    <w:qFormat/>
    <w:uiPriority w:val="0"/>
    <w:rPr>
      <w:sz w:val="24"/>
    </w:rPr>
  </w:style>
  <w:style w:type="paragraph" w:customStyle="1" w:styleId="311">
    <w:name w:val="金源"/>
    <w:basedOn w:val="1"/>
    <w:link w:val="310"/>
    <w:autoRedefine/>
    <w:qFormat/>
    <w:uiPriority w:val="0"/>
    <w:pPr>
      <w:spacing w:line="480" w:lineRule="exact"/>
      <w:ind w:firstLine="480" w:firstLineChars="200"/>
      <w:jc w:val="left"/>
    </w:pPr>
    <w:rPr>
      <w:sz w:val="24"/>
    </w:rPr>
  </w:style>
  <w:style w:type="character" w:customStyle="1" w:styleId="312">
    <w:name w:val="图题 Char"/>
    <w:autoRedefine/>
    <w:qFormat/>
    <w:uiPriority w:val="0"/>
    <w:rPr>
      <w:rFonts w:ascii="黑体" w:hAnsi="宋体" w:eastAsia="黑体"/>
      <w:b/>
      <w:bCs/>
      <w:sz w:val="24"/>
      <w:szCs w:val="24"/>
    </w:rPr>
  </w:style>
  <w:style w:type="character" w:customStyle="1" w:styleId="313">
    <w:name w:val="Char Char51"/>
    <w:autoRedefine/>
    <w:qFormat/>
    <w:uiPriority w:val="0"/>
    <w:rPr>
      <w:rFonts w:ascii="黑体" w:hAnsi="宋体" w:eastAsia="黑体"/>
      <w:bCs/>
      <w:kern w:val="2"/>
      <w:sz w:val="28"/>
      <w:szCs w:val="28"/>
      <w:lang w:val="en-US" w:eastAsia="zh-CN" w:bidi="ar-SA"/>
    </w:rPr>
  </w:style>
  <w:style w:type="character" w:customStyle="1" w:styleId="314">
    <w:name w:val="题注 Char62"/>
    <w:autoRedefine/>
    <w:qFormat/>
    <w:uiPriority w:val="0"/>
    <w:rPr>
      <w:rFonts w:ascii="黑体" w:hAnsi="Arial" w:eastAsia="黑体" w:cs="Arial"/>
      <w:b/>
      <w:spacing w:val="10"/>
      <w:sz w:val="24"/>
      <w:szCs w:val="24"/>
    </w:rPr>
  </w:style>
  <w:style w:type="character" w:customStyle="1" w:styleId="315">
    <w:name w:val="Char Char10"/>
    <w:autoRedefine/>
    <w:qFormat/>
    <w:uiPriority w:val="0"/>
    <w:rPr>
      <w:rFonts w:ascii="Times New Roman" w:hAnsi="Times New Roman" w:eastAsia="仿宋_GB2312" w:cs="Times New Roman"/>
      <w:sz w:val="18"/>
      <w:szCs w:val="18"/>
    </w:rPr>
  </w:style>
  <w:style w:type="character" w:customStyle="1" w:styleId="316">
    <w:name w:val="表格内字体 Char4"/>
    <w:autoRedefine/>
    <w:qFormat/>
    <w:uiPriority w:val="0"/>
    <w:rPr>
      <w:rFonts w:ascii="宋体" w:hAnsi="宋体" w:eastAsia="宋体"/>
      <w:kern w:val="2"/>
      <w:sz w:val="21"/>
      <w:szCs w:val="24"/>
      <w:lang w:val="en-US" w:eastAsia="zh-CN" w:bidi="ar-SA"/>
    </w:rPr>
  </w:style>
  <w:style w:type="character" w:customStyle="1" w:styleId="317">
    <w:name w:val="p21"/>
    <w:autoRedefine/>
    <w:qFormat/>
    <w:uiPriority w:val="0"/>
    <w:rPr>
      <w:rFonts w:hint="default"/>
      <w:color w:val="0000A0"/>
    </w:rPr>
  </w:style>
  <w:style w:type="character" w:customStyle="1" w:styleId="318">
    <w:name w:val="正文(首行缩进) Char"/>
    <w:autoRedefine/>
    <w:qFormat/>
    <w:uiPriority w:val="0"/>
    <w:rPr>
      <w:rFonts w:ascii="宋体" w:hAnsi="宋体" w:eastAsia="宋体" w:cs="Times New Roman"/>
      <w:snapToGrid w:val="0"/>
      <w:color w:val="000000"/>
      <w:kern w:val="0"/>
      <w:sz w:val="28"/>
      <w:szCs w:val="28"/>
    </w:rPr>
  </w:style>
  <w:style w:type="character" w:customStyle="1" w:styleId="319">
    <w:name w:val="正文修改 Char141"/>
    <w:autoRedefine/>
    <w:qFormat/>
    <w:uiPriority w:val="0"/>
    <w:rPr>
      <w:rFonts w:ascii="宋体" w:hAnsi="Times New Roman" w:eastAsia="宋体" w:cs="Times New Roman"/>
      <w:sz w:val="24"/>
      <w:szCs w:val="24"/>
    </w:rPr>
  </w:style>
  <w:style w:type="character" w:customStyle="1" w:styleId="320">
    <w:name w:val="ny_black2"/>
    <w:autoRedefine/>
    <w:qFormat/>
    <w:uiPriority w:val="0"/>
    <w:rPr>
      <w:color w:val="000000"/>
    </w:rPr>
  </w:style>
  <w:style w:type="character" w:customStyle="1" w:styleId="321">
    <w:name w:val="lh151"/>
    <w:autoRedefine/>
    <w:qFormat/>
    <w:uiPriority w:val="0"/>
  </w:style>
  <w:style w:type="character" w:customStyle="1" w:styleId="322">
    <w:name w:val="infodetail1"/>
    <w:autoRedefine/>
    <w:qFormat/>
    <w:uiPriority w:val="0"/>
    <w:rPr>
      <w:rFonts w:hint="default" w:ascii="ˎ̥" w:hAnsi="ˎ̥" w:eastAsia="黑体"/>
      <w:b/>
      <w:color w:val="000000"/>
      <w:spacing w:val="10"/>
      <w:kern w:val="44"/>
      <w:sz w:val="24"/>
      <w:u w:val="none"/>
      <w:lang w:val="en-US" w:eastAsia="zh-CN"/>
    </w:rPr>
  </w:style>
  <w:style w:type="character" w:customStyle="1" w:styleId="323">
    <w:name w:val="Char Char Char Char Char Char Char12"/>
    <w:link w:val="324"/>
    <w:autoRedefine/>
    <w:qFormat/>
    <w:uiPriority w:val="0"/>
    <w:rPr>
      <w:sz w:val="24"/>
    </w:rPr>
  </w:style>
  <w:style w:type="paragraph" w:customStyle="1" w:styleId="324">
    <w:name w:val="Char Char Char Char Char Char6"/>
    <w:basedOn w:val="1"/>
    <w:link w:val="323"/>
    <w:autoRedefine/>
    <w:qFormat/>
    <w:uiPriority w:val="0"/>
    <w:pPr>
      <w:widowControl/>
      <w:jc w:val="left"/>
    </w:pPr>
    <w:rPr>
      <w:sz w:val="24"/>
    </w:rPr>
  </w:style>
  <w:style w:type="character" w:customStyle="1" w:styleId="325">
    <w:name w:val="td11"/>
    <w:autoRedefine/>
    <w:qFormat/>
    <w:uiPriority w:val="0"/>
    <w:rPr>
      <w:sz w:val="20"/>
      <w:szCs w:val="20"/>
    </w:rPr>
  </w:style>
  <w:style w:type="character" w:customStyle="1" w:styleId="326">
    <w:name w:val="正文（首行缩进两字） Char Char1 Char"/>
    <w:autoRedefine/>
    <w:qFormat/>
    <w:uiPriority w:val="0"/>
    <w:rPr>
      <w:rFonts w:ascii="仿宋_GB2312" w:eastAsia="仿宋_GB2312"/>
      <w:color w:val="000000"/>
      <w:kern w:val="2"/>
      <w:sz w:val="28"/>
      <w:szCs w:val="24"/>
      <w:lang w:val="en-US" w:eastAsia="zh-CN" w:bidi="ar-SA"/>
    </w:rPr>
  </w:style>
  <w:style w:type="character" w:customStyle="1" w:styleId="327">
    <w:name w:val="样式 黑色"/>
    <w:autoRedefine/>
    <w:qFormat/>
    <w:uiPriority w:val="0"/>
    <w:rPr>
      <w:rFonts w:eastAsia="宋体"/>
      <w:color w:val="auto"/>
      <w:kern w:val="2"/>
      <w:sz w:val="24"/>
      <w:szCs w:val="24"/>
      <w:lang w:val="en-US" w:eastAsia="zh-CN" w:bidi="ar-SA"/>
    </w:rPr>
  </w:style>
  <w:style w:type="character" w:customStyle="1" w:styleId="328">
    <w:name w:val="表、图名 Char Char"/>
    <w:link w:val="329"/>
    <w:autoRedefine/>
    <w:qFormat/>
    <w:uiPriority w:val="0"/>
    <w:rPr>
      <w:rFonts w:eastAsia="仿宋_GB2312"/>
      <w:sz w:val="24"/>
    </w:rPr>
  </w:style>
  <w:style w:type="paragraph" w:customStyle="1" w:styleId="329">
    <w:name w:val="表、图名"/>
    <w:basedOn w:val="330"/>
    <w:link w:val="328"/>
    <w:autoRedefine/>
    <w:qFormat/>
    <w:uiPriority w:val="0"/>
    <w:pPr>
      <w:snapToGrid w:val="0"/>
      <w:spacing w:before="120" w:line="240" w:lineRule="auto"/>
      <w:textAlignment w:val="auto"/>
    </w:pPr>
    <w:rPr>
      <w:rFonts w:eastAsia="仿宋_GB2312" w:asciiTheme="minorHAnsi" w:hAnsiTheme="minorHAnsi" w:cstheme="minorBidi"/>
      <w:spacing w:val="0"/>
      <w:kern w:val="2"/>
      <w:sz w:val="24"/>
      <w:szCs w:val="22"/>
    </w:rPr>
  </w:style>
  <w:style w:type="paragraph" w:customStyle="1" w:styleId="330">
    <w:name w:val="表头"/>
    <w:basedOn w:val="1"/>
    <w:link w:val="331"/>
    <w:autoRedefine/>
    <w:qFormat/>
    <w:uiPriority w:val="0"/>
    <w:pPr>
      <w:adjustRightInd w:val="0"/>
      <w:spacing w:line="320" w:lineRule="atLeast"/>
      <w:ind w:firstLine="200" w:firstLineChars="200"/>
      <w:jc w:val="center"/>
      <w:textAlignment w:val="baseline"/>
    </w:pPr>
    <w:rPr>
      <w:rFonts w:ascii="Times New Roman" w:hAnsi="Times New Roman" w:eastAsia="黑体" w:cs="Times New Roman"/>
      <w:spacing w:val="-10"/>
      <w:kern w:val="0"/>
      <w:sz w:val="20"/>
      <w:szCs w:val="20"/>
    </w:rPr>
  </w:style>
  <w:style w:type="character" w:customStyle="1" w:styleId="331">
    <w:name w:val="表头 Char Char"/>
    <w:link w:val="330"/>
    <w:autoRedefine/>
    <w:qFormat/>
    <w:uiPriority w:val="0"/>
    <w:rPr>
      <w:rFonts w:ascii="Times New Roman" w:hAnsi="Times New Roman" w:eastAsia="黑体" w:cs="Times New Roman"/>
      <w:spacing w:val="-10"/>
      <w:kern w:val="0"/>
      <w:sz w:val="20"/>
      <w:szCs w:val="20"/>
      <w:lang w:val="en-US" w:eastAsia="zh-CN"/>
    </w:rPr>
  </w:style>
  <w:style w:type="character" w:customStyle="1" w:styleId="332">
    <w:name w:val="C Char"/>
    <w:autoRedefine/>
    <w:qFormat/>
    <w:uiPriority w:val="0"/>
    <w:rPr>
      <w:rFonts w:ascii="仿宋_GB2312" w:hAnsi="黑体" w:eastAsia="宋体"/>
      <w:b/>
      <w:bCs/>
      <w:spacing w:val="10"/>
      <w:kern w:val="44"/>
      <w:sz w:val="24"/>
      <w:szCs w:val="24"/>
      <w:lang w:val="en-US" w:eastAsia="zh-CN" w:bidi="ar-SA"/>
    </w:rPr>
  </w:style>
  <w:style w:type="character" w:customStyle="1" w:styleId="333">
    <w:name w:val="图题注 Char3"/>
    <w:autoRedefine/>
    <w:qFormat/>
    <w:uiPriority w:val="0"/>
    <w:rPr>
      <w:rFonts w:ascii="黑体" w:hAnsi="Arial" w:eastAsia="黑体" w:cs="宋体"/>
      <w:b/>
      <w:bCs/>
      <w:kern w:val="2"/>
      <w:sz w:val="24"/>
      <w:szCs w:val="24"/>
      <w:lang w:val="en-US" w:eastAsia="zh-CN" w:bidi="ar-SA"/>
    </w:rPr>
  </w:style>
  <w:style w:type="character" w:customStyle="1" w:styleId="334">
    <w:name w:val="z-Bottom of Form Char1"/>
    <w:link w:val="335"/>
    <w:autoRedefine/>
    <w:qFormat/>
    <w:uiPriority w:val="0"/>
    <w:rPr>
      <w:rFonts w:ascii="Arial" w:hAnsi="Arial" w:eastAsia="仿宋_GB2312"/>
      <w:vanish/>
      <w:sz w:val="16"/>
    </w:rPr>
  </w:style>
  <w:style w:type="paragraph" w:customStyle="1" w:styleId="335">
    <w:name w:val="z-窗体底端2"/>
    <w:basedOn w:val="1"/>
    <w:next w:val="1"/>
    <w:link w:val="334"/>
    <w:autoRedefine/>
    <w:qFormat/>
    <w:uiPriority w:val="0"/>
    <w:pPr>
      <w:pBdr>
        <w:top w:val="single" w:color="auto" w:sz="6" w:space="1"/>
      </w:pBdr>
      <w:adjustRightInd w:val="0"/>
      <w:snapToGrid w:val="0"/>
      <w:spacing w:line="300" w:lineRule="auto"/>
      <w:jc w:val="center"/>
    </w:pPr>
    <w:rPr>
      <w:rFonts w:ascii="Arial" w:hAnsi="Arial" w:eastAsia="仿宋_GB2312"/>
      <w:vanish/>
      <w:sz w:val="16"/>
    </w:rPr>
  </w:style>
  <w:style w:type="character" w:customStyle="1" w:styleId="336">
    <w:name w:val="样式 标题 3 + 黑色 Char Char Char Char Char"/>
    <w:link w:val="337"/>
    <w:autoRedefine/>
    <w:qFormat/>
    <w:uiPriority w:val="0"/>
    <w:rPr>
      <w:rFonts w:eastAsia="仿宋_GB2312"/>
      <w:b/>
      <w:bCs/>
      <w:sz w:val="28"/>
      <w:szCs w:val="32"/>
    </w:rPr>
  </w:style>
  <w:style w:type="paragraph" w:customStyle="1" w:styleId="337">
    <w:name w:val="样式 标题 3 + 黑色 Char Char Char Char"/>
    <w:basedOn w:val="5"/>
    <w:link w:val="336"/>
    <w:autoRedefine/>
    <w:qFormat/>
    <w:uiPriority w:val="0"/>
    <w:rPr>
      <w:rFonts w:asciiTheme="minorHAnsi" w:hAnsiTheme="minorHAnsi" w:cstheme="minorBidi"/>
      <w:kern w:val="2"/>
    </w:rPr>
  </w:style>
  <w:style w:type="character" w:customStyle="1" w:styleId="338">
    <w:name w:val="正文修改 Char143"/>
    <w:autoRedefine/>
    <w:qFormat/>
    <w:uiPriority w:val="0"/>
    <w:rPr>
      <w:rFonts w:ascii="宋体" w:hAnsi="Times New Roman" w:eastAsia="宋体" w:cs="Times New Roman"/>
      <w:sz w:val="24"/>
      <w:szCs w:val="24"/>
    </w:rPr>
  </w:style>
  <w:style w:type="character" w:customStyle="1" w:styleId="339">
    <w:name w:val="Char Char162"/>
    <w:autoRedefine/>
    <w:qFormat/>
    <w:locked/>
    <w:uiPriority w:val="0"/>
    <w:rPr>
      <w:rFonts w:ascii="Times New Roman" w:hAnsi="Times New Roman" w:cs="Times New Roman"/>
      <w:szCs w:val="24"/>
    </w:rPr>
  </w:style>
  <w:style w:type="character" w:customStyle="1" w:styleId="340">
    <w:name w:val="main14"/>
    <w:autoRedefine/>
    <w:qFormat/>
    <w:uiPriority w:val="0"/>
  </w:style>
  <w:style w:type="character" w:customStyle="1" w:styleId="341">
    <w:name w:val="表头1 Char Char"/>
    <w:link w:val="342"/>
    <w:autoRedefine/>
    <w:qFormat/>
    <w:uiPriority w:val="0"/>
    <w:rPr>
      <w:rFonts w:eastAsia="黑体"/>
      <w:sz w:val="28"/>
    </w:rPr>
  </w:style>
  <w:style w:type="paragraph" w:customStyle="1" w:styleId="342">
    <w:name w:val="表头1"/>
    <w:basedOn w:val="1"/>
    <w:next w:val="1"/>
    <w:link w:val="341"/>
    <w:autoRedefine/>
    <w:qFormat/>
    <w:uiPriority w:val="0"/>
    <w:pPr>
      <w:tabs>
        <w:tab w:val="left" w:pos="605"/>
      </w:tabs>
      <w:adjustRightInd w:val="0"/>
      <w:snapToGrid w:val="0"/>
      <w:ind w:firstLine="200" w:firstLineChars="200"/>
      <w:jc w:val="center"/>
    </w:pPr>
    <w:rPr>
      <w:rFonts w:eastAsia="黑体"/>
      <w:sz w:val="28"/>
    </w:rPr>
  </w:style>
  <w:style w:type="character" w:customStyle="1" w:styleId="343">
    <w:name w:val="表格内容 Char1"/>
    <w:autoRedefine/>
    <w:qFormat/>
    <w:uiPriority w:val="0"/>
    <w:rPr>
      <w:rFonts w:eastAsia="宋体"/>
      <w:kern w:val="2"/>
      <w:sz w:val="21"/>
      <w:szCs w:val="21"/>
      <w:lang w:val="en-US" w:eastAsia="zh-CN" w:bidi="ar-SA"/>
    </w:rPr>
  </w:style>
  <w:style w:type="character" w:customStyle="1" w:styleId="344">
    <w:name w:val="s2ze7v"/>
    <w:autoRedefine/>
    <w:qFormat/>
    <w:uiPriority w:val="0"/>
  </w:style>
  <w:style w:type="character" w:customStyle="1" w:styleId="345">
    <w:name w:val="正文格式 Char10"/>
    <w:autoRedefine/>
    <w:qFormat/>
    <w:uiPriority w:val="0"/>
    <w:rPr>
      <w:rFonts w:ascii="宋体" w:hAnsi="宋体" w:eastAsia="宋体"/>
      <w:kern w:val="2"/>
      <w:sz w:val="24"/>
      <w:szCs w:val="24"/>
      <w:lang w:val="en-US" w:eastAsia="zh-CN" w:bidi="ar-SA"/>
    </w:rPr>
  </w:style>
  <w:style w:type="character" w:customStyle="1" w:styleId="346">
    <w:name w:val="样式1 Char"/>
    <w:autoRedefine/>
    <w:qFormat/>
    <w:uiPriority w:val="0"/>
    <w:rPr>
      <w:rFonts w:ascii="宋体" w:hAnsi="Times New Roman" w:eastAsia="宋体" w:cs="Times New Roman"/>
      <w:kern w:val="0"/>
      <w:sz w:val="20"/>
      <w:szCs w:val="20"/>
    </w:rPr>
  </w:style>
  <w:style w:type="character" w:customStyle="1" w:styleId="347">
    <w:name w:val="脚注文本 Char1"/>
    <w:autoRedefine/>
    <w:qFormat/>
    <w:uiPriority w:val="0"/>
    <w:rPr>
      <w:kern w:val="2"/>
      <w:sz w:val="18"/>
      <w:szCs w:val="18"/>
    </w:rPr>
  </w:style>
  <w:style w:type="character" w:customStyle="1" w:styleId="348">
    <w:name w:val="nine-11"/>
    <w:autoRedefine/>
    <w:qFormat/>
    <w:uiPriority w:val="0"/>
    <w:rPr>
      <w:rFonts w:hint="default" w:eastAsia="黑体"/>
      <w:b/>
      <w:spacing w:val="10"/>
      <w:kern w:val="44"/>
      <w:sz w:val="18"/>
      <w:szCs w:val="18"/>
      <w:lang w:val="en-US" w:eastAsia="zh-CN"/>
    </w:rPr>
  </w:style>
  <w:style w:type="character" w:customStyle="1" w:styleId="349">
    <w:name w:val="样式8 Char"/>
    <w:link w:val="350"/>
    <w:autoRedefine/>
    <w:qFormat/>
    <w:uiPriority w:val="0"/>
    <w:rPr>
      <w:rFonts w:ascii="宋体" w:hAnsi="Arial Black"/>
      <w:sz w:val="24"/>
      <w:szCs w:val="24"/>
    </w:rPr>
  </w:style>
  <w:style w:type="paragraph" w:customStyle="1" w:styleId="350">
    <w:name w:val="样式8"/>
    <w:basedOn w:val="1"/>
    <w:next w:val="1"/>
    <w:link w:val="349"/>
    <w:autoRedefine/>
    <w:qFormat/>
    <w:uiPriority w:val="0"/>
    <w:pPr>
      <w:ind w:firstLine="420"/>
    </w:pPr>
    <w:rPr>
      <w:rFonts w:ascii="宋体" w:hAnsi="Arial Black"/>
      <w:sz w:val="24"/>
      <w:szCs w:val="24"/>
    </w:rPr>
  </w:style>
  <w:style w:type="character" w:customStyle="1" w:styleId="351">
    <w:name w:val="su21"/>
    <w:autoRedefine/>
    <w:qFormat/>
    <w:uiPriority w:val="0"/>
  </w:style>
  <w:style w:type="character" w:customStyle="1" w:styleId="352">
    <w:name w:val="style41"/>
    <w:autoRedefine/>
    <w:qFormat/>
    <w:uiPriority w:val="0"/>
    <w:rPr>
      <w:rFonts w:hint="eastAsia" w:ascii="黑体" w:eastAsia="黑体"/>
    </w:rPr>
  </w:style>
  <w:style w:type="character" w:customStyle="1" w:styleId="353">
    <w:name w:val="unnamed31"/>
    <w:autoRedefine/>
    <w:qFormat/>
    <w:uiPriority w:val="0"/>
    <w:rPr>
      <w:sz w:val="21"/>
      <w:szCs w:val="21"/>
    </w:rPr>
  </w:style>
  <w:style w:type="character" w:customStyle="1" w:styleId="354">
    <w:name w:val="大港正文 Char"/>
    <w:autoRedefine/>
    <w:qFormat/>
    <w:uiPriority w:val="0"/>
    <w:rPr>
      <w:rFonts w:ascii="宋体" w:hAnsi="宋体" w:eastAsia="宋体" w:cs="Times New Roman"/>
      <w:kern w:val="0"/>
      <w:sz w:val="24"/>
      <w:szCs w:val="24"/>
    </w:rPr>
  </w:style>
  <w:style w:type="character" w:customStyle="1" w:styleId="355">
    <w:name w:val="文档结构图 Char6"/>
    <w:link w:val="356"/>
    <w:autoRedefine/>
    <w:qFormat/>
    <w:uiPriority w:val="0"/>
    <w:rPr>
      <w:sz w:val="24"/>
      <w:shd w:val="clear" w:color="auto" w:fill="000080"/>
    </w:rPr>
  </w:style>
  <w:style w:type="paragraph" w:customStyle="1" w:styleId="356">
    <w:name w:val="Document Map1"/>
    <w:basedOn w:val="1"/>
    <w:link w:val="355"/>
    <w:autoRedefine/>
    <w:qFormat/>
    <w:uiPriority w:val="0"/>
    <w:pPr>
      <w:shd w:val="clear" w:color="auto" w:fill="000080"/>
      <w:ind w:firstLine="200" w:firstLineChars="200"/>
    </w:pPr>
    <w:rPr>
      <w:sz w:val="24"/>
      <w:shd w:val="clear" w:color="auto" w:fill="000080"/>
    </w:rPr>
  </w:style>
  <w:style w:type="character" w:customStyle="1" w:styleId="357">
    <w:name w:val="Comment Subject Char"/>
    <w:autoRedefine/>
    <w:qFormat/>
    <w:uiPriority w:val="0"/>
    <w:rPr>
      <w:rFonts w:eastAsia="仿宋_GB2312"/>
      <w:b/>
      <w:bCs/>
      <w:kern w:val="2"/>
      <w:sz w:val="28"/>
      <w:szCs w:val="22"/>
    </w:rPr>
  </w:style>
  <w:style w:type="character" w:customStyle="1" w:styleId="358">
    <w:name w:val="表中文字 Char22"/>
    <w:autoRedefine/>
    <w:qFormat/>
    <w:uiPriority w:val="0"/>
    <w:rPr>
      <w:rFonts w:ascii="宋体" w:eastAsia="宋体"/>
      <w:kern w:val="2"/>
      <w:sz w:val="21"/>
      <w:szCs w:val="21"/>
      <w:lang w:val="en-US" w:eastAsia="zh-CN" w:bidi="ar-SA"/>
    </w:rPr>
  </w:style>
  <w:style w:type="character" w:customStyle="1" w:styleId="359">
    <w:name w:val="正文首行缩进 2 Char1"/>
    <w:link w:val="360"/>
    <w:autoRedefine/>
    <w:qFormat/>
    <w:uiPriority w:val="0"/>
    <w:rPr>
      <w:rFonts w:ascii="宋体"/>
      <w:sz w:val="28"/>
    </w:rPr>
  </w:style>
  <w:style w:type="paragraph" w:customStyle="1" w:styleId="360">
    <w:name w:val="正文首行缩进 21"/>
    <w:basedOn w:val="361"/>
    <w:link w:val="359"/>
    <w:autoRedefine/>
    <w:qFormat/>
    <w:uiPriority w:val="0"/>
    <w:pPr>
      <w:spacing w:line="240" w:lineRule="auto"/>
      <w:ind w:firstLine="420"/>
    </w:pPr>
    <w:rPr>
      <w:rFonts w:hAnsiTheme="minorHAnsi" w:eastAsiaTheme="minorEastAsia" w:cstheme="minorBidi"/>
      <w:kern w:val="2"/>
      <w:sz w:val="28"/>
      <w:szCs w:val="22"/>
    </w:rPr>
  </w:style>
  <w:style w:type="paragraph" w:customStyle="1" w:styleId="361">
    <w:name w:val="正文文本缩进9"/>
    <w:basedOn w:val="1"/>
    <w:autoRedefine/>
    <w:qFormat/>
    <w:uiPriority w:val="0"/>
    <w:pPr>
      <w:widowControl/>
      <w:spacing w:after="120" w:line="360" w:lineRule="auto"/>
      <w:ind w:left="420" w:leftChars="200" w:firstLine="200" w:firstLineChars="200"/>
      <w:jc w:val="left"/>
    </w:pPr>
    <w:rPr>
      <w:rFonts w:ascii="宋体" w:hAnsi="宋体" w:eastAsia="宋体" w:cs="宋体"/>
      <w:kern w:val="0"/>
      <w:sz w:val="24"/>
      <w:szCs w:val="24"/>
    </w:rPr>
  </w:style>
  <w:style w:type="character" w:customStyle="1" w:styleId="362">
    <w:name w:val="标题 4 Char1 Char"/>
    <w:autoRedefine/>
    <w:qFormat/>
    <w:uiPriority w:val="0"/>
    <w:rPr>
      <w:rFonts w:ascii="Arial" w:hAnsi="Arial" w:eastAsia="黑体"/>
      <w:b/>
      <w:bCs/>
      <w:kern w:val="2"/>
      <w:sz w:val="28"/>
      <w:szCs w:val="28"/>
      <w:lang w:val="en-US" w:eastAsia="zh-CN" w:bidi="ar-SA"/>
    </w:rPr>
  </w:style>
  <w:style w:type="character" w:customStyle="1" w:styleId="363">
    <w:name w:val="pt14"/>
    <w:autoRedefine/>
    <w:qFormat/>
    <w:uiPriority w:val="0"/>
  </w:style>
  <w:style w:type="character" w:customStyle="1" w:styleId="364">
    <w:name w:val="表格内字体 Char"/>
    <w:autoRedefine/>
    <w:qFormat/>
    <w:uiPriority w:val="0"/>
    <w:rPr>
      <w:rFonts w:ascii="宋体" w:hAnsi="宋体"/>
      <w:szCs w:val="24"/>
    </w:rPr>
  </w:style>
  <w:style w:type="character" w:customStyle="1" w:styleId="365">
    <w:name w:val="text_edit editable-title"/>
    <w:autoRedefine/>
    <w:qFormat/>
    <w:uiPriority w:val="0"/>
  </w:style>
  <w:style w:type="character" w:customStyle="1" w:styleId="366">
    <w:name w:val="Char4 Char Char Char Char"/>
    <w:autoRedefine/>
    <w:qFormat/>
    <w:uiPriority w:val="0"/>
    <w:rPr>
      <w:rFonts w:ascii="Times New Roman" w:hAnsi="Times New Roman" w:eastAsia="宋体" w:cs="Times New Roman"/>
      <w:sz w:val="24"/>
      <w:szCs w:val="24"/>
    </w:rPr>
  </w:style>
  <w:style w:type="character" w:customStyle="1" w:styleId="367">
    <w:name w:val="亚行正文 Char Char"/>
    <w:link w:val="368"/>
    <w:autoRedefine/>
    <w:qFormat/>
    <w:uiPriority w:val="0"/>
    <w:rPr>
      <w:rFonts w:ascii="宋体"/>
      <w:sz w:val="28"/>
    </w:rPr>
  </w:style>
  <w:style w:type="paragraph" w:customStyle="1" w:styleId="368">
    <w:name w:val="亚行正文"/>
    <w:basedOn w:val="1"/>
    <w:link w:val="367"/>
    <w:autoRedefine/>
    <w:qFormat/>
    <w:uiPriority w:val="0"/>
    <w:pPr>
      <w:widowControl/>
      <w:spacing w:line="500" w:lineRule="exact"/>
      <w:ind w:firstLine="560" w:firstLineChars="200"/>
      <w:jc w:val="left"/>
    </w:pPr>
    <w:rPr>
      <w:rFonts w:ascii="宋体"/>
      <w:sz w:val="28"/>
    </w:rPr>
  </w:style>
  <w:style w:type="character" w:customStyle="1" w:styleId="369">
    <w:name w:val="style10"/>
    <w:autoRedefine/>
    <w:qFormat/>
    <w:uiPriority w:val="0"/>
  </w:style>
  <w:style w:type="character" w:customStyle="1" w:styleId="370">
    <w:name w:val="样式 表内小5 + 黑体 加粗 倾斜 下划线 Char3"/>
    <w:autoRedefine/>
    <w:qFormat/>
    <w:uiPriority w:val="0"/>
    <w:rPr>
      <w:rFonts w:ascii="黑体" w:hAnsi="黑体" w:eastAsia="黑体" w:cs="Times New Roman"/>
      <w:b/>
      <w:bCs/>
      <w:i/>
      <w:iCs/>
      <w:kern w:val="2"/>
      <w:sz w:val="18"/>
      <w:szCs w:val="24"/>
      <w:u w:val="single"/>
      <w:lang w:val="en-US" w:eastAsia="zh-CN" w:bidi="ar-SA"/>
    </w:rPr>
  </w:style>
  <w:style w:type="character" w:customStyle="1" w:styleId="371">
    <w:name w:val="style611"/>
    <w:autoRedefine/>
    <w:qFormat/>
    <w:uiPriority w:val="0"/>
    <w:rPr>
      <w:rFonts w:eastAsia="宋体"/>
      <w:color w:val="000000"/>
      <w:kern w:val="2"/>
      <w:sz w:val="28"/>
      <w:szCs w:val="28"/>
      <w:lang w:val="en-US" w:eastAsia="zh-CN" w:bidi="ar-SA"/>
    </w:rPr>
  </w:style>
  <w:style w:type="character" w:customStyle="1" w:styleId="372">
    <w:name w:val="正文缩进 Char5"/>
    <w:link w:val="373"/>
    <w:autoRedefine/>
    <w:qFormat/>
    <w:uiPriority w:val="0"/>
    <w:rPr>
      <w:rFonts w:ascii="宋体"/>
      <w:sz w:val="28"/>
      <w:vertAlign w:val="superscript"/>
    </w:rPr>
  </w:style>
  <w:style w:type="paragraph" w:customStyle="1" w:styleId="373">
    <w:name w:val="Normal Indent1"/>
    <w:basedOn w:val="1"/>
    <w:link w:val="372"/>
    <w:autoRedefine/>
    <w:qFormat/>
    <w:uiPriority w:val="0"/>
    <w:pPr>
      <w:widowControl/>
      <w:ind w:firstLine="420"/>
      <w:jc w:val="left"/>
    </w:pPr>
    <w:rPr>
      <w:rFonts w:ascii="宋体"/>
      <w:sz w:val="28"/>
      <w:vertAlign w:val="superscript"/>
    </w:rPr>
  </w:style>
  <w:style w:type="character" w:customStyle="1" w:styleId="374">
    <w:name w:val="提头 Char"/>
    <w:link w:val="375"/>
    <w:autoRedefine/>
    <w:qFormat/>
    <w:uiPriority w:val="0"/>
    <w:rPr>
      <w:b/>
      <w:sz w:val="24"/>
      <w:szCs w:val="24"/>
    </w:rPr>
  </w:style>
  <w:style w:type="paragraph" w:customStyle="1" w:styleId="375">
    <w:name w:val="提头"/>
    <w:basedOn w:val="1"/>
    <w:next w:val="1"/>
    <w:link w:val="374"/>
    <w:autoRedefine/>
    <w:qFormat/>
    <w:uiPriority w:val="0"/>
    <w:pPr>
      <w:tabs>
        <w:tab w:val="left" w:pos="227"/>
      </w:tabs>
      <w:spacing w:line="360" w:lineRule="auto"/>
      <w:jc w:val="center"/>
    </w:pPr>
    <w:rPr>
      <w:b/>
      <w:sz w:val="24"/>
      <w:szCs w:val="24"/>
    </w:rPr>
  </w:style>
  <w:style w:type="character" w:customStyle="1" w:styleId="376">
    <w:name w:val="ssmj9"/>
    <w:autoRedefine/>
    <w:qFormat/>
    <w:uiPriority w:val="0"/>
  </w:style>
  <w:style w:type="character" w:customStyle="1" w:styleId="377">
    <w:name w:val="tex-biaoti1"/>
    <w:autoRedefine/>
    <w:qFormat/>
    <w:uiPriority w:val="0"/>
  </w:style>
  <w:style w:type="character" w:customStyle="1" w:styleId="378">
    <w:name w:val="样式 表格内字体 + Char11"/>
    <w:autoRedefine/>
    <w:qFormat/>
    <w:uiPriority w:val="0"/>
    <w:rPr>
      <w:rFonts w:ascii="宋体" w:hAnsi="宋体"/>
      <w:szCs w:val="24"/>
    </w:rPr>
  </w:style>
  <w:style w:type="character" w:customStyle="1" w:styleId="379">
    <w:name w:val="1正文段落 Char Char"/>
    <w:link w:val="380"/>
    <w:autoRedefine/>
    <w:qFormat/>
    <w:uiPriority w:val="0"/>
    <w:rPr>
      <w:sz w:val="24"/>
    </w:rPr>
  </w:style>
  <w:style w:type="paragraph" w:customStyle="1" w:styleId="380">
    <w:name w:val="1正文段落"/>
    <w:basedOn w:val="1"/>
    <w:link w:val="379"/>
    <w:autoRedefine/>
    <w:qFormat/>
    <w:uiPriority w:val="0"/>
    <w:pPr>
      <w:spacing w:line="360" w:lineRule="auto"/>
      <w:ind w:firstLine="480" w:firstLineChars="200"/>
      <w:jc w:val="left"/>
    </w:pPr>
    <w:rPr>
      <w:sz w:val="24"/>
    </w:rPr>
  </w:style>
  <w:style w:type="character" w:customStyle="1" w:styleId="381">
    <w:name w:val="无间隔 字符"/>
    <w:link w:val="382"/>
    <w:autoRedefine/>
    <w:qFormat/>
    <w:uiPriority w:val="0"/>
    <w:rPr>
      <w:rFonts w:eastAsia="仿宋_GB2312"/>
      <w:sz w:val="28"/>
    </w:rPr>
  </w:style>
  <w:style w:type="paragraph" w:customStyle="1" w:styleId="382">
    <w:name w:val="无间隔1"/>
    <w:link w:val="381"/>
    <w:autoRedefine/>
    <w:qFormat/>
    <w:uiPriority w:val="0"/>
    <w:pPr>
      <w:widowControl w:val="0"/>
      <w:ind w:firstLine="200" w:firstLineChars="200"/>
      <w:jc w:val="both"/>
    </w:pPr>
    <w:rPr>
      <w:rFonts w:eastAsia="仿宋_GB2312" w:asciiTheme="minorHAnsi" w:hAnsiTheme="minorHAnsi" w:cstheme="minorBidi"/>
      <w:kern w:val="2"/>
      <w:sz w:val="28"/>
      <w:szCs w:val="22"/>
      <w:lang w:val="en-US" w:eastAsia="zh-CN" w:bidi="ar-SA"/>
    </w:rPr>
  </w:style>
  <w:style w:type="character" w:customStyle="1" w:styleId="383">
    <w:name w:val="style391"/>
    <w:autoRedefine/>
    <w:qFormat/>
    <w:uiPriority w:val="0"/>
    <w:rPr>
      <w:b/>
      <w:bCs/>
      <w:color w:val="CC0000"/>
    </w:rPr>
  </w:style>
  <w:style w:type="character" w:customStyle="1" w:styleId="384">
    <w:name w:val="sxuoj4"/>
    <w:autoRedefine/>
    <w:qFormat/>
    <w:uiPriority w:val="0"/>
  </w:style>
  <w:style w:type="character" w:customStyle="1" w:styleId="385">
    <w:name w:val="part"/>
    <w:autoRedefine/>
    <w:qFormat/>
    <w:uiPriority w:val="0"/>
  </w:style>
  <w:style w:type="character" w:customStyle="1" w:styleId="386">
    <w:name w:val="图表题 Char"/>
    <w:autoRedefine/>
    <w:qFormat/>
    <w:uiPriority w:val="0"/>
    <w:rPr>
      <w:rFonts w:ascii="黑体" w:hAnsi="宋体" w:eastAsia="黑体"/>
      <w:b/>
      <w:bCs/>
      <w:sz w:val="24"/>
      <w:szCs w:val="24"/>
    </w:rPr>
  </w:style>
  <w:style w:type="character" w:customStyle="1" w:styleId="387">
    <w:name w:val="ourfont11"/>
    <w:autoRedefine/>
    <w:qFormat/>
    <w:uiPriority w:val="0"/>
    <w:rPr>
      <w:sz w:val="20"/>
      <w:szCs w:val="20"/>
    </w:rPr>
  </w:style>
  <w:style w:type="character" w:customStyle="1" w:styleId="388">
    <w:name w:val="正文缩进4"/>
    <w:autoRedefine/>
    <w:qFormat/>
    <w:uiPriority w:val="0"/>
    <w:rPr>
      <w:rFonts w:ascii="仿宋_GB2312" w:eastAsia="仿宋_GB2312"/>
      <w:kern w:val="2"/>
      <w:sz w:val="28"/>
      <w:lang w:val="en-US" w:eastAsia="zh-CN"/>
    </w:rPr>
  </w:style>
  <w:style w:type="character" w:customStyle="1" w:styleId="389">
    <w:name w:val="正文 文本 Char"/>
    <w:autoRedefine/>
    <w:qFormat/>
    <w:uiPriority w:val="0"/>
    <w:rPr>
      <w:rFonts w:ascii="Times New Roman" w:hAnsi="Times New Roman" w:eastAsia="仿宋_GB2312" w:cs="Times New Roman"/>
      <w:sz w:val="28"/>
      <w:szCs w:val="24"/>
    </w:rPr>
  </w:style>
  <w:style w:type="character" w:customStyle="1" w:styleId="390">
    <w:name w:val="x1"/>
    <w:autoRedefine/>
    <w:qFormat/>
    <w:uiPriority w:val="0"/>
  </w:style>
  <w:style w:type="character" w:customStyle="1" w:styleId="391">
    <w:name w:val="正文格式 Char8"/>
    <w:autoRedefine/>
    <w:qFormat/>
    <w:uiPriority w:val="0"/>
    <w:rPr>
      <w:rFonts w:ascii="宋体" w:hAnsi="宋体" w:eastAsia="宋体"/>
      <w:kern w:val="2"/>
      <w:sz w:val="24"/>
      <w:szCs w:val="24"/>
      <w:lang w:val="en-US" w:eastAsia="zh-CN" w:bidi="ar-SA"/>
    </w:rPr>
  </w:style>
  <w:style w:type="character" w:customStyle="1" w:styleId="392">
    <w:name w:val="特点标题 Char Char"/>
    <w:autoRedefine/>
    <w:qFormat/>
    <w:uiPriority w:val="0"/>
    <w:rPr>
      <w:rFonts w:ascii="仿宋_GB2312" w:hAnsi="Courier New" w:eastAsia="仿宋_GB2312"/>
      <w:sz w:val="28"/>
      <w:lang w:val="en-US" w:eastAsia="zh-CN" w:bidi="ar-SA"/>
    </w:rPr>
  </w:style>
  <w:style w:type="character" w:customStyle="1" w:styleId="393">
    <w:name w:val="chen表头1 Char"/>
    <w:autoRedefine/>
    <w:qFormat/>
    <w:uiPriority w:val="0"/>
    <w:rPr>
      <w:rFonts w:ascii="Times New Roman" w:hAnsi="Times New Roman" w:eastAsia="楷体_GB2312" w:cs="Times New Roman"/>
      <w:b/>
      <w:sz w:val="24"/>
      <w:szCs w:val="24"/>
    </w:rPr>
  </w:style>
  <w:style w:type="character" w:customStyle="1" w:styleId="394">
    <w:name w:val="样式 标题 1章标题 1h11st levelSection Headl1b1-*+标题 1章ChH1PI...2 Char Char"/>
    <w:link w:val="395"/>
    <w:autoRedefine/>
    <w:qFormat/>
    <w:uiPriority w:val="0"/>
    <w:rPr>
      <w:rFonts w:ascii="宋体" w:hAnsi="宋体" w:eastAsia="黑体"/>
      <w:b/>
      <w:kern w:val="44"/>
      <w:sz w:val="32"/>
    </w:rPr>
  </w:style>
  <w:style w:type="paragraph" w:customStyle="1" w:styleId="395">
    <w:name w:val="样式 标题 1章标题 1h11st levelSection Headl1b1-*+标题 1章ChH1PI...2"/>
    <w:basedOn w:val="3"/>
    <w:link w:val="394"/>
    <w:autoRedefine/>
    <w:qFormat/>
    <w:uiPriority w:val="0"/>
    <w:pPr>
      <w:keepLines/>
      <w:overflowPunct/>
      <w:snapToGrid/>
      <w:spacing w:before="50" w:beforeLines="50" w:after="50" w:afterLines="50" w:line="500" w:lineRule="exact"/>
      <w:ind w:left="840" w:hanging="360"/>
    </w:pPr>
    <w:rPr>
      <w:rFonts w:ascii="宋体" w:hAnsi="宋体" w:cstheme="minorBidi"/>
      <w:bCs w:val="0"/>
      <w:color w:val="auto"/>
      <w:sz w:val="32"/>
      <w:szCs w:val="22"/>
    </w:rPr>
  </w:style>
  <w:style w:type="character" w:customStyle="1" w:styleId="396">
    <w:name w:val="文本 Char"/>
    <w:link w:val="397"/>
    <w:autoRedefine/>
    <w:qFormat/>
    <w:locked/>
    <w:uiPriority w:val="0"/>
    <w:rPr>
      <w:rFonts w:ascii="宋体" w:hAnsi="宋体"/>
      <w:snapToGrid w:val="0"/>
      <w:kern w:val="21"/>
      <w:szCs w:val="24"/>
    </w:rPr>
  </w:style>
  <w:style w:type="paragraph" w:customStyle="1" w:styleId="397">
    <w:name w:val="文本"/>
    <w:basedOn w:val="1"/>
    <w:link w:val="396"/>
    <w:autoRedefine/>
    <w:qFormat/>
    <w:uiPriority w:val="0"/>
    <w:pPr>
      <w:tabs>
        <w:tab w:val="right" w:leader="dot" w:pos="8296"/>
      </w:tabs>
      <w:adjustRightInd w:val="0"/>
      <w:snapToGrid w:val="0"/>
      <w:spacing w:beforeLines="20"/>
      <w:jc w:val="center"/>
    </w:pPr>
    <w:rPr>
      <w:rFonts w:ascii="宋体" w:hAnsi="宋体"/>
      <w:snapToGrid w:val="0"/>
      <w:kern w:val="21"/>
      <w:szCs w:val="24"/>
    </w:rPr>
  </w:style>
  <w:style w:type="character" w:customStyle="1" w:styleId="398">
    <w:name w:val="正文格式 Char5"/>
    <w:autoRedefine/>
    <w:qFormat/>
    <w:uiPriority w:val="0"/>
    <w:rPr>
      <w:rFonts w:ascii="宋体" w:hAnsi="宋体" w:eastAsia="宋体"/>
      <w:kern w:val="2"/>
      <w:sz w:val="24"/>
      <w:szCs w:val="24"/>
      <w:lang w:val="en-US" w:eastAsia="zh-CN" w:bidi="ar-SA"/>
    </w:rPr>
  </w:style>
  <w:style w:type="character" w:customStyle="1" w:styleId="399">
    <w:name w:val="Char Char212"/>
    <w:autoRedefine/>
    <w:qFormat/>
    <w:uiPriority w:val="0"/>
    <w:rPr>
      <w:rFonts w:ascii="黑体" w:eastAsia="宋体"/>
      <w:kern w:val="2"/>
      <w:sz w:val="16"/>
      <w:szCs w:val="16"/>
      <w:lang w:val="en-US" w:eastAsia="zh-CN" w:bidi="ar-SA"/>
    </w:rPr>
  </w:style>
  <w:style w:type="character" w:customStyle="1" w:styleId="400">
    <w:name w:val="表内5 Char3"/>
    <w:autoRedefine/>
    <w:qFormat/>
    <w:uiPriority w:val="0"/>
    <w:rPr>
      <w:rFonts w:ascii="宋体" w:hAnsi="宋体" w:eastAsia="宋体" w:cs="Times New Roman"/>
      <w:kern w:val="2"/>
      <w:sz w:val="24"/>
      <w:szCs w:val="24"/>
      <w:lang w:val="en-US" w:eastAsia="zh-CN" w:bidi="ar-SA"/>
    </w:rPr>
  </w:style>
  <w:style w:type="character" w:customStyle="1" w:styleId="401">
    <w:name w:val="样式 样式 样式 宋体 小四 行距: 多倍行距 1.4 字行2 + 黑色 + Times New Roman2 Char Char"/>
    <w:link w:val="402"/>
    <w:autoRedefine/>
    <w:qFormat/>
    <w:uiPriority w:val="0"/>
    <w:rPr>
      <w:rFonts w:ascii="宋体"/>
      <w:color w:val="000000"/>
      <w:sz w:val="24"/>
    </w:rPr>
  </w:style>
  <w:style w:type="paragraph" w:customStyle="1" w:styleId="402">
    <w:name w:val="样式 样式 样式 宋体 小四 行距: 多倍行距 1.4 字行2 + 黑色 + Times New Roman2"/>
    <w:basedOn w:val="403"/>
    <w:link w:val="401"/>
    <w:autoRedefine/>
    <w:qFormat/>
    <w:uiPriority w:val="0"/>
    <w:rPr>
      <w:rFonts w:hAnsiTheme="minorHAnsi" w:eastAsiaTheme="minorEastAsia" w:cstheme="minorBidi"/>
      <w:kern w:val="2"/>
      <w:szCs w:val="22"/>
    </w:rPr>
  </w:style>
  <w:style w:type="paragraph" w:customStyle="1" w:styleId="403">
    <w:name w:val="样式 样式 宋体 小四 行距: 多倍行距 1.4 字行2 + 黑色"/>
    <w:basedOn w:val="1"/>
    <w:link w:val="404"/>
    <w:autoRedefine/>
    <w:qFormat/>
    <w:uiPriority w:val="0"/>
    <w:pPr>
      <w:spacing w:line="336" w:lineRule="auto"/>
      <w:ind w:firstLine="480" w:firstLineChars="200"/>
    </w:pPr>
    <w:rPr>
      <w:rFonts w:ascii="宋体" w:hAnsi="Times New Roman" w:eastAsia="Times New Roman" w:cs="Times New Roman"/>
      <w:color w:val="000000"/>
      <w:kern w:val="0"/>
      <w:sz w:val="24"/>
      <w:szCs w:val="20"/>
    </w:rPr>
  </w:style>
  <w:style w:type="character" w:customStyle="1" w:styleId="404">
    <w:name w:val="样式 样式 宋体 小四 行距: 多倍行距 1.4 字行2 + 黑色 Char Char"/>
    <w:link w:val="403"/>
    <w:autoRedefine/>
    <w:qFormat/>
    <w:uiPriority w:val="0"/>
    <w:rPr>
      <w:rFonts w:ascii="宋体" w:hAnsi="Times New Roman" w:eastAsia="Times New Roman" w:cs="Times New Roman"/>
      <w:color w:val="000000"/>
      <w:kern w:val="0"/>
      <w:sz w:val="24"/>
      <w:szCs w:val="20"/>
      <w:lang w:val="en-US" w:eastAsia="zh-CN"/>
    </w:rPr>
  </w:style>
  <w:style w:type="character" w:customStyle="1" w:styleId="405">
    <w:name w:val="javascript"/>
    <w:autoRedefine/>
    <w:qFormat/>
    <w:uiPriority w:val="0"/>
    <w:rPr>
      <w:rFonts w:ascii="黑体" w:hAnsi="黑体" w:eastAsia="宋体"/>
      <w:b/>
      <w:spacing w:val="10"/>
      <w:kern w:val="2"/>
      <w:sz w:val="28"/>
      <w:szCs w:val="28"/>
      <w:lang w:val="en-US" w:eastAsia="zh-CN" w:bidi="ar-SA"/>
    </w:rPr>
  </w:style>
  <w:style w:type="character" w:customStyle="1" w:styleId="406">
    <w:name w:val="HTML 预先格式化 Char Char"/>
    <w:autoRedefine/>
    <w:qFormat/>
    <w:uiPriority w:val="0"/>
    <w:rPr>
      <w:rFonts w:ascii="Arial" w:hAnsi="Arial" w:eastAsia="宋体" w:cs="Arial"/>
      <w:sz w:val="21"/>
      <w:szCs w:val="21"/>
      <w:lang w:val="en-US" w:eastAsia="zh-CN" w:bidi="ar-SA"/>
    </w:rPr>
  </w:style>
  <w:style w:type="character" w:customStyle="1" w:styleId="407">
    <w:name w:val="环标1 Char1"/>
    <w:link w:val="408"/>
    <w:autoRedefine/>
    <w:qFormat/>
    <w:uiPriority w:val="0"/>
    <w:rPr>
      <w:rFonts w:ascii="黑体" w:hAnsi="Courier New" w:eastAsia="黑体"/>
      <w:kern w:val="44"/>
      <w:sz w:val="32"/>
    </w:rPr>
  </w:style>
  <w:style w:type="paragraph" w:customStyle="1" w:styleId="408">
    <w:name w:val="环标1"/>
    <w:basedOn w:val="3"/>
    <w:link w:val="407"/>
    <w:autoRedefine/>
    <w:qFormat/>
    <w:uiPriority w:val="0"/>
    <w:pPr>
      <w:keepLines/>
      <w:overflowPunct/>
      <w:snapToGrid/>
      <w:spacing w:before="50" w:beforeLines="50" w:after="50" w:afterLines="50" w:line="500" w:lineRule="exact"/>
      <w:ind w:left="840" w:hanging="360"/>
    </w:pPr>
    <w:rPr>
      <w:rFonts w:ascii="黑体" w:hAnsi="Courier New" w:cstheme="minorBidi"/>
      <w:b w:val="0"/>
      <w:bCs w:val="0"/>
      <w:color w:val="auto"/>
      <w:sz w:val="32"/>
      <w:szCs w:val="22"/>
    </w:rPr>
  </w:style>
  <w:style w:type="character" w:customStyle="1" w:styleId="409">
    <w:name w:val="表中文字 Char23"/>
    <w:autoRedefine/>
    <w:qFormat/>
    <w:uiPriority w:val="0"/>
    <w:rPr>
      <w:rFonts w:ascii="宋体" w:eastAsia="宋体"/>
      <w:kern w:val="2"/>
      <w:sz w:val="21"/>
      <w:szCs w:val="21"/>
      <w:lang w:val="en-US" w:eastAsia="zh-CN" w:bidi="ar-SA"/>
    </w:rPr>
  </w:style>
  <w:style w:type="character" w:customStyle="1" w:styleId="410">
    <w:name w:val="页码 Char"/>
    <w:autoRedefine/>
    <w:qFormat/>
    <w:uiPriority w:val="0"/>
    <w:rPr>
      <w:rFonts w:hint="eastAsia"/>
      <w:color w:val="000000"/>
      <w:sz w:val="21"/>
      <w:lang w:val="en-US" w:eastAsia="zh-CN"/>
    </w:rPr>
  </w:style>
  <w:style w:type="character" w:customStyle="1" w:styleId="411">
    <w:name w:val="正文斜体 Char2"/>
    <w:autoRedefine/>
    <w:qFormat/>
    <w:uiPriority w:val="0"/>
    <w:rPr>
      <w:rFonts w:ascii="宋体" w:hAnsi="宋体" w:cs="宋体"/>
      <w:b/>
      <w:i/>
      <w:iCs/>
      <w:spacing w:val="10"/>
      <w:sz w:val="24"/>
      <w:szCs w:val="24"/>
    </w:rPr>
  </w:style>
  <w:style w:type="character" w:customStyle="1" w:styleId="412">
    <w:name w:val="环正文 Char5"/>
    <w:autoRedefine/>
    <w:qFormat/>
    <w:uiPriority w:val="0"/>
    <w:rPr>
      <w:rFonts w:ascii="宋体" w:hAnsi="宋体" w:eastAsia="宋体"/>
      <w:color w:val="000000"/>
      <w:kern w:val="2"/>
      <w:sz w:val="24"/>
      <w:szCs w:val="24"/>
      <w:lang w:val="en-US" w:eastAsia="zh-CN" w:bidi="ar-SA"/>
    </w:rPr>
  </w:style>
  <w:style w:type="character" w:customStyle="1" w:styleId="413">
    <w:name w:val="3zw1"/>
    <w:autoRedefine/>
    <w:qFormat/>
    <w:uiPriority w:val="0"/>
    <w:rPr>
      <w:color w:val="000000"/>
      <w:sz w:val="28"/>
      <w:szCs w:val="28"/>
      <w:u w:val="none"/>
    </w:rPr>
  </w:style>
  <w:style w:type="character" w:customStyle="1" w:styleId="414">
    <w:name w:val="paragragh1"/>
    <w:autoRedefine/>
    <w:qFormat/>
    <w:uiPriority w:val="0"/>
    <w:rPr>
      <w:color w:val="004040"/>
      <w:sz w:val="21"/>
      <w:szCs w:val="21"/>
    </w:rPr>
  </w:style>
  <w:style w:type="character" w:customStyle="1" w:styleId="415">
    <w:name w:val="s9zsb3q"/>
    <w:autoRedefine/>
    <w:qFormat/>
    <w:uiPriority w:val="0"/>
  </w:style>
  <w:style w:type="character" w:customStyle="1" w:styleId="416">
    <w:name w:val="标题 3 Char3"/>
    <w:autoRedefine/>
    <w:qFormat/>
    <w:uiPriority w:val="0"/>
    <w:rPr>
      <w:rFonts w:ascii="黑体" w:hAnsi="宋体" w:eastAsia="黑体"/>
      <w:b/>
      <w:bCs/>
      <w:kern w:val="2"/>
      <w:sz w:val="28"/>
      <w:szCs w:val="28"/>
      <w:lang w:val="en-US" w:eastAsia="zh-CN" w:bidi="ar-SA"/>
    </w:rPr>
  </w:style>
  <w:style w:type="character" w:customStyle="1" w:styleId="417">
    <w:name w:val="st1"/>
    <w:autoRedefine/>
    <w:qFormat/>
    <w:uiPriority w:val="0"/>
  </w:style>
  <w:style w:type="character" w:customStyle="1" w:styleId="418">
    <w:name w:val="td71"/>
    <w:autoRedefine/>
    <w:qFormat/>
    <w:uiPriority w:val="0"/>
    <w:rPr>
      <w:rFonts w:eastAsia="宋体"/>
      <w:color w:val="3B3B3B"/>
      <w:kern w:val="2"/>
      <w:sz w:val="18"/>
      <w:szCs w:val="18"/>
      <w:lang w:val="en-US" w:eastAsia="zh-CN" w:bidi="ar-SA"/>
    </w:rPr>
  </w:style>
  <w:style w:type="character" w:customStyle="1" w:styleId="419">
    <w:name w:val="font41"/>
    <w:autoRedefine/>
    <w:qFormat/>
    <w:uiPriority w:val="0"/>
    <w:rPr>
      <w:rFonts w:hint="default" w:ascii="Times New Roman" w:hAnsi="Times New Roman" w:cs="Times New Roman"/>
      <w:color w:val="000000"/>
      <w:sz w:val="21"/>
      <w:szCs w:val="21"/>
      <w:u w:val="none"/>
    </w:rPr>
  </w:style>
  <w:style w:type="character" w:customStyle="1" w:styleId="420">
    <w:name w:val="work4"/>
    <w:autoRedefine/>
    <w:qFormat/>
    <w:uiPriority w:val="0"/>
    <w:rPr>
      <w:sz w:val="18"/>
      <w:szCs w:val="18"/>
      <w:u w:val="none"/>
    </w:rPr>
  </w:style>
  <w:style w:type="character" w:customStyle="1" w:styleId="421">
    <w:name w:val="表表格 Char"/>
    <w:link w:val="422"/>
    <w:autoRedefine/>
    <w:qFormat/>
    <w:uiPriority w:val="0"/>
    <w:rPr>
      <w:rFonts w:eastAsia="仿宋_GB2312"/>
      <w:bCs/>
      <w:color w:val="000000"/>
      <w:sz w:val="24"/>
      <w:szCs w:val="24"/>
      <w:lang w:val="zh-CN"/>
    </w:rPr>
  </w:style>
  <w:style w:type="paragraph" w:customStyle="1" w:styleId="422">
    <w:name w:val="表表格"/>
    <w:basedOn w:val="1"/>
    <w:link w:val="421"/>
    <w:autoRedefine/>
    <w:qFormat/>
    <w:uiPriority w:val="0"/>
    <w:pPr>
      <w:widowControl/>
      <w:adjustRightInd w:val="0"/>
      <w:snapToGrid w:val="0"/>
      <w:ind w:firstLine="200" w:firstLineChars="200"/>
      <w:jc w:val="center"/>
    </w:pPr>
    <w:rPr>
      <w:rFonts w:eastAsia="仿宋_GB2312"/>
      <w:bCs/>
      <w:color w:val="000000"/>
      <w:sz w:val="24"/>
      <w:szCs w:val="24"/>
      <w:lang w:val="zh-CN"/>
    </w:rPr>
  </w:style>
  <w:style w:type="character" w:customStyle="1" w:styleId="423">
    <w:name w:val="正文修改 Char111"/>
    <w:autoRedefine/>
    <w:qFormat/>
    <w:uiPriority w:val="0"/>
    <w:rPr>
      <w:rFonts w:ascii="宋体" w:hAnsi="宋体" w:eastAsia="宋体" w:cs="宋体"/>
      <w:color w:val="000000"/>
      <w:sz w:val="24"/>
      <w:szCs w:val="24"/>
    </w:rPr>
  </w:style>
  <w:style w:type="character" w:customStyle="1" w:styleId="424">
    <w:name w:val="标题 5 Char1"/>
    <w:autoRedefine/>
    <w:qFormat/>
    <w:uiPriority w:val="0"/>
    <w:rPr>
      <w:rFonts w:eastAsia="仿宋_GB2312"/>
      <w:b/>
      <w:kern w:val="2"/>
      <w:sz w:val="28"/>
    </w:rPr>
  </w:style>
  <w:style w:type="character" w:customStyle="1" w:styleId="425">
    <w:name w:val="单学凯小节标题 Char Char"/>
    <w:link w:val="426"/>
    <w:autoRedefine/>
    <w:qFormat/>
    <w:uiPriority w:val="0"/>
    <w:rPr>
      <w:rFonts w:ascii="宋体"/>
      <w:color w:val="000000"/>
      <w:sz w:val="24"/>
    </w:rPr>
  </w:style>
  <w:style w:type="paragraph" w:customStyle="1" w:styleId="426">
    <w:name w:val="单学凯小节标题"/>
    <w:basedOn w:val="1"/>
    <w:link w:val="425"/>
    <w:autoRedefine/>
    <w:qFormat/>
    <w:uiPriority w:val="0"/>
    <w:pPr>
      <w:widowControl/>
      <w:tabs>
        <w:tab w:val="left" w:pos="5094"/>
      </w:tabs>
      <w:adjustRightInd w:val="0"/>
      <w:spacing w:before="156" w:beforeLines="50" w:after="156" w:afterLines="50" w:line="500" w:lineRule="exact"/>
      <w:ind w:firstLine="480" w:firstLineChars="200"/>
      <w:jc w:val="left"/>
      <w:textAlignment w:val="baseline"/>
    </w:pPr>
    <w:rPr>
      <w:rFonts w:ascii="宋体"/>
      <w:color w:val="000000"/>
      <w:sz w:val="24"/>
    </w:rPr>
  </w:style>
  <w:style w:type="character" w:customStyle="1" w:styleId="427">
    <w:name w:val="grame"/>
    <w:autoRedefine/>
    <w:qFormat/>
    <w:uiPriority w:val="0"/>
  </w:style>
  <w:style w:type="character" w:customStyle="1" w:styleId="428">
    <w:name w:val="indetail1"/>
    <w:autoRedefine/>
    <w:qFormat/>
    <w:uiPriority w:val="0"/>
    <w:rPr>
      <w:sz w:val="18"/>
      <w:szCs w:val="18"/>
      <w:bdr w:val="single" w:color="E2E2E2" w:sz="6" w:space="0"/>
    </w:rPr>
  </w:style>
  <w:style w:type="character" w:customStyle="1" w:styleId="429">
    <w:name w:val="样式 正文1 + 首行缩进:  2 字符 Char Char"/>
    <w:link w:val="430"/>
    <w:autoRedefine/>
    <w:qFormat/>
    <w:uiPriority w:val="0"/>
    <w:rPr>
      <w:sz w:val="28"/>
    </w:rPr>
  </w:style>
  <w:style w:type="paragraph" w:customStyle="1" w:styleId="430">
    <w:name w:val="样式 正文1 + 首行缩进:  2 字符"/>
    <w:basedOn w:val="1"/>
    <w:link w:val="429"/>
    <w:autoRedefine/>
    <w:qFormat/>
    <w:uiPriority w:val="0"/>
    <w:pPr>
      <w:widowControl/>
      <w:adjustRightInd w:val="0"/>
      <w:snapToGrid w:val="0"/>
      <w:spacing w:line="360" w:lineRule="auto"/>
      <w:ind w:firstLine="560" w:firstLineChars="200"/>
      <w:jc w:val="left"/>
    </w:pPr>
    <w:rPr>
      <w:sz w:val="28"/>
    </w:rPr>
  </w:style>
  <w:style w:type="character" w:customStyle="1" w:styleId="431">
    <w:name w:val="图题 Char1"/>
    <w:autoRedefine/>
    <w:qFormat/>
    <w:uiPriority w:val="0"/>
    <w:rPr>
      <w:rFonts w:ascii="黑体" w:hAnsi="宋体" w:eastAsia="黑体" w:cs="宋体"/>
      <w:b/>
      <w:bCs/>
      <w:kern w:val="2"/>
      <w:sz w:val="24"/>
      <w:szCs w:val="24"/>
      <w:lang w:val="en-US" w:eastAsia="zh-CN" w:bidi="ar-SA"/>
    </w:rPr>
  </w:style>
  <w:style w:type="character" w:customStyle="1" w:styleId="432">
    <w:name w:val="第二层条 Char3"/>
    <w:autoRedefine/>
    <w:qFormat/>
    <w:uiPriority w:val="0"/>
    <w:rPr>
      <w:rFonts w:ascii="仿宋_GB2312" w:eastAsia="仿宋_GB2312"/>
      <w:kern w:val="2"/>
      <w:sz w:val="28"/>
      <w:szCs w:val="24"/>
      <w:lang w:val="en-US" w:eastAsia="zh-CN" w:bidi="ar-SA"/>
    </w:rPr>
  </w:style>
  <w:style w:type="character" w:customStyle="1" w:styleId="433">
    <w:name w:val="z-窗体底端 Char"/>
    <w:link w:val="434"/>
    <w:autoRedefine/>
    <w:qFormat/>
    <w:uiPriority w:val="0"/>
    <w:rPr>
      <w:rFonts w:ascii="Arial" w:hAnsi="Arial"/>
      <w:vanish/>
      <w:sz w:val="24"/>
    </w:rPr>
  </w:style>
  <w:style w:type="paragraph" w:customStyle="1" w:styleId="434">
    <w:name w:val="z-窗体底端1"/>
    <w:basedOn w:val="1"/>
    <w:next w:val="1"/>
    <w:link w:val="433"/>
    <w:autoRedefine/>
    <w:qFormat/>
    <w:uiPriority w:val="0"/>
    <w:pPr>
      <w:widowControl/>
      <w:pBdr>
        <w:top w:val="single" w:color="auto" w:sz="6" w:space="1"/>
      </w:pBdr>
      <w:jc w:val="center"/>
    </w:pPr>
    <w:rPr>
      <w:rFonts w:ascii="Arial" w:hAnsi="Arial"/>
      <w:vanish/>
      <w:sz w:val="24"/>
    </w:rPr>
  </w:style>
  <w:style w:type="character" w:customStyle="1" w:styleId="435">
    <w:name w:val="+正文 Char"/>
    <w:autoRedefine/>
    <w:qFormat/>
    <w:uiPriority w:val="0"/>
    <w:rPr>
      <w:rFonts w:ascii="Times New Roman" w:hAnsi="Times New Roman" w:eastAsia="宋体" w:cs="Times New Roman"/>
      <w:kern w:val="0"/>
      <w:sz w:val="28"/>
      <w:szCs w:val="28"/>
    </w:rPr>
  </w:style>
  <w:style w:type="character" w:customStyle="1" w:styleId="436">
    <w:name w:val="smuvt"/>
    <w:autoRedefine/>
    <w:qFormat/>
    <w:uiPriority w:val="0"/>
  </w:style>
  <w:style w:type="character" w:customStyle="1" w:styleId="437">
    <w:name w:val="9css21"/>
    <w:autoRedefine/>
    <w:qFormat/>
    <w:uiPriority w:val="0"/>
    <w:rPr>
      <w:spacing w:val="268"/>
      <w:sz w:val="20"/>
      <w:szCs w:val="20"/>
    </w:rPr>
  </w:style>
  <w:style w:type="character" w:customStyle="1" w:styleId="438">
    <w:name w:val="批注文字 Char1"/>
    <w:autoRedefine/>
    <w:qFormat/>
    <w:uiPriority w:val="0"/>
  </w:style>
  <w:style w:type="character" w:customStyle="1" w:styleId="439">
    <w:name w:val="纯文本 Char2"/>
    <w:autoRedefine/>
    <w:qFormat/>
    <w:uiPriority w:val="0"/>
    <w:rPr>
      <w:rFonts w:ascii="宋体" w:hAnsi="Courier New" w:eastAsia="宋体" w:cs="Courier New"/>
      <w:szCs w:val="21"/>
    </w:rPr>
  </w:style>
  <w:style w:type="character" w:customStyle="1" w:styleId="440">
    <w:name w:val="Char Char92"/>
    <w:autoRedefine/>
    <w:qFormat/>
    <w:locked/>
    <w:uiPriority w:val="0"/>
    <w:rPr>
      <w:rFonts w:eastAsia="宋体"/>
      <w:kern w:val="2"/>
      <w:sz w:val="18"/>
      <w:lang w:val="en-US" w:eastAsia="zh-CN" w:bidi="ar-SA"/>
    </w:rPr>
  </w:style>
  <w:style w:type="character" w:customStyle="1" w:styleId="441">
    <w:name w:val="表内5 Char Char"/>
    <w:link w:val="442"/>
    <w:autoRedefine/>
    <w:qFormat/>
    <w:uiPriority w:val="0"/>
    <w:rPr>
      <w:rFonts w:ascii="宋体"/>
    </w:rPr>
  </w:style>
  <w:style w:type="paragraph" w:customStyle="1" w:styleId="442">
    <w:name w:val="表内51"/>
    <w:basedOn w:val="1"/>
    <w:link w:val="441"/>
    <w:autoRedefine/>
    <w:qFormat/>
    <w:uiPriority w:val="0"/>
    <w:pPr>
      <w:widowControl/>
      <w:adjustRightInd w:val="0"/>
      <w:snapToGrid w:val="0"/>
      <w:jc w:val="center"/>
    </w:pPr>
    <w:rPr>
      <w:rFonts w:ascii="宋体"/>
    </w:rPr>
  </w:style>
  <w:style w:type="character" w:customStyle="1" w:styleId="443">
    <w:name w:val="large1"/>
    <w:autoRedefine/>
    <w:qFormat/>
    <w:uiPriority w:val="0"/>
    <w:rPr>
      <w:sz w:val="22"/>
      <w:szCs w:val="22"/>
    </w:rPr>
  </w:style>
  <w:style w:type="character" w:customStyle="1" w:styleId="444">
    <w:name w:val="Char Char63"/>
    <w:autoRedefine/>
    <w:qFormat/>
    <w:uiPriority w:val="0"/>
    <w:rPr>
      <w:rFonts w:ascii="黑体" w:eastAsia="黑体"/>
      <w:b/>
      <w:bCs/>
      <w:kern w:val="2"/>
      <w:sz w:val="28"/>
      <w:szCs w:val="28"/>
      <w:lang w:val="en-US" w:eastAsia="zh-CN" w:bidi="ar-SA"/>
    </w:rPr>
  </w:style>
  <w:style w:type="character" w:customStyle="1" w:styleId="445">
    <w:name w:val="燕山正文 Char17"/>
    <w:autoRedefine/>
    <w:qFormat/>
    <w:uiPriority w:val="0"/>
    <w:rPr>
      <w:rFonts w:ascii="宋体" w:hAnsi="Times New Roman" w:eastAsia="宋体" w:cs="宋体"/>
      <w:kern w:val="2"/>
      <w:sz w:val="24"/>
      <w:szCs w:val="24"/>
      <w:lang w:val="en-US" w:eastAsia="zh-CN" w:bidi="ar-SA"/>
    </w:rPr>
  </w:style>
  <w:style w:type="character" w:customStyle="1" w:styleId="446">
    <w:name w:val="headline-content"/>
    <w:autoRedefine/>
    <w:qFormat/>
    <w:uiPriority w:val="0"/>
  </w:style>
  <w:style w:type="character" w:customStyle="1" w:styleId="447">
    <w:name w:val="题注 Char311"/>
    <w:autoRedefine/>
    <w:qFormat/>
    <w:uiPriority w:val="0"/>
    <w:rPr>
      <w:rFonts w:ascii="黑体" w:hAnsi="Arial" w:eastAsia="黑体" w:cs="Arial"/>
      <w:b/>
      <w:spacing w:val="10"/>
      <w:sz w:val="24"/>
      <w:szCs w:val="24"/>
    </w:rPr>
  </w:style>
  <w:style w:type="character" w:customStyle="1" w:styleId="448">
    <w:name w:val="正文缩进 Char3"/>
    <w:autoRedefine/>
    <w:qFormat/>
    <w:uiPriority w:val="0"/>
    <w:rPr>
      <w:rFonts w:ascii="宋体" w:hAnsi="宋体" w:eastAsia="仿宋_GB2312"/>
      <w:sz w:val="24"/>
    </w:rPr>
  </w:style>
  <w:style w:type="character" w:customStyle="1" w:styleId="449">
    <w:name w:val="表蕊左对齐 Char Char"/>
    <w:link w:val="450"/>
    <w:autoRedefine/>
    <w:qFormat/>
    <w:uiPriority w:val="0"/>
    <w:rPr>
      <w:color w:val="000000"/>
    </w:rPr>
  </w:style>
  <w:style w:type="paragraph" w:customStyle="1" w:styleId="450">
    <w:name w:val="表蕊左对齐"/>
    <w:basedOn w:val="451"/>
    <w:link w:val="449"/>
    <w:autoRedefine/>
    <w:qFormat/>
    <w:uiPriority w:val="0"/>
    <w:pPr>
      <w:suppressAutoHyphens w:val="0"/>
      <w:adjustRightInd/>
      <w:spacing w:line="300" w:lineRule="exact"/>
      <w:ind w:left="57" w:right="0" w:rightChars="0"/>
      <w:jc w:val="left"/>
      <w:textAlignment w:val="auto"/>
    </w:pPr>
    <w:rPr>
      <w:rFonts w:asciiTheme="minorHAnsi" w:hAnsiTheme="minorHAnsi" w:eastAsiaTheme="minorEastAsia" w:cstheme="minorBidi"/>
      <w:color w:val="000000"/>
      <w:kern w:val="2"/>
      <w:sz w:val="21"/>
      <w:szCs w:val="22"/>
    </w:rPr>
  </w:style>
  <w:style w:type="paragraph" w:customStyle="1" w:styleId="451">
    <w:name w:val="表蕊居中"/>
    <w:basedOn w:val="1"/>
    <w:link w:val="452"/>
    <w:autoRedefine/>
    <w:qFormat/>
    <w:uiPriority w:val="0"/>
    <w:pPr>
      <w:widowControl/>
      <w:suppressAutoHyphens/>
      <w:adjustRightInd w:val="0"/>
      <w:spacing w:line="280" w:lineRule="exact"/>
      <w:ind w:right="31" w:rightChars="15"/>
      <w:jc w:val="center"/>
      <w:textAlignment w:val="baseline"/>
    </w:pPr>
    <w:rPr>
      <w:rFonts w:ascii="宋体" w:hAnsi="Times New Roman" w:eastAsia="Times New Roman" w:cs="Times New Roman"/>
      <w:color w:val="FF0000"/>
      <w:kern w:val="0"/>
      <w:sz w:val="24"/>
      <w:szCs w:val="20"/>
    </w:rPr>
  </w:style>
  <w:style w:type="character" w:customStyle="1" w:styleId="452">
    <w:name w:val="表蕊居中 Char Char"/>
    <w:link w:val="451"/>
    <w:autoRedefine/>
    <w:qFormat/>
    <w:uiPriority w:val="0"/>
    <w:rPr>
      <w:rFonts w:ascii="宋体" w:hAnsi="Times New Roman" w:eastAsia="Times New Roman" w:cs="Times New Roman"/>
      <w:color w:val="FF0000"/>
      <w:kern w:val="0"/>
      <w:sz w:val="24"/>
      <w:szCs w:val="20"/>
      <w:lang w:val="en-US" w:eastAsia="zh-CN"/>
    </w:rPr>
  </w:style>
  <w:style w:type="character" w:customStyle="1" w:styleId="453">
    <w:name w:val="报告书表格 Char Char"/>
    <w:link w:val="454"/>
    <w:autoRedefine/>
    <w:qFormat/>
    <w:uiPriority w:val="0"/>
    <w:rPr>
      <w:rFonts w:eastAsia="仿宋_GB2312"/>
      <w:sz w:val="24"/>
    </w:rPr>
  </w:style>
  <w:style w:type="paragraph" w:customStyle="1" w:styleId="454">
    <w:name w:val="报告书表格"/>
    <w:basedOn w:val="1"/>
    <w:link w:val="453"/>
    <w:autoRedefine/>
    <w:qFormat/>
    <w:uiPriority w:val="0"/>
    <w:pPr>
      <w:adjustRightInd w:val="0"/>
      <w:spacing w:line="400" w:lineRule="exact"/>
      <w:ind w:firstLine="200" w:firstLineChars="200"/>
      <w:jc w:val="center"/>
      <w:textAlignment w:val="baseline"/>
    </w:pPr>
    <w:rPr>
      <w:rFonts w:eastAsia="仿宋_GB2312"/>
      <w:sz w:val="24"/>
    </w:rPr>
  </w:style>
  <w:style w:type="character" w:customStyle="1" w:styleId="455">
    <w:name w:val="Char Char102"/>
    <w:autoRedefine/>
    <w:qFormat/>
    <w:locked/>
    <w:uiPriority w:val="0"/>
    <w:rPr>
      <w:rFonts w:eastAsia="宋体"/>
      <w:kern w:val="2"/>
      <w:sz w:val="21"/>
      <w:lang w:val="en-US" w:eastAsia="zh-CN" w:bidi="ar-SA"/>
    </w:rPr>
  </w:style>
  <w:style w:type="character" w:customStyle="1" w:styleId="456">
    <w:name w:val="燕山正文 Char1"/>
    <w:link w:val="457"/>
    <w:autoRedefine/>
    <w:qFormat/>
    <w:uiPriority w:val="0"/>
    <w:rPr>
      <w:rFonts w:ascii="宋体"/>
      <w:sz w:val="24"/>
    </w:rPr>
  </w:style>
  <w:style w:type="paragraph" w:customStyle="1" w:styleId="457">
    <w:name w:val="燕山正文"/>
    <w:basedOn w:val="1"/>
    <w:link w:val="456"/>
    <w:autoRedefine/>
    <w:qFormat/>
    <w:uiPriority w:val="0"/>
    <w:pPr>
      <w:widowControl/>
      <w:tabs>
        <w:tab w:val="left" w:pos="4680"/>
      </w:tabs>
      <w:adjustRightInd w:val="0"/>
      <w:snapToGrid w:val="0"/>
      <w:spacing w:line="480" w:lineRule="exact"/>
      <w:jc w:val="left"/>
    </w:pPr>
    <w:rPr>
      <w:rFonts w:ascii="宋体"/>
      <w:sz w:val="24"/>
    </w:rPr>
  </w:style>
  <w:style w:type="character" w:customStyle="1" w:styleId="458">
    <w:name w:val="正文首行缩进 Char"/>
    <w:link w:val="459"/>
    <w:autoRedefine/>
    <w:qFormat/>
    <w:uiPriority w:val="0"/>
    <w:rPr>
      <w:sz w:val="24"/>
    </w:rPr>
  </w:style>
  <w:style w:type="paragraph" w:customStyle="1" w:styleId="459">
    <w:name w:val="正文首行缩进1"/>
    <w:basedOn w:val="460"/>
    <w:link w:val="458"/>
    <w:autoRedefine/>
    <w:qFormat/>
    <w:uiPriority w:val="0"/>
    <w:pPr>
      <w:widowControl/>
      <w:spacing w:after="120" w:line="240" w:lineRule="auto"/>
      <w:ind w:firstLine="420" w:firstLineChars="100"/>
    </w:pPr>
    <w:rPr>
      <w:rFonts w:asciiTheme="minorHAnsi" w:hAnsiTheme="minorHAnsi" w:eastAsiaTheme="minorEastAsia" w:cstheme="minorBidi"/>
      <w:kern w:val="2"/>
      <w:szCs w:val="22"/>
    </w:rPr>
  </w:style>
  <w:style w:type="paragraph" w:customStyle="1" w:styleId="460">
    <w:name w:val="Body Text1"/>
    <w:basedOn w:val="1"/>
    <w:autoRedefine/>
    <w:qFormat/>
    <w:uiPriority w:val="0"/>
    <w:pPr>
      <w:spacing w:line="300" w:lineRule="auto"/>
      <w:ind w:firstLine="200" w:firstLineChars="200"/>
    </w:pPr>
    <w:rPr>
      <w:rFonts w:ascii="Times New Roman" w:hAnsi="Times New Roman" w:eastAsia="仿宋_GB2312" w:cs="Times New Roman"/>
      <w:kern w:val="0"/>
      <w:sz w:val="24"/>
      <w:szCs w:val="24"/>
    </w:rPr>
  </w:style>
  <w:style w:type="character" w:customStyle="1" w:styleId="461">
    <w:name w:val="articletitle1"/>
    <w:autoRedefine/>
    <w:qFormat/>
    <w:uiPriority w:val="0"/>
    <w:rPr>
      <w:rFonts w:hint="default" w:ascii="MS Shell Dlg" w:hAnsi="MS Shell Dlg"/>
      <w:b/>
      <w:bCs/>
      <w:color w:val="666699"/>
      <w:sz w:val="32"/>
      <w:szCs w:val="32"/>
    </w:rPr>
  </w:style>
  <w:style w:type="character" w:customStyle="1" w:styleId="462">
    <w:name w:val="福建正文缩进 Char Char"/>
    <w:link w:val="463"/>
    <w:autoRedefine/>
    <w:qFormat/>
    <w:uiPriority w:val="0"/>
    <w:rPr>
      <w:rFonts w:ascii="宋体"/>
      <w:color w:val="000000"/>
      <w:sz w:val="24"/>
    </w:rPr>
  </w:style>
  <w:style w:type="paragraph" w:customStyle="1" w:styleId="463">
    <w:name w:val="福建正文缩进"/>
    <w:basedOn w:val="21"/>
    <w:link w:val="462"/>
    <w:autoRedefine/>
    <w:qFormat/>
    <w:uiPriority w:val="0"/>
    <w:pPr>
      <w:widowControl/>
      <w:adjustRightInd/>
      <w:snapToGrid/>
      <w:spacing w:line="240" w:lineRule="auto"/>
      <w:ind w:firstLine="0" w:firstLineChars="0"/>
      <w:jc w:val="left"/>
    </w:pPr>
    <w:rPr>
      <w:rFonts w:ascii="宋体" w:hAnsiTheme="minorHAnsi" w:eastAsiaTheme="minorEastAsia" w:cstheme="minorBidi"/>
      <w:sz w:val="24"/>
      <w:szCs w:val="22"/>
    </w:rPr>
  </w:style>
  <w:style w:type="character" w:customStyle="1" w:styleId="464">
    <w:name w:val="hhcwt正文 Char Char Char Char"/>
    <w:autoRedefine/>
    <w:qFormat/>
    <w:uiPriority w:val="0"/>
    <w:rPr>
      <w:rFonts w:ascii="Times New Roman" w:hAnsi="Times New Roman"/>
      <w:kern w:val="2"/>
      <w:sz w:val="24"/>
    </w:rPr>
  </w:style>
  <w:style w:type="character" w:customStyle="1" w:styleId="465">
    <w:name w:val="f_heading1"/>
    <w:autoRedefine/>
    <w:qFormat/>
    <w:uiPriority w:val="0"/>
  </w:style>
  <w:style w:type="character" w:customStyle="1" w:styleId="466">
    <w:name w:val="样式 楷体_GB2312 四号"/>
    <w:autoRedefine/>
    <w:qFormat/>
    <w:uiPriority w:val="0"/>
    <w:rPr>
      <w:rFonts w:ascii="Times New Roman" w:hAnsi="Times New Roman" w:eastAsia="楷体_GB2312"/>
      <w:sz w:val="28"/>
      <w:szCs w:val="28"/>
    </w:rPr>
  </w:style>
  <w:style w:type="character" w:customStyle="1" w:styleId="467">
    <w:name w:val="样式 正文缩进 + 宋体 黑色 Char3"/>
    <w:autoRedefine/>
    <w:qFormat/>
    <w:uiPriority w:val="0"/>
    <w:rPr>
      <w:rFonts w:ascii="宋体" w:hAnsi="宋体" w:eastAsia="宋体" w:cs="Times New Roman"/>
      <w:color w:val="000000"/>
      <w:kern w:val="2"/>
      <w:sz w:val="24"/>
      <w:szCs w:val="24"/>
      <w:lang w:val="en-US" w:eastAsia="zh-CN" w:bidi="ar-SA"/>
    </w:rPr>
  </w:style>
  <w:style w:type="character" w:customStyle="1" w:styleId="468">
    <w:name w:val="正文文本缩进 Char3"/>
    <w:autoRedefine/>
    <w:qFormat/>
    <w:uiPriority w:val="0"/>
    <w:rPr>
      <w:rFonts w:ascii="宋体" w:hAnsi="宋体" w:eastAsia="宋体" w:cs="宋体"/>
      <w:color w:val="000000"/>
      <w:kern w:val="2"/>
      <w:sz w:val="24"/>
      <w:szCs w:val="24"/>
      <w:lang w:val="en-US" w:eastAsia="zh-CN" w:bidi="ar-SA"/>
    </w:rPr>
  </w:style>
  <w:style w:type="character" w:customStyle="1" w:styleId="469">
    <w:name w:val="title6"/>
    <w:autoRedefine/>
    <w:qFormat/>
    <w:uiPriority w:val="0"/>
  </w:style>
  <w:style w:type="character" w:customStyle="1" w:styleId="470">
    <w:name w:val="样式 表内样式 + (符号) 宋体 Char1"/>
    <w:link w:val="471"/>
    <w:autoRedefine/>
    <w:qFormat/>
    <w:uiPriority w:val="0"/>
    <w:rPr>
      <w:rFonts w:ascii="宋体"/>
      <w:sz w:val="18"/>
    </w:rPr>
  </w:style>
  <w:style w:type="paragraph" w:customStyle="1" w:styleId="471">
    <w:name w:val="样式 表内样式 + (符号) 宋体"/>
    <w:basedOn w:val="1"/>
    <w:link w:val="470"/>
    <w:autoRedefine/>
    <w:qFormat/>
    <w:uiPriority w:val="0"/>
    <w:pPr>
      <w:keepLines/>
      <w:widowControl/>
      <w:kinsoku w:val="0"/>
      <w:overflowPunct w:val="0"/>
      <w:adjustRightInd w:val="0"/>
      <w:spacing w:line="300" w:lineRule="exact"/>
      <w:jc w:val="center"/>
    </w:pPr>
    <w:rPr>
      <w:rFonts w:ascii="宋体"/>
      <w:sz w:val="18"/>
    </w:rPr>
  </w:style>
  <w:style w:type="character" w:customStyle="1" w:styleId="472">
    <w:name w:val="Plain Text Char4"/>
    <w:link w:val="473"/>
    <w:autoRedefine/>
    <w:qFormat/>
    <w:uiPriority w:val="0"/>
    <w:rPr>
      <w:rFonts w:ascii="宋体" w:hAnsi="Courier New" w:eastAsia="仿宋_GB2312"/>
    </w:rPr>
  </w:style>
  <w:style w:type="paragraph" w:customStyle="1" w:styleId="473">
    <w:name w:val="纯文本1"/>
    <w:basedOn w:val="1"/>
    <w:link w:val="472"/>
    <w:autoRedefine/>
    <w:qFormat/>
    <w:uiPriority w:val="0"/>
    <w:rPr>
      <w:rFonts w:ascii="宋体" w:hAnsi="Courier New" w:eastAsia="仿宋_GB2312"/>
    </w:rPr>
  </w:style>
  <w:style w:type="character" w:customStyle="1" w:styleId="474">
    <w:name w:val="12"/>
    <w:autoRedefine/>
    <w:qFormat/>
    <w:uiPriority w:val="0"/>
  </w:style>
  <w:style w:type="character" w:customStyle="1" w:styleId="475">
    <w:name w:val="样式 标题 4 + 图案: 清除 (白色)1 Char"/>
    <w:autoRedefine/>
    <w:qFormat/>
    <w:uiPriority w:val="0"/>
    <w:rPr>
      <w:rFonts w:ascii="Arial Narrow" w:hAnsi="Arial Narrow" w:eastAsia="仿宋_GB2312"/>
      <w:kern w:val="2"/>
      <w:sz w:val="24"/>
      <w:szCs w:val="28"/>
      <w:shd w:val="clear" w:color="auto" w:fill="FFFFFF"/>
      <w:lang w:val="en-US" w:eastAsia="zh-CN" w:bidi="ar-SA"/>
    </w:rPr>
  </w:style>
  <w:style w:type="character" w:customStyle="1" w:styleId="476">
    <w:name w:val="gb21"/>
    <w:autoRedefine/>
    <w:qFormat/>
    <w:uiPriority w:val="0"/>
    <w:rPr>
      <w:spacing w:val="360"/>
      <w:sz w:val="18"/>
      <w:szCs w:val="18"/>
    </w:rPr>
  </w:style>
  <w:style w:type="character" w:customStyle="1" w:styleId="477">
    <w:name w:val="样式 标题 1章标题 1h11st levelSection Headl1b1-*+标题 1章ChH1PI... Char Char"/>
    <w:link w:val="478"/>
    <w:autoRedefine/>
    <w:qFormat/>
    <w:uiPriority w:val="0"/>
    <w:rPr>
      <w:rFonts w:ascii="宋体" w:hAnsi="宋体" w:eastAsia="黑体"/>
      <w:kern w:val="44"/>
      <w:sz w:val="44"/>
    </w:rPr>
  </w:style>
  <w:style w:type="paragraph" w:customStyle="1" w:styleId="478">
    <w:name w:val="样式 标题 1章标题 1h11st levelSection Headl1b1-*+标题 1章ChH1PI..."/>
    <w:basedOn w:val="3"/>
    <w:link w:val="477"/>
    <w:autoRedefine/>
    <w:qFormat/>
    <w:uiPriority w:val="0"/>
    <w:pPr>
      <w:keepLines/>
      <w:overflowPunct/>
      <w:snapToGrid/>
      <w:spacing w:before="50" w:beforeLines="50" w:after="50" w:afterLines="50" w:line="500" w:lineRule="exact"/>
      <w:ind w:left="840" w:hanging="360"/>
    </w:pPr>
    <w:rPr>
      <w:rFonts w:ascii="宋体" w:hAnsi="宋体" w:cstheme="minorBidi"/>
      <w:b w:val="0"/>
      <w:bCs w:val="0"/>
      <w:color w:val="auto"/>
      <w:sz w:val="44"/>
      <w:szCs w:val="22"/>
    </w:rPr>
  </w:style>
  <w:style w:type="character" w:customStyle="1" w:styleId="479">
    <w:name w:val="大港正文 Char Char"/>
    <w:link w:val="480"/>
    <w:autoRedefine/>
    <w:qFormat/>
    <w:uiPriority w:val="0"/>
    <w:rPr>
      <w:rFonts w:ascii="仿宋_GB2312" w:hAnsi="宋体" w:eastAsia="仿宋_GB2312"/>
      <w:sz w:val="28"/>
    </w:rPr>
  </w:style>
  <w:style w:type="paragraph" w:customStyle="1" w:styleId="480">
    <w:name w:val="大港正文"/>
    <w:basedOn w:val="1"/>
    <w:next w:val="1"/>
    <w:link w:val="479"/>
    <w:autoRedefine/>
    <w:qFormat/>
    <w:uiPriority w:val="0"/>
    <w:pPr>
      <w:widowControl/>
      <w:adjustRightInd w:val="0"/>
      <w:snapToGrid w:val="0"/>
      <w:spacing w:line="500" w:lineRule="exact"/>
      <w:jc w:val="left"/>
    </w:pPr>
    <w:rPr>
      <w:rFonts w:ascii="仿宋_GB2312" w:hAnsi="宋体" w:eastAsia="仿宋_GB2312"/>
      <w:sz w:val="28"/>
    </w:rPr>
  </w:style>
  <w:style w:type="character" w:customStyle="1" w:styleId="481">
    <w:name w:val="节标题2 Char Char"/>
    <w:link w:val="482"/>
    <w:autoRedefine/>
    <w:qFormat/>
    <w:uiPriority w:val="0"/>
    <w:rPr>
      <w:sz w:val="28"/>
    </w:rPr>
  </w:style>
  <w:style w:type="paragraph" w:customStyle="1" w:styleId="482">
    <w:name w:val="节标题2"/>
    <w:basedOn w:val="1"/>
    <w:link w:val="481"/>
    <w:autoRedefine/>
    <w:qFormat/>
    <w:uiPriority w:val="0"/>
    <w:pPr>
      <w:widowControl/>
      <w:autoSpaceDE w:val="0"/>
      <w:autoSpaceDN w:val="0"/>
      <w:adjustRightInd w:val="0"/>
      <w:spacing w:line="360" w:lineRule="auto"/>
      <w:jc w:val="left"/>
    </w:pPr>
    <w:rPr>
      <w:sz w:val="28"/>
    </w:rPr>
  </w:style>
  <w:style w:type="character" w:customStyle="1" w:styleId="483">
    <w:name w:val="报告 Char Char"/>
    <w:link w:val="484"/>
    <w:autoRedefine/>
    <w:qFormat/>
    <w:uiPriority w:val="0"/>
    <w:rPr>
      <w:sz w:val="24"/>
    </w:rPr>
  </w:style>
  <w:style w:type="paragraph" w:customStyle="1" w:styleId="484">
    <w:name w:val="报告"/>
    <w:basedOn w:val="1"/>
    <w:link w:val="483"/>
    <w:autoRedefine/>
    <w:qFormat/>
    <w:uiPriority w:val="0"/>
    <w:pPr>
      <w:overflowPunct w:val="0"/>
      <w:autoSpaceDE w:val="0"/>
      <w:autoSpaceDN w:val="0"/>
      <w:spacing w:before="62" w:beforeLines="20" w:after="62" w:afterLines="20" w:line="440" w:lineRule="atLeast"/>
      <w:ind w:right="-100" w:rightChars="-100" w:firstLine="200" w:firstLineChars="200"/>
    </w:pPr>
    <w:rPr>
      <w:sz w:val="24"/>
    </w:rPr>
  </w:style>
  <w:style w:type="character" w:customStyle="1" w:styleId="485">
    <w:name w:val="样式 表格内字体 + Char"/>
    <w:autoRedefine/>
    <w:qFormat/>
    <w:uiPriority w:val="0"/>
    <w:rPr>
      <w:rFonts w:ascii="宋体" w:hAnsi="宋体"/>
      <w:szCs w:val="24"/>
    </w:rPr>
  </w:style>
  <w:style w:type="character" w:customStyle="1" w:styleId="486">
    <w:name w:val="text_14px1"/>
    <w:autoRedefine/>
    <w:qFormat/>
    <w:uiPriority w:val="0"/>
    <w:rPr>
      <w:color w:val="000000"/>
      <w:sz w:val="21"/>
      <w:szCs w:val="21"/>
    </w:rPr>
  </w:style>
  <w:style w:type="character" w:customStyle="1" w:styleId="487">
    <w:name w:val="desctext1"/>
    <w:autoRedefine/>
    <w:qFormat/>
    <w:uiPriority w:val="0"/>
    <w:rPr>
      <w:spacing w:val="17"/>
      <w:sz w:val="21"/>
      <w:szCs w:val="21"/>
    </w:rPr>
  </w:style>
  <w:style w:type="character" w:customStyle="1" w:styleId="488">
    <w:name w:val="燕山正文 Char15"/>
    <w:autoRedefine/>
    <w:qFormat/>
    <w:uiPriority w:val="0"/>
    <w:rPr>
      <w:rFonts w:ascii="宋体" w:eastAsia="宋体" w:cs="宋体"/>
      <w:kern w:val="2"/>
      <w:sz w:val="24"/>
      <w:szCs w:val="24"/>
      <w:lang w:val="en-US" w:eastAsia="zh-CN" w:bidi="ar-SA"/>
    </w:rPr>
  </w:style>
  <w:style w:type="character" w:customStyle="1" w:styleId="489">
    <w:name w:val="Char Char8"/>
    <w:autoRedefine/>
    <w:qFormat/>
    <w:uiPriority w:val="0"/>
    <w:rPr>
      <w:rFonts w:ascii="Times New Roman" w:hAnsi="Times New Roman" w:eastAsia="仿宋_GB2312" w:cs="Times New Roman"/>
      <w:sz w:val="28"/>
    </w:rPr>
  </w:style>
  <w:style w:type="character" w:customStyle="1" w:styleId="490">
    <w:name w:val="表题1 Char11"/>
    <w:autoRedefine/>
    <w:qFormat/>
    <w:uiPriority w:val="0"/>
    <w:rPr>
      <w:rFonts w:hAnsi="Arial" w:eastAsia="宋体" w:cs="Arial"/>
      <w:kern w:val="2"/>
      <w:sz w:val="24"/>
      <w:szCs w:val="24"/>
      <w:lang w:val="en-US" w:eastAsia="zh-CN" w:bidi="ar-SA"/>
    </w:rPr>
  </w:style>
  <w:style w:type="character" w:customStyle="1" w:styleId="491">
    <w:name w:val="12font1"/>
    <w:autoRedefine/>
    <w:qFormat/>
    <w:uiPriority w:val="0"/>
    <w:rPr>
      <w:rFonts w:eastAsia="宋体"/>
      <w:kern w:val="2"/>
      <w:sz w:val="18"/>
      <w:szCs w:val="18"/>
      <w:lang w:val="en-US" w:eastAsia="zh-CN" w:bidi="ar-SA"/>
    </w:rPr>
  </w:style>
  <w:style w:type="character" w:customStyle="1" w:styleId="492">
    <w:name w:val="占位符文本1"/>
    <w:autoRedefine/>
    <w:qFormat/>
    <w:uiPriority w:val="0"/>
    <w:rPr>
      <w:color w:val="808080"/>
    </w:rPr>
  </w:style>
  <w:style w:type="character" w:customStyle="1" w:styleId="493">
    <w:name w:val="样式正文 Char Char"/>
    <w:link w:val="494"/>
    <w:autoRedefine/>
    <w:qFormat/>
    <w:uiPriority w:val="0"/>
    <w:rPr>
      <w:sz w:val="24"/>
    </w:rPr>
  </w:style>
  <w:style w:type="paragraph" w:customStyle="1" w:styleId="494">
    <w:name w:val="样式正文"/>
    <w:basedOn w:val="1"/>
    <w:link w:val="493"/>
    <w:autoRedefine/>
    <w:qFormat/>
    <w:uiPriority w:val="0"/>
    <w:pPr>
      <w:spacing w:line="400" w:lineRule="exact"/>
      <w:ind w:firstLine="200" w:firstLineChars="200"/>
    </w:pPr>
    <w:rPr>
      <w:sz w:val="24"/>
    </w:rPr>
  </w:style>
  <w:style w:type="character" w:customStyle="1" w:styleId="495">
    <w:name w:val="一级标题 Char Char"/>
    <w:link w:val="496"/>
    <w:autoRedefine/>
    <w:qFormat/>
    <w:uiPriority w:val="0"/>
    <w:rPr>
      <w:rFonts w:ascii="Swis721 BlkCn BT" w:hAnsi="Swis721 BlkCn BT" w:eastAsia="方正大黑简体"/>
      <w:color w:val="000000"/>
      <w:sz w:val="24"/>
    </w:rPr>
  </w:style>
  <w:style w:type="paragraph" w:customStyle="1" w:styleId="496">
    <w:name w:val="一级标题"/>
    <w:basedOn w:val="497"/>
    <w:link w:val="495"/>
    <w:autoRedefine/>
    <w:qFormat/>
    <w:uiPriority w:val="0"/>
    <w:pPr>
      <w:adjustRightInd w:val="0"/>
      <w:snapToGrid w:val="0"/>
      <w:spacing w:line="360" w:lineRule="auto"/>
      <w:ind w:left="0" w:right="0"/>
    </w:pPr>
    <w:rPr>
      <w:rFonts w:ascii="Swis721 BlkCn BT" w:hAnsi="Swis721 BlkCn BT" w:eastAsia="方正大黑简体" w:cstheme="minorBidi"/>
      <w:color w:val="000000"/>
      <w:kern w:val="2"/>
      <w:szCs w:val="22"/>
    </w:rPr>
  </w:style>
  <w:style w:type="paragraph" w:customStyle="1" w:styleId="497">
    <w:name w:val="文本块2"/>
    <w:basedOn w:val="1"/>
    <w:autoRedefine/>
    <w:qFormat/>
    <w:uiPriority w:val="0"/>
    <w:pPr>
      <w:widowControl/>
      <w:spacing w:after="120"/>
      <w:ind w:left="1440" w:right="1440"/>
      <w:jc w:val="left"/>
    </w:pPr>
    <w:rPr>
      <w:rFonts w:ascii="宋体" w:hAnsi="Arial Black" w:eastAsia="宋体" w:cs="宋体"/>
      <w:kern w:val="44"/>
      <w:sz w:val="24"/>
      <w:szCs w:val="24"/>
    </w:rPr>
  </w:style>
  <w:style w:type="character" w:customStyle="1" w:styleId="498">
    <w:name w:val="页眉 Char2"/>
    <w:autoRedefine/>
    <w:qFormat/>
    <w:uiPriority w:val="0"/>
    <w:rPr>
      <w:rFonts w:eastAsia="宋体"/>
      <w:kern w:val="2"/>
      <w:sz w:val="18"/>
      <w:szCs w:val="18"/>
      <w:lang w:val="en-US" w:eastAsia="zh-CN" w:bidi="ar-SA"/>
    </w:rPr>
  </w:style>
  <w:style w:type="character" w:customStyle="1" w:styleId="499">
    <w:name w:val="HP3 Char Char"/>
    <w:link w:val="500"/>
    <w:autoRedefine/>
    <w:qFormat/>
    <w:uiPriority w:val="0"/>
    <w:rPr>
      <w:rFonts w:ascii="黑体" w:hAnsi="黑体" w:eastAsia="黑体"/>
      <w:sz w:val="28"/>
    </w:rPr>
  </w:style>
  <w:style w:type="paragraph" w:customStyle="1" w:styleId="500">
    <w:name w:val="HP3"/>
    <w:basedOn w:val="5"/>
    <w:link w:val="499"/>
    <w:autoRedefine/>
    <w:qFormat/>
    <w:uiPriority w:val="0"/>
    <w:rPr>
      <w:rFonts w:ascii="黑体" w:hAnsi="黑体" w:eastAsia="黑体" w:cstheme="minorBidi"/>
      <w:b w:val="0"/>
      <w:bCs w:val="0"/>
      <w:kern w:val="2"/>
      <w:szCs w:val="22"/>
    </w:rPr>
  </w:style>
  <w:style w:type="character" w:customStyle="1" w:styleId="501">
    <w:name w:val="不明显强调1"/>
    <w:autoRedefine/>
    <w:qFormat/>
    <w:uiPriority w:val="0"/>
    <w:rPr>
      <w:i/>
      <w:color w:val="808080"/>
    </w:rPr>
  </w:style>
  <w:style w:type="character" w:customStyle="1" w:styleId="502">
    <w:name w:val="题注 Char13"/>
    <w:autoRedefine/>
    <w:qFormat/>
    <w:uiPriority w:val="0"/>
    <w:rPr>
      <w:rFonts w:ascii="黑体" w:hAnsi="Arial" w:eastAsia="黑体" w:cs="Arial"/>
      <w:b/>
      <w:spacing w:val="10"/>
      <w:sz w:val="24"/>
      <w:szCs w:val="24"/>
    </w:rPr>
  </w:style>
  <w:style w:type="character" w:customStyle="1" w:styleId="503">
    <w:name w:val="Document Map Char Char"/>
    <w:link w:val="504"/>
    <w:autoRedefine/>
    <w:semiHidden/>
    <w:qFormat/>
    <w:uiPriority w:val="0"/>
    <w:rPr>
      <w:rFonts w:eastAsia="仿宋_GB2312"/>
      <w:sz w:val="22"/>
      <w:shd w:val="clear" w:color="auto" w:fill="000080"/>
    </w:rPr>
  </w:style>
  <w:style w:type="paragraph" w:customStyle="1" w:styleId="504">
    <w:name w:val="文档结构图2"/>
    <w:basedOn w:val="1"/>
    <w:link w:val="503"/>
    <w:autoRedefine/>
    <w:semiHidden/>
    <w:qFormat/>
    <w:uiPriority w:val="0"/>
    <w:pPr>
      <w:shd w:val="clear" w:color="auto" w:fill="000080"/>
      <w:spacing w:line="500" w:lineRule="exact"/>
      <w:ind w:firstLine="200" w:firstLineChars="200"/>
    </w:pPr>
    <w:rPr>
      <w:rFonts w:eastAsia="仿宋_GB2312"/>
      <w:sz w:val="22"/>
      <w:shd w:val="clear" w:color="auto" w:fill="000080"/>
    </w:rPr>
  </w:style>
  <w:style w:type="character" w:customStyle="1" w:styleId="505">
    <w:name w:val="正文内容 Char Char"/>
    <w:link w:val="506"/>
    <w:autoRedefine/>
    <w:qFormat/>
    <w:uiPriority w:val="0"/>
    <w:rPr>
      <w:rFonts w:ascii="宋体"/>
      <w:spacing w:val="4"/>
      <w:sz w:val="24"/>
    </w:rPr>
  </w:style>
  <w:style w:type="paragraph" w:customStyle="1" w:styleId="506">
    <w:name w:val="正文内容"/>
    <w:basedOn w:val="1"/>
    <w:link w:val="505"/>
    <w:autoRedefine/>
    <w:qFormat/>
    <w:uiPriority w:val="0"/>
    <w:pPr>
      <w:adjustRightInd w:val="0"/>
      <w:snapToGrid w:val="0"/>
      <w:spacing w:line="360" w:lineRule="auto"/>
      <w:ind w:firstLine="496" w:firstLineChars="200"/>
    </w:pPr>
    <w:rPr>
      <w:rFonts w:ascii="宋体"/>
      <w:spacing w:val="4"/>
      <w:sz w:val="24"/>
    </w:rPr>
  </w:style>
  <w:style w:type="character" w:customStyle="1" w:styleId="507">
    <w:name w:val="正文文本 2 Char1"/>
    <w:autoRedefine/>
    <w:qFormat/>
    <w:uiPriority w:val="0"/>
    <w:rPr>
      <w:rFonts w:eastAsia="仿宋_GB2312"/>
      <w:kern w:val="2"/>
      <w:sz w:val="22"/>
    </w:rPr>
  </w:style>
  <w:style w:type="character" w:customStyle="1" w:styleId="508">
    <w:name w:val="批注框文本 Char7"/>
    <w:autoRedefine/>
    <w:qFormat/>
    <w:uiPriority w:val="0"/>
    <w:rPr>
      <w:rFonts w:ascii="Times New Roman" w:hAnsi="Times New Roman" w:eastAsia="宋体" w:cs="Times New Roman"/>
      <w:kern w:val="2"/>
      <w:sz w:val="18"/>
      <w:szCs w:val="18"/>
      <w:lang w:val="en-US" w:eastAsia="zh-CN" w:bidi="ar-SA"/>
    </w:rPr>
  </w:style>
  <w:style w:type="character" w:customStyle="1" w:styleId="509">
    <w:name w:val="谏壁正文chen Char"/>
    <w:autoRedefine/>
    <w:qFormat/>
    <w:uiPriority w:val="0"/>
    <w:rPr>
      <w:rFonts w:ascii="Times New Roman" w:hAnsi="Times New Roman" w:eastAsia="宋体" w:cs="Times New Roman"/>
      <w:sz w:val="24"/>
      <w:szCs w:val="24"/>
    </w:rPr>
  </w:style>
  <w:style w:type="character" w:customStyle="1" w:styleId="510">
    <w:name w:val="m"/>
    <w:autoRedefine/>
    <w:qFormat/>
    <w:uiPriority w:val="0"/>
  </w:style>
  <w:style w:type="character" w:customStyle="1" w:styleId="511">
    <w:name w:val="正文调整 Char"/>
    <w:link w:val="512"/>
    <w:autoRedefine/>
    <w:qFormat/>
    <w:uiPriority w:val="0"/>
    <w:rPr>
      <w:sz w:val="24"/>
      <w:szCs w:val="24"/>
    </w:rPr>
  </w:style>
  <w:style w:type="paragraph" w:customStyle="1" w:styleId="512">
    <w:name w:val="正文调整"/>
    <w:basedOn w:val="1"/>
    <w:link w:val="511"/>
    <w:autoRedefine/>
    <w:qFormat/>
    <w:uiPriority w:val="0"/>
    <w:pPr>
      <w:spacing w:before="60" w:line="460" w:lineRule="atLeast"/>
      <w:ind w:firstLine="200" w:firstLineChars="200"/>
    </w:pPr>
    <w:rPr>
      <w:sz w:val="24"/>
      <w:szCs w:val="24"/>
    </w:rPr>
  </w:style>
  <w:style w:type="character" w:customStyle="1" w:styleId="513">
    <w:name w:val="表题1 Char72"/>
    <w:autoRedefine/>
    <w:qFormat/>
    <w:uiPriority w:val="0"/>
    <w:rPr>
      <w:rFonts w:ascii="黑体" w:hAnsi="Arial" w:eastAsia="黑体" w:cs="Arial"/>
      <w:b/>
      <w:kern w:val="2"/>
      <w:sz w:val="24"/>
      <w:szCs w:val="24"/>
      <w:lang w:val="en-US" w:eastAsia="zh-CN" w:bidi="ar-SA"/>
    </w:rPr>
  </w:style>
  <w:style w:type="character" w:customStyle="1" w:styleId="514">
    <w:name w:val="结束语 Char"/>
    <w:link w:val="515"/>
    <w:autoRedefine/>
    <w:qFormat/>
    <w:uiPriority w:val="0"/>
    <w:rPr>
      <w:sz w:val="24"/>
    </w:rPr>
  </w:style>
  <w:style w:type="paragraph" w:customStyle="1" w:styleId="515">
    <w:name w:val="结束语1"/>
    <w:basedOn w:val="1"/>
    <w:link w:val="514"/>
    <w:autoRedefine/>
    <w:qFormat/>
    <w:uiPriority w:val="0"/>
    <w:pPr>
      <w:widowControl/>
      <w:ind w:left="100" w:leftChars="2100"/>
      <w:jc w:val="left"/>
    </w:pPr>
    <w:rPr>
      <w:sz w:val="24"/>
    </w:rPr>
  </w:style>
  <w:style w:type="character" w:customStyle="1" w:styleId="516">
    <w:name w:val="style5"/>
    <w:autoRedefine/>
    <w:qFormat/>
    <w:uiPriority w:val="0"/>
  </w:style>
  <w:style w:type="character" w:customStyle="1" w:styleId="517">
    <w:name w:val="样式 (西文) 宋体 小四"/>
    <w:autoRedefine/>
    <w:qFormat/>
    <w:uiPriority w:val="0"/>
    <w:rPr>
      <w:rFonts w:ascii="宋体" w:hAnsi="宋体" w:eastAsia="宋体"/>
      <w:sz w:val="24"/>
      <w:szCs w:val="24"/>
    </w:rPr>
  </w:style>
  <w:style w:type="character" w:customStyle="1" w:styleId="518">
    <w:name w:val="谏壁chen表格内文字 Char Char"/>
    <w:link w:val="519"/>
    <w:autoRedefine/>
    <w:qFormat/>
    <w:uiPriority w:val="0"/>
    <w:rPr>
      <w:rFonts w:ascii="等线" w:hAnsi="等线"/>
    </w:rPr>
  </w:style>
  <w:style w:type="paragraph" w:customStyle="1" w:styleId="519">
    <w:name w:val="谏壁chen表格内文字"/>
    <w:basedOn w:val="1"/>
    <w:link w:val="518"/>
    <w:autoRedefine/>
    <w:qFormat/>
    <w:uiPriority w:val="0"/>
    <w:pPr>
      <w:spacing w:line="240" w:lineRule="atLeast"/>
      <w:ind w:firstLine="200" w:firstLineChars="200"/>
      <w:jc w:val="center"/>
    </w:pPr>
    <w:rPr>
      <w:rFonts w:ascii="等线" w:hAnsi="等线"/>
    </w:rPr>
  </w:style>
  <w:style w:type="character" w:customStyle="1" w:styleId="520">
    <w:name w:val="尾注文本 Char1"/>
    <w:autoRedefine/>
    <w:qFormat/>
    <w:uiPriority w:val="0"/>
    <w:rPr>
      <w:rFonts w:eastAsia="仿宋_GB2312"/>
      <w:kern w:val="2"/>
      <w:sz w:val="22"/>
    </w:rPr>
  </w:style>
  <w:style w:type="character" w:customStyle="1" w:styleId="521">
    <w:name w:val="f141"/>
    <w:autoRedefine/>
    <w:qFormat/>
    <w:uiPriority w:val="0"/>
    <w:rPr>
      <w:sz w:val="21"/>
      <w:szCs w:val="21"/>
    </w:rPr>
  </w:style>
  <w:style w:type="character" w:customStyle="1" w:styleId="522">
    <w:name w:val="hottext1"/>
    <w:autoRedefine/>
    <w:qFormat/>
    <w:uiPriority w:val="0"/>
    <w:rPr>
      <w:rFonts w:ascii="宋体" w:hAnsi="宋体" w:eastAsia="宋体"/>
      <w:strike/>
      <w:sz w:val="22"/>
      <w:u w:val="none"/>
    </w:rPr>
  </w:style>
  <w:style w:type="character" w:customStyle="1" w:styleId="523">
    <w:name w:val="表格文字 Char Char"/>
    <w:autoRedefine/>
    <w:qFormat/>
    <w:uiPriority w:val="0"/>
    <w:rPr>
      <w:rFonts w:ascii="仿宋_GB2312" w:hAnsi="Arial Black" w:eastAsia="仿宋_GB2312"/>
      <w:kern w:val="44"/>
      <w:sz w:val="24"/>
      <w:szCs w:val="22"/>
    </w:rPr>
  </w:style>
  <w:style w:type="character" w:customStyle="1" w:styleId="524">
    <w:name w:val="表格编号 Char Char"/>
    <w:link w:val="210"/>
    <w:autoRedefine/>
    <w:qFormat/>
    <w:uiPriority w:val="0"/>
    <w:rPr>
      <w:sz w:val="24"/>
    </w:rPr>
  </w:style>
  <w:style w:type="character" w:customStyle="1" w:styleId="525">
    <w:name w:val="14fz1"/>
    <w:autoRedefine/>
    <w:qFormat/>
    <w:uiPriority w:val="0"/>
    <w:rPr>
      <w:rFonts w:hint="default"/>
      <w:color w:val="000000"/>
      <w:sz w:val="32"/>
      <w:szCs w:val="32"/>
    </w:rPr>
  </w:style>
  <w:style w:type="character" w:customStyle="1" w:styleId="526">
    <w:name w:val="txt1501"/>
    <w:autoRedefine/>
    <w:qFormat/>
    <w:uiPriority w:val="0"/>
  </w:style>
  <w:style w:type="character" w:customStyle="1" w:styleId="527">
    <w:name w:val="正文首行缩进 2 Char"/>
    <w:link w:val="528"/>
    <w:autoRedefine/>
    <w:qFormat/>
    <w:uiPriority w:val="0"/>
    <w:rPr>
      <w:rFonts w:ascii="Arial" w:hAnsi="Arial"/>
      <w:sz w:val="32"/>
    </w:rPr>
  </w:style>
  <w:style w:type="paragraph" w:customStyle="1" w:styleId="528">
    <w:name w:val="Body Text First Indent 21"/>
    <w:basedOn w:val="529"/>
    <w:link w:val="527"/>
    <w:autoRedefine/>
    <w:qFormat/>
    <w:uiPriority w:val="0"/>
    <w:pPr>
      <w:spacing w:after="120" w:line="240" w:lineRule="auto"/>
      <w:ind w:left="420" w:leftChars="200" w:firstLine="420"/>
    </w:pPr>
    <w:rPr>
      <w:rFonts w:ascii="Arial" w:hAnsi="Arial" w:eastAsiaTheme="minorEastAsia" w:cstheme="minorBidi"/>
      <w:sz w:val="32"/>
    </w:rPr>
  </w:style>
  <w:style w:type="paragraph" w:customStyle="1" w:styleId="529">
    <w:name w:val="Body Text Indent1"/>
    <w:basedOn w:val="1"/>
    <w:autoRedefine/>
    <w:qFormat/>
    <w:uiPriority w:val="0"/>
    <w:pPr>
      <w:spacing w:line="360" w:lineRule="auto"/>
      <w:ind w:firstLine="560" w:firstLineChars="200"/>
    </w:pPr>
    <w:rPr>
      <w:rFonts w:ascii="仿宋_GB2312" w:hAnsi="宋体" w:eastAsia="仿宋_GB2312" w:cs="Times New Roman"/>
      <w:sz w:val="24"/>
    </w:rPr>
  </w:style>
  <w:style w:type="character" w:customStyle="1" w:styleId="530">
    <w:name w:val="z-窗体顶端 字符1"/>
    <w:link w:val="531"/>
    <w:autoRedefine/>
    <w:qFormat/>
    <w:uiPriority w:val="0"/>
    <w:rPr>
      <w:rFonts w:ascii="Arial" w:hAnsi="Arial" w:eastAsia="仿宋_GB2312"/>
      <w:vanish/>
      <w:sz w:val="16"/>
    </w:rPr>
  </w:style>
  <w:style w:type="paragraph" w:customStyle="1" w:styleId="531">
    <w:name w:val="z-窗体顶端2"/>
    <w:basedOn w:val="1"/>
    <w:next w:val="1"/>
    <w:link w:val="530"/>
    <w:autoRedefine/>
    <w:qFormat/>
    <w:uiPriority w:val="0"/>
    <w:pPr>
      <w:pBdr>
        <w:bottom w:val="single" w:color="auto" w:sz="6" w:space="1"/>
      </w:pBdr>
      <w:adjustRightInd w:val="0"/>
      <w:snapToGrid w:val="0"/>
      <w:spacing w:line="300" w:lineRule="auto"/>
      <w:jc w:val="center"/>
    </w:pPr>
    <w:rPr>
      <w:rFonts w:ascii="Arial" w:hAnsi="Arial" w:eastAsia="仿宋_GB2312"/>
      <w:vanish/>
      <w:sz w:val="16"/>
    </w:rPr>
  </w:style>
  <w:style w:type="character" w:customStyle="1" w:styleId="532">
    <w:name w:val="正文文本缩进 Char4"/>
    <w:link w:val="533"/>
    <w:autoRedefine/>
    <w:qFormat/>
    <w:uiPriority w:val="0"/>
    <w:rPr>
      <w:rFonts w:ascii="宋体"/>
      <w:sz w:val="24"/>
    </w:rPr>
  </w:style>
  <w:style w:type="paragraph" w:customStyle="1" w:styleId="533">
    <w:name w:val="正文文本缩进2"/>
    <w:basedOn w:val="1"/>
    <w:link w:val="532"/>
    <w:autoRedefine/>
    <w:qFormat/>
    <w:uiPriority w:val="0"/>
    <w:pPr>
      <w:widowControl/>
      <w:spacing w:after="120" w:line="360" w:lineRule="auto"/>
      <w:ind w:left="420" w:leftChars="200" w:firstLine="200" w:firstLineChars="200"/>
      <w:jc w:val="left"/>
    </w:pPr>
    <w:rPr>
      <w:rFonts w:ascii="宋体"/>
      <w:sz w:val="24"/>
    </w:rPr>
  </w:style>
  <w:style w:type="character" w:customStyle="1" w:styleId="534">
    <w:name w:val="标题6（内标） Char"/>
    <w:link w:val="535"/>
    <w:autoRedefine/>
    <w:qFormat/>
    <w:uiPriority w:val="0"/>
    <w:rPr>
      <w:rFonts w:eastAsia="仿宋_GB2312"/>
      <w:b/>
      <w:bCs/>
      <w:sz w:val="28"/>
    </w:rPr>
  </w:style>
  <w:style w:type="paragraph" w:customStyle="1" w:styleId="535">
    <w:name w:val="标题6（内标）"/>
    <w:basedOn w:val="1"/>
    <w:next w:val="1"/>
    <w:link w:val="534"/>
    <w:autoRedefine/>
    <w:qFormat/>
    <w:uiPriority w:val="0"/>
    <w:pPr>
      <w:spacing w:line="500" w:lineRule="exact"/>
      <w:ind w:firstLine="562" w:firstLineChars="200"/>
      <w:outlineLvl w:val="5"/>
    </w:pPr>
    <w:rPr>
      <w:rFonts w:eastAsia="仿宋_GB2312"/>
      <w:b/>
      <w:bCs/>
      <w:sz w:val="28"/>
    </w:rPr>
  </w:style>
  <w:style w:type="character" w:customStyle="1" w:styleId="536">
    <w:name w:val="表中文字 Char25"/>
    <w:autoRedefine/>
    <w:qFormat/>
    <w:uiPriority w:val="0"/>
    <w:rPr>
      <w:rFonts w:ascii="宋体" w:eastAsia="宋体"/>
      <w:kern w:val="2"/>
      <w:sz w:val="21"/>
      <w:szCs w:val="21"/>
      <w:lang w:val="en-US" w:eastAsia="zh-CN" w:bidi="ar-SA"/>
    </w:rPr>
  </w:style>
  <w:style w:type="character" w:customStyle="1" w:styleId="537">
    <w:name w:val="Char Char24"/>
    <w:autoRedefine/>
    <w:qFormat/>
    <w:uiPriority w:val="0"/>
    <w:rPr>
      <w:rFonts w:ascii="Arial" w:hAnsi="Arial" w:eastAsia="宋体" w:cs="Arial"/>
      <w:b/>
      <w:bCs/>
      <w:kern w:val="2"/>
      <w:sz w:val="36"/>
      <w:szCs w:val="32"/>
      <w:lang w:val="en-US" w:eastAsia="zh-CN" w:bidi="ar-SA"/>
    </w:rPr>
  </w:style>
  <w:style w:type="character" w:customStyle="1" w:styleId="538">
    <w:name w:val="正文修改 Char14"/>
    <w:autoRedefine/>
    <w:qFormat/>
    <w:uiPriority w:val="0"/>
    <w:rPr>
      <w:rFonts w:ascii="宋体" w:hAnsi="Times New Roman" w:eastAsia="宋体" w:cs="Times New Roman"/>
      <w:sz w:val="24"/>
      <w:szCs w:val="24"/>
    </w:rPr>
  </w:style>
  <w:style w:type="character" w:customStyle="1" w:styleId="539">
    <w:name w:val="Char Char7"/>
    <w:autoRedefine/>
    <w:qFormat/>
    <w:locked/>
    <w:uiPriority w:val="0"/>
    <w:rPr>
      <w:rFonts w:hint="eastAsia" w:ascii="仿宋_GB2312" w:hAnsi="Courier New" w:eastAsia="仿宋_GB2312"/>
      <w:sz w:val="28"/>
      <w:lang w:val="en-US" w:eastAsia="zh-CN" w:bidi="ar-SA"/>
    </w:rPr>
  </w:style>
  <w:style w:type="character" w:customStyle="1" w:styleId="540">
    <w:name w:val="样式 报告书表格 + (符号) 宋体 Char"/>
    <w:link w:val="541"/>
    <w:autoRedefine/>
    <w:qFormat/>
    <w:uiPriority w:val="0"/>
    <w:rPr>
      <w:rFonts w:hAnsi="宋体"/>
      <w:color w:val="000000"/>
      <w:szCs w:val="21"/>
    </w:rPr>
  </w:style>
  <w:style w:type="paragraph" w:customStyle="1" w:styleId="541">
    <w:name w:val="样式 报告书表格 + (符号) 宋体"/>
    <w:basedOn w:val="454"/>
    <w:link w:val="540"/>
    <w:autoRedefine/>
    <w:qFormat/>
    <w:uiPriority w:val="0"/>
    <w:pPr>
      <w:spacing w:line="360" w:lineRule="exact"/>
      <w:ind w:firstLine="4" w:firstLineChars="2"/>
    </w:pPr>
    <w:rPr>
      <w:rFonts w:hAnsi="宋体" w:eastAsiaTheme="minorEastAsia"/>
      <w:color w:val="000000"/>
      <w:sz w:val="21"/>
      <w:szCs w:val="21"/>
    </w:rPr>
  </w:style>
  <w:style w:type="character" w:customStyle="1" w:styleId="542">
    <w:name w:val="正文修改 Char12"/>
    <w:autoRedefine/>
    <w:qFormat/>
    <w:uiPriority w:val="0"/>
    <w:rPr>
      <w:rFonts w:ascii="宋体" w:hAnsi="宋体" w:eastAsia="宋体" w:cs="宋体"/>
      <w:color w:val="000000"/>
      <w:sz w:val="24"/>
      <w:szCs w:val="24"/>
    </w:rPr>
  </w:style>
  <w:style w:type="character" w:customStyle="1" w:styleId="543">
    <w:name w:val="正文格式 Char Char Char2 Char"/>
    <w:link w:val="544"/>
    <w:autoRedefine/>
    <w:qFormat/>
    <w:uiPriority w:val="0"/>
    <w:rPr>
      <w:rFonts w:ascii="宋体"/>
      <w:sz w:val="24"/>
      <w:szCs w:val="24"/>
    </w:rPr>
  </w:style>
  <w:style w:type="paragraph" w:customStyle="1" w:styleId="544">
    <w:name w:val="正文格式 Char Char Char2"/>
    <w:basedOn w:val="1"/>
    <w:link w:val="543"/>
    <w:autoRedefine/>
    <w:qFormat/>
    <w:uiPriority w:val="0"/>
    <w:pPr>
      <w:spacing w:line="360" w:lineRule="auto"/>
      <w:ind w:firstLine="482"/>
    </w:pPr>
    <w:rPr>
      <w:rFonts w:ascii="宋体"/>
      <w:sz w:val="24"/>
      <w:szCs w:val="24"/>
    </w:rPr>
  </w:style>
  <w:style w:type="character" w:customStyle="1" w:styleId="545">
    <w:name w:val="样式正文 Char"/>
    <w:autoRedefine/>
    <w:qFormat/>
    <w:uiPriority w:val="0"/>
    <w:rPr>
      <w:rFonts w:ascii="Times New Roman" w:hAnsi="Times New Roman" w:eastAsia="宋体" w:cs="Times New Roman"/>
      <w:sz w:val="24"/>
      <w:szCs w:val="24"/>
    </w:rPr>
  </w:style>
  <w:style w:type="character" w:customStyle="1" w:styleId="546">
    <w:name w:val="Char Char153"/>
    <w:autoRedefine/>
    <w:qFormat/>
    <w:locked/>
    <w:uiPriority w:val="0"/>
  </w:style>
  <w:style w:type="character" w:customStyle="1" w:styleId="547">
    <w:name w:val="标题 3 Char12"/>
    <w:autoRedefine/>
    <w:qFormat/>
    <w:uiPriority w:val="0"/>
    <w:rPr>
      <w:rFonts w:ascii="黑体" w:hAnsi="宋体" w:eastAsia="黑体"/>
      <w:b/>
      <w:bCs/>
      <w:kern w:val="2"/>
      <w:sz w:val="28"/>
      <w:szCs w:val="28"/>
      <w:lang w:val="en-US" w:eastAsia="zh-CN" w:bidi="ar-SA"/>
    </w:rPr>
  </w:style>
  <w:style w:type="character" w:customStyle="1" w:styleId="548">
    <w:name w:val="正文文本 Char2"/>
    <w:autoRedefine/>
    <w:qFormat/>
    <w:uiPriority w:val="0"/>
  </w:style>
  <w:style w:type="character" w:customStyle="1" w:styleId="549">
    <w:name w:val="报告正文1 Char"/>
    <w:link w:val="550"/>
    <w:autoRedefine/>
    <w:qFormat/>
    <w:uiPriority w:val="0"/>
    <w:rPr>
      <w:rFonts w:eastAsia="仿宋_GB2312"/>
      <w:sz w:val="28"/>
    </w:rPr>
  </w:style>
  <w:style w:type="paragraph" w:customStyle="1" w:styleId="550">
    <w:name w:val="报告正文1"/>
    <w:link w:val="549"/>
    <w:autoRedefine/>
    <w:qFormat/>
    <w:uiPriority w:val="0"/>
    <w:pPr>
      <w:widowControl w:val="0"/>
      <w:adjustRightInd w:val="0"/>
      <w:snapToGrid w:val="0"/>
      <w:spacing w:line="500" w:lineRule="exact"/>
      <w:ind w:firstLine="200" w:firstLineChars="200"/>
      <w:jc w:val="both"/>
    </w:pPr>
    <w:rPr>
      <w:rFonts w:eastAsia="仿宋_GB2312" w:asciiTheme="minorHAnsi" w:hAnsiTheme="minorHAnsi" w:cstheme="minorBidi"/>
      <w:kern w:val="2"/>
      <w:sz w:val="28"/>
      <w:szCs w:val="22"/>
      <w:lang w:val="en-US" w:eastAsia="zh-CN" w:bidi="ar-SA"/>
    </w:rPr>
  </w:style>
  <w:style w:type="character" w:customStyle="1" w:styleId="551">
    <w:name w:val="文档结构图 Char Char"/>
    <w:link w:val="552"/>
    <w:autoRedefine/>
    <w:semiHidden/>
    <w:qFormat/>
    <w:uiPriority w:val="0"/>
    <w:rPr>
      <w:rFonts w:ascii="等线" w:hAnsi="等线"/>
      <w:sz w:val="24"/>
      <w:shd w:val="clear" w:color="auto" w:fill="000080"/>
    </w:rPr>
  </w:style>
  <w:style w:type="paragraph" w:customStyle="1" w:styleId="552">
    <w:name w:val="文档结构图1"/>
    <w:basedOn w:val="1"/>
    <w:link w:val="551"/>
    <w:autoRedefine/>
    <w:semiHidden/>
    <w:qFormat/>
    <w:uiPriority w:val="0"/>
    <w:pPr>
      <w:widowControl/>
      <w:shd w:val="clear" w:color="auto" w:fill="000080"/>
      <w:jc w:val="left"/>
    </w:pPr>
    <w:rPr>
      <w:rFonts w:ascii="等线" w:hAnsi="等线"/>
      <w:sz w:val="24"/>
      <w:shd w:val="clear" w:color="auto" w:fill="000080"/>
    </w:rPr>
  </w:style>
  <w:style w:type="character" w:customStyle="1" w:styleId="553">
    <w:name w:val="框图正文 Char Char"/>
    <w:autoRedefine/>
    <w:qFormat/>
    <w:uiPriority w:val="0"/>
    <w:rPr>
      <w:rFonts w:eastAsia="宋体"/>
      <w:kern w:val="2"/>
      <w:sz w:val="21"/>
      <w:szCs w:val="24"/>
      <w:lang w:val="en-US" w:eastAsia="zh-CN" w:bidi="ar-SA"/>
    </w:rPr>
  </w:style>
  <w:style w:type="character" w:customStyle="1" w:styleId="554">
    <w:name w:val="s0s4w"/>
    <w:autoRedefine/>
    <w:qFormat/>
    <w:uiPriority w:val="0"/>
  </w:style>
  <w:style w:type="character" w:customStyle="1" w:styleId="555">
    <w:name w:val="chang正文 Char"/>
    <w:link w:val="556"/>
    <w:autoRedefine/>
    <w:qFormat/>
    <w:uiPriority w:val="0"/>
    <w:rPr>
      <w:sz w:val="24"/>
      <w:szCs w:val="24"/>
    </w:rPr>
  </w:style>
  <w:style w:type="paragraph" w:customStyle="1" w:styleId="556">
    <w:name w:val="chang正文"/>
    <w:basedOn w:val="1"/>
    <w:link w:val="555"/>
    <w:autoRedefine/>
    <w:qFormat/>
    <w:uiPriority w:val="0"/>
    <w:pPr>
      <w:spacing w:line="360" w:lineRule="auto"/>
      <w:ind w:firstLine="200" w:firstLineChars="200"/>
    </w:pPr>
    <w:rPr>
      <w:sz w:val="24"/>
      <w:szCs w:val="24"/>
    </w:rPr>
  </w:style>
  <w:style w:type="character" w:customStyle="1" w:styleId="557">
    <w:name w:val="s8xye"/>
    <w:autoRedefine/>
    <w:qFormat/>
    <w:uiPriority w:val="0"/>
  </w:style>
  <w:style w:type="character" w:customStyle="1" w:styleId="558">
    <w:name w:val="标题 4 Char3"/>
    <w:autoRedefine/>
    <w:qFormat/>
    <w:uiPriority w:val="0"/>
    <w:rPr>
      <w:rFonts w:ascii="Arial" w:hAnsi="Arial" w:eastAsia="黑体"/>
      <w:b/>
      <w:bCs/>
      <w:kern w:val="2"/>
      <w:sz w:val="28"/>
      <w:szCs w:val="28"/>
      <w:lang w:val="en-US" w:eastAsia="zh-CN" w:bidi="ar-SA"/>
    </w:rPr>
  </w:style>
  <w:style w:type="character" w:customStyle="1" w:styleId="559">
    <w:name w:val="s4y5"/>
    <w:autoRedefine/>
    <w:qFormat/>
    <w:uiPriority w:val="0"/>
  </w:style>
  <w:style w:type="character" w:customStyle="1" w:styleId="560">
    <w:name w:val="style441"/>
    <w:autoRedefine/>
    <w:qFormat/>
    <w:uiPriority w:val="0"/>
    <w:rPr>
      <w:sz w:val="18"/>
      <w:szCs w:val="18"/>
    </w:rPr>
  </w:style>
  <w:style w:type="character" w:customStyle="1" w:styleId="561">
    <w:name w:val="正文文本缩进 3 Char3"/>
    <w:autoRedefine/>
    <w:qFormat/>
    <w:uiPriority w:val="0"/>
    <w:rPr>
      <w:rFonts w:eastAsia="宋体"/>
      <w:kern w:val="2"/>
      <w:sz w:val="16"/>
      <w:szCs w:val="16"/>
      <w:lang w:val="en-US" w:eastAsia="zh-CN" w:bidi="ar-SA"/>
    </w:rPr>
  </w:style>
  <w:style w:type="character" w:customStyle="1" w:styleId="562">
    <w:name w:val="s11"/>
    <w:autoRedefine/>
    <w:qFormat/>
    <w:uiPriority w:val="0"/>
    <w:rPr>
      <w:color w:val="000000"/>
      <w:sz w:val="20"/>
      <w:szCs w:val="20"/>
      <w:u w:val="none"/>
    </w:rPr>
  </w:style>
  <w:style w:type="character" w:customStyle="1" w:styleId="563">
    <w:name w:val="标题正文黑 Char1"/>
    <w:autoRedefine/>
    <w:qFormat/>
    <w:uiPriority w:val="0"/>
    <w:rPr>
      <w:rFonts w:ascii="黑体" w:eastAsia="黑体"/>
      <w:kern w:val="2"/>
      <w:sz w:val="28"/>
      <w:szCs w:val="28"/>
      <w:lang w:val="en-US" w:eastAsia="zh-CN" w:bidi="ar-SA"/>
    </w:rPr>
  </w:style>
  <w:style w:type="character" w:customStyle="1" w:styleId="564">
    <w:name w:val="f41"/>
    <w:autoRedefine/>
    <w:qFormat/>
    <w:uiPriority w:val="0"/>
    <w:rPr>
      <w:color w:val="333333"/>
      <w:sz w:val="21"/>
      <w:szCs w:val="21"/>
    </w:rPr>
  </w:style>
  <w:style w:type="character" w:customStyle="1" w:styleId="565">
    <w:name w:val="正文3 Char1"/>
    <w:link w:val="566"/>
    <w:autoRedefine/>
    <w:qFormat/>
    <w:uiPriority w:val="0"/>
    <w:rPr>
      <w:rFonts w:ascii="宋体"/>
      <w:sz w:val="34"/>
    </w:rPr>
  </w:style>
  <w:style w:type="paragraph" w:customStyle="1" w:styleId="566">
    <w:name w:val="正文3"/>
    <w:link w:val="565"/>
    <w:autoRedefine/>
    <w:qFormat/>
    <w:uiPriority w:val="0"/>
    <w:pPr>
      <w:widowControl w:val="0"/>
      <w:adjustRightInd w:val="0"/>
      <w:spacing w:line="312" w:lineRule="atLeast"/>
      <w:jc w:val="both"/>
      <w:textAlignment w:val="baseline"/>
    </w:pPr>
    <w:rPr>
      <w:rFonts w:ascii="宋体" w:hAnsiTheme="minorHAnsi" w:eastAsiaTheme="minorEastAsia" w:cstheme="minorBidi"/>
      <w:kern w:val="2"/>
      <w:sz w:val="34"/>
      <w:szCs w:val="22"/>
      <w:lang w:val="en-US" w:eastAsia="zh-CN" w:bidi="ar-SA"/>
    </w:rPr>
  </w:style>
  <w:style w:type="character" w:customStyle="1" w:styleId="567">
    <w:name w:val="td1"/>
    <w:autoRedefine/>
    <w:qFormat/>
    <w:uiPriority w:val="0"/>
    <w:rPr>
      <w:color w:val="000000"/>
      <w:sz w:val="21"/>
      <w:szCs w:val="21"/>
    </w:rPr>
  </w:style>
  <w:style w:type="character" w:customStyle="1" w:styleId="568">
    <w:name w:val="标题正文黑 Char"/>
    <w:autoRedefine/>
    <w:qFormat/>
    <w:uiPriority w:val="0"/>
    <w:rPr>
      <w:rFonts w:ascii="黑体" w:eastAsia="黑体"/>
      <w:kern w:val="2"/>
      <w:sz w:val="28"/>
      <w:szCs w:val="28"/>
      <w:lang w:val="en-US" w:eastAsia="zh-CN" w:bidi="ar-SA"/>
    </w:rPr>
  </w:style>
  <w:style w:type="character" w:customStyle="1" w:styleId="569">
    <w:name w:val="a51"/>
    <w:autoRedefine/>
    <w:qFormat/>
    <w:uiPriority w:val="0"/>
    <w:rPr>
      <w:rFonts w:ascii="黑体" w:hAnsi="黑体" w:eastAsia="宋体"/>
      <w:b/>
      <w:color w:val="000000"/>
      <w:spacing w:val="10"/>
      <w:kern w:val="2"/>
      <w:sz w:val="21"/>
      <w:szCs w:val="21"/>
      <w:u w:val="none"/>
      <w:lang w:val="en-US" w:eastAsia="zh-CN" w:bidi="ar-SA"/>
    </w:rPr>
  </w:style>
  <w:style w:type="character" w:customStyle="1" w:styleId="570">
    <w:name w:val="题注 Char5"/>
    <w:autoRedefine/>
    <w:qFormat/>
    <w:uiPriority w:val="0"/>
    <w:rPr>
      <w:rFonts w:ascii="黑体" w:hAnsi="Arial" w:eastAsia="黑体" w:cs="Arial"/>
      <w:b/>
      <w:spacing w:val="10"/>
      <w:sz w:val="24"/>
      <w:szCs w:val="24"/>
    </w:rPr>
  </w:style>
  <w:style w:type="character" w:customStyle="1" w:styleId="571">
    <w:name w:val="题注 Char21"/>
    <w:autoRedefine/>
    <w:qFormat/>
    <w:uiPriority w:val="0"/>
    <w:rPr>
      <w:rFonts w:ascii="黑体" w:hAnsi="Arial" w:eastAsia="黑体" w:cs="Arial"/>
      <w:b/>
      <w:spacing w:val="10"/>
      <w:sz w:val="24"/>
      <w:szCs w:val="24"/>
    </w:rPr>
  </w:style>
  <w:style w:type="character" w:customStyle="1" w:styleId="572">
    <w:name w:val="页脚 Char4"/>
    <w:autoRedefine/>
    <w:qFormat/>
    <w:uiPriority w:val="0"/>
    <w:rPr>
      <w:rFonts w:ascii="Times New Roman" w:hAnsi="Times New Roman" w:eastAsia="宋体" w:cs="Times New Roman"/>
      <w:kern w:val="2"/>
      <w:sz w:val="18"/>
      <w:szCs w:val="18"/>
      <w:lang w:val="en-US" w:eastAsia="zh-CN" w:bidi="ar-SA"/>
    </w:rPr>
  </w:style>
  <w:style w:type="character" w:customStyle="1" w:styleId="573">
    <w:name w:val="Char4 Char Char Char Char1"/>
    <w:link w:val="574"/>
    <w:autoRedefine/>
    <w:qFormat/>
    <w:uiPriority w:val="0"/>
    <w:rPr>
      <w:sz w:val="24"/>
      <w:szCs w:val="24"/>
    </w:rPr>
  </w:style>
  <w:style w:type="paragraph" w:customStyle="1" w:styleId="574">
    <w:name w:val="Char4 Char Char Char1"/>
    <w:basedOn w:val="1"/>
    <w:link w:val="573"/>
    <w:autoRedefine/>
    <w:qFormat/>
    <w:uiPriority w:val="0"/>
    <w:rPr>
      <w:sz w:val="24"/>
      <w:szCs w:val="24"/>
    </w:rPr>
  </w:style>
  <w:style w:type="character" w:customStyle="1" w:styleId="575">
    <w:name w:val="样式 标题 1h1H1PIM 1标书11.标题 1Section HeadHeader11st levell1...1 Char"/>
    <w:link w:val="576"/>
    <w:autoRedefine/>
    <w:qFormat/>
    <w:uiPriority w:val="0"/>
    <w:rPr>
      <w:rFonts w:eastAsia="黑体"/>
      <w:b/>
      <w:bCs/>
      <w:kern w:val="44"/>
      <w:sz w:val="30"/>
      <w:szCs w:val="44"/>
    </w:rPr>
  </w:style>
  <w:style w:type="paragraph" w:customStyle="1" w:styleId="576">
    <w:name w:val="样式 标题 1h1H1PIM 1标书11.标题 1Section HeadHeader11st levell1...1"/>
    <w:basedOn w:val="3"/>
    <w:link w:val="575"/>
    <w:autoRedefine/>
    <w:qFormat/>
    <w:uiPriority w:val="0"/>
    <w:pPr>
      <w:keepLines/>
      <w:overflowPunct/>
      <w:snapToGrid/>
      <w:spacing w:before="0" w:after="0" w:line="500" w:lineRule="exact"/>
      <w:ind w:left="0" w:firstLine="0"/>
    </w:pPr>
    <w:rPr>
      <w:rFonts w:asciiTheme="minorHAnsi" w:hAnsiTheme="minorHAnsi" w:cstheme="minorBidi"/>
      <w:color w:val="auto"/>
      <w:szCs w:val="44"/>
    </w:rPr>
  </w:style>
  <w:style w:type="character" w:customStyle="1" w:styleId="577">
    <w:name w:val="apple-style-span"/>
    <w:autoRedefine/>
    <w:qFormat/>
    <w:uiPriority w:val="0"/>
  </w:style>
  <w:style w:type="character" w:customStyle="1" w:styleId="578">
    <w:name w:val="Char Char91"/>
    <w:autoRedefine/>
    <w:qFormat/>
    <w:locked/>
    <w:uiPriority w:val="0"/>
    <w:rPr>
      <w:rFonts w:eastAsia="宋体"/>
      <w:kern w:val="2"/>
      <w:sz w:val="18"/>
      <w:lang w:val="en-US" w:eastAsia="zh-CN" w:bidi="ar-SA"/>
    </w:rPr>
  </w:style>
  <w:style w:type="character" w:customStyle="1" w:styleId="579">
    <w:name w:val="KY-正文-5 Char Char"/>
    <w:link w:val="580"/>
    <w:autoRedefine/>
    <w:qFormat/>
    <w:uiPriority w:val="0"/>
    <w:rPr>
      <w:sz w:val="28"/>
      <w:szCs w:val="28"/>
    </w:rPr>
  </w:style>
  <w:style w:type="paragraph" w:customStyle="1" w:styleId="580">
    <w:name w:val="KY-正文-5"/>
    <w:basedOn w:val="1"/>
    <w:next w:val="1"/>
    <w:link w:val="579"/>
    <w:autoRedefine/>
    <w:qFormat/>
    <w:uiPriority w:val="0"/>
    <w:pPr>
      <w:tabs>
        <w:tab w:val="left" w:pos="360"/>
      </w:tabs>
      <w:adjustRightInd w:val="0"/>
      <w:snapToGrid w:val="0"/>
      <w:spacing w:line="360" w:lineRule="auto"/>
      <w:ind w:left="360" w:hanging="360" w:firstLineChars="200"/>
      <w:outlineLvl w:val="4"/>
    </w:pPr>
    <w:rPr>
      <w:sz w:val="28"/>
      <w:szCs w:val="28"/>
    </w:rPr>
  </w:style>
  <w:style w:type="character" w:customStyle="1" w:styleId="581">
    <w:name w:val="题注 Char11"/>
    <w:autoRedefine/>
    <w:qFormat/>
    <w:uiPriority w:val="0"/>
    <w:rPr>
      <w:rFonts w:ascii="黑体" w:hAnsi="Arial" w:eastAsia="黑体" w:cs="Arial"/>
      <w:b/>
      <w:spacing w:val="10"/>
      <w:sz w:val="24"/>
      <w:szCs w:val="24"/>
    </w:rPr>
  </w:style>
  <w:style w:type="character" w:customStyle="1" w:styleId="582">
    <w:name w:val="批注框文本 Char2"/>
    <w:autoRedefine/>
    <w:qFormat/>
    <w:uiPriority w:val="0"/>
    <w:rPr>
      <w:rFonts w:eastAsia="宋体"/>
      <w:kern w:val="2"/>
      <w:sz w:val="18"/>
      <w:szCs w:val="18"/>
      <w:lang w:val="en-US" w:eastAsia="zh-CN" w:bidi="ar-SA"/>
    </w:rPr>
  </w:style>
  <w:style w:type="character" w:customStyle="1" w:styleId="583">
    <w:name w:val="word131"/>
    <w:autoRedefine/>
    <w:qFormat/>
    <w:uiPriority w:val="0"/>
    <w:rPr>
      <w:rFonts w:hint="default" w:ascii="ˎ̥" w:hAnsi="ˎ̥"/>
      <w:color w:val="000000"/>
      <w:sz w:val="20"/>
      <w:szCs w:val="20"/>
      <w:u w:val="none"/>
    </w:rPr>
  </w:style>
  <w:style w:type="character" w:customStyle="1" w:styleId="584">
    <w:name w:val="纯文本 Char4"/>
    <w:link w:val="585"/>
    <w:autoRedefine/>
    <w:qFormat/>
    <w:uiPriority w:val="0"/>
    <w:rPr>
      <w:rFonts w:ascii="宋体" w:hAnsi="Courier New"/>
    </w:rPr>
  </w:style>
  <w:style w:type="paragraph" w:customStyle="1" w:styleId="585">
    <w:name w:val="Plain Text1"/>
    <w:basedOn w:val="1"/>
    <w:link w:val="584"/>
    <w:autoRedefine/>
    <w:qFormat/>
    <w:uiPriority w:val="0"/>
    <w:pPr>
      <w:widowControl/>
      <w:spacing w:line="360" w:lineRule="auto"/>
      <w:ind w:firstLine="480"/>
      <w:jc w:val="center"/>
    </w:pPr>
    <w:rPr>
      <w:rFonts w:ascii="宋体" w:hAnsi="Courier New"/>
    </w:rPr>
  </w:style>
  <w:style w:type="character" w:customStyle="1" w:styleId="586">
    <w:name w:val="正文改 Char Char"/>
    <w:link w:val="587"/>
    <w:autoRedefine/>
    <w:qFormat/>
    <w:uiPriority w:val="0"/>
    <w:rPr>
      <w:rFonts w:ascii="宋体"/>
      <w:sz w:val="28"/>
    </w:rPr>
  </w:style>
  <w:style w:type="paragraph" w:customStyle="1" w:styleId="587">
    <w:name w:val="正文改"/>
    <w:basedOn w:val="1"/>
    <w:link w:val="586"/>
    <w:autoRedefine/>
    <w:qFormat/>
    <w:uiPriority w:val="0"/>
    <w:pPr>
      <w:widowControl/>
      <w:spacing w:line="560" w:lineRule="exact"/>
      <w:ind w:firstLine="560" w:firstLineChars="200"/>
      <w:jc w:val="left"/>
    </w:pPr>
    <w:rPr>
      <w:rFonts w:ascii="宋体"/>
      <w:sz w:val="28"/>
    </w:rPr>
  </w:style>
  <w:style w:type="character" w:customStyle="1" w:styleId="588">
    <w:name w:val="样式 样式 样式 宋体 小四 行距: 多倍行距 1.4 字行2 + 黑色 + Times New Roman1 Char Char"/>
    <w:link w:val="589"/>
    <w:autoRedefine/>
    <w:qFormat/>
    <w:uiPriority w:val="0"/>
    <w:rPr>
      <w:color w:val="000000"/>
      <w:sz w:val="24"/>
    </w:rPr>
  </w:style>
  <w:style w:type="paragraph" w:customStyle="1" w:styleId="589">
    <w:name w:val="样式 样式 样式 宋体 小四 行距: 多倍行距 1.4 字行2 + 黑色 + Times New Roman1"/>
    <w:basedOn w:val="1"/>
    <w:link w:val="588"/>
    <w:autoRedefine/>
    <w:qFormat/>
    <w:uiPriority w:val="0"/>
    <w:pPr>
      <w:spacing w:line="360" w:lineRule="auto"/>
      <w:ind w:firstLine="200" w:firstLineChars="200"/>
    </w:pPr>
    <w:rPr>
      <w:color w:val="000000"/>
      <w:sz w:val="24"/>
    </w:rPr>
  </w:style>
  <w:style w:type="character" w:customStyle="1" w:styleId="590">
    <w:name w:val="正文修改 Char132"/>
    <w:autoRedefine/>
    <w:qFormat/>
    <w:uiPriority w:val="0"/>
    <w:rPr>
      <w:rFonts w:ascii="宋体" w:hAnsi="宋体" w:eastAsia="宋体" w:cs="宋体"/>
      <w:color w:val="000000"/>
      <w:sz w:val="24"/>
      <w:szCs w:val="24"/>
    </w:rPr>
  </w:style>
  <w:style w:type="character" w:customStyle="1" w:styleId="591">
    <w:name w:val="z-窗体底端 字符1"/>
    <w:link w:val="592"/>
    <w:autoRedefine/>
    <w:qFormat/>
    <w:uiPriority w:val="0"/>
    <w:rPr>
      <w:rFonts w:ascii="Arial" w:hAnsi="Arial" w:eastAsia="仿宋_GB2312"/>
      <w:vanish/>
      <w:sz w:val="16"/>
    </w:rPr>
  </w:style>
  <w:style w:type="paragraph" w:customStyle="1" w:styleId="592">
    <w:name w:val="z-窗体底端3"/>
    <w:basedOn w:val="1"/>
    <w:next w:val="1"/>
    <w:link w:val="591"/>
    <w:autoRedefine/>
    <w:qFormat/>
    <w:uiPriority w:val="0"/>
    <w:pPr>
      <w:pBdr>
        <w:top w:val="single" w:color="auto" w:sz="6" w:space="1"/>
      </w:pBdr>
      <w:adjustRightInd w:val="0"/>
      <w:snapToGrid w:val="0"/>
      <w:spacing w:line="300" w:lineRule="auto"/>
      <w:jc w:val="center"/>
    </w:pPr>
    <w:rPr>
      <w:rFonts w:ascii="Arial" w:hAnsi="Arial" w:eastAsia="仿宋_GB2312"/>
      <w:vanish/>
      <w:sz w:val="16"/>
    </w:rPr>
  </w:style>
  <w:style w:type="character" w:customStyle="1" w:styleId="593">
    <w:name w:val="题注 Char52"/>
    <w:autoRedefine/>
    <w:qFormat/>
    <w:uiPriority w:val="0"/>
    <w:rPr>
      <w:rFonts w:ascii="黑体" w:hAnsi="Arial" w:eastAsia="黑体" w:cs="Arial"/>
      <w:b/>
      <w:spacing w:val="10"/>
      <w:sz w:val="24"/>
      <w:szCs w:val="24"/>
    </w:rPr>
  </w:style>
  <w:style w:type="character" w:customStyle="1" w:styleId="594">
    <w:name w:val="样式 标题 2 + (西文) Times New Roman (中文) 宋体 Char"/>
    <w:autoRedefine/>
    <w:qFormat/>
    <w:uiPriority w:val="0"/>
    <w:rPr>
      <w:rFonts w:ascii="Cambria" w:hAnsi="Cambria" w:eastAsia="宋体" w:cs="Times New Roman"/>
      <w:b/>
      <w:bCs/>
      <w:sz w:val="32"/>
      <w:szCs w:val="32"/>
    </w:rPr>
  </w:style>
  <w:style w:type="character" w:customStyle="1" w:styleId="595">
    <w:name w:val="Char Char Char3"/>
    <w:autoRedefine/>
    <w:qFormat/>
    <w:uiPriority w:val="0"/>
    <w:rPr>
      <w:rFonts w:hint="eastAsia" w:ascii="宋体" w:hAnsi="Arial" w:eastAsia="宋体"/>
      <w:kern w:val="2"/>
      <w:sz w:val="28"/>
      <w:lang w:val="en-US" w:eastAsia="zh-CN" w:bidi="ar-SA"/>
    </w:rPr>
  </w:style>
  <w:style w:type="character" w:customStyle="1" w:styleId="596">
    <w:name w:val="HTS 1 Char"/>
    <w:autoRedefine/>
    <w:qFormat/>
    <w:uiPriority w:val="0"/>
    <w:rPr>
      <w:rFonts w:ascii="楷体_GB2312" w:eastAsia="楷体_GB2312"/>
      <w:b/>
      <w:kern w:val="44"/>
      <w:sz w:val="30"/>
      <w:lang w:val="en-US" w:eastAsia="zh-CN" w:bidi="ar-SA"/>
    </w:rPr>
  </w:style>
  <w:style w:type="character" w:customStyle="1" w:styleId="597">
    <w:name w:val="标题4 Char3"/>
    <w:autoRedefine/>
    <w:qFormat/>
    <w:uiPriority w:val="0"/>
    <w:rPr>
      <w:rFonts w:ascii="黑体" w:hAnsi="Arial" w:eastAsia="黑体" w:cs="Times New Roman"/>
      <w:b/>
      <w:bCs/>
      <w:kern w:val="2"/>
      <w:sz w:val="24"/>
      <w:szCs w:val="28"/>
      <w:lang w:val="en-US" w:eastAsia="zh-CN" w:bidi="ar-SA"/>
    </w:rPr>
  </w:style>
  <w:style w:type="character" w:customStyle="1" w:styleId="598">
    <w:name w:val="标题3(内标) Char"/>
    <w:link w:val="599"/>
    <w:autoRedefine/>
    <w:qFormat/>
    <w:uiPriority w:val="0"/>
    <w:rPr>
      <w:rFonts w:eastAsia="仿宋_GB2312"/>
      <w:b/>
      <w:bCs/>
      <w:sz w:val="28"/>
    </w:rPr>
  </w:style>
  <w:style w:type="paragraph" w:customStyle="1" w:styleId="599">
    <w:name w:val="标题3(内标)"/>
    <w:next w:val="1"/>
    <w:link w:val="598"/>
    <w:autoRedefine/>
    <w:qFormat/>
    <w:uiPriority w:val="0"/>
    <w:pPr>
      <w:spacing w:line="500" w:lineRule="exact"/>
      <w:ind w:firstLine="200" w:firstLineChars="200"/>
      <w:outlineLvl w:val="2"/>
    </w:pPr>
    <w:rPr>
      <w:rFonts w:eastAsia="仿宋_GB2312" w:asciiTheme="minorHAnsi" w:hAnsiTheme="minorHAnsi" w:cstheme="minorBidi"/>
      <w:b/>
      <w:bCs/>
      <w:kern w:val="2"/>
      <w:sz w:val="28"/>
      <w:szCs w:val="22"/>
      <w:lang w:val="en-US" w:eastAsia="zh-CN" w:bidi="ar-SA"/>
    </w:rPr>
  </w:style>
  <w:style w:type="character" w:customStyle="1" w:styleId="600">
    <w:name w:val="Char Char31"/>
    <w:autoRedefine/>
    <w:qFormat/>
    <w:uiPriority w:val="0"/>
    <w:rPr>
      <w:rFonts w:ascii="Times New Roman" w:hAnsi="Times New Roman" w:eastAsia="仿宋_GB2312" w:cs="Times New Roman"/>
      <w:sz w:val="28"/>
    </w:rPr>
  </w:style>
  <w:style w:type="character" w:customStyle="1" w:styleId="601">
    <w:name w:val="正文文字 3 Char Char"/>
    <w:autoRedefine/>
    <w:qFormat/>
    <w:uiPriority w:val="0"/>
    <w:rPr>
      <w:rFonts w:eastAsia="宋体"/>
      <w:kern w:val="2"/>
      <w:sz w:val="16"/>
      <w:szCs w:val="16"/>
      <w:lang w:val="en-US" w:eastAsia="zh-CN" w:bidi="ar-SA"/>
    </w:rPr>
  </w:style>
  <w:style w:type="character" w:customStyle="1" w:styleId="602">
    <w:name w:val="style311"/>
    <w:autoRedefine/>
    <w:qFormat/>
    <w:uiPriority w:val="0"/>
    <w:rPr>
      <w:b/>
      <w:bCs/>
      <w:color w:val="000000"/>
      <w:sz w:val="18"/>
      <w:szCs w:val="18"/>
    </w:rPr>
  </w:style>
  <w:style w:type="character" w:customStyle="1" w:styleId="603">
    <w:name w:val="正文文本缩进 2 Char2"/>
    <w:autoRedefine/>
    <w:qFormat/>
    <w:uiPriority w:val="0"/>
    <w:rPr>
      <w:rFonts w:ascii="Times New Roman" w:hAnsi="Times New Roman"/>
      <w:kern w:val="2"/>
      <w:sz w:val="21"/>
    </w:rPr>
  </w:style>
  <w:style w:type="character" w:customStyle="1" w:styleId="604">
    <w:name w:val="章节 Char4"/>
    <w:autoRedefine/>
    <w:qFormat/>
    <w:uiPriority w:val="0"/>
    <w:rPr>
      <w:rFonts w:ascii="楷体_GB2312" w:eastAsia="楷体_GB2312"/>
      <w:b/>
      <w:kern w:val="44"/>
      <w:sz w:val="30"/>
      <w:lang w:val="en-US" w:eastAsia="zh-CN" w:bidi="ar-SA"/>
    </w:rPr>
  </w:style>
  <w:style w:type="character" w:customStyle="1" w:styleId="605">
    <w:name w:val="单学凯段落格式 Char Char"/>
    <w:link w:val="606"/>
    <w:autoRedefine/>
    <w:qFormat/>
    <w:uiPriority w:val="0"/>
    <w:rPr>
      <w:rFonts w:ascii="宋体"/>
      <w:b/>
      <w:color w:val="000000"/>
      <w:sz w:val="28"/>
    </w:rPr>
  </w:style>
  <w:style w:type="paragraph" w:customStyle="1" w:styleId="606">
    <w:name w:val="单学凯段落格式"/>
    <w:basedOn w:val="1"/>
    <w:link w:val="605"/>
    <w:autoRedefine/>
    <w:qFormat/>
    <w:uiPriority w:val="0"/>
    <w:pPr>
      <w:widowControl/>
      <w:spacing w:line="500" w:lineRule="exact"/>
      <w:ind w:firstLine="562"/>
      <w:jc w:val="left"/>
    </w:pPr>
    <w:rPr>
      <w:rFonts w:ascii="宋体"/>
      <w:b/>
      <w:color w:val="000000"/>
      <w:sz w:val="28"/>
    </w:rPr>
  </w:style>
  <w:style w:type="character" w:customStyle="1" w:styleId="607">
    <w:name w:val="样式 表格文字 + (中文) 仿宋_GB23121 Char"/>
    <w:autoRedefine/>
    <w:qFormat/>
    <w:uiPriority w:val="0"/>
    <w:rPr>
      <w:rFonts w:ascii="仿宋_GB2312" w:hAnsi="仿宋_GB2312" w:eastAsia="仿宋_GB2312" w:cs="Times New Roman"/>
      <w:spacing w:val="10"/>
      <w:kern w:val="44"/>
      <w:sz w:val="24"/>
      <w:szCs w:val="24"/>
      <w:lang w:val="zh-CN"/>
    </w:rPr>
  </w:style>
  <w:style w:type="character" w:customStyle="1" w:styleId="608">
    <w:name w:val="表中文字 Char Char"/>
    <w:link w:val="609"/>
    <w:autoRedefine/>
    <w:qFormat/>
    <w:uiPriority w:val="0"/>
    <w:rPr>
      <w:rFonts w:ascii="Arial" w:hAnsi="Arial"/>
      <w:sz w:val="24"/>
      <w:lang w:eastAsia="zh-TW"/>
    </w:rPr>
  </w:style>
  <w:style w:type="paragraph" w:customStyle="1" w:styleId="609">
    <w:name w:val="表中文字4"/>
    <w:basedOn w:val="1"/>
    <w:link w:val="608"/>
    <w:autoRedefine/>
    <w:qFormat/>
    <w:uiPriority w:val="0"/>
    <w:pPr>
      <w:widowControl/>
      <w:snapToGrid w:val="0"/>
      <w:spacing w:line="340" w:lineRule="exact"/>
      <w:ind w:firstLine="480"/>
      <w:jc w:val="center"/>
    </w:pPr>
    <w:rPr>
      <w:rFonts w:ascii="Arial" w:hAnsi="Arial"/>
      <w:sz w:val="24"/>
      <w:lang w:eastAsia="zh-TW"/>
    </w:rPr>
  </w:style>
  <w:style w:type="character" w:customStyle="1" w:styleId="610">
    <w:name w:val="表题1 Char63"/>
    <w:autoRedefine/>
    <w:qFormat/>
    <w:uiPriority w:val="0"/>
    <w:rPr>
      <w:rFonts w:ascii="黑体" w:hAnsi="Arial" w:eastAsia="黑体" w:cs="Arial"/>
      <w:b/>
      <w:kern w:val="2"/>
      <w:sz w:val="24"/>
      <w:szCs w:val="24"/>
      <w:lang w:val="en-US" w:eastAsia="zh-CN" w:bidi="ar-SA"/>
    </w:rPr>
  </w:style>
  <w:style w:type="character" w:customStyle="1" w:styleId="611">
    <w:name w:val="Char Char33"/>
    <w:autoRedefine/>
    <w:qFormat/>
    <w:uiPriority w:val="0"/>
    <w:rPr>
      <w:sz w:val="18"/>
      <w:szCs w:val="18"/>
    </w:rPr>
  </w:style>
  <w:style w:type="character" w:customStyle="1" w:styleId="612">
    <w:name w:val="A正文 Char3"/>
    <w:autoRedefine/>
    <w:qFormat/>
    <w:uiPriority w:val="0"/>
    <w:rPr>
      <w:rFonts w:ascii="Times New Roman" w:hAnsi="Times New Roman" w:eastAsia="仿宋_GB2312" w:cs="Times New Roman"/>
      <w:kern w:val="0"/>
      <w:sz w:val="24"/>
      <w:szCs w:val="24"/>
      <w:lang w:val="en-US" w:eastAsia="zh-CN" w:bidi="ar-SA"/>
    </w:rPr>
  </w:style>
  <w:style w:type="character" w:customStyle="1" w:styleId="613">
    <w:name w:val="黑体标题 Char Char Char"/>
    <w:link w:val="614"/>
    <w:autoRedefine/>
    <w:qFormat/>
    <w:uiPriority w:val="0"/>
    <w:rPr>
      <w:rFonts w:ascii="宋体"/>
      <w:sz w:val="28"/>
    </w:rPr>
  </w:style>
  <w:style w:type="paragraph" w:customStyle="1" w:styleId="614">
    <w:name w:val="黑体标题 Char"/>
    <w:basedOn w:val="1"/>
    <w:link w:val="613"/>
    <w:autoRedefine/>
    <w:qFormat/>
    <w:uiPriority w:val="0"/>
    <w:pPr>
      <w:widowControl/>
      <w:spacing w:line="500" w:lineRule="exact"/>
      <w:ind w:firstLine="560"/>
      <w:jc w:val="left"/>
    </w:pPr>
    <w:rPr>
      <w:rFonts w:ascii="宋体"/>
      <w:sz w:val="28"/>
    </w:rPr>
  </w:style>
  <w:style w:type="character" w:customStyle="1" w:styleId="615">
    <w:name w:val="Char Char151"/>
    <w:autoRedefine/>
    <w:qFormat/>
    <w:uiPriority w:val="0"/>
    <w:rPr>
      <w:rFonts w:hint="eastAsia" w:ascii="宋体" w:hAnsi="Courier New" w:eastAsia="宋体"/>
      <w:sz w:val="18"/>
      <w:lang w:val="en-US" w:eastAsia="zh-CN" w:bidi="ar-SA"/>
    </w:rPr>
  </w:style>
  <w:style w:type="character" w:customStyle="1" w:styleId="616">
    <w:name w:val="unnamed1"/>
    <w:autoRedefine/>
    <w:qFormat/>
    <w:uiPriority w:val="0"/>
  </w:style>
  <w:style w:type="character" w:customStyle="1" w:styleId="617">
    <w:name w:val="sh141"/>
    <w:autoRedefine/>
    <w:qFormat/>
    <w:uiPriority w:val="0"/>
    <w:rPr>
      <w:color w:val="2B2B2B"/>
      <w:sz w:val="18"/>
    </w:rPr>
  </w:style>
  <w:style w:type="character" w:customStyle="1" w:styleId="618">
    <w:name w:val="内容"/>
    <w:autoRedefine/>
    <w:qFormat/>
    <w:uiPriority w:val="0"/>
  </w:style>
  <w:style w:type="character" w:customStyle="1" w:styleId="619">
    <w:name w:val="表题1 Char2"/>
    <w:autoRedefine/>
    <w:qFormat/>
    <w:uiPriority w:val="0"/>
    <w:rPr>
      <w:rFonts w:hAnsi="Arial" w:eastAsia="宋体" w:cs="Arial"/>
      <w:kern w:val="2"/>
      <w:sz w:val="24"/>
      <w:szCs w:val="24"/>
      <w:lang w:val="en-US" w:eastAsia="zh-CN" w:bidi="ar-SA"/>
    </w:rPr>
  </w:style>
  <w:style w:type="character" w:customStyle="1" w:styleId="620">
    <w:name w:val="Char Char121"/>
    <w:autoRedefine/>
    <w:qFormat/>
    <w:uiPriority w:val="0"/>
    <w:rPr>
      <w:rFonts w:ascii="黑体" w:hAnsi="Arial" w:eastAsia="黑体"/>
      <w:b/>
      <w:bCs/>
      <w:kern w:val="2"/>
      <w:sz w:val="30"/>
      <w:szCs w:val="30"/>
      <w:lang w:val="en-US" w:eastAsia="zh-CN" w:bidi="ar-SA"/>
    </w:rPr>
  </w:style>
  <w:style w:type="character" w:customStyle="1" w:styleId="621">
    <w:name w:val="标题 7 Char1"/>
    <w:autoRedefine/>
    <w:qFormat/>
    <w:uiPriority w:val="0"/>
    <w:rPr>
      <w:b/>
      <w:bCs/>
      <w:kern w:val="2"/>
      <w:sz w:val="24"/>
      <w:szCs w:val="24"/>
    </w:rPr>
  </w:style>
  <w:style w:type="character" w:customStyle="1" w:styleId="622">
    <w:name w:val="三级标题 Char2"/>
    <w:autoRedefine/>
    <w:qFormat/>
    <w:uiPriority w:val="0"/>
    <w:rPr>
      <w:rFonts w:ascii="黑体" w:hAnsi="宋体" w:eastAsia="黑体"/>
      <w:b/>
      <w:bCs/>
      <w:kern w:val="2"/>
      <w:sz w:val="28"/>
      <w:szCs w:val="28"/>
      <w:lang w:val="en-US" w:eastAsia="zh-CN" w:bidi="ar-SA"/>
    </w:rPr>
  </w:style>
  <w:style w:type="character" w:customStyle="1" w:styleId="623">
    <w:name w:val="正文文本缩进 3 Char6"/>
    <w:link w:val="624"/>
    <w:autoRedefine/>
    <w:qFormat/>
    <w:uiPriority w:val="0"/>
    <w:rPr>
      <w:rFonts w:ascii="Tahoma" w:hAnsi="Tahoma"/>
      <w:sz w:val="28"/>
    </w:rPr>
  </w:style>
  <w:style w:type="paragraph" w:customStyle="1" w:styleId="624">
    <w:name w:val="Body Text Indent 31"/>
    <w:basedOn w:val="1"/>
    <w:link w:val="623"/>
    <w:autoRedefine/>
    <w:qFormat/>
    <w:uiPriority w:val="0"/>
    <w:pPr>
      <w:widowControl/>
      <w:spacing w:line="400" w:lineRule="exact"/>
      <w:ind w:firstLine="420"/>
      <w:jc w:val="left"/>
    </w:pPr>
    <w:rPr>
      <w:rFonts w:ascii="Tahoma" w:hAnsi="Tahoma"/>
      <w:sz w:val="28"/>
    </w:rPr>
  </w:style>
  <w:style w:type="character" w:customStyle="1" w:styleId="625">
    <w:name w:val="题注 Char61"/>
    <w:autoRedefine/>
    <w:qFormat/>
    <w:uiPriority w:val="0"/>
    <w:rPr>
      <w:rFonts w:ascii="黑体" w:hAnsi="Arial" w:eastAsia="黑体" w:cs="Arial"/>
      <w:b/>
      <w:spacing w:val="10"/>
      <w:sz w:val="24"/>
      <w:szCs w:val="24"/>
    </w:rPr>
  </w:style>
  <w:style w:type="character" w:customStyle="1" w:styleId="626">
    <w:name w:val="标题 3 Char1"/>
    <w:autoRedefine/>
    <w:qFormat/>
    <w:uiPriority w:val="0"/>
    <w:rPr>
      <w:rFonts w:eastAsia="仿宋_GB2312"/>
      <w:b/>
      <w:sz w:val="32"/>
    </w:rPr>
  </w:style>
  <w:style w:type="character" w:customStyle="1" w:styleId="627">
    <w:name w:val="标题 8 Char1"/>
    <w:autoRedefine/>
    <w:qFormat/>
    <w:uiPriority w:val="0"/>
    <w:rPr>
      <w:rFonts w:ascii="Cambria" w:hAnsi="Cambria" w:eastAsia="宋体" w:cs="Times New Roman"/>
      <w:kern w:val="2"/>
      <w:sz w:val="24"/>
      <w:szCs w:val="24"/>
    </w:rPr>
  </w:style>
  <w:style w:type="character" w:customStyle="1" w:styleId="628">
    <w:name w:val="sxwt2u"/>
    <w:autoRedefine/>
    <w:qFormat/>
    <w:uiPriority w:val="0"/>
  </w:style>
  <w:style w:type="character" w:customStyle="1" w:styleId="629">
    <w:name w:val="text"/>
    <w:autoRedefine/>
    <w:qFormat/>
    <w:uiPriority w:val="0"/>
  </w:style>
  <w:style w:type="character" w:customStyle="1" w:styleId="630">
    <w:name w:val="第一层条 Char4"/>
    <w:autoRedefine/>
    <w:qFormat/>
    <w:uiPriority w:val="0"/>
    <w:rPr>
      <w:rFonts w:ascii="仿宋_GB2312" w:eastAsia="仿宋_GB2312"/>
      <w:b/>
      <w:kern w:val="2"/>
      <w:sz w:val="28"/>
      <w:lang w:val="en-US" w:eastAsia="zh-CN" w:bidi="ar-SA"/>
    </w:rPr>
  </w:style>
  <w:style w:type="character" w:customStyle="1" w:styleId="631">
    <w:name w:val="satajq8"/>
    <w:autoRedefine/>
    <w:qFormat/>
    <w:uiPriority w:val="0"/>
  </w:style>
  <w:style w:type="character" w:customStyle="1" w:styleId="632">
    <w:name w:val="正文修改 Char13"/>
    <w:autoRedefine/>
    <w:qFormat/>
    <w:uiPriority w:val="0"/>
    <w:rPr>
      <w:rFonts w:ascii="宋体" w:hAnsi="宋体" w:eastAsia="宋体" w:cs="宋体"/>
      <w:color w:val="000000"/>
      <w:sz w:val="24"/>
      <w:szCs w:val="24"/>
    </w:rPr>
  </w:style>
  <w:style w:type="character" w:customStyle="1" w:styleId="633">
    <w:name w:val="正文格式 Char6"/>
    <w:autoRedefine/>
    <w:qFormat/>
    <w:uiPriority w:val="0"/>
    <w:rPr>
      <w:rFonts w:ascii="宋体" w:hAnsi="宋体" w:eastAsia="宋体" w:cs="Times New Roman"/>
      <w:kern w:val="2"/>
      <w:sz w:val="24"/>
      <w:szCs w:val="24"/>
      <w:lang w:val="en-US" w:eastAsia="zh-CN" w:bidi="ar-SA"/>
    </w:rPr>
  </w:style>
  <w:style w:type="character" w:customStyle="1" w:styleId="634">
    <w:name w:val="标题1新 Char"/>
    <w:autoRedefine/>
    <w:qFormat/>
    <w:locked/>
    <w:uiPriority w:val="0"/>
    <w:rPr>
      <w:rFonts w:eastAsia="黑体"/>
      <w:sz w:val="32"/>
    </w:rPr>
  </w:style>
  <w:style w:type="character" w:customStyle="1" w:styleId="635">
    <w:name w:val="searchlistcont1"/>
    <w:autoRedefine/>
    <w:qFormat/>
    <w:uiPriority w:val="0"/>
    <w:rPr>
      <w:rFonts w:hint="default" w:ascii="Arial" w:hAnsi="Arial" w:cs="Arial"/>
      <w:color w:val="000000"/>
      <w:spacing w:val="17"/>
      <w:sz w:val="20"/>
      <w:szCs w:val="20"/>
    </w:rPr>
  </w:style>
  <w:style w:type="character" w:customStyle="1" w:styleId="636">
    <w:name w:val="文本条款 Char Char"/>
    <w:autoRedefine/>
    <w:qFormat/>
    <w:uiPriority w:val="0"/>
    <w:rPr>
      <w:rFonts w:eastAsia="宋体"/>
      <w:kern w:val="2"/>
      <w:sz w:val="28"/>
      <w:lang w:val="en-US" w:eastAsia="zh-CN" w:bidi="ar-SA"/>
    </w:rPr>
  </w:style>
  <w:style w:type="character" w:customStyle="1" w:styleId="637">
    <w:name w:val="Char Char6"/>
    <w:autoRedefine/>
    <w:qFormat/>
    <w:uiPriority w:val="0"/>
    <w:rPr>
      <w:rFonts w:ascii="Times New Roman" w:hAnsi="Times New Roman" w:eastAsia="仿宋_GB2312"/>
      <w:color w:val="000000"/>
      <w:kern w:val="2"/>
      <w:sz w:val="24"/>
    </w:rPr>
  </w:style>
  <w:style w:type="character" w:customStyle="1" w:styleId="638">
    <w:name w:val="正文格式 Char4"/>
    <w:autoRedefine/>
    <w:qFormat/>
    <w:uiPriority w:val="0"/>
    <w:rPr>
      <w:rFonts w:ascii="宋体" w:hAnsi="宋体" w:eastAsia="宋体"/>
      <w:kern w:val="2"/>
      <w:sz w:val="24"/>
      <w:szCs w:val="24"/>
      <w:lang w:val="en-US" w:eastAsia="zh-CN" w:bidi="ar-SA"/>
    </w:rPr>
  </w:style>
  <w:style w:type="character" w:customStyle="1" w:styleId="639">
    <w:name w:val="正文文本 3 Char"/>
    <w:link w:val="640"/>
    <w:autoRedefine/>
    <w:qFormat/>
    <w:uiPriority w:val="0"/>
    <w:rPr>
      <w:rFonts w:eastAsia="仿宋_GB2312"/>
      <w:sz w:val="24"/>
    </w:rPr>
  </w:style>
  <w:style w:type="paragraph" w:customStyle="1" w:styleId="640">
    <w:name w:val="Body Text 31"/>
    <w:basedOn w:val="1"/>
    <w:link w:val="639"/>
    <w:autoRedefine/>
    <w:qFormat/>
    <w:uiPriority w:val="0"/>
    <w:pPr>
      <w:ind w:firstLine="200" w:firstLineChars="200"/>
    </w:pPr>
    <w:rPr>
      <w:rFonts w:eastAsia="仿宋_GB2312"/>
      <w:sz w:val="24"/>
    </w:rPr>
  </w:style>
  <w:style w:type="character" w:customStyle="1" w:styleId="641">
    <w:name w:val="批注主题 Char1"/>
    <w:autoRedefine/>
    <w:qFormat/>
    <w:uiPriority w:val="0"/>
    <w:rPr>
      <w:rFonts w:eastAsia="仿宋_GB2312"/>
      <w:b/>
      <w:bCs/>
      <w:kern w:val="2"/>
      <w:sz w:val="28"/>
      <w:szCs w:val="22"/>
    </w:rPr>
  </w:style>
  <w:style w:type="character" w:customStyle="1" w:styleId="642">
    <w:name w:val="A正文 Char Char"/>
    <w:link w:val="643"/>
    <w:autoRedefine/>
    <w:qFormat/>
    <w:uiPriority w:val="0"/>
    <w:rPr>
      <w:rFonts w:eastAsia="仿宋_GB2312"/>
      <w:sz w:val="24"/>
    </w:rPr>
  </w:style>
  <w:style w:type="paragraph" w:customStyle="1" w:styleId="643">
    <w:name w:val="A正文"/>
    <w:basedOn w:val="1"/>
    <w:link w:val="642"/>
    <w:autoRedefine/>
    <w:qFormat/>
    <w:uiPriority w:val="0"/>
    <w:pPr>
      <w:widowControl/>
      <w:overflowPunct w:val="0"/>
      <w:autoSpaceDE w:val="0"/>
      <w:autoSpaceDN w:val="0"/>
      <w:adjustRightInd w:val="0"/>
      <w:spacing w:line="360" w:lineRule="auto"/>
      <w:jc w:val="left"/>
      <w:textAlignment w:val="baseline"/>
    </w:pPr>
    <w:rPr>
      <w:rFonts w:eastAsia="仿宋_GB2312"/>
      <w:sz w:val="24"/>
    </w:rPr>
  </w:style>
  <w:style w:type="character" w:customStyle="1" w:styleId="644">
    <w:name w:val="环正文 Char2"/>
    <w:autoRedefine/>
    <w:qFormat/>
    <w:uiPriority w:val="0"/>
    <w:rPr>
      <w:rFonts w:ascii="宋体" w:hAnsi="宋体" w:eastAsia="宋体"/>
      <w:sz w:val="24"/>
      <w:lang w:val="en-US" w:eastAsia="zh-CN" w:bidi="ar-SA"/>
    </w:rPr>
  </w:style>
  <w:style w:type="character" w:customStyle="1" w:styleId="645">
    <w:name w:val="高表单 Char Char"/>
    <w:autoRedefine/>
    <w:qFormat/>
    <w:uiPriority w:val="0"/>
    <w:rPr>
      <w:rFonts w:ascii="Arial" w:hAnsi="Arial" w:eastAsia="宋体"/>
      <w:kern w:val="2"/>
      <w:sz w:val="21"/>
      <w:szCs w:val="21"/>
      <w:lang w:val="en-US" w:eastAsia="zh-CN" w:bidi="ar-SA"/>
    </w:rPr>
  </w:style>
  <w:style w:type="character" w:customStyle="1" w:styleId="646">
    <w:name w:val="Char Char93"/>
    <w:autoRedefine/>
    <w:qFormat/>
    <w:uiPriority w:val="0"/>
    <w:rPr>
      <w:rFonts w:eastAsia="宋体"/>
      <w:kern w:val="2"/>
      <w:sz w:val="18"/>
      <w:szCs w:val="18"/>
      <w:lang w:val="en-US" w:eastAsia="zh-CN" w:bidi="ar-SA"/>
    </w:rPr>
  </w:style>
  <w:style w:type="character" w:customStyle="1" w:styleId="647">
    <w:name w:val="Char Char23"/>
    <w:autoRedefine/>
    <w:qFormat/>
    <w:uiPriority w:val="0"/>
    <w:rPr>
      <w:rFonts w:ascii="Times New Roman" w:hAnsi="Times New Roman" w:eastAsia="仿宋_GB2312" w:cs="Times New Roman"/>
      <w:sz w:val="28"/>
    </w:rPr>
  </w:style>
  <w:style w:type="character" w:customStyle="1" w:styleId="648">
    <w:name w:val="Char Char Char Char Char Char Char11"/>
    <w:link w:val="649"/>
    <w:autoRedefine/>
    <w:qFormat/>
    <w:uiPriority w:val="0"/>
    <w:rPr>
      <w:sz w:val="24"/>
    </w:rPr>
  </w:style>
  <w:style w:type="paragraph" w:customStyle="1" w:styleId="649">
    <w:name w:val="Char Char Char Char Char Char5"/>
    <w:basedOn w:val="1"/>
    <w:link w:val="648"/>
    <w:qFormat/>
    <w:uiPriority w:val="0"/>
    <w:pPr>
      <w:widowControl/>
      <w:jc w:val="left"/>
    </w:pPr>
    <w:rPr>
      <w:sz w:val="24"/>
    </w:rPr>
  </w:style>
  <w:style w:type="character" w:customStyle="1" w:styleId="650">
    <w:name w:val="批注框文本 Char3"/>
    <w:autoRedefine/>
    <w:qFormat/>
    <w:uiPriority w:val="0"/>
    <w:rPr>
      <w:rFonts w:ascii="Times New Roman" w:hAnsi="Times New Roman" w:eastAsia="宋体" w:cs="Times New Roman"/>
      <w:kern w:val="2"/>
      <w:sz w:val="18"/>
      <w:szCs w:val="18"/>
      <w:lang w:val="en-US" w:eastAsia="zh-CN" w:bidi="ar-SA"/>
    </w:rPr>
  </w:style>
  <w:style w:type="character" w:customStyle="1" w:styleId="651">
    <w:name w:val="ff1"/>
    <w:autoRedefine/>
    <w:qFormat/>
    <w:uiPriority w:val="0"/>
    <w:rPr>
      <w:color w:val="000000"/>
      <w:sz w:val="18"/>
      <w:szCs w:val="18"/>
    </w:rPr>
  </w:style>
  <w:style w:type="character" w:customStyle="1" w:styleId="652">
    <w:name w:val="样式 正文缩进 + 宋体 黑色 Char1"/>
    <w:autoRedefine/>
    <w:qFormat/>
    <w:uiPriority w:val="0"/>
    <w:rPr>
      <w:rFonts w:ascii="宋体" w:hAnsi="宋体" w:eastAsia="宋体"/>
      <w:color w:val="000000"/>
      <w:kern w:val="2"/>
      <w:sz w:val="24"/>
      <w:szCs w:val="24"/>
      <w:lang w:val="en-US" w:eastAsia="zh-CN" w:bidi="ar-SA"/>
    </w:rPr>
  </w:style>
  <w:style w:type="character" w:customStyle="1" w:styleId="653">
    <w:name w:val="row1"/>
    <w:autoRedefine/>
    <w:qFormat/>
    <w:uiPriority w:val="0"/>
    <w:rPr>
      <w:rFonts w:eastAsia="宋体"/>
      <w:color w:val="333333"/>
      <w:spacing w:val="480"/>
      <w:kern w:val="2"/>
      <w:sz w:val="18"/>
      <w:szCs w:val="18"/>
      <w:u w:val="none"/>
      <w:lang w:val="en-US" w:eastAsia="zh-CN" w:bidi="ar-SA"/>
    </w:rPr>
  </w:style>
  <w:style w:type="character" w:customStyle="1" w:styleId="654">
    <w:name w:val="样式 标题 2节 + 宋体 左 Char Char"/>
    <w:link w:val="655"/>
    <w:autoRedefine/>
    <w:qFormat/>
    <w:uiPriority w:val="0"/>
    <w:rPr>
      <w:rFonts w:ascii="宋体" w:hAnsi="宋体"/>
      <w:b/>
      <w:bCs/>
      <w:sz w:val="28"/>
      <w:szCs w:val="24"/>
    </w:rPr>
  </w:style>
  <w:style w:type="paragraph" w:customStyle="1" w:styleId="655">
    <w:name w:val="样式 标题 2节 + 宋体 左 Char"/>
    <w:basedOn w:val="4"/>
    <w:link w:val="654"/>
    <w:autoRedefine/>
    <w:qFormat/>
    <w:uiPriority w:val="0"/>
    <w:pPr>
      <w:tabs>
        <w:tab w:val="left" w:pos="567"/>
      </w:tabs>
      <w:spacing w:before="0" w:beforeLines="0" w:after="0" w:afterLines="0" w:line="360" w:lineRule="auto"/>
      <w:ind w:left="567" w:hanging="567"/>
      <w:jc w:val="left"/>
    </w:pPr>
    <w:rPr>
      <w:rFonts w:ascii="宋体" w:hAnsi="宋体" w:eastAsiaTheme="minorEastAsia" w:cstheme="minorBidi"/>
      <w:kern w:val="2"/>
      <w:szCs w:val="24"/>
    </w:rPr>
  </w:style>
  <w:style w:type="character" w:customStyle="1" w:styleId="656">
    <w:name w:val="参加人员 Char Char"/>
    <w:link w:val="657"/>
    <w:autoRedefine/>
    <w:qFormat/>
    <w:uiPriority w:val="0"/>
    <w:rPr>
      <w:sz w:val="24"/>
    </w:rPr>
  </w:style>
  <w:style w:type="paragraph" w:customStyle="1" w:styleId="657">
    <w:name w:val="参加人员"/>
    <w:basedOn w:val="1"/>
    <w:link w:val="656"/>
    <w:autoRedefine/>
    <w:qFormat/>
    <w:uiPriority w:val="0"/>
    <w:pPr>
      <w:widowControl/>
      <w:spacing w:line="360" w:lineRule="auto"/>
      <w:jc w:val="left"/>
    </w:pPr>
    <w:rPr>
      <w:sz w:val="24"/>
    </w:rPr>
  </w:style>
  <w:style w:type="character" w:customStyle="1" w:styleId="658">
    <w:name w:val="样式 表内小5 + 黑体 加粗 倾斜 下划线 Char5"/>
    <w:autoRedefine/>
    <w:qFormat/>
    <w:uiPriority w:val="0"/>
    <w:rPr>
      <w:rFonts w:ascii="黑体" w:hAnsi="黑体" w:eastAsia="黑体"/>
      <w:b/>
      <w:bCs/>
      <w:i/>
      <w:iCs/>
      <w:kern w:val="2"/>
      <w:sz w:val="18"/>
      <w:szCs w:val="24"/>
      <w:u w:val="single"/>
      <w:lang w:val="en-US" w:eastAsia="zh-CN" w:bidi="ar-SA"/>
    </w:rPr>
  </w:style>
  <w:style w:type="character" w:customStyle="1" w:styleId="659">
    <w:name w:val="题注 + 居中! Char Char"/>
    <w:link w:val="660"/>
    <w:autoRedefine/>
    <w:qFormat/>
    <w:uiPriority w:val="0"/>
    <w:rPr>
      <w:rFonts w:ascii="黑体" w:hAnsi="Arial" w:eastAsia="黑体"/>
      <w:sz w:val="24"/>
    </w:rPr>
  </w:style>
  <w:style w:type="paragraph" w:customStyle="1" w:styleId="660">
    <w:name w:val="题注 + 居中!"/>
    <w:basedOn w:val="22"/>
    <w:link w:val="659"/>
    <w:autoRedefine/>
    <w:qFormat/>
    <w:uiPriority w:val="0"/>
    <w:pPr>
      <w:adjustRightInd w:val="0"/>
      <w:snapToGrid w:val="0"/>
      <w:spacing w:line="360" w:lineRule="auto"/>
      <w:ind w:firstLine="480"/>
      <w:jc w:val="center"/>
    </w:pPr>
    <w:rPr>
      <w:rFonts w:ascii="黑体" w:cstheme="minorBidi"/>
      <w:kern w:val="2"/>
      <w:sz w:val="24"/>
      <w:szCs w:val="22"/>
    </w:rPr>
  </w:style>
  <w:style w:type="character" w:customStyle="1" w:styleId="661">
    <w:name w:val="Body Text 2 Char Char"/>
    <w:link w:val="662"/>
    <w:autoRedefine/>
    <w:qFormat/>
    <w:uiPriority w:val="0"/>
    <w:rPr>
      <w:rFonts w:eastAsia="仿宋_GB2312"/>
      <w:sz w:val="22"/>
    </w:rPr>
  </w:style>
  <w:style w:type="paragraph" w:customStyle="1" w:styleId="662">
    <w:name w:val="正文文本 21"/>
    <w:basedOn w:val="1"/>
    <w:link w:val="661"/>
    <w:autoRedefine/>
    <w:qFormat/>
    <w:uiPriority w:val="0"/>
    <w:pPr>
      <w:spacing w:after="120" w:line="480" w:lineRule="auto"/>
      <w:ind w:firstLine="200" w:firstLineChars="200"/>
    </w:pPr>
    <w:rPr>
      <w:rFonts w:eastAsia="仿宋_GB2312"/>
      <w:sz w:val="22"/>
    </w:rPr>
  </w:style>
  <w:style w:type="character" w:customStyle="1" w:styleId="663">
    <w:name w:val="ourfont3"/>
    <w:autoRedefine/>
    <w:qFormat/>
    <w:uiPriority w:val="0"/>
  </w:style>
  <w:style w:type="character" w:customStyle="1" w:styleId="664">
    <w:name w:val="节 Char Char"/>
    <w:autoRedefine/>
    <w:qFormat/>
    <w:uiPriority w:val="0"/>
    <w:rPr>
      <w:rFonts w:ascii="仿宋_GB2312" w:hAnsi="Arial" w:eastAsia="仿宋_GB2312"/>
      <w:b/>
      <w:bCs/>
      <w:kern w:val="2"/>
      <w:sz w:val="30"/>
      <w:szCs w:val="32"/>
      <w:lang w:val="en-US" w:eastAsia="zh-CN" w:bidi="ar-SA"/>
    </w:rPr>
  </w:style>
  <w:style w:type="character" w:customStyle="1" w:styleId="665">
    <w:name w:val="缩进 Char"/>
    <w:link w:val="666"/>
    <w:autoRedefine/>
    <w:qFormat/>
    <w:uiPriority w:val="0"/>
    <w:rPr>
      <w:rFonts w:eastAsia="仿宋_GB2312"/>
      <w:b/>
      <w:color w:val="000000"/>
      <w:spacing w:val="10"/>
      <w:kern w:val="44"/>
    </w:rPr>
  </w:style>
  <w:style w:type="paragraph" w:customStyle="1" w:styleId="666">
    <w:name w:val="缩进"/>
    <w:basedOn w:val="1"/>
    <w:link w:val="665"/>
    <w:autoRedefine/>
    <w:qFormat/>
    <w:uiPriority w:val="0"/>
    <w:pPr>
      <w:spacing w:line="480" w:lineRule="exact"/>
      <w:ind w:firstLine="480" w:firstLineChars="200"/>
      <w:jc w:val="left"/>
    </w:pPr>
    <w:rPr>
      <w:rFonts w:eastAsia="仿宋_GB2312"/>
      <w:b/>
      <w:color w:val="000000"/>
      <w:spacing w:val="10"/>
      <w:kern w:val="44"/>
    </w:rPr>
  </w:style>
  <w:style w:type="character" w:customStyle="1" w:styleId="667">
    <w:name w:val="p141"/>
    <w:autoRedefine/>
    <w:qFormat/>
    <w:uiPriority w:val="0"/>
    <w:rPr>
      <w:sz w:val="21"/>
      <w:szCs w:val="21"/>
    </w:rPr>
  </w:style>
  <w:style w:type="character" w:customStyle="1" w:styleId="668">
    <w:name w:val="正文缩进 Char4"/>
    <w:autoRedefine/>
    <w:qFormat/>
    <w:uiPriority w:val="0"/>
    <w:rPr>
      <w:rFonts w:ascii="宋体" w:hAnsi="宋体" w:eastAsia="宋体" w:cs="宋体"/>
      <w:color w:val="000000"/>
      <w:kern w:val="2"/>
      <w:sz w:val="24"/>
      <w:szCs w:val="24"/>
      <w:lang w:val="en-US" w:eastAsia="zh-CN" w:bidi="ar-SA"/>
    </w:rPr>
  </w:style>
  <w:style w:type="character" w:customStyle="1" w:styleId="669">
    <w:name w:val="图表标题 Char"/>
    <w:link w:val="670"/>
    <w:autoRedefine/>
    <w:qFormat/>
    <w:uiPriority w:val="0"/>
    <w:rPr>
      <w:rFonts w:ascii="仿宋_GB2312"/>
      <w:b/>
      <w:sz w:val="24"/>
      <w:szCs w:val="24"/>
    </w:rPr>
  </w:style>
  <w:style w:type="paragraph" w:customStyle="1" w:styleId="670">
    <w:name w:val="图表标题"/>
    <w:basedOn w:val="1"/>
    <w:next w:val="1"/>
    <w:link w:val="669"/>
    <w:autoRedefine/>
    <w:qFormat/>
    <w:uiPriority w:val="0"/>
    <w:pPr>
      <w:spacing w:beforeLines="50" w:afterLines="50"/>
      <w:jc w:val="center"/>
    </w:pPr>
    <w:rPr>
      <w:rFonts w:ascii="仿宋_GB2312"/>
      <w:b/>
      <w:sz w:val="24"/>
      <w:szCs w:val="24"/>
    </w:rPr>
  </w:style>
  <w:style w:type="character" w:customStyle="1" w:styleId="671">
    <w:name w:val="Char Char141"/>
    <w:autoRedefine/>
    <w:qFormat/>
    <w:locked/>
    <w:uiPriority w:val="0"/>
    <w:rPr>
      <w:rFonts w:ascii="Times New Roman" w:hAnsi="Times New Roman" w:eastAsia="宋体" w:cs="宋体"/>
      <w:kern w:val="2"/>
      <w:sz w:val="24"/>
      <w:szCs w:val="24"/>
      <w:lang w:val="en-US" w:eastAsia="zh-CN" w:bidi="ar-SA"/>
    </w:rPr>
  </w:style>
  <w:style w:type="character" w:customStyle="1" w:styleId="672">
    <w:name w:val="环表头 Char1"/>
    <w:autoRedefine/>
    <w:qFormat/>
    <w:uiPriority w:val="0"/>
    <w:rPr>
      <w:rFonts w:ascii="黑体" w:hAnsi="宋体" w:eastAsia="黑体" w:cs="Courier New"/>
      <w:color w:val="000000"/>
      <w:sz w:val="24"/>
      <w:szCs w:val="24"/>
      <w:lang w:val="en-US" w:eastAsia="zh-CN" w:bidi="ar-SA"/>
    </w:rPr>
  </w:style>
  <w:style w:type="character" w:customStyle="1" w:styleId="673">
    <w:name w:val="Char Char9"/>
    <w:autoRedefine/>
    <w:qFormat/>
    <w:uiPriority w:val="0"/>
    <w:rPr>
      <w:rFonts w:eastAsia="宋体"/>
      <w:kern w:val="2"/>
      <w:sz w:val="18"/>
      <w:szCs w:val="18"/>
      <w:lang w:val="en-US" w:eastAsia="zh-CN" w:bidi="ar-SA"/>
    </w:rPr>
  </w:style>
  <w:style w:type="character" w:customStyle="1" w:styleId="674">
    <w:name w:val="图题注 Char2"/>
    <w:autoRedefine/>
    <w:qFormat/>
    <w:uiPriority w:val="0"/>
    <w:rPr>
      <w:rFonts w:ascii="黑体" w:hAnsi="Arial" w:eastAsia="黑体" w:cs="宋体"/>
      <w:b/>
      <w:bCs/>
      <w:kern w:val="2"/>
      <w:sz w:val="24"/>
      <w:szCs w:val="24"/>
      <w:lang w:val="en-US" w:eastAsia="zh-CN" w:bidi="ar-SA"/>
    </w:rPr>
  </w:style>
  <w:style w:type="character" w:customStyle="1" w:styleId="675">
    <w:name w:val="福建正文缩进 Char3"/>
    <w:autoRedefine/>
    <w:qFormat/>
    <w:uiPriority w:val="0"/>
    <w:rPr>
      <w:rFonts w:ascii="宋体" w:hAnsi="宋体" w:eastAsia="宋体" w:cs="宋体"/>
      <w:color w:val="000000"/>
      <w:kern w:val="0"/>
      <w:sz w:val="24"/>
      <w:szCs w:val="24"/>
      <w:lang w:val="en-US" w:eastAsia="zh-CN" w:bidi="ar-SA"/>
    </w:rPr>
  </w:style>
  <w:style w:type="character" w:customStyle="1" w:styleId="676">
    <w:name w:val="文档结构图 Char5"/>
    <w:link w:val="677"/>
    <w:autoRedefine/>
    <w:semiHidden/>
    <w:qFormat/>
    <w:uiPriority w:val="0"/>
    <w:rPr>
      <w:sz w:val="24"/>
      <w:shd w:val="clear" w:color="auto" w:fill="000080"/>
    </w:rPr>
  </w:style>
  <w:style w:type="paragraph" w:customStyle="1" w:styleId="677">
    <w:name w:val="文档结构图21"/>
    <w:basedOn w:val="1"/>
    <w:link w:val="676"/>
    <w:autoRedefine/>
    <w:semiHidden/>
    <w:qFormat/>
    <w:uiPriority w:val="0"/>
    <w:pPr>
      <w:shd w:val="clear" w:color="auto" w:fill="000080"/>
      <w:ind w:firstLine="200" w:firstLineChars="200"/>
    </w:pPr>
    <w:rPr>
      <w:sz w:val="24"/>
      <w:shd w:val="clear" w:color="auto" w:fill="000080"/>
    </w:rPr>
  </w:style>
  <w:style w:type="character" w:customStyle="1" w:styleId="678">
    <w:name w:val="环表头 Char"/>
    <w:autoRedefine/>
    <w:qFormat/>
    <w:uiPriority w:val="0"/>
    <w:rPr>
      <w:rFonts w:ascii="黑体" w:hAnsi="宋体" w:eastAsia="黑体" w:cs="Courier New"/>
      <w:color w:val="000000"/>
      <w:sz w:val="24"/>
      <w:szCs w:val="24"/>
      <w:lang w:val="en-US" w:eastAsia="zh-CN" w:bidi="ar-SA"/>
    </w:rPr>
  </w:style>
  <w:style w:type="character" w:customStyle="1" w:styleId="679">
    <w:name w:val="标题 3 Char Char Char Char"/>
    <w:autoRedefine/>
    <w:qFormat/>
    <w:uiPriority w:val="0"/>
    <w:rPr>
      <w:rFonts w:eastAsia="宋体"/>
      <w:b/>
      <w:bCs/>
      <w:kern w:val="2"/>
      <w:sz w:val="32"/>
      <w:szCs w:val="32"/>
      <w:lang w:val="en-US" w:eastAsia="zh-CN" w:bidi="ar-SA"/>
    </w:rPr>
  </w:style>
  <w:style w:type="character" w:customStyle="1" w:styleId="680">
    <w:name w:val="richtextmngstyle1"/>
    <w:autoRedefine/>
    <w:qFormat/>
    <w:uiPriority w:val="0"/>
    <w:rPr>
      <w:rFonts w:eastAsia="宋体"/>
      <w:color w:val="000000"/>
      <w:spacing w:val="15"/>
      <w:kern w:val="2"/>
      <w:sz w:val="21"/>
      <w:szCs w:val="21"/>
      <w:u w:val="none"/>
      <w:lang w:val="en-US" w:eastAsia="zh-CN" w:bidi="ar-SA"/>
    </w:rPr>
  </w:style>
  <w:style w:type="character" w:customStyle="1" w:styleId="681">
    <w:name w:val="Char Char631"/>
    <w:autoRedefine/>
    <w:qFormat/>
    <w:uiPriority w:val="0"/>
    <w:rPr>
      <w:rFonts w:ascii="黑体" w:eastAsia="黑体"/>
      <w:b/>
      <w:bCs/>
      <w:kern w:val="2"/>
      <w:sz w:val="28"/>
      <w:szCs w:val="28"/>
      <w:lang w:val="en-US" w:eastAsia="zh-CN" w:bidi="ar-SA"/>
    </w:rPr>
  </w:style>
  <w:style w:type="character" w:customStyle="1" w:styleId="682">
    <w:name w:val="hhcwt标题3 Char Char"/>
    <w:link w:val="683"/>
    <w:autoRedefine/>
    <w:qFormat/>
    <w:uiPriority w:val="0"/>
    <w:rPr>
      <w:rFonts w:eastAsia="楷体_GB2312"/>
      <w:sz w:val="28"/>
    </w:rPr>
  </w:style>
  <w:style w:type="paragraph" w:customStyle="1" w:styleId="683">
    <w:name w:val="hhcwt标题3"/>
    <w:basedOn w:val="1"/>
    <w:link w:val="682"/>
    <w:autoRedefine/>
    <w:qFormat/>
    <w:uiPriority w:val="0"/>
    <w:pPr>
      <w:keepNext/>
      <w:keepLines/>
      <w:spacing w:line="336" w:lineRule="auto"/>
      <w:ind w:firstLine="200" w:firstLineChars="200"/>
      <w:outlineLvl w:val="2"/>
    </w:pPr>
    <w:rPr>
      <w:rFonts w:eastAsia="楷体_GB2312"/>
      <w:sz w:val="28"/>
    </w:rPr>
  </w:style>
  <w:style w:type="character" w:customStyle="1" w:styleId="684">
    <w:name w:val="正文 文字 Char Char"/>
    <w:link w:val="685"/>
    <w:autoRedefine/>
    <w:qFormat/>
    <w:uiPriority w:val="0"/>
    <w:rPr>
      <w:rFonts w:eastAsia="仿宋_GB2312"/>
      <w:sz w:val="24"/>
    </w:rPr>
  </w:style>
  <w:style w:type="paragraph" w:customStyle="1" w:styleId="685">
    <w:name w:val="正文 文字"/>
    <w:basedOn w:val="1"/>
    <w:link w:val="684"/>
    <w:autoRedefine/>
    <w:qFormat/>
    <w:uiPriority w:val="0"/>
    <w:pPr>
      <w:spacing w:line="500" w:lineRule="exact"/>
      <w:ind w:firstLine="200" w:firstLineChars="200"/>
      <w:jc w:val="left"/>
    </w:pPr>
    <w:rPr>
      <w:rFonts w:eastAsia="仿宋_GB2312"/>
      <w:sz w:val="24"/>
    </w:rPr>
  </w:style>
  <w:style w:type="character" w:customStyle="1" w:styleId="686">
    <w:name w:val="Body Text 21 Char Char"/>
    <w:link w:val="687"/>
    <w:autoRedefine/>
    <w:qFormat/>
    <w:uiPriority w:val="0"/>
    <w:rPr>
      <w:rFonts w:eastAsia="仿宋体"/>
      <w:sz w:val="24"/>
    </w:rPr>
  </w:style>
  <w:style w:type="paragraph" w:customStyle="1" w:styleId="687">
    <w:name w:val="Body Text 21"/>
    <w:basedOn w:val="1"/>
    <w:link w:val="686"/>
    <w:autoRedefine/>
    <w:qFormat/>
    <w:uiPriority w:val="0"/>
    <w:pPr>
      <w:adjustRightInd w:val="0"/>
      <w:ind w:firstLine="200" w:firstLineChars="200"/>
      <w:textAlignment w:val="baseline"/>
    </w:pPr>
    <w:rPr>
      <w:rFonts w:eastAsia="仿宋体"/>
      <w:sz w:val="24"/>
    </w:rPr>
  </w:style>
  <w:style w:type="character" w:customStyle="1" w:styleId="688">
    <w:name w:val="表格标题新 Char Char"/>
    <w:autoRedefine/>
    <w:qFormat/>
    <w:uiPriority w:val="0"/>
    <w:rPr>
      <w:rFonts w:ascii="宋体" w:hAnsi="宋体" w:eastAsia="宋体"/>
      <w:b/>
      <w:snapToGrid w:val="0"/>
      <w:spacing w:val="10"/>
      <w:sz w:val="24"/>
      <w:szCs w:val="24"/>
    </w:rPr>
  </w:style>
  <w:style w:type="character" w:customStyle="1" w:styleId="689">
    <w:name w:val="llb11"/>
    <w:autoRedefine/>
    <w:qFormat/>
    <w:uiPriority w:val="0"/>
    <w:rPr>
      <w:color w:val="000000"/>
      <w:sz w:val="32"/>
      <w:szCs w:val="32"/>
      <w:u w:val="none"/>
    </w:rPr>
  </w:style>
  <w:style w:type="character" w:customStyle="1" w:styleId="690">
    <w:name w:val="信息标题 Char"/>
    <w:link w:val="691"/>
    <w:autoRedefine/>
    <w:qFormat/>
    <w:uiPriority w:val="0"/>
    <w:rPr>
      <w:rFonts w:ascii="Arial" w:hAnsi="Arial"/>
      <w:sz w:val="24"/>
      <w:shd w:val="pct20" w:color="auto" w:fill="auto"/>
    </w:rPr>
  </w:style>
  <w:style w:type="paragraph" w:customStyle="1" w:styleId="691">
    <w:name w:val="信息标题1"/>
    <w:basedOn w:val="1"/>
    <w:link w:val="690"/>
    <w:autoRedefine/>
    <w:qFormat/>
    <w:uiPriority w:val="0"/>
    <w:pPr>
      <w:widowControl/>
      <w:pBdr>
        <w:top w:val="single" w:color="auto" w:sz="6" w:space="1"/>
        <w:left w:val="single" w:color="auto" w:sz="6" w:space="1"/>
        <w:bottom w:val="single" w:color="auto" w:sz="6" w:space="1"/>
        <w:right w:val="single" w:color="auto" w:sz="6" w:space="1"/>
      </w:pBdr>
      <w:shd w:val="pct20" w:color="auto" w:fill="auto"/>
      <w:ind w:left="1080" w:leftChars="500" w:hanging="1080" w:hangingChars="500"/>
      <w:jc w:val="left"/>
    </w:pPr>
    <w:rPr>
      <w:rFonts w:ascii="Arial" w:hAnsi="Arial"/>
      <w:sz w:val="24"/>
      <w:shd w:val="pct20" w:color="auto" w:fill="auto"/>
    </w:rPr>
  </w:style>
  <w:style w:type="character" w:customStyle="1" w:styleId="692">
    <w:name w:val="v15"/>
    <w:autoRedefine/>
    <w:qFormat/>
    <w:uiPriority w:val="0"/>
  </w:style>
  <w:style w:type="character" w:customStyle="1" w:styleId="693">
    <w:name w:val="Char Char Char12"/>
    <w:autoRedefine/>
    <w:qFormat/>
    <w:uiPriority w:val="0"/>
    <w:rPr>
      <w:rFonts w:hint="default" w:ascii="Arial" w:hAnsi="Arial" w:eastAsia="黑体" w:cs="Arial"/>
      <w:b/>
      <w:bCs/>
      <w:kern w:val="2"/>
      <w:sz w:val="24"/>
      <w:szCs w:val="24"/>
      <w:lang w:val="en-US" w:eastAsia="zh-CN" w:bidi="ar-SA"/>
    </w:rPr>
  </w:style>
  <w:style w:type="character" w:customStyle="1" w:styleId="694">
    <w:name w:val="Char Char241"/>
    <w:autoRedefine/>
    <w:qFormat/>
    <w:uiPriority w:val="0"/>
    <w:rPr>
      <w:rFonts w:ascii="Times New Roman" w:hAnsi="Times New Roman" w:eastAsia="仿宋_GB2312" w:cs="Times New Roman"/>
      <w:b/>
      <w:bCs/>
      <w:sz w:val="28"/>
    </w:rPr>
  </w:style>
  <w:style w:type="character" w:customStyle="1" w:styleId="695">
    <w:name w:val=". [(iii)] Char"/>
    <w:autoRedefine/>
    <w:qFormat/>
    <w:uiPriority w:val="0"/>
    <w:rPr>
      <w:rFonts w:ascii="Arial" w:hAnsi="Arial" w:eastAsia="黑体"/>
      <w:kern w:val="2"/>
      <w:sz w:val="21"/>
      <w:szCs w:val="21"/>
      <w:lang w:val="en-US" w:eastAsia="zh-CN" w:bidi="ar-SA"/>
    </w:rPr>
  </w:style>
  <w:style w:type="character" w:customStyle="1" w:styleId="696">
    <w:name w:val="unnamed91"/>
    <w:autoRedefine/>
    <w:qFormat/>
    <w:uiPriority w:val="0"/>
    <w:rPr>
      <w:rFonts w:hint="eastAsia" w:ascii="宋体" w:hAnsi="宋体" w:eastAsia="宋体"/>
      <w:color w:val="000000"/>
      <w:spacing w:val="10"/>
      <w:kern w:val="44"/>
      <w:sz w:val="18"/>
      <w:szCs w:val="18"/>
      <w:u w:val="none"/>
      <w:lang w:val="en-US" w:eastAsia="zh-CN"/>
    </w:rPr>
  </w:style>
  <w:style w:type="character" w:customStyle="1" w:styleId="697">
    <w:name w:val="Char Char83"/>
    <w:autoRedefine/>
    <w:qFormat/>
    <w:uiPriority w:val="0"/>
    <w:rPr>
      <w:rFonts w:ascii="宋体" w:hAnsi="Courier New" w:eastAsia="宋体"/>
      <w:sz w:val="21"/>
      <w:lang w:val="en-US" w:eastAsia="zh-CN" w:bidi="ar-SA"/>
    </w:rPr>
  </w:style>
  <w:style w:type="character" w:customStyle="1" w:styleId="698">
    <w:name w:val="表格 Char1"/>
    <w:autoRedefine/>
    <w:qFormat/>
    <w:uiPriority w:val="0"/>
    <w:rPr>
      <w:rFonts w:eastAsia="仿宋_GB2312"/>
      <w:kern w:val="2"/>
      <w:sz w:val="21"/>
      <w:szCs w:val="24"/>
    </w:rPr>
  </w:style>
  <w:style w:type="character" w:customStyle="1" w:styleId="699">
    <w:name w:val="尾注文本 Char2"/>
    <w:autoRedefine/>
    <w:qFormat/>
    <w:uiPriority w:val="0"/>
    <w:rPr>
      <w:kern w:val="2"/>
      <w:sz w:val="21"/>
      <w:szCs w:val="22"/>
    </w:rPr>
  </w:style>
  <w:style w:type="character" w:customStyle="1" w:styleId="700">
    <w:name w:val="标题2"/>
    <w:autoRedefine/>
    <w:qFormat/>
    <w:uiPriority w:val="0"/>
  </w:style>
  <w:style w:type="character" w:customStyle="1" w:styleId="701">
    <w:name w:val="样式 样式 首行缩进:  2 字符 + 首行缩进:  2 字符2 Char Char"/>
    <w:link w:val="702"/>
    <w:autoRedefine/>
    <w:qFormat/>
    <w:uiPriority w:val="0"/>
    <w:rPr>
      <w:rFonts w:eastAsia="楷体_GB2312"/>
      <w:spacing w:val="6"/>
      <w:sz w:val="28"/>
    </w:rPr>
  </w:style>
  <w:style w:type="paragraph" w:customStyle="1" w:styleId="702">
    <w:name w:val="样式 样式 首行缩进:  2 字符 + 首行缩进:  2 字符2"/>
    <w:basedOn w:val="1"/>
    <w:link w:val="701"/>
    <w:autoRedefine/>
    <w:qFormat/>
    <w:uiPriority w:val="0"/>
    <w:pPr>
      <w:widowControl/>
      <w:spacing w:line="440" w:lineRule="exact"/>
      <w:ind w:firstLine="584" w:firstLineChars="200"/>
      <w:jc w:val="left"/>
    </w:pPr>
    <w:rPr>
      <w:rFonts w:eastAsia="楷体_GB2312"/>
      <w:spacing w:val="6"/>
      <w:sz w:val="28"/>
    </w:rPr>
  </w:style>
  <w:style w:type="character" w:customStyle="1" w:styleId="703">
    <w:name w:val="正文(首行缩进)宋旭峰 Char Char"/>
    <w:link w:val="704"/>
    <w:autoRedefine/>
    <w:qFormat/>
    <w:uiPriority w:val="0"/>
    <w:rPr>
      <w:sz w:val="24"/>
    </w:rPr>
  </w:style>
  <w:style w:type="paragraph" w:customStyle="1" w:styleId="704">
    <w:name w:val="正文(首行缩进)宋旭峰"/>
    <w:basedOn w:val="21"/>
    <w:link w:val="703"/>
    <w:autoRedefine/>
    <w:qFormat/>
    <w:uiPriority w:val="0"/>
    <w:pPr>
      <w:widowControl/>
      <w:adjustRightInd/>
      <w:snapToGrid/>
      <w:spacing w:line="240" w:lineRule="auto"/>
      <w:ind w:firstLine="0" w:firstLineChars="0"/>
      <w:jc w:val="left"/>
    </w:pPr>
    <w:rPr>
      <w:rFonts w:asciiTheme="minorHAnsi" w:hAnsiTheme="minorHAnsi" w:eastAsiaTheme="minorEastAsia" w:cstheme="minorBidi"/>
      <w:color w:val="auto"/>
      <w:sz w:val="24"/>
      <w:szCs w:val="22"/>
    </w:rPr>
  </w:style>
  <w:style w:type="character" w:customStyle="1" w:styleId="705">
    <w:name w:val="Char Char11"/>
    <w:autoRedefine/>
    <w:qFormat/>
    <w:uiPriority w:val="0"/>
    <w:rPr>
      <w:rFonts w:hint="eastAsia" w:ascii="宋体" w:hAnsi="宋体" w:eastAsia="宋体"/>
      <w:kern w:val="2"/>
      <w:sz w:val="21"/>
      <w:lang w:val="en-US" w:eastAsia="zh-CN" w:bidi="ar-SA"/>
    </w:rPr>
  </w:style>
  <w:style w:type="character" w:customStyle="1" w:styleId="706">
    <w:name w:val="Char Char116"/>
    <w:autoRedefine/>
    <w:qFormat/>
    <w:uiPriority w:val="0"/>
    <w:rPr>
      <w:rFonts w:ascii="黑体" w:hAnsi="Arial" w:eastAsia="黑体"/>
      <w:bCs/>
      <w:kern w:val="2"/>
      <w:sz w:val="30"/>
      <w:szCs w:val="30"/>
      <w:lang w:val="en-US" w:eastAsia="zh-CN" w:bidi="ar-SA"/>
    </w:rPr>
  </w:style>
  <w:style w:type="character" w:customStyle="1" w:styleId="707">
    <w:name w:val="列出段落 Char Char"/>
    <w:link w:val="708"/>
    <w:autoRedefine/>
    <w:qFormat/>
    <w:uiPriority w:val="0"/>
    <w:rPr>
      <w:sz w:val="24"/>
    </w:rPr>
  </w:style>
  <w:style w:type="paragraph" w:customStyle="1" w:styleId="708">
    <w:name w:val="列出段落12"/>
    <w:basedOn w:val="1"/>
    <w:link w:val="707"/>
    <w:autoRedefine/>
    <w:qFormat/>
    <w:uiPriority w:val="0"/>
    <w:pPr>
      <w:widowControl/>
      <w:spacing w:after="200" w:line="276" w:lineRule="auto"/>
      <w:ind w:left="720"/>
      <w:contextualSpacing/>
      <w:jc w:val="left"/>
    </w:pPr>
    <w:rPr>
      <w:sz w:val="24"/>
    </w:rPr>
  </w:style>
  <w:style w:type="character" w:customStyle="1" w:styleId="709">
    <w:name w:val="正文首行缩进 2 + Times New Roman Char Char"/>
    <w:link w:val="710"/>
    <w:autoRedefine/>
    <w:qFormat/>
    <w:uiPriority w:val="0"/>
    <w:rPr>
      <w:rFonts w:ascii="宋体"/>
      <w:sz w:val="24"/>
    </w:rPr>
  </w:style>
  <w:style w:type="paragraph" w:customStyle="1" w:styleId="710">
    <w:name w:val="正文首行缩进 2 + Times New Roman"/>
    <w:basedOn w:val="1"/>
    <w:link w:val="709"/>
    <w:autoRedefine/>
    <w:qFormat/>
    <w:uiPriority w:val="0"/>
    <w:pPr>
      <w:tabs>
        <w:tab w:val="left" w:pos="0"/>
        <w:tab w:val="left" w:pos="870"/>
        <w:tab w:val="left" w:pos="3150"/>
      </w:tabs>
      <w:autoSpaceDE w:val="0"/>
      <w:autoSpaceDN w:val="0"/>
      <w:spacing w:line="360" w:lineRule="auto"/>
      <w:ind w:firstLine="480" w:firstLineChars="200"/>
    </w:pPr>
    <w:rPr>
      <w:rFonts w:ascii="宋体"/>
      <w:sz w:val="24"/>
    </w:rPr>
  </w:style>
  <w:style w:type="character" w:customStyle="1" w:styleId="711">
    <w:name w:val="A2 Char Char"/>
    <w:link w:val="712"/>
    <w:autoRedefine/>
    <w:qFormat/>
    <w:uiPriority w:val="0"/>
    <w:rPr>
      <w:sz w:val="24"/>
    </w:rPr>
  </w:style>
  <w:style w:type="paragraph" w:customStyle="1" w:styleId="712">
    <w:name w:val="A2"/>
    <w:basedOn w:val="1"/>
    <w:link w:val="711"/>
    <w:autoRedefine/>
    <w:qFormat/>
    <w:uiPriority w:val="0"/>
    <w:pPr>
      <w:widowControl/>
      <w:spacing w:line="360" w:lineRule="auto"/>
      <w:ind w:firstLine="570"/>
      <w:jc w:val="left"/>
    </w:pPr>
    <w:rPr>
      <w:sz w:val="24"/>
    </w:rPr>
  </w:style>
  <w:style w:type="character" w:customStyle="1" w:styleId="713">
    <w:name w:val="报告 Char Char Char Char"/>
    <w:link w:val="714"/>
    <w:autoRedefine/>
    <w:qFormat/>
    <w:uiPriority w:val="0"/>
    <w:rPr>
      <w:sz w:val="24"/>
      <w:szCs w:val="24"/>
    </w:rPr>
  </w:style>
  <w:style w:type="paragraph" w:customStyle="1" w:styleId="714">
    <w:name w:val="报告 Char Char Char"/>
    <w:basedOn w:val="1"/>
    <w:link w:val="713"/>
    <w:autoRedefine/>
    <w:qFormat/>
    <w:uiPriority w:val="0"/>
    <w:pPr>
      <w:adjustRightInd w:val="0"/>
      <w:spacing w:line="360" w:lineRule="auto"/>
      <w:ind w:firstLine="505"/>
      <w:textAlignment w:val="baseline"/>
    </w:pPr>
    <w:rPr>
      <w:sz w:val="24"/>
      <w:szCs w:val="24"/>
    </w:rPr>
  </w:style>
  <w:style w:type="character" w:customStyle="1" w:styleId="715">
    <w:name w:val="题注 Char12"/>
    <w:autoRedefine/>
    <w:qFormat/>
    <w:uiPriority w:val="0"/>
    <w:rPr>
      <w:rFonts w:ascii="黑体" w:hAnsi="Arial" w:eastAsia="黑体" w:cs="Arial"/>
      <w:b/>
      <w:spacing w:val="10"/>
      <w:sz w:val="24"/>
      <w:szCs w:val="24"/>
    </w:rPr>
  </w:style>
  <w:style w:type="character" w:customStyle="1" w:styleId="716">
    <w:name w:val="Char Char112"/>
    <w:autoRedefine/>
    <w:qFormat/>
    <w:uiPriority w:val="0"/>
    <w:rPr>
      <w:rFonts w:ascii="黑体" w:hAnsi="Arial" w:eastAsia="黑体"/>
      <w:bCs/>
      <w:kern w:val="2"/>
      <w:sz w:val="30"/>
      <w:szCs w:val="30"/>
      <w:lang w:val="en-US" w:eastAsia="zh-CN" w:bidi="ar-SA"/>
    </w:rPr>
  </w:style>
  <w:style w:type="character" w:customStyle="1" w:styleId="717">
    <w:name w:val="图题注 Char Char"/>
    <w:link w:val="718"/>
    <w:autoRedefine/>
    <w:qFormat/>
    <w:uiPriority w:val="0"/>
    <w:rPr>
      <w:rFonts w:ascii="黑体" w:hAnsi="Arial" w:eastAsia="黑体"/>
      <w:b/>
      <w:sz w:val="24"/>
    </w:rPr>
  </w:style>
  <w:style w:type="paragraph" w:customStyle="1" w:styleId="718">
    <w:name w:val="图题注"/>
    <w:basedOn w:val="22"/>
    <w:link w:val="717"/>
    <w:autoRedefine/>
    <w:qFormat/>
    <w:uiPriority w:val="0"/>
    <w:pPr>
      <w:widowControl/>
      <w:ind w:firstLine="0" w:firstLineChars="0"/>
      <w:jc w:val="center"/>
    </w:pPr>
    <w:rPr>
      <w:rFonts w:ascii="黑体" w:cstheme="minorBidi"/>
      <w:b/>
      <w:kern w:val="2"/>
      <w:sz w:val="24"/>
      <w:szCs w:val="22"/>
    </w:rPr>
  </w:style>
  <w:style w:type="character" w:customStyle="1" w:styleId="719">
    <w:name w:val="表格正文 Char1"/>
    <w:link w:val="720"/>
    <w:autoRedefine/>
    <w:qFormat/>
    <w:uiPriority w:val="0"/>
    <w:rPr>
      <w:rFonts w:eastAsia="仿宋_GB2312"/>
      <w:szCs w:val="21"/>
    </w:rPr>
  </w:style>
  <w:style w:type="paragraph" w:customStyle="1" w:styleId="720">
    <w:name w:val="表格正文"/>
    <w:basedOn w:val="1"/>
    <w:link w:val="719"/>
    <w:autoRedefine/>
    <w:qFormat/>
    <w:uiPriority w:val="0"/>
    <w:pPr>
      <w:widowControl/>
      <w:adjustRightInd w:val="0"/>
      <w:snapToGrid w:val="0"/>
      <w:jc w:val="center"/>
      <w:textAlignment w:val="baseline"/>
    </w:pPr>
    <w:rPr>
      <w:rFonts w:eastAsia="仿宋_GB2312"/>
      <w:szCs w:val="21"/>
    </w:rPr>
  </w:style>
  <w:style w:type="character" w:customStyle="1" w:styleId="721">
    <w:name w:val="表中文字 Char1"/>
    <w:autoRedefine/>
    <w:qFormat/>
    <w:uiPriority w:val="0"/>
    <w:rPr>
      <w:rFonts w:ascii="Times New Roman" w:hAnsi="Times New Roman" w:eastAsia="宋体" w:cs="Times New Roman"/>
      <w:szCs w:val="20"/>
    </w:rPr>
  </w:style>
  <w:style w:type="character" w:customStyle="1" w:styleId="722">
    <w:name w:val="环标2 Char1"/>
    <w:link w:val="723"/>
    <w:autoRedefine/>
    <w:qFormat/>
    <w:uiPriority w:val="0"/>
    <w:rPr>
      <w:rFonts w:ascii="黑体" w:hAnsi="Arial" w:eastAsia="黑体"/>
      <w:sz w:val="28"/>
    </w:rPr>
  </w:style>
  <w:style w:type="paragraph" w:customStyle="1" w:styleId="723">
    <w:name w:val="环标2"/>
    <w:basedOn w:val="4"/>
    <w:link w:val="722"/>
    <w:autoRedefine/>
    <w:qFormat/>
    <w:uiPriority w:val="0"/>
    <w:rPr>
      <w:rFonts w:ascii="黑体" w:hAnsi="Arial" w:eastAsia="黑体" w:cstheme="minorBidi"/>
      <w:b w:val="0"/>
      <w:bCs w:val="0"/>
      <w:kern w:val="2"/>
      <w:szCs w:val="22"/>
    </w:rPr>
  </w:style>
  <w:style w:type="character" w:customStyle="1" w:styleId="724">
    <w:name w:val="announ-title"/>
    <w:autoRedefine/>
    <w:qFormat/>
    <w:uiPriority w:val="0"/>
    <w:rPr>
      <w:rFonts w:eastAsia="宋体"/>
      <w:kern w:val="2"/>
      <w:sz w:val="28"/>
      <w:szCs w:val="28"/>
      <w:lang w:val="en-US" w:eastAsia="zh-CN" w:bidi="ar-SA"/>
    </w:rPr>
  </w:style>
  <w:style w:type="character" w:customStyle="1" w:styleId="725">
    <w:name w:val="Heading 1 Char"/>
    <w:autoRedefine/>
    <w:qFormat/>
    <w:uiPriority w:val="0"/>
    <w:rPr>
      <w:rFonts w:eastAsia="仿宋_GB2312"/>
      <w:b/>
      <w:kern w:val="44"/>
      <w:sz w:val="44"/>
    </w:rPr>
  </w:style>
  <w:style w:type="character" w:customStyle="1" w:styleId="726">
    <w:name w:val="Footer1 Char Char"/>
    <w:autoRedefine/>
    <w:qFormat/>
    <w:locked/>
    <w:uiPriority w:val="0"/>
    <w:rPr>
      <w:rFonts w:eastAsia="宋体"/>
      <w:kern w:val="2"/>
      <w:sz w:val="18"/>
      <w:lang w:val="en-US" w:eastAsia="zh-CN" w:bidi="ar-SA"/>
    </w:rPr>
  </w:style>
  <w:style w:type="character" w:customStyle="1" w:styleId="727">
    <w:name w:val="表题1 Char7"/>
    <w:autoRedefine/>
    <w:qFormat/>
    <w:uiPriority w:val="0"/>
    <w:rPr>
      <w:rFonts w:ascii="黑体" w:hAnsi="Arial" w:eastAsia="黑体" w:cs="Arial"/>
      <w:b/>
      <w:kern w:val="2"/>
      <w:sz w:val="24"/>
      <w:szCs w:val="24"/>
      <w:lang w:val="en-US" w:eastAsia="zh-CN" w:bidi="ar-SA"/>
    </w:rPr>
  </w:style>
  <w:style w:type="character" w:customStyle="1" w:styleId="728">
    <w:name w:val="s5y7c"/>
    <w:autoRedefine/>
    <w:qFormat/>
    <w:uiPriority w:val="0"/>
  </w:style>
  <w:style w:type="character" w:customStyle="1" w:styleId="729">
    <w:name w:val="表题2 Char"/>
    <w:autoRedefine/>
    <w:qFormat/>
    <w:uiPriority w:val="0"/>
    <w:rPr>
      <w:rFonts w:ascii="Arial" w:hAnsi="Arial" w:eastAsia="黑体" w:cs="Times New Roman"/>
      <w:sz w:val="20"/>
      <w:szCs w:val="20"/>
    </w:rPr>
  </w:style>
  <w:style w:type="character" w:customStyle="1" w:styleId="730">
    <w:name w:val="样式 标题 3 + 仿宋_GB2312 Char Char"/>
    <w:link w:val="731"/>
    <w:autoRedefine/>
    <w:qFormat/>
    <w:uiPriority w:val="0"/>
    <w:rPr>
      <w:rFonts w:ascii="仿宋_GB2312" w:hAnsi="仿宋_GB2312" w:eastAsia="仿宋_GB2312"/>
      <w:b/>
      <w:color w:val="000000"/>
      <w:sz w:val="24"/>
    </w:rPr>
  </w:style>
  <w:style w:type="paragraph" w:customStyle="1" w:styleId="731">
    <w:name w:val="样式 标题 3 + 仿宋_GB2312"/>
    <w:basedOn w:val="5"/>
    <w:link w:val="730"/>
    <w:autoRedefine/>
    <w:qFormat/>
    <w:uiPriority w:val="0"/>
    <w:rPr>
      <w:rFonts w:ascii="仿宋_GB2312" w:hAnsi="仿宋_GB2312" w:cstheme="minorBidi"/>
      <w:bCs w:val="0"/>
      <w:color w:val="000000"/>
      <w:kern w:val="2"/>
      <w:sz w:val="24"/>
      <w:szCs w:val="22"/>
    </w:rPr>
  </w:style>
  <w:style w:type="character" w:customStyle="1" w:styleId="732">
    <w:name w:val="样式 标题 2 + 黑体 小三 段前: 0 磅 段后: 0 磅 行距: 最小值 27 磅2 Char"/>
    <w:link w:val="733"/>
    <w:autoRedefine/>
    <w:qFormat/>
    <w:uiPriority w:val="0"/>
    <w:rPr>
      <w:rFonts w:ascii="黑体" w:hAnsi="Arial" w:eastAsia="黑体"/>
      <w:b/>
      <w:bCs/>
      <w:spacing w:val="8"/>
      <w:sz w:val="30"/>
    </w:rPr>
  </w:style>
  <w:style w:type="paragraph" w:customStyle="1" w:styleId="733">
    <w:name w:val="样式 标题 2 + 黑体 小三 段前: 0 磅 段后: 0 磅 行距: 最小值 27 磅2"/>
    <w:basedOn w:val="4"/>
    <w:link w:val="732"/>
    <w:autoRedefine/>
    <w:qFormat/>
    <w:uiPriority w:val="0"/>
    <w:pPr>
      <w:adjustRightInd w:val="0"/>
      <w:snapToGrid w:val="0"/>
      <w:spacing w:before="0" w:beforeLines="0" w:after="0" w:afterLines="0" w:line="540" w:lineRule="atLeast"/>
      <w:ind w:left="0" w:firstLine="0"/>
    </w:pPr>
    <w:rPr>
      <w:rFonts w:ascii="黑体" w:hAnsi="Arial" w:eastAsia="黑体" w:cstheme="minorBidi"/>
      <w:spacing w:val="8"/>
      <w:kern w:val="2"/>
      <w:sz w:val="30"/>
      <w:szCs w:val="22"/>
    </w:rPr>
  </w:style>
  <w:style w:type="character" w:customStyle="1" w:styleId="734">
    <w:name w:val="cucd-0 Char"/>
    <w:link w:val="735"/>
    <w:autoRedefine/>
    <w:qFormat/>
    <w:uiPriority w:val="0"/>
    <w:rPr>
      <w:sz w:val="24"/>
      <w:szCs w:val="24"/>
    </w:rPr>
  </w:style>
  <w:style w:type="paragraph" w:customStyle="1" w:styleId="735">
    <w:name w:val="cucd-0"/>
    <w:link w:val="734"/>
    <w:autoRedefine/>
    <w:qFormat/>
    <w:uiPriority w:val="0"/>
    <w:pPr>
      <w:spacing w:line="360" w:lineRule="auto"/>
      <w:ind w:firstLine="480" w:firstLineChars="200"/>
    </w:pPr>
    <w:rPr>
      <w:rFonts w:asciiTheme="minorHAnsi" w:hAnsiTheme="minorHAnsi" w:eastAsiaTheme="minorEastAsia" w:cstheme="minorBidi"/>
      <w:kern w:val="2"/>
      <w:sz w:val="24"/>
      <w:szCs w:val="24"/>
      <w:lang w:val="en-US" w:eastAsia="zh-CN" w:bidi="ar-SA"/>
    </w:rPr>
  </w:style>
  <w:style w:type="character" w:customStyle="1" w:styleId="736">
    <w:name w:val="正文修改 Char142"/>
    <w:autoRedefine/>
    <w:qFormat/>
    <w:uiPriority w:val="0"/>
    <w:rPr>
      <w:rFonts w:ascii="宋体" w:hAnsi="Times New Roman" w:eastAsia="宋体" w:cs="Times New Roman"/>
      <w:sz w:val="24"/>
      <w:szCs w:val="24"/>
    </w:rPr>
  </w:style>
  <w:style w:type="character" w:customStyle="1" w:styleId="737">
    <w:name w:val="首页 建设单位 Char"/>
    <w:link w:val="738"/>
    <w:autoRedefine/>
    <w:qFormat/>
    <w:uiPriority w:val="0"/>
    <w:rPr>
      <w:rFonts w:ascii="华文新魏" w:hAnsi="黑体" w:eastAsia="华文新魏"/>
      <w:bCs/>
      <w:sz w:val="60"/>
      <w:szCs w:val="60"/>
    </w:rPr>
  </w:style>
  <w:style w:type="paragraph" w:customStyle="1" w:styleId="738">
    <w:name w:val="首页 建设单位"/>
    <w:link w:val="737"/>
    <w:autoRedefine/>
    <w:qFormat/>
    <w:uiPriority w:val="0"/>
    <w:pPr>
      <w:spacing w:after="20" w:line="480" w:lineRule="auto"/>
      <w:jc w:val="center"/>
    </w:pPr>
    <w:rPr>
      <w:rFonts w:ascii="华文新魏" w:hAnsi="黑体" w:eastAsia="华文新魏" w:cstheme="minorBidi"/>
      <w:bCs/>
      <w:kern w:val="2"/>
      <w:sz w:val="60"/>
      <w:szCs w:val="60"/>
      <w:lang w:val="en-US" w:eastAsia="zh-CN" w:bidi="ar-SA"/>
    </w:rPr>
  </w:style>
  <w:style w:type="character" w:customStyle="1" w:styleId="739">
    <w:name w:val="sppkvsc"/>
    <w:autoRedefine/>
    <w:qFormat/>
    <w:uiPriority w:val="0"/>
  </w:style>
  <w:style w:type="character" w:customStyle="1" w:styleId="740">
    <w:name w:val="Char Char81"/>
    <w:autoRedefine/>
    <w:qFormat/>
    <w:uiPriority w:val="0"/>
    <w:rPr>
      <w:rFonts w:hint="eastAsia" w:ascii="仿宋_GB2312" w:eastAsia="仿宋_GB2312"/>
      <w:kern w:val="2"/>
      <w:sz w:val="28"/>
      <w:lang w:val="en-US" w:eastAsia="zh-CN" w:bidi="ar-SA"/>
    </w:rPr>
  </w:style>
  <w:style w:type="character" w:customStyle="1" w:styleId="741">
    <w:name w:val="题注 Char3"/>
    <w:autoRedefine/>
    <w:qFormat/>
    <w:uiPriority w:val="0"/>
    <w:rPr>
      <w:rFonts w:ascii="黑体" w:hAnsi="Arial" w:eastAsia="黑体" w:cs="Arial"/>
      <w:b/>
      <w:spacing w:val="10"/>
      <w:sz w:val="24"/>
      <w:szCs w:val="24"/>
    </w:rPr>
  </w:style>
  <w:style w:type="character" w:customStyle="1" w:styleId="742">
    <w:name w:val="f14b1"/>
    <w:autoRedefine/>
    <w:qFormat/>
    <w:uiPriority w:val="0"/>
    <w:rPr>
      <w:rFonts w:eastAsia="宋体"/>
      <w:b/>
      <w:bCs/>
      <w:kern w:val="2"/>
      <w:sz w:val="23"/>
      <w:szCs w:val="23"/>
      <w:lang w:val="en-US" w:eastAsia="zh-CN" w:bidi="ar-SA"/>
    </w:rPr>
  </w:style>
  <w:style w:type="character" w:customStyle="1" w:styleId="743">
    <w:name w:val="样式 样式 首行缩进:  0.74 厘米 + 首行缩进:  2 字符 Char Char"/>
    <w:link w:val="744"/>
    <w:autoRedefine/>
    <w:qFormat/>
    <w:uiPriority w:val="0"/>
    <w:rPr>
      <w:sz w:val="24"/>
    </w:rPr>
  </w:style>
  <w:style w:type="paragraph" w:customStyle="1" w:styleId="744">
    <w:name w:val="样式 样式 首行缩进:  0.74 厘米 + 首行缩进:  2 字符"/>
    <w:basedOn w:val="1"/>
    <w:link w:val="743"/>
    <w:autoRedefine/>
    <w:qFormat/>
    <w:uiPriority w:val="0"/>
    <w:pPr>
      <w:widowControl/>
      <w:spacing w:line="400" w:lineRule="exact"/>
      <w:jc w:val="left"/>
    </w:pPr>
    <w:rPr>
      <w:sz w:val="24"/>
    </w:rPr>
  </w:style>
  <w:style w:type="character" w:customStyle="1" w:styleId="745">
    <w:name w:val="标题5（内标） Char"/>
    <w:link w:val="746"/>
    <w:autoRedefine/>
    <w:qFormat/>
    <w:uiPriority w:val="0"/>
    <w:rPr>
      <w:rFonts w:eastAsia="仿宋_GB2312"/>
      <w:b/>
      <w:bCs/>
      <w:sz w:val="28"/>
    </w:rPr>
  </w:style>
  <w:style w:type="paragraph" w:customStyle="1" w:styleId="746">
    <w:name w:val="标题5（内标）"/>
    <w:next w:val="1"/>
    <w:link w:val="745"/>
    <w:autoRedefine/>
    <w:qFormat/>
    <w:uiPriority w:val="0"/>
    <w:pPr>
      <w:spacing w:line="500" w:lineRule="exact"/>
      <w:ind w:firstLine="200" w:firstLineChars="200"/>
      <w:outlineLvl w:val="4"/>
    </w:pPr>
    <w:rPr>
      <w:rFonts w:eastAsia="仿宋_GB2312" w:asciiTheme="minorHAnsi" w:hAnsiTheme="minorHAnsi" w:cstheme="minorBidi"/>
      <w:b/>
      <w:bCs/>
      <w:kern w:val="2"/>
      <w:sz w:val="28"/>
      <w:szCs w:val="22"/>
      <w:lang w:val="en-US" w:eastAsia="zh-CN" w:bidi="ar-SA"/>
    </w:rPr>
  </w:style>
  <w:style w:type="character" w:customStyle="1" w:styleId="747">
    <w:name w:val="font_cn_14"/>
    <w:autoRedefine/>
    <w:qFormat/>
    <w:uiPriority w:val="0"/>
    <w:rPr>
      <w:rFonts w:eastAsia="宋体"/>
      <w:kern w:val="2"/>
      <w:sz w:val="28"/>
      <w:szCs w:val="28"/>
      <w:lang w:val="en-US" w:eastAsia="zh-CN" w:bidi="ar-SA"/>
    </w:rPr>
  </w:style>
  <w:style w:type="character" w:customStyle="1" w:styleId="748">
    <w:name w:val="3dgrame"/>
    <w:autoRedefine/>
    <w:qFormat/>
    <w:uiPriority w:val="0"/>
  </w:style>
  <w:style w:type="character" w:customStyle="1" w:styleId="749">
    <w:name w:val="正文文本缩进 3 Char1"/>
    <w:autoRedefine/>
    <w:qFormat/>
    <w:uiPriority w:val="0"/>
    <w:rPr>
      <w:rFonts w:eastAsia="仿宋_GB2312"/>
      <w:kern w:val="2"/>
      <w:sz w:val="16"/>
    </w:rPr>
  </w:style>
  <w:style w:type="character" w:customStyle="1" w:styleId="750">
    <w:name w:val="seecix"/>
    <w:autoRedefine/>
    <w:qFormat/>
    <w:uiPriority w:val="0"/>
  </w:style>
  <w:style w:type="character" w:customStyle="1" w:styleId="751">
    <w:name w:val="Char Char47"/>
    <w:autoRedefine/>
    <w:qFormat/>
    <w:uiPriority w:val="0"/>
    <w:rPr>
      <w:rFonts w:ascii="宋体" w:hAnsi="宋体" w:eastAsia="宋体"/>
      <w:kern w:val="2"/>
      <w:sz w:val="24"/>
      <w:lang w:val="en-US" w:eastAsia="zh-CN" w:bidi="ar-SA"/>
    </w:rPr>
  </w:style>
  <w:style w:type="character" w:customStyle="1" w:styleId="752">
    <w:name w:val="Char Char231"/>
    <w:autoRedefine/>
    <w:qFormat/>
    <w:uiPriority w:val="0"/>
    <w:rPr>
      <w:rFonts w:hint="default" w:ascii="Arial" w:hAnsi="Arial" w:eastAsia="黑体" w:cs="Arial"/>
      <w:kern w:val="2"/>
      <w:sz w:val="21"/>
      <w:szCs w:val="21"/>
      <w:lang w:val="en-US" w:eastAsia="zh-CN" w:bidi="ar-SA"/>
    </w:rPr>
  </w:style>
  <w:style w:type="character" w:customStyle="1" w:styleId="753">
    <w:name w:val="10f"/>
    <w:autoRedefine/>
    <w:qFormat/>
    <w:uiPriority w:val="0"/>
  </w:style>
  <w:style w:type="character" w:customStyle="1" w:styleId="754">
    <w:name w:val="下标 Char Char"/>
    <w:link w:val="755"/>
    <w:autoRedefine/>
    <w:qFormat/>
    <w:uiPriority w:val="0"/>
    <w:rPr>
      <w:rFonts w:ascii="仿宋_GB2312" w:eastAsia="仿宋_GB2312"/>
      <w:sz w:val="28"/>
      <w:vertAlign w:val="subscript"/>
    </w:rPr>
  </w:style>
  <w:style w:type="paragraph" w:customStyle="1" w:styleId="755">
    <w:name w:val="下标"/>
    <w:basedOn w:val="756"/>
    <w:link w:val="754"/>
    <w:autoRedefine/>
    <w:qFormat/>
    <w:uiPriority w:val="0"/>
    <w:pPr>
      <w:ind w:firstLine="1200" w:firstLineChars="500"/>
    </w:pPr>
    <w:rPr>
      <w:rFonts w:hAnsiTheme="minorHAnsi" w:cstheme="minorBidi"/>
      <w:vertAlign w:val="subscript"/>
    </w:rPr>
  </w:style>
  <w:style w:type="paragraph" w:customStyle="1" w:styleId="756">
    <w:name w:val="正文小四"/>
    <w:link w:val="757"/>
    <w:autoRedefine/>
    <w:qFormat/>
    <w:uiPriority w:val="0"/>
    <w:pPr>
      <w:adjustRightInd w:val="0"/>
      <w:snapToGrid w:val="0"/>
      <w:spacing w:line="360" w:lineRule="auto"/>
      <w:ind w:firstLine="560" w:firstLineChars="200"/>
      <w:jc w:val="both"/>
    </w:pPr>
    <w:rPr>
      <w:rFonts w:ascii="仿宋_GB2312" w:hAnsi="Times New Roman" w:eastAsia="仿宋_GB2312" w:cs="Times New Roman"/>
      <w:kern w:val="2"/>
      <w:sz w:val="28"/>
      <w:szCs w:val="22"/>
      <w:lang w:val="en-US" w:eastAsia="zh-CN" w:bidi="ar-SA"/>
    </w:rPr>
  </w:style>
  <w:style w:type="character" w:customStyle="1" w:styleId="757">
    <w:name w:val="正文小四 Char Char"/>
    <w:link w:val="756"/>
    <w:autoRedefine/>
    <w:qFormat/>
    <w:uiPriority w:val="0"/>
    <w:rPr>
      <w:rFonts w:ascii="仿宋_GB2312" w:hAnsi="Times New Roman" w:eastAsia="仿宋_GB2312" w:cs="Times New Roman"/>
      <w:sz w:val="28"/>
    </w:rPr>
  </w:style>
  <w:style w:type="character" w:customStyle="1" w:styleId="758">
    <w:name w:val="正文 公式 Char Char"/>
    <w:link w:val="759"/>
    <w:autoRedefine/>
    <w:qFormat/>
    <w:uiPriority w:val="0"/>
    <w:rPr>
      <w:rFonts w:eastAsia="仿宋_GB2312"/>
      <w:sz w:val="24"/>
    </w:rPr>
  </w:style>
  <w:style w:type="paragraph" w:customStyle="1" w:styleId="759">
    <w:name w:val="正文 公式"/>
    <w:basedOn w:val="1"/>
    <w:link w:val="758"/>
    <w:autoRedefine/>
    <w:qFormat/>
    <w:uiPriority w:val="0"/>
    <w:pPr>
      <w:spacing w:before="312" w:beforeLines="100" w:after="156" w:afterLines="50" w:line="360" w:lineRule="auto"/>
      <w:jc w:val="center"/>
    </w:pPr>
    <w:rPr>
      <w:rFonts w:eastAsia="仿宋_GB2312"/>
      <w:sz w:val="24"/>
    </w:rPr>
  </w:style>
  <w:style w:type="character" w:customStyle="1" w:styleId="760">
    <w:name w:val="Heading 7 Char"/>
    <w:autoRedefine/>
    <w:qFormat/>
    <w:uiPriority w:val="0"/>
    <w:rPr>
      <w:rFonts w:eastAsia="仿宋_GB2312"/>
      <w:b/>
      <w:bCs/>
      <w:kern w:val="2"/>
      <w:sz w:val="24"/>
      <w:szCs w:val="24"/>
    </w:rPr>
  </w:style>
  <w:style w:type="character" w:customStyle="1" w:styleId="761">
    <w:name w:val="hhcwt标题2 Char"/>
    <w:autoRedefine/>
    <w:qFormat/>
    <w:uiPriority w:val="0"/>
    <w:rPr>
      <w:rFonts w:ascii="Times New Roman" w:hAnsi="Times New Roman" w:eastAsia="黑体" w:cs="Times New Roman"/>
      <w:sz w:val="32"/>
      <w:szCs w:val="20"/>
    </w:rPr>
  </w:style>
  <w:style w:type="character" w:customStyle="1" w:styleId="762">
    <w:name w:val="样式 标题 2标题 2节第一章 标题 2Heading 2 HiddenHeading 2 CCBSheading 2...2 Char Char"/>
    <w:link w:val="763"/>
    <w:autoRedefine/>
    <w:qFormat/>
    <w:uiPriority w:val="0"/>
    <w:rPr>
      <w:rFonts w:ascii="楷体_GB2312" w:hAnsi="楷体_GB2312" w:eastAsia="楷体_GB2312"/>
      <w:b/>
      <w:sz w:val="32"/>
    </w:rPr>
  </w:style>
  <w:style w:type="paragraph" w:customStyle="1" w:styleId="763">
    <w:name w:val="样式 标题 2标题 2节第一章 标题 2Heading 2 HiddenHeading 2 CCBSheading 2...2"/>
    <w:basedOn w:val="4"/>
    <w:link w:val="762"/>
    <w:autoRedefine/>
    <w:qFormat/>
    <w:uiPriority w:val="0"/>
    <w:rPr>
      <w:rFonts w:ascii="楷体_GB2312" w:hAnsi="楷体_GB2312" w:eastAsia="楷体_GB2312" w:cstheme="minorBidi"/>
      <w:bCs w:val="0"/>
      <w:kern w:val="2"/>
      <w:sz w:val="32"/>
      <w:szCs w:val="22"/>
    </w:rPr>
  </w:style>
  <w:style w:type="character" w:customStyle="1" w:styleId="764">
    <w:name w:val="样式 样式 标题 2标题 2节第一章 标题 2Heading 2 HiddenHeading 2 CCBSheading 2..... Char Char"/>
    <w:link w:val="765"/>
    <w:autoRedefine/>
    <w:qFormat/>
    <w:uiPriority w:val="0"/>
    <w:rPr>
      <w:rFonts w:ascii="宋体" w:hAnsi="宋体" w:eastAsia="楷体_GB2312"/>
      <w:b/>
      <w:color w:val="000000"/>
      <w:sz w:val="32"/>
    </w:rPr>
  </w:style>
  <w:style w:type="paragraph" w:customStyle="1" w:styleId="765">
    <w:name w:val="样式 样式 标题 2标题 2节第一章 标题 2Heading 2 HiddenHeading 2 CCBSheading 2....."/>
    <w:basedOn w:val="1"/>
    <w:link w:val="764"/>
    <w:autoRedefine/>
    <w:qFormat/>
    <w:uiPriority w:val="0"/>
    <w:pPr>
      <w:keepNext/>
      <w:keepLines/>
      <w:widowControl/>
      <w:spacing w:before="312" w:beforeLines="100" w:after="312" w:afterLines="100"/>
      <w:jc w:val="center"/>
      <w:outlineLvl w:val="1"/>
    </w:pPr>
    <w:rPr>
      <w:rFonts w:ascii="宋体" w:hAnsi="宋体" w:eastAsia="楷体_GB2312"/>
      <w:b/>
      <w:color w:val="000000"/>
      <w:sz w:val="32"/>
    </w:rPr>
  </w:style>
  <w:style w:type="character" w:customStyle="1" w:styleId="766">
    <w:name w:val="表中文字 Char26"/>
    <w:autoRedefine/>
    <w:qFormat/>
    <w:uiPriority w:val="0"/>
    <w:rPr>
      <w:rFonts w:ascii="宋体" w:eastAsia="宋体"/>
      <w:kern w:val="2"/>
      <w:sz w:val="21"/>
      <w:szCs w:val="21"/>
      <w:lang w:val="en-US" w:eastAsia="zh-CN" w:bidi="ar-SA"/>
    </w:rPr>
  </w:style>
  <w:style w:type="character" w:customStyle="1" w:styleId="767">
    <w:name w:val="正文格式 Char Char"/>
    <w:autoRedefine/>
    <w:qFormat/>
    <w:uiPriority w:val="0"/>
    <w:rPr>
      <w:rFonts w:ascii="宋体" w:hAnsi="Calibri" w:eastAsia="宋体" w:cs="Times New Roman"/>
      <w:sz w:val="24"/>
    </w:rPr>
  </w:style>
  <w:style w:type="character" w:customStyle="1" w:styleId="768">
    <w:name w:val="main-11"/>
    <w:autoRedefine/>
    <w:qFormat/>
    <w:uiPriority w:val="0"/>
  </w:style>
  <w:style w:type="character" w:customStyle="1" w:styleId="769">
    <w:name w:val="小五 Char Char Char1"/>
    <w:autoRedefine/>
    <w:qFormat/>
    <w:uiPriority w:val="0"/>
    <w:rPr>
      <w:rFonts w:ascii="宋体" w:hAnsi="宋体" w:eastAsia="宋体"/>
      <w:kern w:val="2"/>
      <w:sz w:val="21"/>
      <w:szCs w:val="21"/>
      <w:lang w:val="en-US" w:eastAsia="zh-CN" w:bidi="ar-SA"/>
    </w:rPr>
  </w:style>
  <w:style w:type="character" w:customStyle="1" w:styleId="770">
    <w:name w:val="3级标题 Char"/>
    <w:autoRedefine/>
    <w:qFormat/>
    <w:uiPriority w:val="0"/>
    <w:rPr>
      <w:rFonts w:ascii="Times New Roman" w:hAnsi="Times New Roman" w:eastAsia="宋体" w:cs="Times New Roman"/>
      <w:b/>
      <w:color w:val="000000"/>
      <w:sz w:val="24"/>
      <w:szCs w:val="20"/>
    </w:rPr>
  </w:style>
  <w:style w:type="character" w:customStyle="1" w:styleId="771">
    <w:name w:val="color2"/>
    <w:autoRedefine/>
    <w:qFormat/>
    <w:uiPriority w:val="0"/>
    <w:rPr>
      <w:rFonts w:eastAsia="宋体"/>
      <w:kern w:val="2"/>
      <w:sz w:val="28"/>
      <w:szCs w:val="28"/>
      <w:lang w:val="en-US" w:eastAsia="zh-CN" w:bidi="ar-SA"/>
    </w:rPr>
  </w:style>
  <w:style w:type="character" w:customStyle="1" w:styleId="772">
    <w:name w:val="样式 表内小5 + 黑体 加粗 倾斜 下划线 Char1"/>
    <w:autoRedefine/>
    <w:qFormat/>
    <w:uiPriority w:val="0"/>
    <w:rPr>
      <w:rFonts w:ascii="黑体" w:hAnsi="黑体" w:eastAsia="黑体"/>
      <w:b/>
      <w:bCs/>
      <w:i/>
      <w:iCs/>
      <w:kern w:val="2"/>
      <w:sz w:val="18"/>
      <w:szCs w:val="24"/>
      <w:u w:val="single"/>
      <w:lang w:val="en-US" w:eastAsia="zh-CN" w:bidi="ar-SA"/>
    </w:rPr>
  </w:style>
  <w:style w:type="character" w:customStyle="1" w:styleId="773">
    <w:name w:val="正文修改 Char1311"/>
    <w:autoRedefine/>
    <w:qFormat/>
    <w:uiPriority w:val="0"/>
    <w:rPr>
      <w:rFonts w:ascii="宋体" w:hAnsi="宋体" w:eastAsia="宋体" w:cs="宋体"/>
      <w:color w:val="000000"/>
      <w:sz w:val="24"/>
      <w:szCs w:val="24"/>
    </w:rPr>
  </w:style>
  <w:style w:type="character" w:customStyle="1" w:styleId="774">
    <w:name w:val="txt11"/>
    <w:autoRedefine/>
    <w:qFormat/>
    <w:uiPriority w:val="0"/>
    <w:rPr>
      <w:sz w:val="18"/>
      <w:szCs w:val="18"/>
    </w:rPr>
  </w:style>
  <w:style w:type="character" w:customStyle="1" w:styleId="775">
    <w:name w:val="批注框文本 Char4"/>
    <w:autoRedefine/>
    <w:qFormat/>
    <w:uiPriority w:val="0"/>
    <w:rPr>
      <w:rFonts w:eastAsia="宋体"/>
      <w:kern w:val="2"/>
      <w:sz w:val="18"/>
      <w:szCs w:val="18"/>
      <w:lang w:val="en-US" w:eastAsia="zh-CN" w:bidi="ar-SA"/>
    </w:rPr>
  </w:style>
  <w:style w:type="character" w:customStyle="1" w:styleId="776">
    <w:name w:val="fontstyle11"/>
    <w:autoRedefine/>
    <w:qFormat/>
    <w:uiPriority w:val="0"/>
    <w:rPr>
      <w:rFonts w:hint="default" w:ascii="CIDFont+F1" w:hAnsi="CIDFont+F1"/>
      <w:color w:val="000000"/>
      <w:sz w:val="24"/>
      <w:szCs w:val="24"/>
    </w:rPr>
  </w:style>
  <w:style w:type="character" w:customStyle="1" w:styleId="777">
    <w:name w:val="unnamed11"/>
    <w:autoRedefine/>
    <w:qFormat/>
    <w:uiPriority w:val="0"/>
    <w:rPr>
      <w:sz w:val="18"/>
      <w:szCs w:val="18"/>
      <w:u w:val="none"/>
    </w:rPr>
  </w:style>
  <w:style w:type="character" w:customStyle="1" w:styleId="778">
    <w:name w:val="日期 Char1"/>
    <w:autoRedefine/>
    <w:qFormat/>
    <w:uiPriority w:val="0"/>
    <w:rPr>
      <w:rFonts w:eastAsia="仿宋_GB2312"/>
      <w:kern w:val="2"/>
      <w:sz w:val="22"/>
    </w:rPr>
  </w:style>
  <w:style w:type="character" w:customStyle="1" w:styleId="779">
    <w:name w:val="tdword"/>
    <w:autoRedefine/>
    <w:qFormat/>
    <w:uiPriority w:val="0"/>
  </w:style>
  <w:style w:type="character" w:customStyle="1" w:styleId="780">
    <w:name w:val="正文（首行缩进两字） Char2"/>
    <w:autoRedefine/>
    <w:qFormat/>
    <w:uiPriority w:val="0"/>
  </w:style>
  <w:style w:type="character" w:customStyle="1" w:styleId="781">
    <w:name w:val="infotitle1"/>
    <w:autoRedefine/>
    <w:qFormat/>
    <w:uiPriority w:val="0"/>
    <w:rPr>
      <w:b/>
      <w:bCs/>
      <w:color w:val="000000"/>
      <w:sz w:val="32"/>
      <w:szCs w:val="32"/>
    </w:rPr>
  </w:style>
  <w:style w:type="character" w:customStyle="1" w:styleId="782">
    <w:name w:val="样式 标题 2 + (西文) Times New Roman (中文) 宋体 Char Char"/>
    <w:link w:val="783"/>
    <w:autoRedefine/>
    <w:qFormat/>
    <w:uiPriority w:val="0"/>
    <w:rPr>
      <w:rFonts w:ascii="等线" w:hAnsi="等线" w:eastAsia="等线"/>
      <w:sz w:val="28"/>
    </w:rPr>
  </w:style>
  <w:style w:type="paragraph" w:customStyle="1" w:styleId="783">
    <w:name w:val="样式 标题 2 + (西文) Times New Roman (中文) 宋体"/>
    <w:basedOn w:val="4"/>
    <w:link w:val="782"/>
    <w:autoRedefine/>
    <w:qFormat/>
    <w:uiPriority w:val="0"/>
    <w:rPr>
      <w:rFonts w:ascii="等线" w:hAnsi="等线" w:eastAsia="等线" w:cstheme="minorBidi"/>
      <w:b w:val="0"/>
      <w:bCs w:val="0"/>
      <w:kern w:val="2"/>
      <w:szCs w:val="22"/>
    </w:rPr>
  </w:style>
  <w:style w:type="character" w:customStyle="1" w:styleId="784">
    <w:name w:val="热电厂正文 Char Char Char Char Char Char"/>
    <w:link w:val="785"/>
    <w:autoRedefine/>
    <w:qFormat/>
    <w:uiPriority w:val="0"/>
    <w:rPr>
      <w:sz w:val="24"/>
    </w:rPr>
  </w:style>
  <w:style w:type="paragraph" w:customStyle="1" w:styleId="785">
    <w:name w:val="热电厂正文 Char Char Char Char"/>
    <w:basedOn w:val="1"/>
    <w:link w:val="784"/>
    <w:autoRedefine/>
    <w:qFormat/>
    <w:uiPriority w:val="0"/>
    <w:pPr>
      <w:widowControl/>
      <w:spacing w:line="440" w:lineRule="exact"/>
      <w:ind w:firstLine="480" w:firstLineChars="200"/>
      <w:jc w:val="left"/>
    </w:pPr>
    <w:rPr>
      <w:sz w:val="24"/>
    </w:rPr>
  </w:style>
  <w:style w:type="character" w:customStyle="1" w:styleId="786">
    <w:name w:val="表中文字 Char27"/>
    <w:autoRedefine/>
    <w:qFormat/>
    <w:uiPriority w:val="0"/>
    <w:rPr>
      <w:rFonts w:ascii="宋体" w:hAnsi="Times New Roman" w:eastAsia="宋体" w:cs="Times New Roman"/>
      <w:kern w:val="0"/>
      <w:sz w:val="24"/>
      <w:szCs w:val="21"/>
      <w:lang w:val="en-US" w:eastAsia="zh-CN" w:bidi="ar-SA"/>
    </w:rPr>
  </w:style>
  <w:style w:type="character" w:customStyle="1" w:styleId="787">
    <w:name w:val="图表题 Char11"/>
    <w:autoRedefine/>
    <w:qFormat/>
    <w:uiPriority w:val="0"/>
    <w:rPr>
      <w:rFonts w:ascii="黑体" w:hAnsi="宋体" w:eastAsia="黑体" w:cs="宋体"/>
      <w:b/>
      <w:bCs/>
      <w:spacing w:val="10"/>
      <w:sz w:val="24"/>
      <w:szCs w:val="24"/>
    </w:rPr>
  </w:style>
  <w:style w:type="character" w:customStyle="1" w:styleId="788">
    <w:name w:val="edit"/>
    <w:autoRedefine/>
    <w:qFormat/>
    <w:uiPriority w:val="0"/>
    <w:rPr>
      <w:rFonts w:eastAsia="宋体"/>
      <w:kern w:val="2"/>
      <w:sz w:val="28"/>
      <w:szCs w:val="28"/>
      <w:lang w:val="en-US" w:eastAsia="zh-CN" w:bidi="ar-SA"/>
    </w:rPr>
  </w:style>
  <w:style w:type="character" w:customStyle="1" w:styleId="789">
    <w:name w:val="Char Char32"/>
    <w:autoRedefine/>
    <w:qFormat/>
    <w:uiPriority w:val="0"/>
    <w:rPr>
      <w:rFonts w:ascii="黑体" w:hAnsi="宋体" w:eastAsia="黑体"/>
      <w:b/>
      <w:bCs/>
      <w:kern w:val="2"/>
      <w:sz w:val="28"/>
      <w:szCs w:val="28"/>
      <w:lang w:val="en-US" w:eastAsia="zh-CN" w:bidi="ar-SA"/>
    </w:rPr>
  </w:style>
  <w:style w:type="character" w:customStyle="1" w:styleId="790">
    <w:name w:val="txt21"/>
    <w:autoRedefine/>
    <w:qFormat/>
    <w:uiPriority w:val="0"/>
    <w:rPr>
      <w:color w:val="000066"/>
      <w:sz w:val="18"/>
      <w:szCs w:val="18"/>
    </w:rPr>
  </w:style>
  <w:style w:type="character" w:customStyle="1" w:styleId="791">
    <w:name w:val="Heading 9 Char"/>
    <w:autoRedefine/>
    <w:qFormat/>
    <w:uiPriority w:val="0"/>
    <w:rPr>
      <w:rFonts w:ascii="Cambria" w:hAnsi="Cambria" w:eastAsia="宋体" w:cs="黑体"/>
      <w:kern w:val="2"/>
      <w:sz w:val="21"/>
      <w:szCs w:val="21"/>
    </w:rPr>
  </w:style>
  <w:style w:type="character" w:customStyle="1" w:styleId="792">
    <w:name w:val="文本 Char Char"/>
    <w:autoRedefine/>
    <w:qFormat/>
    <w:uiPriority w:val="0"/>
    <w:rPr>
      <w:rFonts w:eastAsia="宋体" w:cs="宋体"/>
      <w:sz w:val="24"/>
    </w:rPr>
  </w:style>
  <w:style w:type="character" w:customStyle="1" w:styleId="793">
    <w:name w:val="bb1"/>
    <w:autoRedefine/>
    <w:qFormat/>
    <w:uiPriority w:val="0"/>
    <w:rPr>
      <w:rFonts w:hint="default" w:ascii="Times New Roman" w:hAnsi="Times New Roman" w:cs="Times New Roman"/>
      <w:color w:val="000000"/>
      <w:sz w:val="24"/>
      <w:szCs w:val="24"/>
      <w:u w:val="none"/>
    </w:rPr>
  </w:style>
  <w:style w:type="character" w:customStyle="1" w:styleId="794">
    <w:name w:val="表格 标题 Char"/>
    <w:link w:val="795"/>
    <w:autoRedefine/>
    <w:qFormat/>
    <w:uiPriority w:val="0"/>
    <w:rPr>
      <w:rFonts w:eastAsia="仿宋_GB2312"/>
      <w:b/>
      <w:sz w:val="24"/>
      <w:szCs w:val="24"/>
    </w:rPr>
  </w:style>
  <w:style w:type="paragraph" w:customStyle="1" w:styleId="795">
    <w:name w:val="表格 标题"/>
    <w:basedOn w:val="1"/>
    <w:link w:val="794"/>
    <w:autoRedefine/>
    <w:qFormat/>
    <w:uiPriority w:val="0"/>
    <w:pPr>
      <w:spacing w:line="500" w:lineRule="exact"/>
      <w:jc w:val="center"/>
    </w:pPr>
    <w:rPr>
      <w:rFonts w:eastAsia="仿宋_GB2312"/>
      <w:b/>
      <w:sz w:val="24"/>
      <w:szCs w:val="24"/>
    </w:rPr>
  </w:style>
  <w:style w:type="character" w:customStyle="1" w:styleId="796">
    <w:name w:val="Char Char26"/>
    <w:autoRedefine/>
    <w:qFormat/>
    <w:uiPriority w:val="0"/>
    <w:rPr>
      <w:rFonts w:ascii="Times New Roman" w:hAnsi="Times New Roman" w:eastAsia="仿宋_GB2312" w:cs="Times New Roman"/>
      <w:kern w:val="0"/>
      <w:sz w:val="28"/>
      <w:szCs w:val="24"/>
    </w:rPr>
  </w:style>
  <w:style w:type="character" w:customStyle="1" w:styleId="797">
    <w:name w:val="KY-表格 Char Char"/>
    <w:link w:val="798"/>
    <w:autoRedefine/>
    <w:qFormat/>
    <w:uiPriority w:val="0"/>
  </w:style>
  <w:style w:type="paragraph" w:customStyle="1" w:styleId="798">
    <w:name w:val="KY-表格"/>
    <w:basedOn w:val="1"/>
    <w:link w:val="797"/>
    <w:autoRedefine/>
    <w:qFormat/>
    <w:uiPriority w:val="0"/>
    <w:pPr>
      <w:spacing w:before="62" w:beforeLines="20" w:after="62" w:afterLines="20"/>
      <w:jc w:val="center"/>
    </w:pPr>
  </w:style>
  <w:style w:type="character" w:customStyle="1" w:styleId="799">
    <w:name w:val="样式 正文 + Char Char"/>
    <w:link w:val="800"/>
    <w:autoRedefine/>
    <w:qFormat/>
    <w:uiPriority w:val="0"/>
    <w:rPr>
      <w:rFonts w:ascii="Arial" w:hAnsi="Arial"/>
      <w:sz w:val="28"/>
    </w:rPr>
  </w:style>
  <w:style w:type="paragraph" w:customStyle="1" w:styleId="800">
    <w:name w:val="样式 正文 +"/>
    <w:basedOn w:val="1"/>
    <w:link w:val="799"/>
    <w:autoRedefine/>
    <w:qFormat/>
    <w:uiPriority w:val="0"/>
    <w:pPr>
      <w:widowControl/>
      <w:adjustRightInd w:val="0"/>
      <w:snapToGrid w:val="0"/>
      <w:spacing w:line="360" w:lineRule="auto"/>
      <w:ind w:firstLine="200" w:firstLineChars="200"/>
      <w:jc w:val="left"/>
    </w:pPr>
    <w:rPr>
      <w:rFonts w:ascii="Arial" w:hAnsi="Arial"/>
      <w:sz w:val="28"/>
    </w:rPr>
  </w:style>
  <w:style w:type="character" w:customStyle="1" w:styleId="801">
    <w:name w:val="题注 Char32"/>
    <w:autoRedefine/>
    <w:qFormat/>
    <w:uiPriority w:val="0"/>
    <w:rPr>
      <w:rFonts w:ascii="黑体" w:hAnsi="Arial" w:eastAsia="黑体" w:cs="Arial"/>
      <w:b/>
      <w:spacing w:val="10"/>
      <w:sz w:val="24"/>
      <w:szCs w:val="24"/>
    </w:rPr>
  </w:style>
  <w:style w:type="character" w:customStyle="1" w:styleId="802">
    <w:name w:val="标题 3 Char14"/>
    <w:autoRedefine/>
    <w:qFormat/>
    <w:uiPriority w:val="0"/>
    <w:rPr>
      <w:rFonts w:ascii="黑体" w:hAnsi="宋体" w:eastAsia="黑体" w:cs="Times New Roman"/>
      <w:b/>
      <w:bCs/>
      <w:kern w:val="2"/>
      <w:sz w:val="28"/>
      <w:szCs w:val="28"/>
      <w:lang w:val="en-US" w:eastAsia="zh-CN" w:bidi="ar-SA"/>
    </w:rPr>
  </w:style>
  <w:style w:type="character" w:customStyle="1" w:styleId="803">
    <w:name w:val="Heading 8 Char"/>
    <w:autoRedefine/>
    <w:qFormat/>
    <w:uiPriority w:val="0"/>
    <w:rPr>
      <w:rFonts w:ascii="Cambria" w:hAnsi="Cambria" w:eastAsia="宋体" w:cs="黑体"/>
      <w:kern w:val="2"/>
      <w:sz w:val="24"/>
      <w:szCs w:val="24"/>
    </w:rPr>
  </w:style>
  <w:style w:type="character" w:customStyle="1" w:styleId="804">
    <w:name w:val="第一层条 Char3"/>
    <w:autoRedefine/>
    <w:qFormat/>
    <w:uiPriority w:val="0"/>
    <w:rPr>
      <w:rFonts w:ascii="仿宋_GB2312" w:eastAsia="仿宋_GB2312"/>
      <w:b/>
      <w:kern w:val="2"/>
      <w:sz w:val="28"/>
      <w:lang w:val="en-US" w:eastAsia="zh-CN" w:bidi="ar-SA"/>
    </w:rPr>
  </w:style>
  <w:style w:type="character" w:customStyle="1" w:styleId="805">
    <w:name w:val="黑体标题 Char Char"/>
    <w:autoRedefine/>
    <w:qFormat/>
    <w:uiPriority w:val="0"/>
    <w:rPr>
      <w:rFonts w:ascii="宋体" w:hAnsi="宋体" w:eastAsia="宋体"/>
      <w:b/>
      <w:spacing w:val="10"/>
      <w:kern w:val="2"/>
      <w:sz w:val="28"/>
      <w:szCs w:val="18"/>
      <w:lang w:val="en-US" w:eastAsia="zh-CN" w:bidi="ar-SA"/>
    </w:rPr>
  </w:style>
  <w:style w:type="character" w:customStyle="1" w:styleId="806">
    <w:name w:val="Char4 Char Char Char Char5"/>
    <w:link w:val="807"/>
    <w:autoRedefine/>
    <w:qFormat/>
    <w:uiPriority w:val="0"/>
    <w:rPr>
      <w:rFonts w:eastAsia="仿宋_GB2312"/>
      <w:sz w:val="24"/>
    </w:rPr>
  </w:style>
  <w:style w:type="paragraph" w:customStyle="1" w:styleId="807">
    <w:name w:val="Char4 Char Char Char6"/>
    <w:basedOn w:val="1"/>
    <w:link w:val="806"/>
    <w:autoRedefine/>
    <w:qFormat/>
    <w:uiPriority w:val="0"/>
    <w:pPr>
      <w:widowControl/>
      <w:jc w:val="left"/>
    </w:pPr>
    <w:rPr>
      <w:rFonts w:eastAsia="仿宋_GB2312"/>
      <w:sz w:val="24"/>
    </w:rPr>
  </w:style>
  <w:style w:type="character" w:customStyle="1" w:styleId="808">
    <w:name w:val="正文01 Char1"/>
    <w:link w:val="809"/>
    <w:autoRedefine/>
    <w:qFormat/>
    <w:uiPriority w:val="0"/>
    <w:rPr>
      <w:sz w:val="24"/>
    </w:rPr>
  </w:style>
  <w:style w:type="paragraph" w:customStyle="1" w:styleId="809">
    <w:name w:val="正文01"/>
    <w:basedOn w:val="1"/>
    <w:link w:val="808"/>
    <w:autoRedefine/>
    <w:qFormat/>
    <w:uiPriority w:val="0"/>
    <w:pPr>
      <w:spacing w:before="60" w:line="460" w:lineRule="exact"/>
      <w:ind w:firstLine="200" w:firstLineChars="200"/>
    </w:pPr>
    <w:rPr>
      <w:sz w:val="24"/>
    </w:rPr>
  </w:style>
  <w:style w:type="character" w:customStyle="1" w:styleId="810">
    <w:name w:val="标题2新 Char"/>
    <w:autoRedefine/>
    <w:qFormat/>
    <w:locked/>
    <w:uiPriority w:val="0"/>
    <w:rPr>
      <w:rFonts w:ascii="楷体" w:hAnsi="楷体" w:eastAsia="楷体"/>
      <w:bCs/>
      <w:sz w:val="32"/>
      <w:szCs w:val="32"/>
    </w:rPr>
  </w:style>
  <w:style w:type="character" w:customStyle="1" w:styleId="811">
    <w:name w:val="表格 12 Char Char"/>
    <w:link w:val="812"/>
    <w:autoRedefine/>
    <w:qFormat/>
    <w:uiPriority w:val="0"/>
    <w:rPr>
      <w:rFonts w:eastAsia="仿宋_GB2312"/>
      <w:color w:val="0000CC"/>
      <w:sz w:val="24"/>
    </w:rPr>
  </w:style>
  <w:style w:type="paragraph" w:customStyle="1" w:styleId="812">
    <w:name w:val="表格 12"/>
    <w:basedOn w:val="1"/>
    <w:link w:val="811"/>
    <w:autoRedefine/>
    <w:qFormat/>
    <w:uiPriority w:val="0"/>
    <w:pPr>
      <w:ind w:firstLine="480" w:firstLineChars="200"/>
      <w:jc w:val="center"/>
    </w:pPr>
    <w:rPr>
      <w:rFonts w:eastAsia="仿宋_GB2312"/>
      <w:color w:val="0000CC"/>
      <w:sz w:val="24"/>
    </w:rPr>
  </w:style>
  <w:style w:type="character" w:customStyle="1" w:styleId="813">
    <w:name w:val="t150ab1"/>
    <w:autoRedefine/>
    <w:qFormat/>
    <w:uiPriority w:val="0"/>
    <w:rPr>
      <w:sz w:val="21"/>
    </w:rPr>
  </w:style>
  <w:style w:type="character" w:customStyle="1" w:styleId="814">
    <w:name w:val="px141"/>
    <w:autoRedefine/>
    <w:qFormat/>
    <w:uiPriority w:val="0"/>
    <w:rPr>
      <w:rFonts w:hint="default"/>
      <w:sz w:val="21"/>
      <w:szCs w:val="21"/>
    </w:rPr>
  </w:style>
  <w:style w:type="character" w:customStyle="1" w:styleId="815">
    <w:name w:val="金兰 Char Char"/>
    <w:link w:val="816"/>
    <w:autoRedefine/>
    <w:qFormat/>
    <w:uiPriority w:val="0"/>
    <w:rPr>
      <w:sz w:val="28"/>
    </w:rPr>
  </w:style>
  <w:style w:type="paragraph" w:customStyle="1" w:styleId="816">
    <w:name w:val="金兰"/>
    <w:basedOn w:val="1"/>
    <w:link w:val="815"/>
    <w:autoRedefine/>
    <w:qFormat/>
    <w:uiPriority w:val="0"/>
    <w:pPr>
      <w:widowControl/>
      <w:topLinePunct/>
      <w:spacing w:line="480" w:lineRule="exact"/>
      <w:ind w:firstLine="560" w:firstLineChars="200"/>
      <w:jc w:val="left"/>
    </w:pPr>
    <w:rPr>
      <w:sz w:val="28"/>
    </w:rPr>
  </w:style>
  <w:style w:type="character" w:customStyle="1" w:styleId="817">
    <w:name w:val="新正文 Char"/>
    <w:link w:val="818"/>
    <w:autoRedefine/>
    <w:qFormat/>
    <w:uiPriority w:val="0"/>
    <w:rPr>
      <w:rFonts w:ascii="仿宋_GB2312" w:eastAsia="仿宋_GB2312"/>
      <w:bCs/>
      <w:sz w:val="28"/>
    </w:rPr>
  </w:style>
  <w:style w:type="paragraph" w:customStyle="1" w:styleId="818">
    <w:name w:val="新正文"/>
    <w:basedOn w:val="1"/>
    <w:link w:val="817"/>
    <w:autoRedefine/>
    <w:qFormat/>
    <w:uiPriority w:val="0"/>
    <w:pPr>
      <w:spacing w:line="480" w:lineRule="exact"/>
      <w:ind w:firstLine="482"/>
    </w:pPr>
    <w:rPr>
      <w:rFonts w:ascii="仿宋_GB2312" w:eastAsia="仿宋_GB2312"/>
      <w:bCs/>
      <w:sz w:val="28"/>
    </w:rPr>
  </w:style>
  <w:style w:type="character" w:customStyle="1" w:styleId="819">
    <w:name w:val="第一层条 Char6"/>
    <w:autoRedefine/>
    <w:qFormat/>
    <w:uiPriority w:val="0"/>
    <w:rPr>
      <w:rFonts w:ascii="仿宋_GB2312" w:eastAsia="仿宋_GB2312"/>
      <w:b/>
      <w:kern w:val="2"/>
      <w:sz w:val="28"/>
      <w:lang w:val="en-US" w:eastAsia="zh-CN" w:bidi="ar-SA"/>
    </w:rPr>
  </w:style>
  <w:style w:type="character" w:customStyle="1" w:styleId="820">
    <w:name w:val="正文斜体 Char Char"/>
    <w:link w:val="821"/>
    <w:autoRedefine/>
    <w:qFormat/>
    <w:uiPriority w:val="0"/>
    <w:rPr>
      <w:rFonts w:ascii="宋体"/>
      <w:i/>
      <w:sz w:val="24"/>
    </w:rPr>
  </w:style>
  <w:style w:type="paragraph" w:customStyle="1" w:styleId="821">
    <w:name w:val="正文斜体"/>
    <w:basedOn w:val="225"/>
    <w:next w:val="225"/>
    <w:link w:val="820"/>
    <w:autoRedefine/>
    <w:qFormat/>
    <w:uiPriority w:val="0"/>
    <w:pPr>
      <w:widowControl/>
      <w:adjustRightInd/>
      <w:snapToGrid/>
      <w:ind w:firstLine="482" w:firstLineChars="0"/>
      <w:jc w:val="left"/>
    </w:pPr>
    <w:rPr>
      <w:rFonts w:ascii="宋体"/>
      <w:i/>
    </w:rPr>
  </w:style>
  <w:style w:type="character" w:customStyle="1" w:styleId="822">
    <w:name w:val="Title Char1"/>
    <w:autoRedefine/>
    <w:qFormat/>
    <w:uiPriority w:val="0"/>
    <w:rPr>
      <w:rFonts w:ascii="Cambria" w:hAnsi="Cambria" w:cs="黑体"/>
      <w:b/>
      <w:bCs/>
      <w:kern w:val="2"/>
      <w:sz w:val="32"/>
      <w:szCs w:val="32"/>
    </w:rPr>
  </w:style>
  <w:style w:type="character" w:customStyle="1" w:styleId="823">
    <w:name w:val="soa7bda"/>
    <w:autoRedefine/>
    <w:qFormat/>
    <w:uiPriority w:val="0"/>
  </w:style>
  <w:style w:type="character" w:customStyle="1" w:styleId="824">
    <w:name w:val="Char Char2"/>
    <w:autoRedefine/>
    <w:qFormat/>
    <w:uiPriority w:val="0"/>
    <w:rPr>
      <w:rFonts w:ascii="Arial" w:hAnsi="Arial" w:eastAsia="宋体" w:cs="Arial"/>
      <w:b/>
      <w:bCs/>
      <w:kern w:val="2"/>
      <w:sz w:val="36"/>
      <w:szCs w:val="32"/>
      <w:lang w:val="en-US" w:eastAsia="zh-CN" w:bidi="ar-SA"/>
    </w:rPr>
  </w:style>
  <w:style w:type="character" w:customStyle="1" w:styleId="825">
    <w:name w:val="题注 + 居中 Char Char"/>
    <w:link w:val="826"/>
    <w:autoRedefine/>
    <w:qFormat/>
    <w:uiPriority w:val="0"/>
    <w:rPr>
      <w:rFonts w:ascii="Arial" w:hAnsi="Arial" w:eastAsia="黑体"/>
      <w:sz w:val="24"/>
    </w:rPr>
  </w:style>
  <w:style w:type="paragraph" w:customStyle="1" w:styleId="826">
    <w:name w:val="题注 + 居中"/>
    <w:basedOn w:val="22"/>
    <w:link w:val="825"/>
    <w:autoRedefine/>
    <w:qFormat/>
    <w:uiPriority w:val="0"/>
    <w:pPr>
      <w:keepNext/>
      <w:adjustRightInd w:val="0"/>
      <w:snapToGrid w:val="0"/>
      <w:jc w:val="center"/>
    </w:pPr>
    <w:rPr>
      <w:rFonts w:cstheme="minorBidi"/>
      <w:kern w:val="2"/>
      <w:sz w:val="24"/>
      <w:szCs w:val="22"/>
    </w:rPr>
  </w:style>
  <w:style w:type="character" w:customStyle="1" w:styleId="827">
    <w:name w:val="f9wen1"/>
    <w:autoRedefine/>
    <w:qFormat/>
    <w:uiPriority w:val="0"/>
    <w:rPr>
      <w:rFonts w:eastAsia="宋体"/>
      <w:spacing w:val="12"/>
      <w:kern w:val="2"/>
      <w:sz w:val="18"/>
      <w:szCs w:val="18"/>
      <w:u w:val="none"/>
      <w:lang w:val="en-US" w:eastAsia="zh-CN" w:bidi="ar-SA"/>
    </w:rPr>
  </w:style>
  <w:style w:type="character" w:customStyle="1" w:styleId="828">
    <w:name w:val="style3 style1 style4"/>
    <w:autoRedefine/>
    <w:qFormat/>
    <w:uiPriority w:val="0"/>
  </w:style>
  <w:style w:type="character" w:customStyle="1" w:styleId="829">
    <w:name w:val="Char Char12"/>
    <w:autoRedefine/>
    <w:qFormat/>
    <w:uiPriority w:val="0"/>
    <w:rPr>
      <w:rFonts w:ascii="Arial" w:hAnsi="Arial" w:eastAsia="宋体" w:cs="Arial"/>
      <w:b/>
      <w:bCs/>
      <w:kern w:val="2"/>
      <w:sz w:val="32"/>
      <w:szCs w:val="32"/>
      <w:lang w:val="en-US" w:eastAsia="zh-CN" w:bidi="ar-SA"/>
    </w:rPr>
  </w:style>
  <w:style w:type="character" w:customStyle="1" w:styleId="830">
    <w:name w:val="题注 Char22"/>
    <w:autoRedefine/>
    <w:qFormat/>
    <w:uiPriority w:val="0"/>
    <w:rPr>
      <w:rFonts w:ascii="黑体" w:hAnsi="Arial" w:eastAsia="黑体" w:cs="Arial"/>
      <w:b/>
      <w:spacing w:val="10"/>
      <w:sz w:val="24"/>
      <w:szCs w:val="24"/>
    </w:rPr>
  </w:style>
  <w:style w:type="character" w:customStyle="1" w:styleId="831">
    <w:name w:val="color_huei1"/>
    <w:autoRedefine/>
    <w:qFormat/>
    <w:uiPriority w:val="0"/>
    <w:rPr>
      <w:color w:val="666666"/>
    </w:rPr>
  </w:style>
  <w:style w:type="character" w:customStyle="1" w:styleId="832">
    <w:name w:val="f241"/>
    <w:autoRedefine/>
    <w:qFormat/>
    <w:uiPriority w:val="0"/>
    <w:rPr>
      <w:sz w:val="36"/>
      <w:szCs w:val="36"/>
    </w:rPr>
  </w:style>
  <w:style w:type="character" w:customStyle="1" w:styleId="833">
    <w:name w:val="wz-title11"/>
    <w:autoRedefine/>
    <w:qFormat/>
    <w:uiPriority w:val="0"/>
    <w:rPr>
      <w:b/>
      <w:bCs/>
      <w:color w:val="2879B8"/>
      <w:sz w:val="20"/>
      <w:szCs w:val="20"/>
    </w:rPr>
  </w:style>
  <w:style w:type="character" w:customStyle="1" w:styleId="834">
    <w:name w:val="catalog1"/>
    <w:autoRedefine/>
    <w:qFormat/>
    <w:uiPriority w:val="0"/>
    <w:rPr>
      <w:rFonts w:eastAsia="宋体"/>
      <w:color w:val="000000"/>
      <w:kern w:val="2"/>
      <w:sz w:val="15"/>
      <w:szCs w:val="15"/>
      <w:u w:val="none"/>
      <w:lang w:val="en-US" w:eastAsia="zh-CN" w:bidi="ar-SA"/>
    </w:rPr>
  </w:style>
  <w:style w:type="character" w:customStyle="1" w:styleId="835">
    <w:name w:val="font21"/>
    <w:basedOn w:val="97"/>
    <w:autoRedefine/>
    <w:qFormat/>
    <w:uiPriority w:val="0"/>
    <w:rPr>
      <w:rFonts w:hint="default" w:ascii="Times New Roman" w:hAnsi="Times New Roman" w:cs="Times New Roman"/>
      <w:color w:val="000000"/>
      <w:sz w:val="21"/>
      <w:szCs w:val="21"/>
      <w:u w:val="none"/>
    </w:rPr>
  </w:style>
  <w:style w:type="character" w:customStyle="1" w:styleId="836">
    <w:name w:val="chen正文字体11 Char Char"/>
    <w:link w:val="837"/>
    <w:autoRedefine/>
    <w:qFormat/>
    <w:uiPriority w:val="0"/>
    <w:rPr>
      <w:color w:val="000000"/>
      <w:sz w:val="24"/>
    </w:rPr>
  </w:style>
  <w:style w:type="paragraph" w:customStyle="1" w:styleId="837">
    <w:name w:val="chen正文字体11"/>
    <w:basedOn w:val="1"/>
    <w:link w:val="836"/>
    <w:autoRedefine/>
    <w:qFormat/>
    <w:uiPriority w:val="0"/>
    <w:pPr>
      <w:spacing w:line="360" w:lineRule="auto"/>
      <w:ind w:firstLine="480" w:firstLineChars="200"/>
    </w:pPr>
    <w:rPr>
      <w:color w:val="000000"/>
      <w:sz w:val="24"/>
    </w:rPr>
  </w:style>
  <w:style w:type="character" w:customStyle="1" w:styleId="838">
    <w:name w:val="正文文本 Char1"/>
    <w:autoRedefine/>
    <w:qFormat/>
    <w:uiPriority w:val="0"/>
    <w:rPr>
      <w:rFonts w:eastAsia="仿宋_GB2312"/>
      <w:sz w:val="28"/>
    </w:rPr>
  </w:style>
  <w:style w:type="character" w:customStyle="1" w:styleId="839">
    <w:name w:val="z-Top of Form Char1"/>
    <w:link w:val="840"/>
    <w:autoRedefine/>
    <w:qFormat/>
    <w:uiPriority w:val="0"/>
    <w:rPr>
      <w:rFonts w:ascii="Arial" w:hAnsi="Arial" w:eastAsia="仿宋_GB2312"/>
      <w:vanish/>
      <w:sz w:val="16"/>
    </w:rPr>
  </w:style>
  <w:style w:type="paragraph" w:customStyle="1" w:styleId="840">
    <w:name w:val="z-窗体顶端211"/>
    <w:basedOn w:val="1"/>
    <w:next w:val="1"/>
    <w:link w:val="839"/>
    <w:autoRedefine/>
    <w:qFormat/>
    <w:uiPriority w:val="0"/>
    <w:pPr>
      <w:pBdr>
        <w:bottom w:val="single" w:color="auto" w:sz="6" w:space="1"/>
      </w:pBdr>
      <w:adjustRightInd w:val="0"/>
      <w:snapToGrid w:val="0"/>
      <w:spacing w:line="300" w:lineRule="auto"/>
      <w:jc w:val="center"/>
    </w:pPr>
    <w:rPr>
      <w:rFonts w:ascii="Arial" w:hAnsi="Arial" w:eastAsia="仿宋_GB2312"/>
      <w:vanish/>
      <w:sz w:val="16"/>
    </w:rPr>
  </w:style>
  <w:style w:type="character" w:customStyle="1" w:styleId="841">
    <w:name w:val="环表头 Char4"/>
    <w:autoRedefine/>
    <w:qFormat/>
    <w:uiPriority w:val="0"/>
    <w:rPr>
      <w:rFonts w:ascii="宋体" w:hAnsi="宋体" w:eastAsia="宋体" w:cs="Courier New"/>
      <w:b/>
      <w:color w:val="000000"/>
      <w:sz w:val="24"/>
      <w:lang w:val="en-US" w:eastAsia="zh-CN" w:bidi="ar-SA"/>
    </w:rPr>
  </w:style>
  <w:style w:type="character" w:customStyle="1" w:styleId="842">
    <w:name w:val="HTML 预设格式 Char2"/>
    <w:link w:val="843"/>
    <w:autoRedefine/>
    <w:qFormat/>
    <w:uiPriority w:val="0"/>
    <w:rPr>
      <w:rFonts w:ascii="Arial" w:hAnsi="Arial" w:eastAsia="黑体"/>
      <w:b/>
      <w:sz w:val="28"/>
    </w:rPr>
  </w:style>
  <w:style w:type="paragraph" w:customStyle="1" w:styleId="843">
    <w:name w:val="HTML Preformatted1"/>
    <w:basedOn w:val="1"/>
    <w:link w:val="842"/>
    <w:autoRedefine/>
    <w:qFormat/>
    <w:uiPriority w:val="0"/>
    <w:pPr>
      <w:adjustRightInd w:val="0"/>
      <w:snapToGrid w:val="0"/>
      <w:spacing w:line="312" w:lineRule="auto"/>
    </w:pPr>
    <w:rPr>
      <w:rFonts w:ascii="Arial" w:hAnsi="Arial" w:eastAsia="黑体"/>
      <w:b/>
      <w:sz w:val="28"/>
    </w:rPr>
  </w:style>
  <w:style w:type="character" w:customStyle="1" w:styleId="844">
    <w:name w:val="报告书 正文 Char"/>
    <w:link w:val="845"/>
    <w:autoRedefine/>
    <w:qFormat/>
    <w:uiPriority w:val="0"/>
    <w:rPr>
      <w:rFonts w:eastAsia="仿宋_GB2312"/>
      <w:sz w:val="28"/>
      <w:szCs w:val="24"/>
    </w:rPr>
  </w:style>
  <w:style w:type="paragraph" w:customStyle="1" w:styleId="845">
    <w:name w:val="报告书 正文"/>
    <w:link w:val="844"/>
    <w:autoRedefine/>
    <w:qFormat/>
    <w:uiPriority w:val="0"/>
    <w:pPr>
      <w:widowControl w:val="0"/>
      <w:spacing w:line="500" w:lineRule="exact"/>
      <w:ind w:firstLine="200" w:firstLineChars="200"/>
      <w:jc w:val="both"/>
    </w:pPr>
    <w:rPr>
      <w:rFonts w:eastAsia="仿宋_GB2312" w:asciiTheme="minorHAnsi" w:hAnsiTheme="minorHAnsi" w:cstheme="minorBidi"/>
      <w:kern w:val="2"/>
      <w:sz w:val="28"/>
      <w:szCs w:val="24"/>
      <w:lang w:val="en-US" w:eastAsia="zh-CN" w:bidi="ar-SA"/>
    </w:rPr>
  </w:style>
  <w:style w:type="character" w:customStyle="1" w:styleId="846">
    <w:name w:val="t_tag"/>
    <w:autoRedefine/>
    <w:qFormat/>
    <w:uiPriority w:val="0"/>
  </w:style>
  <w:style w:type="character" w:customStyle="1" w:styleId="847">
    <w:name w:val="Char Char45"/>
    <w:autoRedefine/>
    <w:qFormat/>
    <w:uiPriority w:val="0"/>
    <w:rPr>
      <w:rFonts w:ascii="仿宋_GB2312" w:eastAsia="仿宋_GB2312"/>
      <w:kern w:val="2"/>
      <w:sz w:val="18"/>
      <w:szCs w:val="18"/>
      <w:lang w:val="en-US" w:eastAsia="zh-CN" w:bidi="ar-SA"/>
    </w:rPr>
  </w:style>
  <w:style w:type="character" w:customStyle="1" w:styleId="848">
    <w:name w:val="9 Char Char"/>
    <w:autoRedefine/>
    <w:qFormat/>
    <w:uiPriority w:val="0"/>
    <w:rPr>
      <w:rFonts w:eastAsia="宋体"/>
      <w:kern w:val="2"/>
      <w:sz w:val="28"/>
      <w:szCs w:val="28"/>
      <w:lang w:val="en-US" w:eastAsia="zh-CN" w:bidi="ar-SA"/>
    </w:rPr>
  </w:style>
  <w:style w:type="character" w:customStyle="1" w:styleId="849">
    <w:name w:val="表中文字 Char4"/>
    <w:autoRedefine/>
    <w:qFormat/>
    <w:uiPriority w:val="0"/>
    <w:rPr>
      <w:rFonts w:ascii="Arial" w:hAnsi="Arial" w:eastAsia="宋体" w:cs="Times New Roman"/>
      <w:kern w:val="0"/>
      <w:sz w:val="20"/>
      <w:szCs w:val="24"/>
      <w:lang w:val="en-US" w:eastAsia="zh-TW" w:bidi="ar-SA"/>
    </w:rPr>
  </w:style>
  <w:style w:type="character" w:customStyle="1" w:styleId="850">
    <w:name w:val="Footnote Text Char1"/>
    <w:autoRedefine/>
    <w:qFormat/>
    <w:uiPriority w:val="0"/>
    <w:rPr>
      <w:rFonts w:eastAsia="仿宋_GB2312"/>
      <w:kern w:val="2"/>
      <w:sz w:val="18"/>
      <w:szCs w:val="18"/>
    </w:rPr>
  </w:style>
  <w:style w:type="character" w:customStyle="1" w:styleId="851">
    <w:name w:val="页脚 Char1"/>
    <w:autoRedefine/>
    <w:qFormat/>
    <w:uiPriority w:val="0"/>
    <w:rPr>
      <w:rFonts w:eastAsia="仿宋_GB2312"/>
      <w:sz w:val="18"/>
    </w:rPr>
  </w:style>
  <w:style w:type="character" w:customStyle="1" w:styleId="852">
    <w:name w:val="td21"/>
    <w:autoRedefine/>
    <w:qFormat/>
    <w:uiPriority w:val="0"/>
    <w:rPr>
      <w:sz w:val="21"/>
      <w:szCs w:val="21"/>
      <w:u w:val="none"/>
    </w:rPr>
  </w:style>
  <w:style w:type="character" w:customStyle="1" w:styleId="853">
    <w:name w:val="ht1"/>
    <w:autoRedefine/>
    <w:qFormat/>
    <w:uiPriority w:val="0"/>
    <w:rPr>
      <w:rFonts w:ascii="黑体" w:eastAsia="黑体"/>
      <w:b/>
      <w:bCs/>
      <w:kern w:val="2"/>
      <w:sz w:val="28"/>
      <w:szCs w:val="28"/>
      <w:lang w:val="en-US" w:eastAsia="zh-CN" w:bidi="ar-SA"/>
    </w:rPr>
  </w:style>
  <w:style w:type="character" w:customStyle="1" w:styleId="854">
    <w:name w:val="hhcwt标题4 Char Char"/>
    <w:link w:val="855"/>
    <w:autoRedefine/>
    <w:qFormat/>
    <w:uiPriority w:val="0"/>
    <w:rPr>
      <w:rFonts w:ascii="等线" w:hAnsi="等线" w:eastAsia="等线"/>
      <w:sz w:val="24"/>
    </w:rPr>
  </w:style>
  <w:style w:type="paragraph" w:customStyle="1" w:styleId="855">
    <w:name w:val="hhcwt标题4"/>
    <w:basedOn w:val="6"/>
    <w:link w:val="854"/>
    <w:autoRedefine/>
    <w:qFormat/>
    <w:uiPriority w:val="0"/>
    <w:rPr>
      <w:rFonts w:ascii="等线" w:hAnsi="等线" w:eastAsia="等线" w:cstheme="minorBidi"/>
      <w:b w:val="0"/>
      <w:bCs w:val="0"/>
      <w:kern w:val="2"/>
      <w:sz w:val="24"/>
      <w:szCs w:val="22"/>
    </w:rPr>
  </w:style>
  <w:style w:type="character" w:customStyle="1" w:styleId="856">
    <w:name w:val="批注框文本 Char1"/>
    <w:autoRedefine/>
    <w:qFormat/>
    <w:uiPriority w:val="0"/>
    <w:rPr>
      <w:rFonts w:ascii="Calibri" w:hAnsi="Calibri" w:eastAsia="宋体" w:cs="Times New Roman"/>
      <w:sz w:val="18"/>
      <w:szCs w:val="18"/>
    </w:rPr>
  </w:style>
  <w:style w:type="character" w:customStyle="1" w:styleId="857">
    <w:name w:val="报告书 公式 Char"/>
    <w:link w:val="858"/>
    <w:autoRedefine/>
    <w:qFormat/>
    <w:uiPriority w:val="0"/>
    <w:rPr>
      <w:rFonts w:ascii="Cambria Math" w:hAnsi="Cambria Math" w:eastAsia="仿宋_GB2312"/>
      <w:sz w:val="28"/>
      <w:szCs w:val="24"/>
    </w:rPr>
  </w:style>
  <w:style w:type="paragraph" w:customStyle="1" w:styleId="858">
    <w:name w:val="报告书 公式"/>
    <w:link w:val="857"/>
    <w:autoRedefine/>
    <w:qFormat/>
    <w:uiPriority w:val="0"/>
    <w:pPr>
      <w:spacing w:before="50" w:beforeLines="50" w:after="50" w:afterLines="50"/>
      <w:jc w:val="center"/>
    </w:pPr>
    <w:rPr>
      <w:rFonts w:ascii="Cambria Math" w:hAnsi="Cambria Math" w:eastAsia="仿宋_GB2312" w:cstheme="minorBidi"/>
      <w:kern w:val="2"/>
      <w:sz w:val="28"/>
      <w:szCs w:val="24"/>
      <w:lang w:val="en-US" w:eastAsia="zh-CN" w:bidi="ar-SA"/>
    </w:rPr>
  </w:style>
  <w:style w:type="character" w:customStyle="1" w:styleId="859">
    <w:name w:val="标题三 Char"/>
    <w:link w:val="860"/>
    <w:autoRedefine/>
    <w:qFormat/>
    <w:uiPriority w:val="0"/>
    <w:rPr>
      <w:rFonts w:ascii="等线" w:hAnsi="等线" w:eastAsia="等线"/>
      <w:b/>
      <w:sz w:val="30"/>
    </w:rPr>
  </w:style>
  <w:style w:type="paragraph" w:customStyle="1" w:styleId="860">
    <w:name w:val="标题三"/>
    <w:basedOn w:val="5"/>
    <w:link w:val="859"/>
    <w:autoRedefine/>
    <w:qFormat/>
    <w:uiPriority w:val="0"/>
    <w:rPr>
      <w:rFonts w:ascii="等线" w:hAnsi="等线" w:eastAsia="等线" w:cstheme="minorBidi"/>
      <w:bCs w:val="0"/>
      <w:kern w:val="2"/>
      <w:sz w:val="30"/>
      <w:szCs w:val="22"/>
    </w:rPr>
  </w:style>
  <w:style w:type="character" w:customStyle="1" w:styleId="861">
    <w:name w:val="正文格式 Char11"/>
    <w:autoRedefine/>
    <w:qFormat/>
    <w:uiPriority w:val="0"/>
    <w:rPr>
      <w:rFonts w:ascii="宋体" w:hAnsi="宋体" w:eastAsia="宋体"/>
      <w:kern w:val="2"/>
      <w:sz w:val="24"/>
      <w:szCs w:val="24"/>
      <w:lang w:val="en-US" w:eastAsia="zh-CN" w:bidi="ar-SA"/>
    </w:rPr>
  </w:style>
  <w:style w:type="character" w:customStyle="1" w:styleId="862">
    <w:name w:val="hhcwt表格内文字 Char Char"/>
    <w:link w:val="863"/>
    <w:autoRedefine/>
    <w:qFormat/>
    <w:uiPriority w:val="0"/>
    <w:rPr>
      <w:rFonts w:eastAsia="仿宋_GB2312"/>
    </w:rPr>
  </w:style>
  <w:style w:type="paragraph" w:customStyle="1" w:styleId="863">
    <w:name w:val="hhcwt表格内文字"/>
    <w:basedOn w:val="1"/>
    <w:link w:val="862"/>
    <w:autoRedefine/>
    <w:qFormat/>
    <w:uiPriority w:val="0"/>
    <w:pPr>
      <w:widowControl/>
      <w:jc w:val="center"/>
    </w:pPr>
    <w:rPr>
      <w:rFonts w:eastAsia="仿宋_GB2312"/>
    </w:rPr>
  </w:style>
  <w:style w:type="character" w:customStyle="1" w:styleId="864">
    <w:name w:val="Char Char142"/>
    <w:autoRedefine/>
    <w:qFormat/>
    <w:locked/>
    <w:uiPriority w:val="0"/>
    <w:rPr>
      <w:rFonts w:ascii="Times New Roman" w:hAnsi="Times New Roman" w:eastAsia="宋体" w:cs="宋体"/>
      <w:kern w:val="2"/>
      <w:sz w:val="24"/>
      <w:szCs w:val="24"/>
      <w:lang w:val="en-US" w:eastAsia="zh-CN" w:bidi="ar-SA"/>
    </w:rPr>
  </w:style>
  <w:style w:type="character" w:customStyle="1" w:styleId="865">
    <w:name w:val="Char Char20"/>
    <w:autoRedefine/>
    <w:qFormat/>
    <w:uiPriority w:val="0"/>
    <w:rPr>
      <w:rFonts w:ascii="宋体" w:hAnsi="黑体" w:eastAsia="宋体"/>
      <w:b/>
      <w:spacing w:val="10"/>
      <w:kern w:val="44"/>
      <w:sz w:val="18"/>
      <w:szCs w:val="18"/>
      <w:lang w:val="en-US" w:eastAsia="zh-CN" w:bidi="ar-SA"/>
    </w:rPr>
  </w:style>
  <w:style w:type="character" w:customStyle="1" w:styleId="866">
    <w:name w:val="Subtitle Char1"/>
    <w:autoRedefine/>
    <w:qFormat/>
    <w:uiPriority w:val="0"/>
    <w:rPr>
      <w:rFonts w:ascii="Cambria" w:hAnsi="Cambria" w:cs="黑体"/>
      <w:b/>
      <w:bCs/>
      <w:kern w:val="28"/>
      <w:sz w:val="32"/>
      <w:szCs w:val="32"/>
    </w:rPr>
  </w:style>
  <w:style w:type="character" w:customStyle="1" w:styleId="867">
    <w:name w:val="表格 普通文字 Char Char"/>
    <w:autoRedefine/>
    <w:qFormat/>
    <w:uiPriority w:val="0"/>
    <w:rPr>
      <w:rFonts w:eastAsia="仿宋_GB2312"/>
      <w:sz w:val="21"/>
    </w:rPr>
  </w:style>
  <w:style w:type="character" w:customStyle="1" w:styleId="868">
    <w:name w:val="样式 标题 2 + Times New Roman 加粗 Char"/>
    <w:link w:val="869"/>
    <w:autoRedefine/>
    <w:qFormat/>
    <w:uiPriority w:val="0"/>
    <w:rPr>
      <w:bCs/>
      <w:kern w:val="44"/>
      <w:sz w:val="28"/>
      <w:szCs w:val="32"/>
    </w:rPr>
  </w:style>
  <w:style w:type="paragraph" w:customStyle="1" w:styleId="869">
    <w:name w:val="样式 标题 2 + Times New Roman 加粗"/>
    <w:basedOn w:val="4"/>
    <w:link w:val="868"/>
    <w:autoRedefine/>
    <w:qFormat/>
    <w:uiPriority w:val="0"/>
    <w:pPr>
      <w:spacing w:before="0" w:beforeLines="0" w:after="0" w:afterLines="0" w:line="240" w:lineRule="auto"/>
      <w:ind w:left="0" w:firstLine="0"/>
    </w:pPr>
    <w:rPr>
      <w:rFonts w:asciiTheme="minorHAnsi" w:hAnsiTheme="minorHAnsi" w:eastAsiaTheme="minorEastAsia" w:cstheme="minorBidi"/>
      <w:b w:val="0"/>
      <w:kern w:val="44"/>
    </w:rPr>
  </w:style>
  <w:style w:type="character" w:customStyle="1" w:styleId="870">
    <w:name w:val="副标题1"/>
    <w:autoRedefine/>
    <w:qFormat/>
    <w:uiPriority w:val="0"/>
    <w:rPr>
      <w:rFonts w:eastAsia="宋体"/>
      <w:kern w:val="2"/>
      <w:sz w:val="28"/>
      <w:szCs w:val="28"/>
      <w:lang w:val="en-US" w:eastAsia="zh-CN" w:bidi="ar-SA"/>
    </w:rPr>
  </w:style>
  <w:style w:type="character" w:customStyle="1" w:styleId="871">
    <w:name w:val="图表题 Char Char"/>
    <w:link w:val="872"/>
    <w:autoRedefine/>
    <w:qFormat/>
    <w:uiPriority w:val="0"/>
    <w:rPr>
      <w:rFonts w:ascii="黑体" w:hAnsi="宋体" w:eastAsia="黑体"/>
      <w:b/>
      <w:sz w:val="24"/>
    </w:rPr>
  </w:style>
  <w:style w:type="paragraph" w:customStyle="1" w:styleId="872">
    <w:name w:val="图表题"/>
    <w:basedOn w:val="225"/>
    <w:next w:val="225"/>
    <w:link w:val="871"/>
    <w:autoRedefine/>
    <w:qFormat/>
    <w:uiPriority w:val="0"/>
    <w:pPr>
      <w:widowControl/>
      <w:adjustRightInd/>
      <w:snapToGrid/>
      <w:ind w:firstLine="0" w:firstLineChars="0"/>
      <w:jc w:val="center"/>
    </w:pPr>
    <w:rPr>
      <w:rFonts w:ascii="黑体" w:hAnsi="宋体" w:eastAsia="黑体"/>
      <w:b/>
    </w:rPr>
  </w:style>
  <w:style w:type="character" w:customStyle="1" w:styleId="873">
    <w:name w:val="样式4 Char Char"/>
    <w:link w:val="874"/>
    <w:autoRedefine/>
    <w:qFormat/>
    <w:uiPriority w:val="0"/>
    <w:rPr>
      <w:rFonts w:ascii="Arial" w:hAnsi="Arial" w:eastAsia="黑体"/>
      <w:b/>
      <w:sz w:val="28"/>
    </w:rPr>
  </w:style>
  <w:style w:type="paragraph" w:customStyle="1" w:styleId="874">
    <w:name w:val="样式4"/>
    <w:basedOn w:val="6"/>
    <w:link w:val="873"/>
    <w:autoRedefine/>
    <w:qFormat/>
    <w:uiPriority w:val="0"/>
    <w:rPr>
      <w:rFonts w:ascii="Arial" w:hAnsi="Arial" w:eastAsia="黑体" w:cstheme="minorBidi"/>
      <w:bCs w:val="0"/>
      <w:kern w:val="2"/>
      <w:szCs w:val="22"/>
    </w:rPr>
  </w:style>
  <w:style w:type="character" w:customStyle="1" w:styleId="875">
    <w:name w:val="标题5"/>
    <w:autoRedefine/>
    <w:qFormat/>
    <w:uiPriority w:val="0"/>
  </w:style>
  <w:style w:type="character" w:customStyle="1" w:styleId="876">
    <w:name w:val="文本块 Char"/>
    <w:link w:val="877"/>
    <w:autoRedefine/>
    <w:qFormat/>
    <w:uiPriority w:val="0"/>
    <w:rPr>
      <w:rFonts w:ascii="仿宋_GB2312" w:eastAsia="仿宋_GB2312"/>
      <w:sz w:val="24"/>
    </w:rPr>
  </w:style>
  <w:style w:type="paragraph" w:customStyle="1" w:styleId="877">
    <w:name w:val="Block Text1"/>
    <w:basedOn w:val="1"/>
    <w:link w:val="876"/>
    <w:autoRedefine/>
    <w:qFormat/>
    <w:uiPriority w:val="0"/>
    <w:pPr>
      <w:adjustRightInd w:val="0"/>
      <w:snapToGrid w:val="0"/>
      <w:spacing w:after="120" w:line="312" w:lineRule="auto"/>
      <w:ind w:left="1440" w:leftChars="700" w:right="1440" w:rightChars="700"/>
    </w:pPr>
    <w:rPr>
      <w:rFonts w:ascii="仿宋_GB2312" w:eastAsia="仿宋_GB2312"/>
      <w:sz w:val="24"/>
    </w:rPr>
  </w:style>
  <w:style w:type="character" w:customStyle="1" w:styleId="878">
    <w:name w:val="样式 正文文本 + 首行缩进:  2 字符 Char"/>
    <w:link w:val="879"/>
    <w:autoRedefine/>
    <w:qFormat/>
    <w:uiPriority w:val="0"/>
    <w:rPr>
      <w:sz w:val="24"/>
    </w:rPr>
  </w:style>
  <w:style w:type="paragraph" w:customStyle="1" w:styleId="879">
    <w:name w:val="样式 正文文本 + 首行缩进:  2 字符"/>
    <w:basedOn w:val="34"/>
    <w:link w:val="878"/>
    <w:autoRedefine/>
    <w:qFormat/>
    <w:uiPriority w:val="0"/>
    <w:pPr>
      <w:widowControl w:val="0"/>
      <w:snapToGrid/>
      <w:spacing w:before="0" w:after="0" w:line="360" w:lineRule="auto"/>
      <w:ind w:right="0" w:firstLine="480" w:firstLineChars="200"/>
    </w:pPr>
    <w:rPr>
      <w:rFonts w:asciiTheme="minorHAnsi" w:hAnsiTheme="minorHAnsi" w:eastAsiaTheme="minorEastAsia" w:cstheme="minorBidi"/>
      <w:kern w:val="2"/>
      <w:sz w:val="24"/>
      <w:szCs w:val="22"/>
    </w:rPr>
  </w:style>
  <w:style w:type="character" w:customStyle="1" w:styleId="880">
    <w:name w:val="小四+首行缩进 Char2"/>
    <w:link w:val="881"/>
    <w:autoRedefine/>
    <w:qFormat/>
    <w:locked/>
    <w:uiPriority w:val="0"/>
  </w:style>
  <w:style w:type="paragraph" w:customStyle="1" w:styleId="881">
    <w:name w:val="小四+首行缩进"/>
    <w:basedOn w:val="1"/>
    <w:link w:val="880"/>
    <w:autoRedefine/>
    <w:qFormat/>
    <w:uiPriority w:val="0"/>
    <w:pPr>
      <w:spacing w:line="360" w:lineRule="auto"/>
      <w:ind w:firstLine="482"/>
    </w:pPr>
  </w:style>
  <w:style w:type="character" w:customStyle="1" w:styleId="882">
    <w:name w:val="标题节 Char1"/>
    <w:autoRedefine/>
    <w:qFormat/>
    <w:uiPriority w:val="0"/>
    <w:rPr>
      <w:rFonts w:ascii="Times New Roman" w:hAnsi="Times New Roman"/>
      <w:b/>
      <w:kern w:val="44"/>
      <w:sz w:val="30"/>
      <w:szCs w:val="28"/>
      <w:lang w:val="en-US" w:eastAsia="zh-CN" w:bidi="ar-SA"/>
    </w:rPr>
  </w:style>
  <w:style w:type="character" w:customStyle="1" w:styleId="883">
    <w:name w:val="Char Char1121"/>
    <w:autoRedefine/>
    <w:qFormat/>
    <w:uiPriority w:val="0"/>
    <w:rPr>
      <w:rFonts w:ascii="黑体" w:hAnsi="Arial" w:eastAsia="黑体"/>
      <w:bCs/>
      <w:kern w:val="2"/>
      <w:sz w:val="30"/>
      <w:szCs w:val="30"/>
      <w:lang w:val="en-US" w:eastAsia="zh-CN" w:bidi="ar-SA"/>
    </w:rPr>
  </w:style>
  <w:style w:type="character" w:customStyle="1" w:styleId="884">
    <w:name w:val="Char Char611"/>
    <w:autoRedefine/>
    <w:qFormat/>
    <w:uiPriority w:val="0"/>
    <w:rPr>
      <w:rFonts w:ascii="黑体" w:eastAsia="黑体"/>
      <w:b/>
      <w:bCs/>
      <w:kern w:val="2"/>
      <w:sz w:val="28"/>
      <w:szCs w:val="28"/>
      <w:lang w:val="en-US" w:eastAsia="zh-CN" w:bidi="ar-SA"/>
    </w:rPr>
  </w:style>
  <w:style w:type="character" w:customStyle="1" w:styleId="885">
    <w:name w:val="unnamed51"/>
    <w:autoRedefine/>
    <w:qFormat/>
    <w:uiPriority w:val="0"/>
    <w:rPr>
      <w:rFonts w:hint="eastAsia" w:ascii="宋体" w:hAnsi="宋体" w:eastAsia="宋体"/>
      <w:sz w:val="24"/>
      <w:szCs w:val="24"/>
    </w:rPr>
  </w:style>
  <w:style w:type="character" w:customStyle="1" w:styleId="886">
    <w:name w:val="keyword"/>
    <w:autoRedefine/>
    <w:qFormat/>
    <w:uiPriority w:val="0"/>
  </w:style>
  <w:style w:type="character" w:customStyle="1" w:styleId="887">
    <w:name w:val="font31"/>
    <w:autoRedefine/>
    <w:qFormat/>
    <w:uiPriority w:val="0"/>
    <w:rPr>
      <w:rFonts w:hint="default" w:ascii="Times New Roman" w:hAnsi="Times New Roman" w:cs="Times New Roman"/>
      <w:color w:val="000000"/>
      <w:sz w:val="21"/>
      <w:szCs w:val="21"/>
      <w:u w:val="none"/>
    </w:rPr>
  </w:style>
  <w:style w:type="character" w:customStyle="1" w:styleId="888">
    <w:name w:val="shekj8m"/>
    <w:autoRedefine/>
    <w:qFormat/>
    <w:uiPriority w:val="0"/>
  </w:style>
  <w:style w:type="character" w:customStyle="1" w:styleId="889">
    <w:name w:val="表题 Char4"/>
    <w:autoRedefine/>
    <w:qFormat/>
    <w:uiPriority w:val="0"/>
    <w:rPr>
      <w:rFonts w:ascii="黑体" w:hAnsi="Arial" w:eastAsia="黑体" w:cs="Arial"/>
      <w:b/>
      <w:kern w:val="2"/>
      <w:sz w:val="24"/>
      <w:szCs w:val="24"/>
      <w:lang w:val="en-US" w:eastAsia="zh-CN" w:bidi="ar-SA"/>
    </w:rPr>
  </w:style>
  <w:style w:type="character" w:customStyle="1" w:styleId="890">
    <w:name w:val="章节 Char3"/>
    <w:autoRedefine/>
    <w:qFormat/>
    <w:uiPriority w:val="0"/>
    <w:rPr>
      <w:rFonts w:ascii="楷体_GB2312" w:eastAsia="楷体_GB2312"/>
      <w:b/>
      <w:kern w:val="44"/>
      <w:sz w:val="30"/>
      <w:lang w:val="en-US" w:eastAsia="zh-CN" w:bidi="ar-SA"/>
    </w:rPr>
  </w:style>
  <w:style w:type="character" w:customStyle="1" w:styleId="891">
    <w:name w:val="Char Char103"/>
    <w:autoRedefine/>
    <w:qFormat/>
    <w:uiPriority w:val="0"/>
    <w:rPr>
      <w:rFonts w:eastAsia="宋体"/>
      <w:kern w:val="2"/>
      <w:sz w:val="21"/>
      <w:lang w:val="en-US" w:eastAsia="zh-CN" w:bidi="ar-SA"/>
    </w:rPr>
  </w:style>
  <w:style w:type="character" w:customStyle="1" w:styleId="892">
    <w:name w:val="标题 4 Char2 Char"/>
    <w:autoRedefine/>
    <w:qFormat/>
    <w:uiPriority w:val="0"/>
    <w:rPr>
      <w:rFonts w:ascii="Arial" w:hAnsi="Arial" w:eastAsia="黑体"/>
      <w:b/>
      <w:bCs/>
      <w:kern w:val="2"/>
      <w:sz w:val="28"/>
      <w:szCs w:val="28"/>
      <w:lang w:val="en-US" w:eastAsia="zh-CN" w:bidi="ar-SA"/>
    </w:rPr>
  </w:style>
  <w:style w:type="character" w:customStyle="1" w:styleId="893">
    <w:name w:val="chen 正文字体 Char Char"/>
    <w:link w:val="894"/>
    <w:autoRedefine/>
    <w:qFormat/>
    <w:uiPriority w:val="0"/>
    <w:rPr>
      <w:rFonts w:ascii="宋体"/>
      <w:color w:val="000000"/>
      <w:sz w:val="24"/>
    </w:rPr>
  </w:style>
  <w:style w:type="paragraph" w:customStyle="1" w:styleId="894">
    <w:name w:val="chen 正文字体"/>
    <w:basedOn w:val="1"/>
    <w:link w:val="893"/>
    <w:autoRedefine/>
    <w:qFormat/>
    <w:uiPriority w:val="0"/>
    <w:pPr>
      <w:spacing w:line="360" w:lineRule="auto"/>
      <w:ind w:firstLine="200" w:firstLineChars="200"/>
    </w:pPr>
    <w:rPr>
      <w:rFonts w:ascii="宋体"/>
      <w:color w:val="000000"/>
      <w:sz w:val="24"/>
    </w:rPr>
  </w:style>
  <w:style w:type="character" w:customStyle="1" w:styleId="895">
    <w:name w:val="正文格式 Char3"/>
    <w:autoRedefine/>
    <w:qFormat/>
    <w:uiPriority w:val="0"/>
    <w:rPr>
      <w:rFonts w:ascii="宋体" w:hAnsi="宋体" w:eastAsia="宋体"/>
      <w:kern w:val="2"/>
      <w:sz w:val="24"/>
      <w:szCs w:val="24"/>
      <w:lang w:val="en-US" w:eastAsia="zh-CN" w:bidi="ar-SA"/>
    </w:rPr>
  </w:style>
  <w:style w:type="character" w:customStyle="1" w:styleId="896">
    <w:name w:val="正文文本缩进 Char2"/>
    <w:autoRedefine/>
    <w:qFormat/>
    <w:uiPriority w:val="0"/>
    <w:rPr>
      <w:rFonts w:ascii="Bookman Old Style" w:hAnsi="Bookman Old Style"/>
      <w:kern w:val="2"/>
      <w:sz w:val="24"/>
    </w:rPr>
  </w:style>
  <w:style w:type="character" w:customStyle="1" w:styleId="897">
    <w:name w:val="表格 首行文字 Char Char"/>
    <w:autoRedefine/>
    <w:qFormat/>
    <w:uiPriority w:val="0"/>
    <w:rPr>
      <w:rFonts w:eastAsia="仿宋_GB2312"/>
      <w:b/>
    </w:rPr>
  </w:style>
  <w:style w:type="character" w:customStyle="1" w:styleId="898">
    <w:name w:val="正文图 Char Char"/>
    <w:link w:val="899"/>
    <w:autoRedefine/>
    <w:qFormat/>
    <w:uiPriority w:val="0"/>
    <w:rPr>
      <w:rFonts w:ascii="宋体"/>
      <w:sz w:val="24"/>
      <w:szCs w:val="24"/>
    </w:rPr>
  </w:style>
  <w:style w:type="paragraph" w:customStyle="1" w:styleId="899">
    <w:name w:val="正文图 Char"/>
    <w:basedOn w:val="1"/>
    <w:link w:val="898"/>
    <w:autoRedefine/>
    <w:qFormat/>
    <w:uiPriority w:val="0"/>
    <w:pPr>
      <w:adjustRightInd w:val="0"/>
      <w:snapToGrid w:val="0"/>
      <w:jc w:val="center"/>
      <w:textAlignment w:val="baseline"/>
    </w:pPr>
    <w:rPr>
      <w:rFonts w:ascii="宋体"/>
      <w:sz w:val="24"/>
      <w:szCs w:val="24"/>
    </w:rPr>
  </w:style>
  <w:style w:type="character" w:customStyle="1" w:styleId="900">
    <w:name w:val="正文首行缩进 2 Char11"/>
    <w:autoRedefine/>
    <w:qFormat/>
    <w:uiPriority w:val="0"/>
    <w:rPr>
      <w:rFonts w:eastAsia="宋体"/>
      <w:kern w:val="2"/>
      <w:sz w:val="21"/>
      <w:szCs w:val="24"/>
      <w:lang w:val="en-US" w:eastAsia="zh-CN" w:bidi="ar-SA"/>
    </w:rPr>
  </w:style>
  <w:style w:type="character" w:customStyle="1" w:styleId="901">
    <w:name w:val="表格内字体 Char6"/>
    <w:autoRedefine/>
    <w:qFormat/>
    <w:uiPriority w:val="0"/>
    <w:rPr>
      <w:rFonts w:ascii="宋体" w:hAnsi="宋体" w:eastAsia="宋体" w:cs="Times New Roman"/>
      <w:kern w:val="2"/>
      <w:sz w:val="24"/>
      <w:szCs w:val="24"/>
      <w:lang w:val="en-US" w:eastAsia="zh-CN" w:bidi="ar-SA"/>
    </w:rPr>
  </w:style>
  <w:style w:type="character" w:customStyle="1" w:styleId="902">
    <w:name w:val="headline-content2"/>
    <w:autoRedefine/>
    <w:qFormat/>
    <w:uiPriority w:val="0"/>
  </w:style>
  <w:style w:type="character" w:customStyle="1" w:styleId="903">
    <w:name w:val="章节 Char5"/>
    <w:autoRedefine/>
    <w:qFormat/>
    <w:uiPriority w:val="0"/>
    <w:rPr>
      <w:rFonts w:ascii="楷体_GB2312" w:eastAsia="楷体_GB2312"/>
      <w:b/>
      <w:kern w:val="44"/>
      <w:sz w:val="30"/>
      <w:szCs w:val="24"/>
      <w:lang w:val="en-US" w:eastAsia="zh-CN" w:bidi="ar-SA"/>
    </w:rPr>
  </w:style>
  <w:style w:type="character" w:customStyle="1" w:styleId="904">
    <w:name w:val="称呼 Char"/>
    <w:link w:val="905"/>
    <w:autoRedefine/>
    <w:qFormat/>
    <w:uiPriority w:val="0"/>
    <w:rPr>
      <w:sz w:val="24"/>
    </w:rPr>
  </w:style>
  <w:style w:type="paragraph" w:customStyle="1" w:styleId="905">
    <w:name w:val="称呼1"/>
    <w:basedOn w:val="1"/>
    <w:next w:val="1"/>
    <w:link w:val="904"/>
    <w:autoRedefine/>
    <w:qFormat/>
    <w:uiPriority w:val="0"/>
    <w:pPr>
      <w:widowControl/>
      <w:jc w:val="left"/>
    </w:pPr>
    <w:rPr>
      <w:sz w:val="24"/>
    </w:rPr>
  </w:style>
  <w:style w:type="character" w:customStyle="1" w:styleId="906">
    <w:name w:val="正文（首行缩进两字） Char Char Char Char Char Char Char Char Char2"/>
    <w:autoRedefine/>
    <w:qFormat/>
    <w:uiPriority w:val="0"/>
    <w:rPr>
      <w:rFonts w:ascii="仿宋_GB2312" w:eastAsia="仿宋_GB2312"/>
      <w:color w:val="000000"/>
      <w:kern w:val="2"/>
      <w:sz w:val="28"/>
      <w:szCs w:val="24"/>
      <w:lang w:val="en-US" w:eastAsia="zh-CN" w:bidi="ar-SA"/>
    </w:rPr>
  </w:style>
  <w:style w:type="character" w:customStyle="1" w:styleId="907">
    <w:name w:val="bold1"/>
    <w:autoRedefine/>
    <w:qFormat/>
    <w:uiPriority w:val="0"/>
    <w:rPr>
      <w:b/>
      <w:bCs/>
    </w:rPr>
  </w:style>
  <w:style w:type="character" w:customStyle="1" w:styleId="908">
    <w:name w:val="正文 Char Char"/>
    <w:autoRedefine/>
    <w:qFormat/>
    <w:uiPriority w:val="0"/>
    <w:rPr>
      <w:rFonts w:ascii="仿宋_GB2312" w:hAnsi="宋体" w:eastAsia="仿宋_GB2312"/>
      <w:color w:val="000000"/>
      <w:kern w:val="2"/>
      <w:sz w:val="28"/>
      <w:szCs w:val="24"/>
      <w:lang w:val="en-US" w:eastAsia="zh-CN" w:bidi="ar-SA"/>
    </w:rPr>
  </w:style>
  <w:style w:type="character" w:customStyle="1" w:styleId="909">
    <w:name w:val="表头，图尾 Char"/>
    <w:link w:val="910"/>
    <w:autoRedefine/>
    <w:qFormat/>
    <w:uiPriority w:val="0"/>
    <w:rPr>
      <w:rFonts w:eastAsia="仿宋_GB2312" w:cs="黑体"/>
      <w:b/>
      <w:sz w:val="24"/>
    </w:rPr>
  </w:style>
  <w:style w:type="paragraph" w:customStyle="1" w:styleId="910">
    <w:name w:val="表头，图尾"/>
    <w:next w:val="1"/>
    <w:link w:val="909"/>
    <w:autoRedefine/>
    <w:qFormat/>
    <w:uiPriority w:val="0"/>
    <w:pPr>
      <w:spacing w:line="500" w:lineRule="exact"/>
      <w:jc w:val="center"/>
    </w:pPr>
    <w:rPr>
      <w:rFonts w:eastAsia="仿宋_GB2312" w:cs="黑体" w:asciiTheme="minorHAnsi" w:hAnsiTheme="minorHAnsi"/>
      <w:b/>
      <w:kern w:val="2"/>
      <w:sz w:val="24"/>
      <w:szCs w:val="22"/>
      <w:lang w:val="en-US" w:eastAsia="zh-CN" w:bidi="ar-SA"/>
    </w:rPr>
  </w:style>
  <w:style w:type="character" w:customStyle="1" w:styleId="911">
    <w:name w:val="keyword1"/>
    <w:autoRedefine/>
    <w:qFormat/>
    <w:uiPriority w:val="0"/>
    <w:rPr>
      <w:color w:val="FF0000"/>
    </w:rPr>
  </w:style>
  <w:style w:type="character" w:customStyle="1" w:styleId="912">
    <w:name w:val="注释 Char Char"/>
    <w:link w:val="913"/>
    <w:autoRedefine/>
    <w:qFormat/>
    <w:uiPriority w:val="0"/>
    <w:rPr>
      <w:rFonts w:ascii="宋体" w:eastAsia="仿宋_GB2312"/>
      <w:spacing w:val="4"/>
      <w:sz w:val="24"/>
    </w:rPr>
  </w:style>
  <w:style w:type="paragraph" w:customStyle="1" w:styleId="913">
    <w:name w:val="注释"/>
    <w:basedOn w:val="1"/>
    <w:link w:val="912"/>
    <w:autoRedefine/>
    <w:qFormat/>
    <w:uiPriority w:val="0"/>
    <w:pPr>
      <w:widowControl/>
      <w:adjustRightInd w:val="0"/>
      <w:spacing w:before="156" w:beforeLines="50"/>
      <w:ind w:firstLine="200" w:firstLineChars="200"/>
      <w:jc w:val="left"/>
      <w:textAlignment w:val="baseline"/>
    </w:pPr>
    <w:rPr>
      <w:rFonts w:ascii="宋体" w:eastAsia="仿宋_GB2312"/>
      <w:spacing w:val="4"/>
      <w:sz w:val="24"/>
    </w:rPr>
  </w:style>
  <w:style w:type="character" w:customStyle="1" w:styleId="914">
    <w:name w:val="表格文本 Char Char"/>
    <w:link w:val="915"/>
    <w:autoRedefine/>
    <w:qFormat/>
    <w:uiPriority w:val="0"/>
    <w:rPr>
      <w:rFonts w:ascii="Arial" w:hAnsi="Arial"/>
      <w:szCs w:val="24"/>
    </w:rPr>
  </w:style>
  <w:style w:type="paragraph" w:customStyle="1" w:styleId="915">
    <w:name w:val="表格文本 Char"/>
    <w:basedOn w:val="1"/>
    <w:next w:val="1"/>
    <w:link w:val="914"/>
    <w:autoRedefine/>
    <w:qFormat/>
    <w:uiPriority w:val="0"/>
    <w:pPr>
      <w:spacing w:before="60" w:after="60" w:line="312" w:lineRule="auto"/>
      <w:jc w:val="center"/>
    </w:pPr>
    <w:rPr>
      <w:rFonts w:ascii="Arial" w:hAnsi="Arial"/>
      <w:szCs w:val="24"/>
    </w:rPr>
  </w:style>
  <w:style w:type="character" w:customStyle="1" w:styleId="916">
    <w:name w:val="font"/>
    <w:autoRedefine/>
    <w:qFormat/>
    <w:uiPriority w:val="0"/>
  </w:style>
  <w:style w:type="character" w:customStyle="1" w:styleId="917">
    <w:name w:val="标题 4级 Char"/>
    <w:link w:val="918"/>
    <w:autoRedefine/>
    <w:qFormat/>
    <w:uiPriority w:val="0"/>
    <w:rPr>
      <w:rFonts w:eastAsia="仿宋_GB2312"/>
      <w:b/>
      <w:sz w:val="28"/>
      <w:szCs w:val="24"/>
    </w:rPr>
  </w:style>
  <w:style w:type="paragraph" w:customStyle="1" w:styleId="918">
    <w:name w:val="标题 4级"/>
    <w:link w:val="917"/>
    <w:autoRedefine/>
    <w:qFormat/>
    <w:uiPriority w:val="0"/>
    <w:pPr>
      <w:spacing w:before="50" w:beforeLines="50" w:after="50" w:afterLines="50" w:line="500" w:lineRule="exact"/>
      <w:outlineLvl w:val="3"/>
    </w:pPr>
    <w:rPr>
      <w:rFonts w:eastAsia="仿宋_GB2312" w:asciiTheme="minorHAnsi" w:hAnsiTheme="minorHAnsi" w:cstheme="minorBidi"/>
      <w:b/>
      <w:kern w:val="2"/>
      <w:sz w:val="28"/>
      <w:szCs w:val="24"/>
      <w:lang w:val="en-US" w:eastAsia="zh-CN" w:bidi="ar-SA"/>
    </w:rPr>
  </w:style>
  <w:style w:type="character" w:customStyle="1" w:styleId="919">
    <w:name w:val="标题 5 Char2"/>
    <w:autoRedefine/>
    <w:qFormat/>
    <w:uiPriority w:val="0"/>
    <w:rPr>
      <w:rFonts w:ascii="Times New Roman" w:hAnsi="Times New Roman" w:eastAsia="宋体" w:cs="Times New Roman"/>
      <w:b/>
      <w:bCs/>
      <w:kern w:val="2"/>
      <w:sz w:val="28"/>
      <w:szCs w:val="28"/>
      <w:lang w:val="en-US" w:eastAsia="zh-CN" w:bidi="ar-SA"/>
    </w:rPr>
  </w:style>
  <w:style w:type="character" w:customStyle="1" w:styleId="920">
    <w:name w:val="样式1 Char Char"/>
    <w:link w:val="921"/>
    <w:autoRedefine/>
    <w:qFormat/>
    <w:uiPriority w:val="0"/>
    <w:rPr>
      <w:rFonts w:ascii="仿宋_GB2312" w:eastAsia="仿宋_GB2312"/>
    </w:rPr>
  </w:style>
  <w:style w:type="paragraph" w:customStyle="1" w:styleId="921">
    <w:name w:val="样式1"/>
    <w:basedOn w:val="922"/>
    <w:link w:val="920"/>
    <w:autoRedefine/>
    <w:qFormat/>
    <w:uiPriority w:val="0"/>
    <w:pPr>
      <w:tabs>
        <w:tab w:val="left" w:pos="780"/>
      </w:tabs>
      <w:adjustRightInd w:val="0"/>
      <w:ind w:firstLine="0" w:firstLineChars="0"/>
      <w:jc w:val="center"/>
      <w:textAlignment w:val="baseline"/>
    </w:pPr>
    <w:rPr>
      <w:rFonts w:ascii="仿宋_GB2312" w:hAnsiTheme="minorHAnsi"/>
    </w:rPr>
  </w:style>
  <w:style w:type="paragraph" w:customStyle="1" w:styleId="922">
    <w:name w:val="列出段落1"/>
    <w:basedOn w:val="1"/>
    <w:link w:val="1362"/>
    <w:autoRedefine/>
    <w:qFormat/>
    <w:uiPriority w:val="0"/>
    <w:pPr>
      <w:overflowPunct w:val="0"/>
      <w:snapToGrid w:val="0"/>
      <w:spacing w:line="480" w:lineRule="exact"/>
      <w:ind w:firstLine="420" w:firstLineChars="200"/>
    </w:pPr>
    <w:rPr>
      <w:rFonts w:ascii="Arial" w:hAnsi="Arial" w:eastAsia="仿宋_GB2312"/>
      <w:sz w:val="28"/>
    </w:rPr>
  </w:style>
  <w:style w:type="character" w:customStyle="1" w:styleId="923">
    <w:name w:val="正文首行缩进 Char6"/>
    <w:link w:val="924"/>
    <w:autoRedefine/>
    <w:qFormat/>
    <w:uiPriority w:val="0"/>
    <w:rPr>
      <w:rFonts w:ascii="仿宋_GB2312" w:eastAsia="仿宋_GB2312"/>
      <w:sz w:val="24"/>
    </w:rPr>
  </w:style>
  <w:style w:type="paragraph" w:customStyle="1" w:styleId="924">
    <w:name w:val="Body Text First Indent1"/>
    <w:basedOn w:val="460"/>
    <w:link w:val="923"/>
    <w:autoRedefine/>
    <w:qFormat/>
    <w:uiPriority w:val="0"/>
    <w:pPr>
      <w:widowControl/>
      <w:spacing w:after="120" w:line="240" w:lineRule="auto"/>
      <w:ind w:firstLine="420" w:firstLineChars="100"/>
      <w:jc w:val="left"/>
    </w:pPr>
    <w:rPr>
      <w:rFonts w:ascii="仿宋_GB2312" w:hAnsiTheme="minorHAnsi" w:cstheme="minorBidi"/>
      <w:kern w:val="2"/>
      <w:szCs w:val="22"/>
    </w:rPr>
  </w:style>
  <w:style w:type="character" w:customStyle="1" w:styleId="925">
    <w:name w:val="标题3 Char"/>
    <w:link w:val="926"/>
    <w:autoRedefine/>
    <w:qFormat/>
    <w:uiPriority w:val="0"/>
    <w:rPr>
      <w:rFonts w:eastAsia="仿宋_GB2312"/>
      <w:b/>
      <w:bCs/>
      <w:sz w:val="28"/>
      <w:szCs w:val="32"/>
    </w:rPr>
  </w:style>
  <w:style w:type="paragraph" w:customStyle="1" w:styleId="926">
    <w:name w:val="标题3"/>
    <w:basedOn w:val="5"/>
    <w:next w:val="1"/>
    <w:link w:val="925"/>
    <w:autoRedefine/>
    <w:qFormat/>
    <w:uiPriority w:val="0"/>
    <w:rPr>
      <w:rFonts w:asciiTheme="minorHAnsi" w:hAnsiTheme="minorHAnsi" w:cstheme="minorBidi"/>
      <w:kern w:val="2"/>
    </w:rPr>
  </w:style>
  <w:style w:type="character" w:customStyle="1" w:styleId="927">
    <w:name w:val="Char Char311"/>
    <w:autoRedefine/>
    <w:qFormat/>
    <w:uiPriority w:val="0"/>
    <w:rPr>
      <w:rFonts w:hint="default" w:ascii="Arial" w:hAnsi="Arial" w:eastAsia="黑体" w:cs="Arial"/>
      <w:kern w:val="2"/>
      <w:sz w:val="24"/>
      <w:szCs w:val="24"/>
      <w:lang w:val="en-US" w:eastAsia="zh-CN" w:bidi="ar-SA"/>
    </w:rPr>
  </w:style>
  <w:style w:type="character" w:customStyle="1" w:styleId="928">
    <w:name w:val="正文aa Char"/>
    <w:autoRedefine/>
    <w:qFormat/>
    <w:uiPriority w:val="0"/>
    <w:rPr>
      <w:rFonts w:ascii="仿宋_GB2312" w:hAnsi="黑体" w:eastAsia="宋体"/>
      <w:spacing w:val="10"/>
      <w:kern w:val="2"/>
      <w:sz w:val="24"/>
      <w:szCs w:val="24"/>
      <w:lang w:val="en-US" w:eastAsia="zh-CN" w:bidi="ar-SA"/>
    </w:rPr>
  </w:style>
  <w:style w:type="character" w:customStyle="1" w:styleId="929">
    <w:name w:val="Heading 6 Char"/>
    <w:autoRedefine/>
    <w:qFormat/>
    <w:uiPriority w:val="0"/>
    <w:rPr>
      <w:rFonts w:ascii="Cambria" w:hAnsi="Cambria" w:eastAsia="宋体" w:cs="黑体"/>
      <w:b/>
      <w:bCs/>
      <w:kern w:val="2"/>
      <w:sz w:val="24"/>
      <w:szCs w:val="24"/>
    </w:rPr>
  </w:style>
  <w:style w:type="character" w:customStyle="1" w:styleId="930">
    <w:name w:val="样式 标题 3标题 3 Char + 字距调整二号 Char Char"/>
    <w:link w:val="931"/>
    <w:autoRedefine/>
    <w:qFormat/>
    <w:uiPriority w:val="0"/>
    <w:rPr>
      <w:rFonts w:eastAsia="等线"/>
      <w:b/>
      <w:kern w:val="44"/>
      <w:sz w:val="32"/>
    </w:rPr>
  </w:style>
  <w:style w:type="paragraph" w:customStyle="1" w:styleId="931">
    <w:name w:val="样式 标题 3标题 3 Char + 字距调整二号"/>
    <w:basedOn w:val="5"/>
    <w:link w:val="930"/>
    <w:autoRedefine/>
    <w:qFormat/>
    <w:uiPriority w:val="0"/>
    <w:rPr>
      <w:rFonts w:eastAsia="等线" w:asciiTheme="minorHAnsi" w:hAnsiTheme="minorHAnsi" w:cstheme="minorBidi"/>
      <w:bCs w:val="0"/>
      <w:kern w:val="44"/>
      <w:sz w:val="32"/>
      <w:szCs w:val="22"/>
    </w:rPr>
  </w:style>
  <w:style w:type="character" w:customStyle="1" w:styleId="932">
    <w:name w:val="question-title2"/>
    <w:autoRedefine/>
    <w:qFormat/>
    <w:uiPriority w:val="0"/>
  </w:style>
  <w:style w:type="character" w:customStyle="1" w:styleId="933">
    <w:name w:val="基本信息表格"/>
    <w:autoRedefine/>
    <w:qFormat/>
    <w:uiPriority w:val="0"/>
    <w:rPr>
      <w:rFonts w:ascii="宋体" w:hAnsi="宋体"/>
      <w:sz w:val="24"/>
    </w:rPr>
  </w:style>
  <w:style w:type="character" w:customStyle="1" w:styleId="934">
    <w:name w:val="表题1 Char61"/>
    <w:autoRedefine/>
    <w:qFormat/>
    <w:uiPriority w:val="0"/>
    <w:rPr>
      <w:rFonts w:ascii="黑体" w:hAnsi="Arial" w:eastAsia="黑体" w:cs="Arial"/>
      <w:b/>
      <w:kern w:val="2"/>
      <w:sz w:val="24"/>
      <w:szCs w:val="24"/>
      <w:lang w:val="en-US" w:eastAsia="zh-CN" w:bidi="ar-SA"/>
    </w:rPr>
  </w:style>
  <w:style w:type="character" w:customStyle="1" w:styleId="935">
    <w:name w:val="Char Char1011"/>
    <w:autoRedefine/>
    <w:qFormat/>
    <w:uiPriority w:val="0"/>
    <w:rPr>
      <w:rFonts w:eastAsia="宋体"/>
      <w:kern w:val="2"/>
      <w:sz w:val="21"/>
      <w:lang w:val="en-US" w:eastAsia="zh-CN" w:bidi="ar-SA"/>
    </w:rPr>
  </w:style>
  <w:style w:type="character" w:customStyle="1" w:styleId="936">
    <w:name w:val="A正文 Char1"/>
    <w:autoRedefine/>
    <w:qFormat/>
    <w:uiPriority w:val="0"/>
    <w:rPr>
      <w:rFonts w:eastAsia="仿宋_GB2312"/>
      <w:kern w:val="2"/>
      <w:sz w:val="24"/>
      <w:szCs w:val="24"/>
      <w:lang w:val="en-US" w:eastAsia="zh-CN" w:bidi="ar-SA"/>
    </w:rPr>
  </w:style>
  <w:style w:type="character" w:customStyle="1" w:styleId="937">
    <w:name w:val="链接"/>
    <w:autoRedefine/>
    <w:qFormat/>
    <w:uiPriority w:val="0"/>
    <w:rPr>
      <w:rFonts w:ascii="Times New Roman" w:eastAsia="宋体"/>
      <w:color w:val="0000FF"/>
      <w:sz w:val="21"/>
      <w:u w:val="single" w:color="0000FF"/>
      <w:vertAlign w:val="baseline"/>
      <w:lang w:val="en-US" w:eastAsia="zh-CN"/>
    </w:rPr>
  </w:style>
  <w:style w:type="character" w:customStyle="1" w:styleId="938">
    <w:name w:val="正文缩进 Char7"/>
    <w:autoRedefine/>
    <w:qFormat/>
    <w:uiPriority w:val="0"/>
    <w:rPr>
      <w:rFonts w:ascii="宋体" w:hAnsi="宋体" w:eastAsia="宋体"/>
      <w:kern w:val="2"/>
      <w:sz w:val="24"/>
      <w:szCs w:val="24"/>
      <w:lang w:val="en-US" w:eastAsia="zh-CN" w:bidi="ar-SA"/>
    </w:rPr>
  </w:style>
  <w:style w:type="character" w:customStyle="1" w:styleId="939">
    <w:name w:val="正文小四 Char"/>
    <w:autoRedefine/>
    <w:qFormat/>
    <w:uiPriority w:val="0"/>
    <w:rPr>
      <w:rFonts w:ascii="仿宋_GB2312" w:hAnsi="Times New Roman" w:eastAsia="仿宋_GB2312" w:cs="Times New Roman"/>
      <w:sz w:val="28"/>
      <w:szCs w:val="28"/>
    </w:rPr>
  </w:style>
  <w:style w:type="character" w:customStyle="1" w:styleId="940">
    <w:name w:val="图题 Char Char"/>
    <w:link w:val="941"/>
    <w:autoRedefine/>
    <w:qFormat/>
    <w:uiPriority w:val="0"/>
    <w:rPr>
      <w:rFonts w:ascii="黑体" w:hAnsi="宋体" w:eastAsia="黑体"/>
      <w:b/>
      <w:sz w:val="24"/>
    </w:rPr>
  </w:style>
  <w:style w:type="paragraph" w:customStyle="1" w:styleId="941">
    <w:name w:val="图题6"/>
    <w:basedOn w:val="225"/>
    <w:next w:val="225"/>
    <w:link w:val="940"/>
    <w:autoRedefine/>
    <w:qFormat/>
    <w:uiPriority w:val="0"/>
    <w:pPr>
      <w:widowControl/>
      <w:adjustRightInd/>
      <w:snapToGrid/>
      <w:ind w:firstLine="0" w:firstLineChars="0"/>
      <w:jc w:val="center"/>
    </w:pPr>
    <w:rPr>
      <w:rFonts w:ascii="黑体" w:hAnsi="宋体" w:eastAsia="黑体"/>
      <w:b/>
    </w:rPr>
  </w:style>
  <w:style w:type="character" w:customStyle="1" w:styleId="942">
    <w:name w:val="题注 Char1"/>
    <w:autoRedefine/>
    <w:qFormat/>
    <w:uiPriority w:val="0"/>
    <w:rPr>
      <w:rFonts w:eastAsia="仿宋_GB2312"/>
      <w:b/>
      <w:sz w:val="24"/>
      <w:lang w:val="en-US" w:eastAsia="zh-CN" w:bidi="ar-SA"/>
    </w:rPr>
  </w:style>
  <w:style w:type="character" w:customStyle="1" w:styleId="943">
    <w:name w:val="正文标题3 Char Char"/>
    <w:link w:val="944"/>
    <w:autoRedefine/>
    <w:qFormat/>
    <w:uiPriority w:val="0"/>
    <w:rPr>
      <w:rFonts w:eastAsia="仿宋_GB2312"/>
      <w:b/>
      <w:color w:val="000000"/>
      <w:sz w:val="28"/>
    </w:rPr>
  </w:style>
  <w:style w:type="paragraph" w:customStyle="1" w:styleId="944">
    <w:name w:val="正文标题3"/>
    <w:link w:val="943"/>
    <w:autoRedefine/>
    <w:qFormat/>
    <w:uiPriority w:val="0"/>
    <w:pPr>
      <w:spacing w:before="156" w:beforeLines="50" w:after="156" w:afterLines="50" w:line="500" w:lineRule="exact"/>
      <w:outlineLvl w:val="2"/>
    </w:pPr>
    <w:rPr>
      <w:rFonts w:eastAsia="仿宋_GB2312" w:asciiTheme="minorHAnsi" w:hAnsiTheme="minorHAnsi" w:cstheme="minorBidi"/>
      <w:b/>
      <w:color w:val="000000"/>
      <w:kern w:val="2"/>
      <w:sz w:val="28"/>
      <w:szCs w:val="22"/>
      <w:lang w:val="en-US" w:eastAsia="zh-CN" w:bidi="ar-SA"/>
    </w:rPr>
  </w:style>
  <w:style w:type="character" w:customStyle="1" w:styleId="945">
    <w:name w:val="福建正文缩进 Char"/>
    <w:autoRedefine/>
    <w:qFormat/>
    <w:uiPriority w:val="0"/>
    <w:rPr>
      <w:rFonts w:ascii="宋体" w:hAnsi="宋体" w:eastAsia="宋体" w:cs="Times New Roman"/>
      <w:color w:val="000000"/>
      <w:sz w:val="24"/>
      <w:szCs w:val="24"/>
    </w:rPr>
  </w:style>
  <w:style w:type="character" w:customStyle="1" w:styleId="946">
    <w:name w:val="表格1 Char Char"/>
    <w:link w:val="947"/>
    <w:autoRedefine/>
    <w:qFormat/>
    <w:uiPriority w:val="0"/>
    <w:rPr>
      <w:sz w:val="24"/>
    </w:rPr>
  </w:style>
  <w:style w:type="paragraph" w:customStyle="1" w:styleId="947">
    <w:name w:val="表格1"/>
    <w:basedOn w:val="1"/>
    <w:link w:val="946"/>
    <w:autoRedefine/>
    <w:qFormat/>
    <w:uiPriority w:val="0"/>
    <w:pPr>
      <w:adjustRightInd w:val="0"/>
      <w:spacing w:line="400" w:lineRule="atLeast"/>
      <w:ind w:firstLine="200" w:firstLineChars="200"/>
      <w:jc w:val="center"/>
      <w:textAlignment w:val="baseline"/>
    </w:pPr>
    <w:rPr>
      <w:sz w:val="24"/>
    </w:rPr>
  </w:style>
  <w:style w:type="character" w:customStyle="1" w:styleId="948">
    <w:name w:val="表题1 Char"/>
    <w:autoRedefine/>
    <w:qFormat/>
    <w:uiPriority w:val="0"/>
    <w:rPr>
      <w:rFonts w:ascii="黑体" w:hAnsi="Arial" w:eastAsia="黑体"/>
      <w:b/>
      <w:sz w:val="24"/>
      <w:szCs w:val="24"/>
    </w:rPr>
  </w:style>
  <w:style w:type="character" w:customStyle="1" w:styleId="949">
    <w:name w:val="样式 标题 3标题 3 Char Char Char标题 3 Char Charh3H3level_3PIM 3L...1 Char Char"/>
    <w:link w:val="950"/>
    <w:autoRedefine/>
    <w:qFormat/>
    <w:uiPriority w:val="0"/>
    <w:rPr>
      <w:rFonts w:ascii="宋体" w:hAnsi="宋体" w:eastAsia="黑体"/>
      <w:b/>
      <w:sz w:val="28"/>
    </w:rPr>
  </w:style>
  <w:style w:type="paragraph" w:customStyle="1" w:styleId="950">
    <w:name w:val="样式 标题 3标题 3 Char Char Char标题 3 Char Charh3H3level_3PIM 3L...1"/>
    <w:basedOn w:val="5"/>
    <w:link w:val="949"/>
    <w:autoRedefine/>
    <w:qFormat/>
    <w:uiPriority w:val="0"/>
    <w:rPr>
      <w:rFonts w:ascii="宋体" w:hAnsi="宋体" w:eastAsia="黑体" w:cstheme="minorBidi"/>
      <w:bCs w:val="0"/>
      <w:kern w:val="2"/>
      <w:szCs w:val="22"/>
    </w:rPr>
  </w:style>
  <w:style w:type="character" w:customStyle="1" w:styleId="951">
    <w:name w:val="标题 2 Char5"/>
    <w:autoRedefine/>
    <w:qFormat/>
    <w:uiPriority w:val="0"/>
    <w:rPr>
      <w:rFonts w:ascii="黑体" w:hAnsi="Arial" w:eastAsia="黑体"/>
      <w:bCs/>
      <w:kern w:val="2"/>
      <w:sz w:val="30"/>
      <w:szCs w:val="30"/>
      <w:lang w:val="en-US" w:eastAsia="zh-CN" w:bidi="ar-SA"/>
    </w:rPr>
  </w:style>
  <w:style w:type="character" w:customStyle="1" w:styleId="952">
    <w:name w:val="newstxt"/>
    <w:autoRedefine/>
    <w:qFormat/>
    <w:uiPriority w:val="0"/>
  </w:style>
  <w:style w:type="character" w:customStyle="1" w:styleId="953">
    <w:name w:val="样式 表格文字 + (中文) 宋体 Char"/>
    <w:link w:val="954"/>
    <w:autoRedefine/>
    <w:qFormat/>
    <w:uiPriority w:val="0"/>
    <w:rPr>
      <w:szCs w:val="21"/>
    </w:rPr>
  </w:style>
  <w:style w:type="paragraph" w:customStyle="1" w:styleId="954">
    <w:name w:val="样式 表格文字 + (中文) 宋体"/>
    <w:basedOn w:val="382"/>
    <w:link w:val="953"/>
    <w:autoRedefine/>
    <w:qFormat/>
    <w:uiPriority w:val="0"/>
    <w:pPr>
      <w:tabs>
        <w:tab w:val="left" w:pos="-66"/>
        <w:tab w:val="left" w:pos="425"/>
        <w:tab w:val="left" w:pos="600"/>
        <w:tab w:val="left" w:pos="2100"/>
      </w:tabs>
      <w:adjustRightInd w:val="0"/>
      <w:spacing w:line="400" w:lineRule="exact"/>
      <w:ind w:firstLine="0" w:firstLineChars="0"/>
      <w:jc w:val="center"/>
      <w:textAlignment w:val="baseline"/>
    </w:pPr>
    <w:rPr>
      <w:rFonts w:eastAsiaTheme="minorEastAsia"/>
      <w:sz w:val="21"/>
      <w:szCs w:val="21"/>
    </w:rPr>
  </w:style>
  <w:style w:type="character" w:customStyle="1" w:styleId="955">
    <w:name w:val="Char Char5"/>
    <w:autoRedefine/>
    <w:qFormat/>
    <w:locked/>
    <w:uiPriority w:val="0"/>
    <w:rPr>
      <w:rFonts w:hint="eastAsia" w:ascii="仿宋_GB2312" w:hAnsi="Courier New" w:eastAsia="仿宋_GB2312"/>
      <w:b/>
      <w:bCs/>
      <w:sz w:val="28"/>
      <w:lang w:val="en-US" w:eastAsia="zh-CN" w:bidi="ar-SA"/>
    </w:rPr>
  </w:style>
  <w:style w:type="character" w:customStyle="1" w:styleId="956">
    <w:name w:val="td7"/>
    <w:autoRedefine/>
    <w:qFormat/>
    <w:uiPriority w:val="0"/>
    <w:rPr>
      <w:rFonts w:eastAsia="宋体"/>
      <w:kern w:val="2"/>
      <w:sz w:val="28"/>
      <w:szCs w:val="28"/>
      <w:lang w:val="en-US" w:eastAsia="zh-CN" w:bidi="ar-SA"/>
    </w:rPr>
  </w:style>
  <w:style w:type="character" w:customStyle="1" w:styleId="957">
    <w:name w:val="表题1 Char1"/>
    <w:autoRedefine/>
    <w:qFormat/>
    <w:uiPriority w:val="0"/>
    <w:rPr>
      <w:rFonts w:ascii="黑体" w:hAnsi="Arial" w:eastAsia="黑体" w:cs="Arial"/>
      <w:kern w:val="2"/>
      <w:sz w:val="24"/>
      <w:szCs w:val="24"/>
      <w:lang w:val="en-US" w:eastAsia="zh-CN" w:bidi="ar-SA"/>
    </w:rPr>
  </w:style>
  <w:style w:type="character" w:customStyle="1" w:styleId="958">
    <w:name w:val="正文修改 Char122"/>
    <w:autoRedefine/>
    <w:qFormat/>
    <w:uiPriority w:val="0"/>
    <w:rPr>
      <w:rFonts w:ascii="宋体" w:hAnsi="宋体" w:eastAsia="宋体" w:cs="宋体"/>
      <w:color w:val="000000"/>
      <w:sz w:val="24"/>
      <w:szCs w:val="24"/>
    </w:rPr>
  </w:style>
  <w:style w:type="character" w:customStyle="1" w:styleId="959">
    <w:name w:val="无效格式 Char"/>
    <w:autoRedefine/>
    <w:qFormat/>
    <w:uiPriority w:val="0"/>
    <w:rPr>
      <w:rFonts w:ascii="黑体" w:hAnsi="Arial" w:eastAsia="黑体"/>
      <w:b/>
      <w:bCs/>
      <w:kern w:val="2"/>
      <w:sz w:val="24"/>
      <w:szCs w:val="24"/>
      <w:lang w:val="en-US" w:eastAsia="zh-CN" w:bidi="ar-SA"/>
    </w:rPr>
  </w:style>
  <w:style w:type="character" w:customStyle="1" w:styleId="960">
    <w:name w:val="zisiblack2"/>
    <w:autoRedefine/>
    <w:qFormat/>
    <w:uiPriority w:val="0"/>
  </w:style>
  <w:style w:type="character" w:customStyle="1" w:styleId="961">
    <w:name w:val="标题1新 Char Char"/>
    <w:link w:val="962"/>
    <w:autoRedefine/>
    <w:qFormat/>
    <w:uiPriority w:val="0"/>
    <w:rPr>
      <w:rFonts w:eastAsia="黑体"/>
      <w:kern w:val="44"/>
      <w:sz w:val="32"/>
    </w:rPr>
  </w:style>
  <w:style w:type="paragraph" w:customStyle="1" w:styleId="962">
    <w:name w:val="标题1新"/>
    <w:basedOn w:val="3"/>
    <w:next w:val="963"/>
    <w:link w:val="961"/>
    <w:autoRedefine/>
    <w:qFormat/>
    <w:uiPriority w:val="0"/>
    <w:pPr>
      <w:keepLines/>
      <w:overflowPunct/>
      <w:snapToGrid/>
      <w:spacing w:before="50" w:beforeLines="50" w:after="50" w:afterLines="50" w:line="500" w:lineRule="exact"/>
      <w:ind w:left="840" w:hanging="360"/>
    </w:pPr>
    <w:rPr>
      <w:rFonts w:asciiTheme="minorHAnsi" w:hAnsiTheme="minorHAnsi" w:cstheme="minorBidi"/>
      <w:b w:val="0"/>
      <w:bCs w:val="0"/>
      <w:color w:val="auto"/>
      <w:sz w:val="32"/>
      <w:szCs w:val="22"/>
    </w:rPr>
  </w:style>
  <w:style w:type="paragraph" w:customStyle="1" w:styleId="963">
    <w:name w:val="标题2  新新"/>
    <w:basedOn w:val="962"/>
    <w:autoRedefine/>
    <w:qFormat/>
    <w:uiPriority w:val="0"/>
    <w:pPr>
      <w:widowControl/>
      <w:tabs>
        <w:tab w:val="left" w:pos="720"/>
      </w:tabs>
      <w:spacing w:before="156" w:line="360" w:lineRule="auto"/>
      <w:ind w:left="720"/>
      <w:jc w:val="left"/>
      <w:outlineLvl w:val="1"/>
    </w:pPr>
    <w:rPr>
      <w:b/>
      <w:bCs/>
      <w:sz w:val="28"/>
      <w:szCs w:val="28"/>
    </w:rPr>
  </w:style>
  <w:style w:type="character" w:customStyle="1" w:styleId="964">
    <w:name w:val="gray s"/>
    <w:autoRedefine/>
    <w:qFormat/>
    <w:uiPriority w:val="0"/>
  </w:style>
  <w:style w:type="character" w:customStyle="1" w:styleId="965">
    <w:name w:val="样式 标题 3标题 3 Char Char Char标题 3 Char Charh3H3level_3PIM 3L...2 Char Char"/>
    <w:link w:val="966"/>
    <w:autoRedefine/>
    <w:qFormat/>
    <w:uiPriority w:val="0"/>
    <w:rPr>
      <w:rFonts w:ascii="宋体" w:hAnsi="宋体" w:eastAsia="黑体"/>
      <w:b/>
      <w:sz w:val="24"/>
    </w:rPr>
  </w:style>
  <w:style w:type="paragraph" w:customStyle="1" w:styleId="966">
    <w:name w:val="样式 标题 3标题 3 Char Char Char标题 3 Char Charh3H3level_3PIM 3L...2"/>
    <w:basedOn w:val="5"/>
    <w:link w:val="965"/>
    <w:autoRedefine/>
    <w:qFormat/>
    <w:uiPriority w:val="0"/>
    <w:rPr>
      <w:rFonts w:ascii="宋体" w:hAnsi="宋体" w:eastAsia="黑体" w:cstheme="minorBidi"/>
      <w:bCs w:val="0"/>
      <w:kern w:val="2"/>
      <w:sz w:val="24"/>
      <w:szCs w:val="22"/>
    </w:rPr>
  </w:style>
  <w:style w:type="character" w:customStyle="1" w:styleId="967">
    <w:name w:val="e91"/>
    <w:autoRedefine/>
    <w:qFormat/>
    <w:uiPriority w:val="0"/>
    <w:rPr>
      <w:rFonts w:hint="default" w:ascii="Arial" w:hAnsi="Arial" w:eastAsia="仿宋_GB2312" w:cs="Arial"/>
      <w:spacing w:val="10"/>
      <w:kern w:val="2"/>
      <w:sz w:val="21"/>
      <w:szCs w:val="21"/>
      <w:lang w:val="zh-CN" w:eastAsia="zh-CN" w:bidi="ar-SA"/>
    </w:rPr>
  </w:style>
  <w:style w:type="character" w:customStyle="1" w:styleId="968">
    <w:name w:val="Char Char62"/>
    <w:link w:val="969"/>
    <w:autoRedefine/>
    <w:qFormat/>
    <w:locked/>
    <w:uiPriority w:val="0"/>
    <w:rPr>
      <w:rFonts w:ascii="等线" w:hAnsi="等线"/>
    </w:rPr>
  </w:style>
  <w:style w:type="paragraph" w:customStyle="1" w:styleId="969">
    <w:name w:val="Char5"/>
    <w:basedOn w:val="1"/>
    <w:link w:val="968"/>
    <w:autoRedefine/>
    <w:qFormat/>
    <w:uiPriority w:val="0"/>
    <w:pPr>
      <w:autoSpaceDE w:val="0"/>
      <w:autoSpaceDN w:val="0"/>
      <w:adjustRightInd w:val="0"/>
      <w:snapToGrid w:val="0"/>
      <w:spacing w:before="50" w:after="50" w:line="360" w:lineRule="auto"/>
      <w:ind w:firstLine="560" w:firstLineChars="200"/>
    </w:pPr>
    <w:rPr>
      <w:rFonts w:ascii="等线" w:hAnsi="等线"/>
    </w:rPr>
  </w:style>
  <w:style w:type="character" w:customStyle="1" w:styleId="970">
    <w:name w:val="正文5 Char Char"/>
    <w:link w:val="971"/>
    <w:autoRedefine/>
    <w:qFormat/>
    <w:uiPriority w:val="0"/>
    <w:rPr>
      <w:sz w:val="24"/>
    </w:rPr>
  </w:style>
  <w:style w:type="paragraph" w:customStyle="1" w:styleId="971">
    <w:name w:val="正文5"/>
    <w:basedOn w:val="1"/>
    <w:next w:val="1"/>
    <w:link w:val="970"/>
    <w:autoRedefine/>
    <w:qFormat/>
    <w:uiPriority w:val="0"/>
    <w:pPr>
      <w:widowControl/>
      <w:jc w:val="left"/>
    </w:pPr>
    <w:rPr>
      <w:sz w:val="24"/>
    </w:rPr>
  </w:style>
  <w:style w:type="character" w:customStyle="1" w:styleId="972">
    <w:name w:val="样式 标题 2节标题 1.1节第一章 标题 2Heading 2 HiddenHeading 2 CCBSheadi... Char Char"/>
    <w:link w:val="973"/>
    <w:autoRedefine/>
    <w:qFormat/>
    <w:uiPriority w:val="0"/>
    <w:rPr>
      <w:rFonts w:ascii="Arial" w:hAnsi="Arial"/>
      <w:b/>
      <w:bCs/>
      <w:sz w:val="30"/>
      <w:szCs w:val="32"/>
    </w:rPr>
  </w:style>
  <w:style w:type="paragraph" w:customStyle="1" w:styleId="973">
    <w:name w:val="样式 标题 2节标题 1.1节第一章 标题 2Heading 2 HiddenHeading 2 CCBSheadi..."/>
    <w:basedOn w:val="4"/>
    <w:link w:val="972"/>
    <w:autoRedefine/>
    <w:qFormat/>
    <w:uiPriority w:val="0"/>
    <w:pPr>
      <w:spacing w:before="156" w:after="0" w:afterLines="0" w:line="480" w:lineRule="auto"/>
      <w:ind w:left="0" w:firstLine="0"/>
    </w:pPr>
    <w:rPr>
      <w:rFonts w:ascii="Arial" w:hAnsi="Arial" w:eastAsiaTheme="minorEastAsia" w:cstheme="minorBidi"/>
      <w:kern w:val="2"/>
      <w:sz w:val="30"/>
    </w:rPr>
  </w:style>
  <w:style w:type="character" w:customStyle="1" w:styleId="974">
    <w:name w:val="hg1"/>
    <w:autoRedefine/>
    <w:qFormat/>
    <w:uiPriority w:val="0"/>
  </w:style>
  <w:style w:type="character" w:customStyle="1" w:styleId="975">
    <w:name w:val="hhcwt表格内文字 Char"/>
    <w:autoRedefine/>
    <w:qFormat/>
    <w:uiPriority w:val="0"/>
    <w:rPr>
      <w:rFonts w:ascii="Times New Roman" w:hAnsi="Times New Roman" w:eastAsia="仿宋_GB2312" w:cs="Times New Roman"/>
      <w:szCs w:val="21"/>
    </w:rPr>
  </w:style>
  <w:style w:type="character" w:customStyle="1" w:styleId="976">
    <w:name w:val="样式 标题 3标题 3 Char标题 3 Char Char Char Char Char Char Char Char C...5 Char Char"/>
    <w:autoRedefine/>
    <w:qFormat/>
    <w:uiPriority w:val="0"/>
    <w:rPr>
      <w:rFonts w:eastAsia="宋体"/>
      <w:kern w:val="2"/>
      <w:sz w:val="24"/>
      <w:szCs w:val="32"/>
      <w:lang w:val="en-US" w:eastAsia="zh-CN" w:bidi="ar-SA"/>
    </w:rPr>
  </w:style>
  <w:style w:type="character" w:customStyle="1" w:styleId="977">
    <w:name w:val="标题4（内标） Char"/>
    <w:link w:val="978"/>
    <w:autoRedefine/>
    <w:qFormat/>
    <w:uiPriority w:val="0"/>
    <w:rPr>
      <w:rFonts w:eastAsia="仿宋_GB2312"/>
      <w:b/>
      <w:sz w:val="28"/>
    </w:rPr>
  </w:style>
  <w:style w:type="paragraph" w:customStyle="1" w:styleId="978">
    <w:name w:val="标题4（内标）"/>
    <w:next w:val="1"/>
    <w:link w:val="977"/>
    <w:autoRedefine/>
    <w:qFormat/>
    <w:uiPriority w:val="0"/>
    <w:pPr>
      <w:spacing w:line="500" w:lineRule="exact"/>
      <w:ind w:firstLine="200" w:firstLineChars="200"/>
      <w:outlineLvl w:val="3"/>
    </w:pPr>
    <w:rPr>
      <w:rFonts w:eastAsia="仿宋_GB2312" w:asciiTheme="minorHAnsi" w:hAnsiTheme="minorHAnsi" w:cstheme="minorBidi"/>
      <w:b/>
      <w:kern w:val="2"/>
      <w:sz w:val="28"/>
      <w:szCs w:val="22"/>
      <w:lang w:val="en-US" w:eastAsia="zh-CN" w:bidi="ar-SA"/>
    </w:rPr>
  </w:style>
  <w:style w:type="character" w:customStyle="1" w:styleId="979">
    <w:name w:val="+正文 Char2"/>
    <w:link w:val="980"/>
    <w:autoRedefine/>
    <w:qFormat/>
    <w:uiPriority w:val="0"/>
    <w:rPr>
      <w:sz w:val="28"/>
    </w:rPr>
  </w:style>
  <w:style w:type="paragraph" w:customStyle="1" w:styleId="980">
    <w:name w:val="+正文"/>
    <w:basedOn w:val="1"/>
    <w:link w:val="979"/>
    <w:autoRedefine/>
    <w:qFormat/>
    <w:uiPriority w:val="0"/>
    <w:pPr>
      <w:widowControl/>
      <w:spacing w:line="360" w:lineRule="auto"/>
      <w:ind w:firstLine="200" w:firstLineChars="200"/>
      <w:jc w:val="left"/>
    </w:pPr>
    <w:rPr>
      <w:sz w:val="28"/>
    </w:rPr>
  </w:style>
  <w:style w:type="character" w:customStyle="1" w:styleId="981">
    <w:name w:val="正文文本 Char4"/>
    <w:autoRedefine/>
    <w:qFormat/>
    <w:uiPriority w:val="0"/>
    <w:rPr>
      <w:rFonts w:ascii="Times New Roman" w:hAnsi="Times New Roman" w:eastAsia="宋体" w:cs="Times New Roman"/>
      <w:kern w:val="2"/>
      <w:sz w:val="24"/>
      <w:szCs w:val="24"/>
      <w:lang w:val="en-US" w:eastAsia="zh-CN" w:bidi="ar-SA"/>
    </w:rPr>
  </w:style>
  <w:style w:type="character" w:customStyle="1" w:styleId="982">
    <w:name w:val="common1"/>
    <w:autoRedefine/>
    <w:qFormat/>
    <w:uiPriority w:val="0"/>
    <w:rPr>
      <w:rFonts w:ascii="黑体" w:hAnsi="黑体" w:eastAsia="黑体"/>
      <w:b/>
      <w:spacing w:val="10"/>
      <w:kern w:val="44"/>
      <w:sz w:val="18"/>
      <w:szCs w:val="18"/>
      <w:lang w:val="en-US" w:eastAsia="zh-CN"/>
    </w:rPr>
  </w:style>
  <w:style w:type="character" w:customStyle="1" w:styleId="983">
    <w:name w:val="HTML 地址 Char"/>
    <w:link w:val="984"/>
    <w:autoRedefine/>
    <w:qFormat/>
    <w:uiPriority w:val="0"/>
    <w:rPr>
      <w:i/>
      <w:sz w:val="24"/>
    </w:rPr>
  </w:style>
  <w:style w:type="paragraph" w:customStyle="1" w:styleId="984">
    <w:name w:val="HTML 地址1"/>
    <w:basedOn w:val="1"/>
    <w:link w:val="983"/>
    <w:autoRedefine/>
    <w:qFormat/>
    <w:uiPriority w:val="0"/>
    <w:pPr>
      <w:widowControl/>
      <w:spacing w:before="60"/>
      <w:ind w:firstLine="482"/>
      <w:jc w:val="left"/>
    </w:pPr>
    <w:rPr>
      <w:i/>
      <w:sz w:val="24"/>
    </w:rPr>
  </w:style>
  <w:style w:type="character" w:customStyle="1" w:styleId="985">
    <w:name w:val="样式 正文缩进 + 宋体 黑色 Char Char"/>
    <w:link w:val="986"/>
    <w:autoRedefine/>
    <w:qFormat/>
    <w:uiPriority w:val="0"/>
    <w:rPr>
      <w:rFonts w:ascii="宋体"/>
      <w:color w:val="000000"/>
      <w:sz w:val="24"/>
    </w:rPr>
  </w:style>
  <w:style w:type="paragraph" w:customStyle="1" w:styleId="986">
    <w:name w:val="样式 正文缩进 + 宋体 黑色"/>
    <w:basedOn w:val="21"/>
    <w:link w:val="985"/>
    <w:autoRedefine/>
    <w:qFormat/>
    <w:uiPriority w:val="0"/>
    <w:pPr>
      <w:widowControl/>
      <w:adjustRightInd/>
      <w:snapToGrid/>
      <w:spacing w:line="240" w:lineRule="auto"/>
      <w:ind w:firstLine="0" w:firstLineChars="0"/>
      <w:jc w:val="left"/>
    </w:pPr>
    <w:rPr>
      <w:rFonts w:ascii="宋体" w:hAnsiTheme="minorHAnsi" w:eastAsiaTheme="minorEastAsia" w:cstheme="minorBidi"/>
      <w:sz w:val="24"/>
      <w:szCs w:val="22"/>
    </w:rPr>
  </w:style>
  <w:style w:type="character" w:customStyle="1" w:styleId="987">
    <w:name w:val="批注引用 Char"/>
    <w:autoRedefine/>
    <w:qFormat/>
    <w:uiPriority w:val="0"/>
    <w:rPr>
      <w:rFonts w:hint="eastAsia"/>
      <w:color w:val="000000"/>
      <w:sz w:val="21"/>
      <w:lang w:val="en-US" w:eastAsia="zh-CN"/>
    </w:rPr>
  </w:style>
  <w:style w:type="character" w:customStyle="1" w:styleId="988">
    <w:name w:val="Char Char18"/>
    <w:autoRedefine/>
    <w:qFormat/>
    <w:uiPriority w:val="0"/>
    <w:rPr>
      <w:rFonts w:ascii="Arial" w:hAnsi="Arial" w:eastAsia="宋体" w:cs="Arial"/>
      <w:b/>
      <w:bCs/>
      <w:kern w:val="2"/>
      <w:sz w:val="32"/>
      <w:szCs w:val="32"/>
      <w:lang w:val="en-US" w:eastAsia="zh-CN" w:bidi="ar-SA"/>
    </w:rPr>
  </w:style>
  <w:style w:type="character" w:customStyle="1" w:styleId="989">
    <w:name w:val="fsl1"/>
    <w:autoRedefine/>
    <w:qFormat/>
    <w:uiPriority w:val="0"/>
    <w:rPr>
      <w:rFonts w:ascii="黑体" w:hAnsi="黑体" w:eastAsia="黑体"/>
      <w:b/>
      <w:color w:val="0082C6"/>
      <w:spacing w:val="10"/>
      <w:kern w:val="44"/>
      <w:sz w:val="21"/>
      <w:lang w:val="en-US" w:eastAsia="zh-CN"/>
    </w:rPr>
  </w:style>
  <w:style w:type="character" w:customStyle="1" w:styleId="990">
    <w:name w:val="sfrxxz"/>
    <w:autoRedefine/>
    <w:qFormat/>
    <w:uiPriority w:val="0"/>
  </w:style>
  <w:style w:type="character" w:customStyle="1" w:styleId="991">
    <w:name w:val="s8h0t"/>
    <w:autoRedefine/>
    <w:qFormat/>
    <w:uiPriority w:val="0"/>
  </w:style>
  <w:style w:type="character" w:customStyle="1" w:styleId="992">
    <w:name w:val="标题 5 Char Char Char Char"/>
    <w:autoRedefine/>
    <w:qFormat/>
    <w:uiPriority w:val="0"/>
    <w:rPr>
      <w:rFonts w:eastAsia="宋体"/>
      <w:b/>
      <w:sz w:val="28"/>
      <w:lang w:val="en-US" w:eastAsia="zh-CN" w:bidi="ar-SA"/>
    </w:rPr>
  </w:style>
  <w:style w:type="character" w:customStyle="1" w:styleId="993">
    <w:name w:val="题注 Char511"/>
    <w:autoRedefine/>
    <w:qFormat/>
    <w:uiPriority w:val="0"/>
    <w:rPr>
      <w:rFonts w:ascii="黑体" w:hAnsi="Arial" w:eastAsia="黑体" w:cs="Arial"/>
      <w:b/>
      <w:spacing w:val="10"/>
      <w:sz w:val="24"/>
      <w:szCs w:val="24"/>
    </w:rPr>
  </w:style>
  <w:style w:type="character" w:customStyle="1" w:styleId="994">
    <w:name w:val="燕山正文 Char13"/>
    <w:autoRedefine/>
    <w:qFormat/>
    <w:uiPriority w:val="0"/>
    <w:rPr>
      <w:rFonts w:ascii="宋体" w:eastAsia="宋体" w:cs="宋体"/>
      <w:kern w:val="2"/>
      <w:sz w:val="24"/>
      <w:szCs w:val="24"/>
      <w:lang w:val="en-US" w:eastAsia="zh-CN" w:bidi="ar-SA"/>
    </w:rPr>
  </w:style>
  <w:style w:type="character" w:customStyle="1" w:styleId="995">
    <w:name w:val="s"/>
    <w:autoRedefine/>
    <w:qFormat/>
    <w:uiPriority w:val="0"/>
  </w:style>
  <w:style w:type="character" w:customStyle="1" w:styleId="996">
    <w:name w:val="标题 3 Char13"/>
    <w:autoRedefine/>
    <w:qFormat/>
    <w:uiPriority w:val="0"/>
    <w:rPr>
      <w:rFonts w:ascii="黑体" w:hAnsi="宋体" w:eastAsia="黑体"/>
      <w:b/>
      <w:bCs/>
      <w:kern w:val="2"/>
      <w:sz w:val="28"/>
      <w:szCs w:val="28"/>
      <w:lang w:val="en-US" w:eastAsia="zh-CN" w:bidi="ar-SA"/>
    </w:rPr>
  </w:style>
  <w:style w:type="character" w:customStyle="1" w:styleId="997">
    <w:name w:val="表题1 Char411"/>
    <w:autoRedefine/>
    <w:qFormat/>
    <w:uiPriority w:val="0"/>
    <w:rPr>
      <w:rFonts w:ascii="黑体" w:hAnsi="Arial" w:eastAsia="黑体" w:cs="Arial"/>
      <w:b/>
      <w:kern w:val="2"/>
      <w:sz w:val="24"/>
      <w:szCs w:val="24"/>
      <w:lang w:val="en-US" w:eastAsia="zh-CN" w:bidi="ar-SA"/>
    </w:rPr>
  </w:style>
  <w:style w:type="character" w:customStyle="1" w:styleId="998">
    <w:name w:val="article1"/>
    <w:autoRedefine/>
    <w:qFormat/>
    <w:uiPriority w:val="0"/>
    <w:rPr>
      <w:color w:val="000000"/>
      <w:spacing w:val="600"/>
      <w:sz w:val="18"/>
      <w:szCs w:val="18"/>
    </w:rPr>
  </w:style>
  <w:style w:type="character" w:customStyle="1" w:styleId="999">
    <w:name w:val="style31"/>
    <w:autoRedefine/>
    <w:qFormat/>
    <w:uiPriority w:val="0"/>
    <w:rPr>
      <w:rFonts w:hint="default" w:ascii="Arial" w:hAnsi="Arial" w:cs="Arial"/>
      <w:sz w:val="18"/>
      <w:szCs w:val="18"/>
    </w:rPr>
  </w:style>
  <w:style w:type="character" w:customStyle="1" w:styleId="1000">
    <w:name w:val="style211"/>
    <w:autoRedefine/>
    <w:qFormat/>
    <w:uiPriority w:val="0"/>
    <w:rPr>
      <w:rFonts w:eastAsia="宋体"/>
      <w:color w:val="000000"/>
      <w:kern w:val="2"/>
      <w:sz w:val="28"/>
      <w:szCs w:val="28"/>
      <w:lang w:val="en-US" w:eastAsia="zh-CN" w:bidi="ar-SA"/>
    </w:rPr>
  </w:style>
  <w:style w:type="character" w:customStyle="1" w:styleId="1001">
    <w:name w:val="ourfont31"/>
    <w:autoRedefine/>
    <w:qFormat/>
    <w:uiPriority w:val="0"/>
    <w:rPr>
      <w:spacing w:val="20"/>
      <w:sz w:val="21"/>
      <w:szCs w:val="21"/>
    </w:rPr>
  </w:style>
  <w:style w:type="character" w:customStyle="1" w:styleId="1002">
    <w:name w:val="表标题 Char Char"/>
    <w:link w:val="1003"/>
    <w:autoRedefine/>
    <w:qFormat/>
    <w:uiPriority w:val="0"/>
    <w:rPr>
      <w:rFonts w:ascii="仿宋_GB2312" w:eastAsia="仿宋_GB2312"/>
      <w:color w:val="FF0000"/>
      <w:sz w:val="24"/>
    </w:rPr>
  </w:style>
  <w:style w:type="paragraph" w:customStyle="1" w:styleId="1003">
    <w:name w:val="表标题"/>
    <w:basedOn w:val="1"/>
    <w:link w:val="1002"/>
    <w:autoRedefine/>
    <w:qFormat/>
    <w:uiPriority w:val="0"/>
    <w:pPr>
      <w:spacing w:line="312" w:lineRule="auto"/>
      <w:ind w:right="567" w:firstLine="200" w:firstLineChars="200"/>
      <w:jc w:val="center"/>
      <w:outlineLvl w:val="0"/>
    </w:pPr>
    <w:rPr>
      <w:rFonts w:ascii="仿宋_GB2312" w:eastAsia="仿宋_GB2312"/>
      <w:color w:val="FF0000"/>
      <w:sz w:val="24"/>
    </w:rPr>
  </w:style>
  <w:style w:type="character" w:customStyle="1" w:styleId="1004">
    <w:name w:val="Body Text Indent Char Char"/>
    <w:link w:val="1005"/>
    <w:autoRedefine/>
    <w:qFormat/>
    <w:uiPriority w:val="0"/>
    <w:rPr>
      <w:rFonts w:eastAsia="仿宋_GB2312"/>
      <w:sz w:val="22"/>
    </w:rPr>
  </w:style>
  <w:style w:type="paragraph" w:customStyle="1" w:styleId="1005">
    <w:name w:val="正文文本缩进1"/>
    <w:basedOn w:val="1"/>
    <w:link w:val="1004"/>
    <w:autoRedefine/>
    <w:qFormat/>
    <w:uiPriority w:val="0"/>
    <w:pPr>
      <w:spacing w:after="120" w:line="500" w:lineRule="exact"/>
      <w:ind w:left="420" w:leftChars="200" w:firstLine="200" w:firstLineChars="200"/>
    </w:pPr>
    <w:rPr>
      <w:rFonts w:eastAsia="仿宋_GB2312"/>
      <w:sz w:val="22"/>
    </w:rPr>
  </w:style>
  <w:style w:type="character" w:customStyle="1" w:styleId="1006">
    <w:name w:val="批注引用1"/>
    <w:autoRedefine/>
    <w:qFormat/>
    <w:uiPriority w:val="0"/>
    <w:rPr>
      <w:sz w:val="21"/>
    </w:rPr>
  </w:style>
  <w:style w:type="character" w:customStyle="1" w:styleId="1007">
    <w:name w:val="lucket"/>
    <w:autoRedefine/>
    <w:qFormat/>
    <w:uiPriority w:val="0"/>
  </w:style>
  <w:style w:type="character" w:customStyle="1" w:styleId="1008">
    <w:name w:val="页脚 Char3"/>
    <w:autoRedefine/>
    <w:qFormat/>
    <w:uiPriority w:val="0"/>
    <w:rPr>
      <w:rFonts w:eastAsia="宋体"/>
      <w:kern w:val="2"/>
      <w:sz w:val="18"/>
      <w:szCs w:val="18"/>
      <w:lang w:val="en-US" w:eastAsia="zh-CN" w:bidi="ar-SA"/>
    </w:rPr>
  </w:style>
  <w:style w:type="character" w:customStyle="1" w:styleId="1009">
    <w:name w:val="Char Char621"/>
    <w:autoRedefine/>
    <w:qFormat/>
    <w:uiPriority w:val="0"/>
    <w:rPr>
      <w:rFonts w:ascii="黑体" w:eastAsia="黑体"/>
      <w:b/>
      <w:bCs/>
      <w:kern w:val="2"/>
      <w:sz w:val="28"/>
      <w:szCs w:val="28"/>
      <w:lang w:val="en-US" w:eastAsia="zh-CN" w:bidi="ar-SA"/>
    </w:rPr>
  </w:style>
  <w:style w:type="character" w:customStyle="1" w:styleId="1010">
    <w:name w:val="单学凯环表头 Char Char"/>
    <w:link w:val="1011"/>
    <w:autoRedefine/>
    <w:qFormat/>
    <w:uiPriority w:val="0"/>
    <w:rPr>
      <w:rFonts w:ascii="宋体"/>
      <w:b/>
      <w:color w:val="000000"/>
      <w:sz w:val="28"/>
    </w:rPr>
  </w:style>
  <w:style w:type="paragraph" w:customStyle="1" w:styleId="1011">
    <w:name w:val="单学凯环表头"/>
    <w:basedOn w:val="1"/>
    <w:link w:val="1010"/>
    <w:autoRedefine/>
    <w:qFormat/>
    <w:uiPriority w:val="0"/>
    <w:pPr>
      <w:widowControl/>
      <w:tabs>
        <w:tab w:val="left" w:pos="-1008"/>
        <w:tab w:val="left" w:pos="4873"/>
      </w:tabs>
      <w:adjustRightInd w:val="0"/>
      <w:spacing w:line="500" w:lineRule="exact"/>
      <w:ind w:right="-11" w:firstLine="1813" w:firstLineChars="645"/>
      <w:jc w:val="left"/>
      <w:textAlignment w:val="baseline"/>
    </w:pPr>
    <w:rPr>
      <w:rFonts w:ascii="宋体"/>
      <w:b/>
      <w:color w:val="000000"/>
      <w:sz w:val="28"/>
    </w:rPr>
  </w:style>
  <w:style w:type="character" w:customStyle="1" w:styleId="1012">
    <w:name w:val="批注文字 Char2"/>
    <w:autoRedefine/>
    <w:qFormat/>
    <w:uiPriority w:val="0"/>
    <w:rPr>
      <w:rFonts w:eastAsia="仿宋_GB2312"/>
      <w:kern w:val="2"/>
      <w:sz w:val="22"/>
      <w:szCs w:val="22"/>
    </w:rPr>
  </w:style>
  <w:style w:type="character" w:customStyle="1" w:styleId="1013">
    <w:name w:val="正文修改 Char1411"/>
    <w:autoRedefine/>
    <w:qFormat/>
    <w:uiPriority w:val="0"/>
    <w:rPr>
      <w:rFonts w:ascii="宋体" w:hAnsi="Times New Roman" w:eastAsia="宋体" w:cs="Times New Roman"/>
      <w:sz w:val="24"/>
      <w:szCs w:val="24"/>
    </w:rPr>
  </w:style>
  <w:style w:type="character" w:customStyle="1" w:styleId="1014">
    <w:name w:val="Char Char19"/>
    <w:autoRedefine/>
    <w:qFormat/>
    <w:uiPriority w:val="0"/>
    <w:rPr>
      <w:rFonts w:ascii="Times New Roman" w:hAnsi="Times New Roman" w:eastAsia="仿宋_GB2312" w:cs="Times New Roman"/>
      <w:b/>
      <w:spacing w:val="10"/>
      <w:kern w:val="44"/>
      <w:sz w:val="18"/>
      <w:szCs w:val="20"/>
      <w:lang w:val="en-US" w:eastAsia="zh-CN" w:bidi="ar-SA"/>
    </w:rPr>
  </w:style>
  <w:style w:type="character" w:customStyle="1" w:styleId="1015">
    <w:name w:val="content"/>
    <w:autoRedefine/>
    <w:qFormat/>
    <w:uiPriority w:val="0"/>
    <w:rPr>
      <w:rFonts w:ascii="宋体" w:hAnsi="宋体" w:eastAsia="宋体"/>
      <w:b/>
      <w:spacing w:val="10"/>
      <w:kern w:val="2"/>
      <w:sz w:val="24"/>
      <w:szCs w:val="24"/>
      <w:lang w:val="en-US" w:eastAsia="zh-CN" w:bidi="ar-SA"/>
    </w:rPr>
  </w:style>
  <w:style w:type="character" w:customStyle="1" w:styleId="1016">
    <w:name w:val="称呼 Char2"/>
    <w:link w:val="1017"/>
    <w:autoRedefine/>
    <w:qFormat/>
    <w:uiPriority w:val="0"/>
    <w:rPr>
      <w:sz w:val="28"/>
    </w:rPr>
  </w:style>
  <w:style w:type="paragraph" w:customStyle="1" w:styleId="1017">
    <w:name w:val="Salutation1"/>
    <w:basedOn w:val="1"/>
    <w:next w:val="924"/>
    <w:link w:val="1016"/>
    <w:autoRedefine/>
    <w:qFormat/>
    <w:uiPriority w:val="0"/>
    <w:rPr>
      <w:sz w:val="28"/>
    </w:rPr>
  </w:style>
  <w:style w:type="character" w:customStyle="1" w:styleId="1018">
    <w:name w:val="Char Char321"/>
    <w:autoRedefine/>
    <w:qFormat/>
    <w:uiPriority w:val="0"/>
    <w:rPr>
      <w:rFonts w:ascii="宋体" w:hAnsi="Courier New" w:eastAsia="宋体" w:cs="Times New Roman"/>
      <w:szCs w:val="21"/>
    </w:rPr>
  </w:style>
  <w:style w:type="character" w:customStyle="1" w:styleId="1019">
    <w:name w:val="纯文本 Char1"/>
    <w:link w:val="1020"/>
    <w:autoRedefine/>
    <w:qFormat/>
    <w:uiPriority w:val="0"/>
    <w:rPr>
      <w:rFonts w:ascii="宋体" w:hAnsi="Courier New"/>
    </w:rPr>
  </w:style>
  <w:style w:type="paragraph" w:customStyle="1" w:styleId="1020">
    <w:name w:val="纯文本11"/>
    <w:basedOn w:val="1"/>
    <w:link w:val="1019"/>
    <w:autoRedefine/>
    <w:qFormat/>
    <w:uiPriority w:val="0"/>
    <w:pPr>
      <w:adjustRightInd w:val="0"/>
      <w:ind w:firstLine="200" w:firstLineChars="200"/>
      <w:textAlignment w:val="baseline"/>
    </w:pPr>
    <w:rPr>
      <w:rFonts w:ascii="宋体" w:hAnsi="Courier New"/>
    </w:rPr>
  </w:style>
  <w:style w:type="character" w:customStyle="1" w:styleId="1021">
    <w:name w:val="sv1hyw"/>
    <w:autoRedefine/>
    <w:qFormat/>
    <w:uiPriority w:val="0"/>
  </w:style>
  <w:style w:type="character" w:customStyle="1" w:styleId="1022">
    <w:name w:val="word2"/>
    <w:autoRedefine/>
    <w:qFormat/>
    <w:uiPriority w:val="0"/>
  </w:style>
  <w:style w:type="character" w:customStyle="1" w:styleId="1023">
    <w:name w:val="fontstyle01"/>
    <w:autoRedefine/>
    <w:qFormat/>
    <w:uiPriority w:val="0"/>
    <w:rPr>
      <w:rFonts w:hint="default" w:ascii="CIDFont+F3" w:hAnsi="CIDFont+F3"/>
      <w:color w:val="000000"/>
      <w:sz w:val="24"/>
      <w:szCs w:val="24"/>
    </w:rPr>
  </w:style>
  <w:style w:type="character" w:customStyle="1" w:styleId="1024">
    <w:name w:val="报告书表格 Char"/>
    <w:autoRedefine/>
    <w:qFormat/>
    <w:uiPriority w:val="0"/>
    <w:rPr>
      <w:rFonts w:ascii="Times New Roman" w:hAnsi="Times New Roman" w:eastAsia="宋体" w:cs="Times New Roman"/>
      <w:kern w:val="0"/>
      <w:szCs w:val="20"/>
    </w:rPr>
  </w:style>
  <w:style w:type="character" w:customStyle="1" w:styleId="1025">
    <w:name w:val="表格内字体 Char10"/>
    <w:autoRedefine/>
    <w:qFormat/>
    <w:uiPriority w:val="0"/>
    <w:rPr>
      <w:rFonts w:ascii="宋体" w:hAnsi="宋体" w:eastAsia="宋体" w:cs="Times New Roman"/>
      <w:kern w:val="2"/>
      <w:sz w:val="24"/>
      <w:szCs w:val="21"/>
      <w:lang w:val="en-US" w:eastAsia="zh-CN" w:bidi="ar-SA"/>
    </w:rPr>
  </w:style>
  <w:style w:type="character" w:customStyle="1" w:styleId="1026">
    <w:name w:val="BOD 0 Char"/>
    <w:autoRedefine/>
    <w:qFormat/>
    <w:uiPriority w:val="0"/>
    <w:rPr>
      <w:rFonts w:eastAsia="宋体"/>
      <w:sz w:val="28"/>
      <w:lang w:val="en-US" w:eastAsia="zh-CN" w:bidi="ar-SA"/>
    </w:rPr>
  </w:style>
  <w:style w:type="character" w:customStyle="1" w:styleId="1027">
    <w:name w:val="图题 Char3"/>
    <w:autoRedefine/>
    <w:qFormat/>
    <w:uiPriority w:val="0"/>
    <w:rPr>
      <w:rFonts w:ascii="黑体" w:hAnsi="宋体" w:eastAsia="黑体" w:cs="宋体"/>
      <w:b/>
      <w:bCs/>
      <w:kern w:val="2"/>
      <w:sz w:val="24"/>
      <w:szCs w:val="24"/>
      <w:lang w:val="en-US" w:eastAsia="zh-CN" w:bidi="ar-SA"/>
    </w:rPr>
  </w:style>
  <w:style w:type="character" w:customStyle="1" w:styleId="1028">
    <w:name w:val="样式 正文缩进 + 宋体 黑色 Char2"/>
    <w:autoRedefine/>
    <w:qFormat/>
    <w:uiPriority w:val="0"/>
    <w:rPr>
      <w:rFonts w:ascii="宋体" w:hAnsi="宋体" w:eastAsia="宋体"/>
      <w:color w:val="000000"/>
      <w:kern w:val="2"/>
      <w:sz w:val="24"/>
      <w:szCs w:val="24"/>
      <w:lang w:val="en-US" w:eastAsia="zh-CN" w:bidi="ar-SA"/>
    </w:rPr>
  </w:style>
  <w:style w:type="character" w:customStyle="1" w:styleId="1029">
    <w:name w:val="zw1"/>
    <w:autoRedefine/>
    <w:qFormat/>
    <w:uiPriority w:val="0"/>
    <w:rPr>
      <w:rFonts w:hint="eastAsia" w:ascii="宋体" w:hAnsi="宋体" w:eastAsia="宋体"/>
      <w:sz w:val="22"/>
      <w:szCs w:val="22"/>
    </w:rPr>
  </w:style>
  <w:style w:type="character" w:customStyle="1" w:styleId="1030">
    <w:name w:val="表格标题2 Char Char"/>
    <w:link w:val="1031"/>
    <w:autoRedefine/>
    <w:qFormat/>
    <w:uiPriority w:val="0"/>
    <w:rPr>
      <w:rFonts w:ascii="Arial" w:hAnsi="Arial"/>
      <w:sz w:val="28"/>
      <w:szCs w:val="24"/>
    </w:rPr>
  </w:style>
  <w:style w:type="paragraph" w:customStyle="1" w:styleId="1031">
    <w:name w:val="表格标题2 Char"/>
    <w:basedOn w:val="1"/>
    <w:link w:val="1030"/>
    <w:autoRedefine/>
    <w:qFormat/>
    <w:uiPriority w:val="0"/>
    <w:pPr>
      <w:tabs>
        <w:tab w:val="center" w:pos="6832"/>
        <w:tab w:val="right" w:pos="13608"/>
      </w:tabs>
      <w:spacing w:after="60" w:line="312" w:lineRule="auto"/>
      <w:ind w:firstLine="200" w:firstLineChars="200"/>
    </w:pPr>
    <w:rPr>
      <w:rFonts w:ascii="Arial" w:hAnsi="Arial"/>
      <w:sz w:val="28"/>
      <w:szCs w:val="24"/>
    </w:rPr>
  </w:style>
  <w:style w:type="character" w:customStyle="1" w:styleId="1032">
    <w:name w:val="题注 Char211"/>
    <w:autoRedefine/>
    <w:qFormat/>
    <w:uiPriority w:val="0"/>
    <w:rPr>
      <w:rFonts w:ascii="黑体" w:hAnsi="Arial" w:eastAsia="黑体" w:cs="Arial"/>
      <w:b/>
      <w:spacing w:val="10"/>
      <w:sz w:val="24"/>
      <w:szCs w:val="24"/>
    </w:rPr>
  </w:style>
  <w:style w:type="character" w:customStyle="1" w:styleId="1033">
    <w:name w:val="sfmq"/>
    <w:autoRedefine/>
    <w:qFormat/>
    <w:uiPriority w:val="0"/>
  </w:style>
  <w:style w:type="character" w:customStyle="1" w:styleId="1034">
    <w:name w:val="s6lx"/>
    <w:autoRedefine/>
    <w:qFormat/>
    <w:uiPriority w:val="0"/>
  </w:style>
  <w:style w:type="character" w:customStyle="1" w:styleId="1035">
    <w:name w:val="正文1 Char Char"/>
    <w:link w:val="1036"/>
    <w:autoRedefine/>
    <w:qFormat/>
    <w:uiPriority w:val="0"/>
    <w:rPr>
      <w:rFonts w:ascii="宋体"/>
      <w:spacing w:val="10"/>
      <w:sz w:val="24"/>
    </w:rPr>
  </w:style>
  <w:style w:type="paragraph" w:customStyle="1" w:styleId="1036">
    <w:name w:val="正文1"/>
    <w:basedOn w:val="1"/>
    <w:link w:val="1035"/>
    <w:autoRedefine/>
    <w:qFormat/>
    <w:uiPriority w:val="0"/>
    <w:pPr>
      <w:adjustRightInd w:val="0"/>
      <w:spacing w:after="120" w:line="360" w:lineRule="atLeast"/>
      <w:ind w:firstLine="200" w:firstLineChars="200"/>
      <w:jc w:val="center"/>
      <w:textAlignment w:val="baseline"/>
    </w:pPr>
    <w:rPr>
      <w:rFonts w:ascii="宋体"/>
      <w:spacing w:val="10"/>
      <w:sz w:val="24"/>
    </w:rPr>
  </w:style>
  <w:style w:type="character" w:customStyle="1" w:styleId="1037">
    <w:name w:val="text_new"/>
    <w:autoRedefine/>
    <w:qFormat/>
    <w:uiPriority w:val="0"/>
  </w:style>
  <w:style w:type="character" w:customStyle="1" w:styleId="1038">
    <w:name w:val="题注 Char51"/>
    <w:autoRedefine/>
    <w:qFormat/>
    <w:uiPriority w:val="0"/>
    <w:rPr>
      <w:rFonts w:ascii="黑体" w:hAnsi="Arial" w:eastAsia="黑体" w:cs="Arial"/>
      <w:b/>
      <w:spacing w:val="10"/>
      <w:sz w:val="24"/>
      <w:szCs w:val="24"/>
    </w:rPr>
  </w:style>
  <w:style w:type="character" w:customStyle="1" w:styleId="1039">
    <w:name w:val="标题4新 Char Char"/>
    <w:link w:val="1040"/>
    <w:autoRedefine/>
    <w:qFormat/>
    <w:uiPriority w:val="0"/>
    <w:rPr>
      <w:rFonts w:ascii="宋体"/>
      <w:sz w:val="24"/>
    </w:rPr>
  </w:style>
  <w:style w:type="paragraph" w:customStyle="1" w:styleId="1040">
    <w:name w:val="标题4新"/>
    <w:basedOn w:val="1041"/>
    <w:link w:val="1039"/>
    <w:autoRedefine/>
    <w:qFormat/>
    <w:uiPriority w:val="0"/>
    <w:pPr>
      <w:spacing w:after="120" w:line="560" w:lineRule="exact"/>
      <w:ind w:left="420" w:leftChars="200" w:firstLine="0"/>
      <w:outlineLvl w:val="3"/>
    </w:pPr>
    <w:rPr>
      <w:rFonts w:ascii="宋体" w:hAnsiTheme="minorHAnsi" w:eastAsiaTheme="minorEastAsia" w:cstheme="minorBidi"/>
      <w:kern w:val="2"/>
      <w:sz w:val="24"/>
      <w:szCs w:val="22"/>
    </w:rPr>
  </w:style>
  <w:style w:type="paragraph" w:customStyle="1" w:styleId="1041">
    <w:name w:val="正文文本缩进11"/>
    <w:basedOn w:val="1"/>
    <w:autoRedefine/>
    <w:qFormat/>
    <w:uiPriority w:val="0"/>
    <w:pPr>
      <w:widowControl/>
      <w:spacing w:line="360" w:lineRule="auto"/>
      <w:ind w:firstLine="560"/>
      <w:jc w:val="left"/>
    </w:pPr>
    <w:rPr>
      <w:rFonts w:ascii="仿宋_GB2312" w:hAnsi="宋体" w:eastAsia="仿宋_GB2312" w:cs="Times New Roman"/>
      <w:kern w:val="0"/>
      <w:sz w:val="28"/>
      <w:szCs w:val="24"/>
    </w:rPr>
  </w:style>
  <w:style w:type="character" w:customStyle="1" w:styleId="1042">
    <w:name w:val="默认段落字体 Char"/>
    <w:autoRedefine/>
    <w:qFormat/>
    <w:uiPriority w:val="0"/>
    <w:rPr>
      <w:rFonts w:hint="eastAsia"/>
      <w:color w:val="000000"/>
      <w:sz w:val="21"/>
      <w:lang w:val="en-US" w:eastAsia="zh-CN"/>
    </w:rPr>
  </w:style>
  <w:style w:type="character" w:customStyle="1" w:styleId="1043">
    <w:name w:val="unnamed21"/>
    <w:autoRedefine/>
    <w:qFormat/>
    <w:uiPriority w:val="0"/>
    <w:rPr>
      <w:sz w:val="18"/>
      <w:szCs w:val="18"/>
      <w:u w:val="none"/>
    </w:rPr>
  </w:style>
  <w:style w:type="character" w:customStyle="1" w:styleId="1044">
    <w:name w:val="燕山正文 Char16"/>
    <w:autoRedefine/>
    <w:qFormat/>
    <w:uiPriority w:val="0"/>
    <w:rPr>
      <w:rFonts w:ascii="宋体" w:eastAsia="宋体" w:cs="宋体"/>
      <w:kern w:val="2"/>
      <w:sz w:val="24"/>
      <w:szCs w:val="24"/>
      <w:lang w:val="en-US" w:eastAsia="zh-CN" w:bidi="ar-SA"/>
    </w:rPr>
  </w:style>
  <w:style w:type="character" w:customStyle="1" w:styleId="1045">
    <w:name w:val="Body Text Char1"/>
    <w:autoRedefine/>
    <w:qFormat/>
    <w:uiPriority w:val="0"/>
    <w:rPr>
      <w:rFonts w:eastAsia="仿宋_GB2312"/>
      <w:kern w:val="2"/>
      <w:sz w:val="28"/>
      <w:szCs w:val="22"/>
    </w:rPr>
  </w:style>
  <w:style w:type="character" w:customStyle="1" w:styleId="1046">
    <w:name w:val="pccs1"/>
    <w:autoRedefine/>
    <w:qFormat/>
    <w:uiPriority w:val="0"/>
    <w:rPr>
      <w:sz w:val="18"/>
      <w:szCs w:val="18"/>
    </w:rPr>
  </w:style>
  <w:style w:type="character" w:customStyle="1" w:styleId="1047">
    <w:name w:val="style401"/>
    <w:autoRedefine/>
    <w:qFormat/>
    <w:uiPriority w:val="0"/>
    <w:rPr>
      <w:color w:val="000000"/>
    </w:rPr>
  </w:style>
  <w:style w:type="character" w:customStyle="1" w:styleId="1048">
    <w:name w:val="正文 文本 Char Char"/>
    <w:link w:val="1049"/>
    <w:autoRedefine/>
    <w:qFormat/>
    <w:uiPriority w:val="0"/>
    <w:rPr>
      <w:rFonts w:eastAsia="仿宋_GB2312"/>
      <w:sz w:val="24"/>
    </w:rPr>
  </w:style>
  <w:style w:type="paragraph" w:customStyle="1" w:styleId="1049">
    <w:name w:val="正文 文本"/>
    <w:link w:val="1048"/>
    <w:autoRedefine/>
    <w:qFormat/>
    <w:uiPriority w:val="0"/>
    <w:pPr>
      <w:widowControl w:val="0"/>
      <w:spacing w:line="500" w:lineRule="exact"/>
      <w:ind w:firstLine="200" w:firstLineChars="200"/>
      <w:jc w:val="both"/>
    </w:pPr>
    <w:rPr>
      <w:rFonts w:eastAsia="仿宋_GB2312" w:asciiTheme="minorHAnsi" w:hAnsiTheme="minorHAnsi" w:cstheme="minorBidi"/>
      <w:kern w:val="2"/>
      <w:sz w:val="24"/>
      <w:szCs w:val="22"/>
      <w:lang w:val="en-US" w:eastAsia="zh-CN" w:bidi="ar-SA"/>
    </w:rPr>
  </w:style>
  <w:style w:type="character" w:customStyle="1" w:styleId="1050">
    <w:name w:val="样式A Char Char"/>
    <w:link w:val="1051"/>
    <w:autoRedefine/>
    <w:qFormat/>
    <w:uiPriority w:val="0"/>
    <w:rPr>
      <w:rFonts w:ascii="幼圆" w:eastAsia="幼圆"/>
      <w:sz w:val="26"/>
    </w:rPr>
  </w:style>
  <w:style w:type="paragraph" w:customStyle="1" w:styleId="1051">
    <w:name w:val="样式A"/>
    <w:basedOn w:val="1"/>
    <w:link w:val="1050"/>
    <w:autoRedefine/>
    <w:qFormat/>
    <w:uiPriority w:val="0"/>
    <w:pPr>
      <w:widowControl/>
      <w:topLinePunct/>
      <w:adjustRightInd w:val="0"/>
      <w:spacing w:line="530" w:lineRule="exact"/>
      <w:ind w:firstLine="200" w:firstLineChars="200"/>
      <w:jc w:val="left"/>
    </w:pPr>
    <w:rPr>
      <w:rFonts w:ascii="幼圆" w:eastAsia="幼圆"/>
      <w:sz w:val="26"/>
    </w:rPr>
  </w:style>
  <w:style w:type="character" w:customStyle="1" w:styleId="1052">
    <w:name w:val="燕山正文 Char14"/>
    <w:autoRedefine/>
    <w:qFormat/>
    <w:uiPriority w:val="0"/>
    <w:rPr>
      <w:rFonts w:ascii="宋体" w:eastAsia="宋体" w:cs="宋体"/>
      <w:kern w:val="2"/>
      <w:sz w:val="24"/>
      <w:szCs w:val="24"/>
      <w:lang w:val="en-US" w:eastAsia="zh-CN" w:bidi="ar-SA"/>
    </w:rPr>
  </w:style>
  <w:style w:type="character" w:customStyle="1" w:styleId="1053">
    <w:name w:val="正文首行缩进 2 Char3"/>
    <w:link w:val="1054"/>
    <w:autoRedefine/>
    <w:qFormat/>
    <w:uiPriority w:val="0"/>
    <w:rPr>
      <w:rFonts w:eastAsia="仿宋_GB2312"/>
      <w:sz w:val="28"/>
    </w:rPr>
  </w:style>
  <w:style w:type="paragraph" w:customStyle="1" w:styleId="1054">
    <w:name w:val="正文首行缩进 22"/>
    <w:basedOn w:val="1041"/>
    <w:link w:val="1053"/>
    <w:autoRedefine/>
    <w:qFormat/>
    <w:uiPriority w:val="0"/>
    <w:pPr>
      <w:tabs>
        <w:tab w:val="left" w:pos="420"/>
        <w:tab w:val="left" w:pos="870"/>
        <w:tab w:val="left" w:pos="3150"/>
      </w:tabs>
      <w:autoSpaceDE w:val="0"/>
      <w:autoSpaceDN w:val="0"/>
      <w:adjustRightInd w:val="0"/>
      <w:spacing w:before="78" w:beforeLines="25" w:after="120" w:line="336" w:lineRule="auto"/>
      <w:ind w:left="420" w:leftChars="200" w:firstLine="527"/>
      <w:textAlignment w:val="baseline"/>
    </w:pPr>
    <w:rPr>
      <w:rFonts w:asciiTheme="minorHAnsi" w:hAnsiTheme="minorHAnsi" w:cstheme="minorBidi"/>
      <w:kern w:val="2"/>
      <w:szCs w:val="22"/>
    </w:rPr>
  </w:style>
  <w:style w:type="character" w:customStyle="1" w:styleId="1055">
    <w:name w:val="报告书 图 Char"/>
    <w:link w:val="1056"/>
    <w:autoRedefine/>
    <w:qFormat/>
    <w:uiPriority w:val="0"/>
    <w:rPr>
      <w:rFonts w:eastAsia="仿宋_GB2312"/>
      <w:sz w:val="28"/>
      <w:szCs w:val="24"/>
    </w:rPr>
  </w:style>
  <w:style w:type="paragraph" w:customStyle="1" w:styleId="1056">
    <w:name w:val="报告书 图"/>
    <w:link w:val="1055"/>
    <w:autoRedefine/>
    <w:qFormat/>
    <w:uiPriority w:val="0"/>
    <w:pPr>
      <w:jc w:val="center"/>
    </w:pPr>
    <w:rPr>
      <w:rFonts w:eastAsia="仿宋_GB2312" w:asciiTheme="minorHAnsi" w:hAnsiTheme="minorHAnsi" w:cstheme="minorBidi"/>
      <w:kern w:val="2"/>
      <w:sz w:val="28"/>
      <w:szCs w:val="24"/>
      <w:lang w:val="en-US" w:eastAsia="zh-CN" w:bidi="ar-SA"/>
    </w:rPr>
  </w:style>
  <w:style w:type="character" w:customStyle="1" w:styleId="1057">
    <w:name w:val="正文首行缩进 Char1"/>
    <w:link w:val="1058"/>
    <w:autoRedefine/>
    <w:qFormat/>
    <w:uiPriority w:val="0"/>
    <w:rPr>
      <w:rFonts w:eastAsia="仿宋_GB2312"/>
      <w:sz w:val="24"/>
    </w:rPr>
  </w:style>
  <w:style w:type="paragraph" w:customStyle="1" w:styleId="1058">
    <w:name w:val="正文首行缩进2"/>
    <w:basedOn w:val="460"/>
    <w:link w:val="1057"/>
    <w:autoRedefine/>
    <w:qFormat/>
    <w:uiPriority w:val="0"/>
    <w:pPr>
      <w:widowControl/>
      <w:spacing w:after="120" w:line="240" w:lineRule="auto"/>
      <w:ind w:firstLine="420" w:firstLineChars="100"/>
    </w:pPr>
    <w:rPr>
      <w:rFonts w:asciiTheme="minorHAnsi" w:hAnsiTheme="minorHAnsi" w:cstheme="minorBidi"/>
      <w:kern w:val="2"/>
      <w:szCs w:val="22"/>
    </w:rPr>
  </w:style>
  <w:style w:type="character" w:customStyle="1" w:styleId="1059">
    <w:name w:val="报告书正文 Char"/>
    <w:autoRedefine/>
    <w:qFormat/>
    <w:uiPriority w:val="0"/>
    <w:rPr>
      <w:rFonts w:ascii="Times New Roman" w:hAnsi="Times New Roman" w:eastAsia="宋体" w:cs="Times New Roman"/>
      <w:sz w:val="24"/>
      <w:szCs w:val="24"/>
    </w:rPr>
  </w:style>
  <w:style w:type="character" w:customStyle="1" w:styleId="1060">
    <w:name w:val="p3"/>
    <w:autoRedefine/>
    <w:qFormat/>
    <w:uiPriority w:val="0"/>
  </w:style>
  <w:style w:type="character" w:customStyle="1" w:styleId="1061">
    <w:name w:val="样式 表格内字体 + Char Char"/>
    <w:link w:val="1062"/>
    <w:autoRedefine/>
    <w:qFormat/>
    <w:uiPriority w:val="0"/>
    <w:rPr>
      <w:rFonts w:ascii="宋体"/>
      <w:sz w:val="24"/>
    </w:rPr>
  </w:style>
  <w:style w:type="paragraph" w:customStyle="1" w:styleId="1062">
    <w:name w:val="样式 表格内字体 +"/>
    <w:basedOn w:val="1063"/>
    <w:link w:val="1061"/>
    <w:autoRedefine/>
    <w:qFormat/>
    <w:uiPriority w:val="0"/>
    <w:pPr>
      <w:spacing w:line="280" w:lineRule="exact"/>
      <w:ind w:firstLine="36"/>
      <w:jc w:val="both"/>
    </w:pPr>
    <w:rPr>
      <w:rFonts w:eastAsiaTheme="minorEastAsia"/>
      <w:kern w:val="2"/>
    </w:rPr>
  </w:style>
  <w:style w:type="paragraph" w:customStyle="1" w:styleId="1063">
    <w:name w:val="表格内字体"/>
    <w:basedOn w:val="225"/>
    <w:next w:val="225"/>
    <w:link w:val="1064"/>
    <w:autoRedefine/>
    <w:qFormat/>
    <w:uiPriority w:val="0"/>
    <w:pPr>
      <w:widowControl/>
      <w:adjustRightInd/>
      <w:snapToGrid/>
      <w:spacing w:line="240" w:lineRule="auto"/>
      <w:ind w:firstLine="0" w:firstLineChars="0"/>
      <w:jc w:val="center"/>
    </w:pPr>
    <w:rPr>
      <w:rFonts w:ascii="宋体" w:eastAsia="Times New Roman"/>
      <w:kern w:val="0"/>
    </w:rPr>
  </w:style>
  <w:style w:type="character" w:customStyle="1" w:styleId="1064">
    <w:name w:val="表格内字体 Char Char"/>
    <w:link w:val="1063"/>
    <w:autoRedefine/>
    <w:qFormat/>
    <w:uiPriority w:val="0"/>
    <w:rPr>
      <w:rFonts w:ascii="宋体" w:eastAsia="Times New Roman"/>
      <w:kern w:val="0"/>
      <w:sz w:val="24"/>
    </w:rPr>
  </w:style>
  <w:style w:type="character" w:customStyle="1" w:styleId="1065">
    <w:name w:val="表图 Char Char"/>
    <w:link w:val="1066"/>
    <w:autoRedefine/>
    <w:qFormat/>
    <w:uiPriority w:val="0"/>
    <w:rPr>
      <w:rFonts w:eastAsia="仿宋_GB2312"/>
      <w:sz w:val="28"/>
    </w:rPr>
  </w:style>
  <w:style w:type="paragraph" w:customStyle="1" w:styleId="1066">
    <w:name w:val="表图"/>
    <w:basedOn w:val="1"/>
    <w:link w:val="1065"/>
    <w:autoRedefine/>
    <w:qFormat/>
    <w:uiPriority w:val="0"/>
    <w:pPr>
      <w:widowControl/>
      <w:jc w:val="center"/>
    </w:pPr>
    <w:rPr>
      <w:rFonts w:eastAsia="仿宋_GB2312"/>
      <w:sz w:val="28"/>
    </w:rPr>
  </w:style>
  <w:style w:type="character" w:customStyle="1" w:styleId="1067">
    <w:name w:val="表头1 Char"/>
    <w:autoRedefine/>
    <w:qFormat/>
    <w:uiPriority w:val="0"/>
    <w:rPr>
      <w:rFonts w:ascii="Times New Roman" w:hAnsi="Times New Roman" w:eastAsia="宋体" w:cs="Times New Roman"/>
      <w:color w:val="0000FF"/>
      <w:szCs w:val="21"/>
    </w:rPr>
  </w:style>
  <w:style w:type="character" w:customStyle="1" w:styleId="1068">
    <w:name w:val="报告书 方程式 Char"/>
    <w:link w:val="1069"/>
    <w:autoRedefine/>
    <w:qFormat/>
    <w:uiPriority w:val="0"/>
    <w:rPr>
      <w:rFonts w:ascii="Cambria" w:hAnsi="Cambria" w:eastAsia="仿宋_GB2312" w:cs="Arial"/>
      <w:sz w:val="28"/>
      <w:szCs w:val="24"/>
      <w:lang w:val="pl-PL"/>
    </w:rPr>
  </w:style>
  <w:style w:type="paragraph" w:customStyle="1" w:styleId="1069">
    <w:name w:val="报告书 方程式"/>
    <w:link w:val="1068"/>
    <w:autoRedefine/>
    <w:qFormat/>
    <w:uiPriority w:val="0"/>
    <w:pPr>
      <w:spacing w:before="50" w:beforeLines="50" w:after="50" w:afterLines="50" w:line="500" w:lineRule="exact"/>
      <w:jc w:val="center"/>
    </w:pPr>
    <w:rPr>
      <w:rFonts w:ascii="Cambria" w:hAnsi="Cambria" w:eastAsia="仿宋_GB2312" w:cs="Arial"/>
      <w:kern w:val="2"/>
      <w:sz w:val="28"/>
      <w:szCs w:val="24"/>
      <w:lang w:val="pl-PL" w:eastAsia="zh-CN" w:bidi="ar-SA"/>
    </w:rPr>
  </w:style>
  <w:style w:type="character" w:customStyle="1" w:styleId="1070">
    <w:name w:val="正文新 Char Char"/>
    <w:link w:val="1071"/>
    <w:autoRedefine/>
    <w:qFormat/>
    <w:uiPriority w:val="0"/>
    <w:rPr>
      <w:rFonts w:ascii="宋体"/>
      <w:sz w:val="28"/>
    </w:rPr>
  </w:style>
  <w:style w:type="paragraph" w:customStyle="1" w:styleId="1071">
    <w:name w:val="正文新"/>
    <w:basedOn w:val="1"/>
    <w:link w:val="1070"/>
    <w:autoRedefine/>
    <w:qFormat/>
    <w:uiPriority w:val="0"/>
    <w:pPr>
      <w:widowControl/>
      <w:spacing w:line="560" w:lineRule="exact"/>
      <w:ind w:firstLine="560"/>
      <w:jc w:val="left"/>
    </w:pPr>
    <w:rPr>
      <w:rFonts w:ascii="宋体"/>
      <w:sz w:val="28"/>
    </w:rPr>
  </w:style>
  <w:style w:type="character" w:customStyle="1" w:styleId="1072">
    <w:name w:val="燕山正文 Char11"/>
    <w:autoRedefine/>
    <w:qFormat/>
    <w:uiPriority w:val="0"/>
    <w:rPr>
      <w:rFonts w:ascii="宋体" w:eastAsia="宋体" w:cs="宋体"/>
      <w:kern w:val="2"/>
      <w:sz w:val="24"/>
      <w:szCs w:val="24"/>
      <w:lang w:val="en-US" w:eastAsia="zh-CN" w:bidi="ar-SA"/>
    </w:rPr>
  </w:style>
  <w:style w:type="character" w:customStyle="1" w:styleId="1073">
    <w:name w:val="正文标题2 Char Char"/>
    <w:link w:val="1074"/>
    <w:autoRedefine/>
    <w:qFormat/>
    <w:uiPriority w:val="0"/>
    <w:rPr>
      <w:rFonts w:eastAsia="仿宋_GB2312"/>
      <w:b/>
      <w:color w:val="000000"/>
      <w:sz w:val="30"/>
    </w:rPr>
  </w:style>
  <w:style w:type="paragraph" w:customStyle="1" w:styleId="1074">
    <w:name w:val="正文标题2"/>
    <w:link w:val="1073"/>
    <w:autoRedefine/>
    <w:qFormat/>
    <w:uiPriority w:val="0"/>
    <w:pPr>
      <w:spacing w:before="156" w:beforeLines="50" w:after="156" w:afterLines="50" w:line="500" w:lineRule="exact"/>
      <w:outlineLvl w:val="1"/>
    </w:pPr>
    <w:rPr>
      <w:rFonts w:eastAsia="仿宋_GB2312" w:asciiTheme="minorHAnsi" w:hAnsiTheme="minorHAnsi" w:cstheme="minorBidi"/>
      <w:b/>
      <w:color w:val="000000"/>
      <w:kern w:val="2"/>
      <w:sz w:val="30"/>
      <w:szCs w:val="22"/>
      <w:lang w:val="en-US" w:eastAsia="zh-CN" w:bidi="ar-SA"/>
    </w:rPr>
  </w:style>
  <w:style w:type="character" w:customStyle="1" w:styleId="1075">
    <w:name w:val="标题5改 Char Char"/>
    <w:link w:val="1076"/>
    <w:autoRedefine/>
    <w:qFormat/>
    <w:uiPriority w:val="0"/>
    <w:rPr>
      <w:rFonts w:ascii="宋体"/>
      <w:b/>
      <w:sz w:val="28"/>
    </w:rPr>
  </w:style>
  <w:style w:type="paragraph" w:customStyle="1" w:styleId="1076">
    <w:name w:val="标题5改"/>
    <w:basedOn w:val="1"/>
    <w:link w:val="1075"/>
    <w:autoRedefine/>
    <w:qFormat/>
    <w:uiPriority w:val="0"/>
    <w:pPr>
      <w:widowControl/>
      <w:spacing w:line="560" w:lineRule="exact"/>
      <w:jc w:val="left"/>
      <w:outlineLvl w:val="4"/>
    </w:pPr>
    <w:rPr>
      <w:rFonts w:ascii="宋体"/>
      <w:b/>
      <w:sz w:val="28"/>
    </w:rPr>
  </w:style>
  <w:style w:type="character" w:customStyle="1" w:styleId="1077">
    <w:name w:val="和桥报告正文 Char"/>
    <w:autoRedefine/>
    <w:qFormat/>
    <w:uiPriority w:val="0"/>
    <w:rPr>
      <w:rFonts w:ascii="Times New Roman" w:hAnsi="Times New Roman" w:eastAsia="宋体" w:cs="Times New Roman"/>
      <w:snapToGrid w:val="0"/>
      <w:kern w:val="24"/>
      <w:sz w:val="24"/>
      <w:szCs w:val="21"/>
    </w:rPr>
  </w:style>
  <w:style w:type="character" w:customStyle="1" w:styleId="1078">
    <w:name w:val="特点标题 Char1"/>
    <w:autoRedefine/>
    <w:qFormat/>
    <w:uiPriority w:val="0"/>
    <w:rPr>
      <w:rFonts w:ascii="Calibri" w:hAnsi="Calibri" w:eastAsia="宋体" w:cs="Times New Roman"/>
    </w:rPr>
  </w:style>
  <w:style w:type="character" w:customStyle="1" w:styleId="1079">
    <w:name w:val="福建正文缩进 Char1"/>
    <w:autoRedefine/>
    <w:qFormat/>
    <w:uiPriority w:val="0"/>
    <w:rPr>
      <w:rFonts w:ascii="宋体" w:eastAsia="宋体"/>
      <w:kern w:val="2"/>
      <w:sz w:val="24"/>
      <w:szCs w:val="24"/>
      <w:lang w:val="en-US" w:eastAsia="zh-CN" w:bidi="ar-SA"/>
    </w:rPr>
  </w:style>
  <w:style w:type="character" w:customStyle="1" w:styleId="1080">
    <w:name w:val="批注框文本 Char6"/>
    <w:autoRedefine/>
    <w:qFormat/>
    <w:uiPriority w:val="0"/>
    <w:rPr>
      <w:rFonts w:eastAsia="宋体"/>
      <w:kern w:val="2"/>
      <w:sz w:val="18"/>
      <w:szCs w:val="18"/>
      <w:lang w:val="en-US" w:eastAsia="zh-CN" w:bidi="ar-SA"/>
    </w:rPr>
  </w:style>
  <w:style w:type="character" w:customStyle="1" w:styleId="1081">
    <w:name w:val="日期 Char2"/>
    <w:link w:val="1082"/>
    <w:autoRedefine/>
    <w:qFormat/>
    <w:uiPriority w:val="0"/>
    <w:rPr>
      <w:rFonts w:ascii="宋体"/>
      <w:sz w:val="24"/>
    </w:rPr>
  </w:style>
  <w:style w:type="paragraph" w:customStyle="1" w:styleId="1082">
    <w:name w:val="Date1"/>
    <w:basedOn w:val="1"/>
    <w:next w:val="1"/>
    <w:link w:val="1081"/>
    <w:autoRedefine/>
    <w:qFormat/>
    <w:uiPriority w:val="0"/>
    <w:pPr>
      <w:widowControl/>
      <w:jc w:val="left"/>
    </w:pPr>
    <w:rPr>
      <w:rFonts w:ascii="宋体"/>
      <w:sz w:val="24"/>
    </w:rPr>
  </w:style>
  <w:style w:type="character" w:customStyle="1" w:styleId="1083">
    <w:name w:val="A正文 Char2"/>
    <w:autoRedefine/>
    <w:qFormat/>
    <w:uiPriority w:val="0"/>
    <w:rPr>
      <w:rFonts w:eastAsia="仿宋_GB2312"/>
      <w:kern w:val="2"/>
      <w:sz w:val="24"/>
      <w:szCs w:val="24"/>
      <w:lang w:val="en-US" w:eastAsia="zh-CN" w:bidi="ar-SA"/>
    </w:rPr>
  </w:style>
  <w:style w:type="character" w:customStyle="1" w:styleId="1084">
    <w:name w:val="scu4wkd"/>
    <w:autoRedefine/>
    <w:qFormat/>
    <w:uiPriority w:val="0"/>
  </w:style>
  <w:style w:type="character" w:customStyle="1" w:styleId="1085">
    <w:name w:val="表中文字 Char"/>
    <w:autoRedefine/>
    <w:qFormat/>
    <w:uiPriority w:val="0"/>
    <w:rPr>
      <w:rFonts w:ascii="Arial" w:hAnsi="Arial" w:eastAsia="宋体" w:cs="Times New Roman"/>
      <w:szCs w:val="24"/>
      <w:lang w:eastAsia="zh-TW"/>
    </w:rPr>
  </w:style>
  <w:style w:type="character" w:customStyle="1" w:styleId="1086">
    <w:name w:val="z-Top of Form Char"/>
    <w:autoRedefine/>
    <w:qFormat/>
    <w:uiPriority w:val="0"/>
    <w:rPr>
      <w:rFonts w:ascii="Arial" w:hAnsi="Arial" w:eastAsia="仿宋_GB2312" w:cs="Arial"/>
      <w:vanish/>
      <w:kern w:val="2"/>
      <w:sz w:val="16"/>
      <w:szCs w:val="16"/>
    </w:rPr>
  </w:style>
  <w:style w:type="character" w:customStyle="1" w:styleId="1087">
    <w:name w:val="表题1 Char6"/>
    <w:autoRedefine/>
    <w:qFormat/>
    <w:uiPriority w:val="0"/>
    <w:rPr>
      <w:rFonts w:ascii="黑体" w:hAnsi="Arial" w:eastAsia="黑体" w:cs="Arial"/>
      <w:b/>
      <w:kern w:val="2"/>
      <w:sz w:val="24"/>
      <w:szCs w:val="24"/>
      <w:lang w:val="en-US" w:eastAsia="zh-CN" w:bidi="ar-SA"/>
    </w:rPr>
  </w:style>
  <w:style w:type="character" w:customStyle="1" w:styleId="1088">
    <w:name w:val="chen 正文字体 Char"/>
    <w:autoRedefine/>
    <w:qFormat/>
    <w:uiPriority w:val="0"/>
    <w:rPr>
      <w:rFonts w:ascii="宋体" w:hAnsi="宋体" w:eastAsia="宋体" w:cs="Times New Roman"/>
      <w:color w:val="000000"/>
      <w:spacing w:val="10"/>
      <w:sz w:val="24"/>
      <w:szCs w:val="24"/>
    </w:rPr>
  </w:style>
  <w:style w:type="character" w:customStyle="1" w:styleId="1089">
    <w:name w:val="H23 Char Char"/>
    <w:autoRedefine/>
    <w:qFormat/>
    <w:uiPriority w:val="0"/>
    <w:rPr>
      <w:rFonts w:ascii="仿宋_GB2312" w:eastAsia="仿宋_GB2312"/>
      <w:b/>
      <w:kern w:val="2"/>
      <w:sz w:val="28"/>
      <w:lang w:val="en-US" w:eastAsia="zh-CN" w:bidi="ar-SA"/>
    </w:rPr>
  </w:style>
  <w:style w:type="character" w:customStyle="1" w:styleId="1090">
    <w:name w:val="detailtitle1"/>
    <w:autoRedefine/>
    <w:qFormat/>
    <w:uiPriority w:val="0"/>
    <w:rPr>
      <w:rFonts w:hint="eastAsia" w:ascii="黑体" w:eastAsia="黑体"/>
      <w:b/>
      <w:bCs/>
      <w:sz w:val="18"/>
      <w:szCs w:val="18"/>
    </w:rPr>
  </w:style>
  <w:style w:type="character" w:customStyle="1" w:styleId="1091">
    <w:name w:val="font_141"/>
    <w:autoRedefine/>
    <w:qFormat/>
    <w:uiPriority w:val="0"/>
    <w:rPr>
      <w:rFonts w:hint="default" w:ascii="ˎ̥" w:hAnsi="ˎ̥" w:eastAsia="宋体"/>
      <w:kern w:val="2"/>
      <w:sz w:val="21"/>
      <w:szCs w:val="21"/>
      <w:lang w:val="en-US" w:eastAsia="zh-CN" w:bidi="ar-SA"/>
    </w:rPr>
  </w:style>
  <w:style w:type="character" w:customStyle="1" w:styleId="1092">
    <w:name w:val="标题 3 Char11"/>
    <w:autoRedefine/>
    <w:qFormat/>
    <w:uiPriority w:val="0"/>
    <w:rPr>
      <w:rFonts w:ascii="黑体" w:hAnsi="宋体" w:eastAsia="黑体"/>
      <w:b/>
      <w:bCs/>
      <w:kern w:val="2"/>
      <w:sz w:val="28"/>
      <w:szCs w:val="28"/>
      <w:lang w:val="en-US" w:eastAsia="zh-CN" w:bidi="ar-SA"/>
    </w:rPr>
  </w:style>
  <w:style w:type="character" w:customStyle="1" w:styleId="1093">
    <w:name w:val="环正文 Char3"/>
    <w:autoRedefine/>
    <w:qFormat/>
    <w:uiPriority w:val="0"/>
    <w:rPr>
      <w:rFonts w:ascii="宋体" w:hAnsi="宋体" w:eastAsia="宋体" w:cs="Courier New"/>
      <w:sz w:val="24"/>
      <w:lang w:val="en-US" w:eastAsia="zh-CN" w:bidi="ar-SA"/>
    </w:rPr>
  </w:style>
  <w:style w:type="character" w:customStyle="1" w:styleId="1094">
    <w:name w:val="表头 Char"/>
    <w:autoRedefine/>
    <w:qFormat/>
    <w:uiPriority w:val="0"/>
    <w:rPr>
      <w:rFonts w:ascii="Times New Roman" w:hAnsi="Times New Roman" w:eastAsia="黑体" w:cs="Times New Roman"/>
      <w:szCs w:val="24"/>
    </w:rPr>
  </w:style>
  <w:style w:type="character" w:customStyle="1" w:styleId="1095">
    <w:name w:val="正文首行缩进 2 + Times New Roman Char"/>
    <w:autoRedefine/>
    <w:qFormat/>
    <w:locked/>
    <w:uiPriority w:val="0"/>
    <w:rPr>
      <w:rFonts w:ascii="黑体" w:hAnsi="宋体" w:eastAsia="宋体"/>
      <w:b/>
      <w:spacing w:val="10"/>
      <w:kern w:val="2"/>
      <w:sz w:val="24"/>
      <w:szCs w:val="24"/>
      <w:lang w:val="en-US" w:eastAsia="zh-CN" w:bidi="ar-SA"/>
    </w:rPr>
  </w:style>
  <w:style w:type="character" w:customStyle="1" w:styleId="1096">
    <w:name w:val="样式 正文缩进 + 宋体 黑色 Char"/>
    <w:autoRedefine/>
    <w:qFormat/>
    <w:uiPriority w:val="0"/>
    <w:rPr>
      <w:rFonts w:ascii="宋体" w:hAnsi="宋体" w:eastAsia="宋体" w:cs="Times New Roman"/>
      <w:color w:val="000000"/>
      <w:sz w:val="24"/>
      <w:szCs w:val="24"/>
    </w:rPr>
  </w:style>
  <w:style w:type="character" w:customStyle="1" w:styleId="1097">
    <w:name w:val="标题7"/>
    <w:autoRedefine/>
    <w:qFormat/>
    <w:uiPriority w:val="0"/>
  </w:style>
  <w:style w:type="character" w:customStyle="1" w:styleId="1098">
    <w:name w:val="正文修改 Char17"/>
    <w:autoRedefine/>
    <w:qFormat/>
    <w:uiPriority w:val="0"/>
    <w:rPr>
      <w:rFonts w:ascii="宋体" w:hAnsi="宋体" w:eastAsia="宋体" w:cs="宋体"/>
      <w:color w:val="000000"/>
      <w:sz w:val="24"/>
      <w:szCs w:val="24"/>
    </w:rPr>
  </w:style>
  <w:style w:type="character" w:customStyle="1" w:styleId="1099">
    <w:name w:val="style15 style15"/>
    <w:autoRedefine/>
    <w:qFormat/>
    <w:uiPriority w:val="0"/>
  </w:style>
  <w:style w:type="character" w:customStyle="1" w:styleId="1100">
    <w:name w:val="HTML 预设格式 Char"/>
    <w:link w:val="1101"/>
    <w:autoRedefine/>
    <w:qFormat/>
    <w:uiPriority w:val="0"/>
    <w:rPr>
      <w:rFonts w:ascii="Courier New" w:hAnsi="Courier New"/>
    </w:rPr>
  </w:style>
  <w:style w:type="paragraph" w:customStyle="1" w:styleId="1101">
    <w:name w:val="HTML 预设格式1"/>
    <w:basedOn w:val="1"/>
    <w:link w:val="1100"/>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Courier New" w:hAnsi="Courier New"/>
    </w:rPr>
  </w:style>
  <w:style w:type="character" w:customStyle="1" w:styleId="1102">
    <w:name w:val="正文  首行缩进: 2 字符 Char"/>
    <w:link w:val="1103"/>
    <w:autoRedefine/>
    <w:qFormat/>
    <w:uiPriority w:val="0"/>
    <w:rPr>
      <w:rFonts w:ascii="Arial" w:hAnsi="Arial"/>
      <w:sz w:val="24"/>
      <w:szCs w:val="24"/>
    </w:rPr>
  </w:style>
  <w:style w:type="paragraph" w:customStyle="1" w:styleId="1103">
    <w:name w:val="正文  首行缩进: 2 字符"/>
    <w:basedOn w:val="1"/>
    <w:link w:val="1102"/>
    <w:qFormat/>
    <w:uiPriority w:val="0"/>
    <w:pPr>
      <w:snapToGrid w:val="0"/>
      <w:spacing w:line="360" w:lineRule="auto"/>
      <w:ind w:firstLine="480" w:firstLineChars="200"/>
    </w:pPr>
    <w:rPr>
      <w:rFonts w:ascii="Arial" w:hAnsi="Arial"/>
      <w:sz w:val="24"/>
      <w:szCs w:val="24"/>
    </w:rPr>
  </w:style>
  <w:style w:type="character" w:customStyle="1" w:styleId="1104">
    <w:name w:val="unnamed3"/>
    <w:autoRedefine/>
    <w:qFormat/>
    <w:uiPriority w:val="0"/>
  </w:style>
  <w:style w:type="character" w:customStyle="1" w:styleId="1105">
    <w:name w:val="正文文字 Char1"/>
    <w:autoRedefine/>
    <w:qFormat/>
    <w:uiPriority w:val="0"/>
    <w:rPr>
      <w:rFonts w:ascii="仿宋_GB2312" w:eastAsia="仿宋_GB2312"/>
      <w:kern w:val="2"/>
      <w:sz w:val="24"/>
      <w:szCs w:val="24"/>
      <w:lang w:val="en-US" w:eastAsia="zh-CN" w:bidi="ar-SA"/>
    </w:rPr>
  </w:style>
  <w:style w:type="character" w:customStyle="1" w:styleId="1106">
    <w:name w:val="w_12_black1"/>
    <w:autoRedefine/>
    <w:qFormat/>
    <w:uiPriority w:val="0"/>
    <w:rPr>
      <w:color w:val="333333"/>
      <w:sz w:val="18"/>
      <w:szCs w:val="18"/>
    </w:rPr>
  </w:style>
  <w:style w:type="character" w:customStyle="1" w:styleId="1107">
    <w:name w:val="表格内容 Char"/>
    <w:autoRedefine/>
    <w:qFormat/>
    <w:uiPriority w:val="0"/>
    <w:rPr>
      <w:rFonts w:ascii="Times New Roman" w:hAnsi="Times New Roman" w:eastAsia="宋体" w:cs="Times New Roman"/>
      <w:color w:val="000000"/>
      <w:szCs w:val="21"/>
    </w:rPr>
  </w:style>
  <w:style w:type="character" w:customStyle="1" w:styleId="1108">
    <w:name w:val="副标题 Char1"/>
    <w:qFormat/>
    <w:uiPriority w:val="0"/>
    <w:rPr>
      <w:rFonts w:ascii="Cambria" w:hAnsi="Cambria"/>
      <w:b/>
      <w:kern w:val="28"/>
      <w:sz w:val="32"/>
    </w:rPr>
  </w:style>
  <w:style w:type="character" w:customStyle="1" w:styleId="1109">
    <w:name w:val="Char Char42"/>
    <w:autoRedefine/>
    <w:qFormat/>
    <w:uiPriority w:val="0"/>
    <w:rPr>
      <w:rFonts w:hint="eastAsia" w:ascii="宋体" w:hAnsi="宋体" w:eastAsia="宋体"/>
      <w:b/>
      <w:bCs/>
      <w:kern w:val="2"/>
      <w:sz w:val="24"/>
      <w:szCs w:val="24"/>
      <w:lang w:val="en-US" w:eastAsia="zh-CN" w:bidi="ar-SA"/>
    </w:rPr>
  </w:style>
  <w:style w:type="character" w:customStyle="1" w:styleId="1110">
    <w:name w:val="font141"/>
    <w:autoRedefine/>
    <w:qFormat/>
    <w:uiPriority w:val="0"/>
    <w:rPr>
      <w:b/>
      <w:bCs/>
      <w:sz w:val="28"/>
      <w:szCs w:val="28"/>
    </w:rPr>
  </w:style>
  <w:style w:type="character" w:customStyle="1" w:styleId="1111">
    <w:name w:val="公参 内容 Char"/>
    <w:link w:val="1112"/>
    <w:autoRedefine/>
    <w:qFormat/>
    <w:uiPriority w:val="0"/>
    <w:rPr>
      <w:rFonts w:eastAsia="仿宋_GB2312"/>
      <w:bCs/>
      <w:color w:val="000000"/>
      <w:szCs w:val="21"/>
    </w:rPr>
  </w:style>
  <w:style w:type="paragraph" w:customStyle="1" w:styleId="1112">
    <w:name w:val="公参 内容"/>
    <w:link w:val="1111"/>
    <w:autoRedefine/>
    <w:qFormat/>
    <w:uiPriority w:val="0"/>
    <w:pPr>
      <w:adjustRightInd w:val="0"/>
      <w:snapToGrid w:val="0"/>
    </w:pPr>
    <w:rPr>
      <w:rFonts w:eastAsia="仿宋_GB2312" w:asciiTheme="minorHAnsi" w:hAnsiTheme="minorHAnsi" w:cstheme="minorBidi"/>
      <w:bCs/>
      <w:color w:val="000000"/>
      <w:kern w:val="2"/>
      <w:sz w:val="21"/>
      <w:szCs w:val="21"/>
      <w:lang w:val="en-US" w:eastAsia="zh-CN" w:bidi="ar-SA"/>
    </w:rPr>
  </w:style>
  <w:style w:type="character" w:customStyle="1" w:styleId="1113">
    <w:name w:val="31"/>
    <w:autoRedefine/>
    <w:qFormat/>
    <w:uiPriority w:val="0"/>
    <w:rPr>
      <w:color w:val="000000"/>
      <w:sz w:val="18"/>
      <w:szCs w:val="18"/>
      <w:u w:val="none"/>
    </w:rPr>
  </w:style>
  <w:style w:type="character" w:customStyle="1" w:styleId="1114">
    <w:name w:val="zhenwen141"/>
    <w:autoRedefine/>
    <w:qFormat/>
    <w:uiPriority w:val="0"/>
    <w:rPr>
      <w:rFonts w:hint="default" w:ascii="ˎ̥" w:hAnsi="ˎ̥"/>
      <w:sz w:val="20"/>
      <w:szCs w:val="20"/>
    </w:rPr>
  </w:style>
  <w:style w:type="character" w:customStyle="1" w:styleId="1115">
    <w:name w:val="正文修改 Char112"/>
    <w:autoRedefine/>
    <w:qFormat/>
    <w:uiPriority w:val="0"/>
    <w:rPr>
      <w:rFonts w:ascii="宋体" w:hAnsi="宋体" w:eastAsia="宋体" w:cs="宋体"/>
      <w:color w:val="000000"/>
      <w:sz w:val="24"/>
      <w:szCs w:val="24"/>
    </w:rPr>
  </w:style>
  <w:style w:type="character" w:customStyle="1" w:styleId="1116">
    <w:name w:val="Char Char43"/>
    <w:autoRedefine/>
    <w:qFormat/>
    <w:uiPriority w:val="0"/>
    <w:rPr>
      <w:rFonts w:hint="eastAsia" w:ascii="宋体" w:hAnsi="宋体" w:eastAsia="宋体"/>
      <w:b/>
      <w:bCs/>
      <w:kern w:val="2"/>
      <w:sz w:val="24"/>
      <w:szCs w:val="24"/>
      <w:lang w:val="en-US" w:eastAsia="zh-CN" w:bidi="ar-SA"/>
    </w:rPr>
  </w:style>
  <w:style w:type="character" w:customStyle="1" w:styleId="1117">
    <w:name w:val="表标题 Char"/>
    <w:autoRedefine/>
    <w:qFormat/>
    <w:locked/>
    <w:uiPriority w:val="0"/>
    <w:rPr>
      <w:rFonts w:ascii="仿宋_GB2312" w:hAnsi="Times New Roman" w:eastAsia="仿宋_GB2312" w:cs="Times New Roman"/>
      <w:color w:val="000000"/>
      <w:sz w:val="24"/>
      <w:szCs w:val="20"/>
    </w:rPr>
  </w:style>
  <w:style w:type="character" w:customStyle="1" w:styleId="1118">
    <w:name w:val="12p-18hg"/>
    <w:autoRedefine/>
    <w:qFormat/>
    <w:uiPriority w:val="0"/>
    <w:rPr>
      <w:rFonts w:eastAsia="宋体"/>
      <w:kern w:val="2"/>
      <w:sz w:val="28"/>
      <w:szCs w:val="28"/>
      <w:lang w:val="en-US" w:eastAsia="zh-CN" w:bidi="ar-SA"/>
    </w:rPr>
  </w:style>
  <w:style w:type="character" w:customStyle="1" w:styleId="1119">
    <w:name w:val="正文（行首缩进2字） Char Char"/>
    <w:link w:val="1120"/>
    <w:autoRedefine/>
    <w:qFormat/>
    <w:uiPriority w:val="0"/>
    <w:rPr>
      <w:sz w:val="24"/>
    </w:rPr>
  </w:style>
  <w:style w:type="paragraph" w:customStyle="1" w:styleId="1120">
    <w:name w:val="正文（行首缩进2字）"/>
    <w:basedOn w:val="1"/>
    <w:link w:val="1119"/>
    <w:autoRedefine/>
    <w:qFormat/>
    <w:uiPriority w:val="0"/>
    <w:pPr>
      <w:widowControl/>
      <w:spacing w:line="500" w:lineRule="exact"/>
      <w:ind w:firstLine="200" w:firstLineChars="200"/>
      <w:jc w:val="left"/>
    </w:pPr>
    <w:rPr>
      <w:sz w:val="24"/>
    </w:rPr>
  </w:style>
  <w:style w:type="character" w:customStyle="1" w:styleId="1121">
    <w:name w:val="题注 Char31"/>
    <w:autoRedefine/>
    <w:qFormat/>
    <w:uiPriority w:val="0"/>
    <w:rPr>
      <w:rFonts w:ascii="黑体" w:hAnsi="Arial" w:eastAsia="黑体" w:cs="Arial"/>
      <w:b/>
      <w:spacing w:val="10"/>
      <w:sz w:val="24"/>
      <w:szCs w:val="24"/>
    </w:rPr>
  </w:style>
  <w:style w:type="character" w:customStyle="1" w:styleId="1122">
    <w:name w:val="样式3 Char Char"/>
    <w:link w:val="1123"/>
    <w:autoRedefine/>
    <w:qFormat/>
    <w:uiPriority w:val="0"/>
    <w:rPr>
      <w:rFonts w:ascii="等线" w:hAnsi="等线" w:eastAsia="等线"/>
      <w:b/>
      <w:color w:val="000000"/>
      <w:sz w:val="24"/>
    </w:rPr>
  </w:style>
  <w:style w:type="paragraph" w:customStyle="1" w:styleId="1123">
    <w:name w:val="样式3"/>
    <w:basedOn w:val="4"/>
    <w:link w:val="1122"/>
    <w:autoRedefine/>
    <w:qFormat/>
    <w:uiPriority w:val="0"/>
    <w:rPr>
      <w:rFonts w:ascii="等线" w:hAnsi="等线" w:eastAsia="等线" w:cstheme="minorBidi"/>
      <w:bCs w:val="0"/>
      <w:color w:val="000000"/>
      <w:kern w:val="2"/>
      <w:sz w:val="24"/>
      <w:szCs w:val="22"/>
    </w:rPr>
  </w:style>
  <w:style w:type="character" w:customStyle="1" w:styleId="1124">
    <w:name w:val="报告书正文 Char Char"/>
    <w:link w:val="1125"/>
    <w:autoRedefine/>
    <w:qFormat/>
    <w:uiPriority w:val="0"/>
    <w:rPr>
      <w:sz w:val="24"/>
    </w:rPr>
  </w:style>
  <w:style w:type="paragraph" w:customStyle="1" w:styleId="1125">
    <w:name w:val="报告书正文"/>
    <w:basedOn w:val="1"/>
    <w:link w:val="1124"/>
    <w:autoRedefine/>
    <w:qFormat/>
    <w:uiPriority w:val="0"/>
    <w:pPr>
      <w:spacing w:line="360" w:lineRule="auto"/>
      <w:ind w:firstLine="480" w:firstLineChars="200"/>
    </w:pPr>
    <w:rPr>
      <w:sz w:val="24"/>
    </w:rPr>
  </w:style>
  <w:style w:type="character" w:customStyle="1" w:styleId="1126">
    <w:name w:val="Plain Text Char3"/>
    <w:autoRedefine/>
    <w:qFormat/>
    <w:uiPriority w:val="0"/>
    <w:rPr>
      <w:rFonts w:ascii="宋体" w:hAnsi="Courier New" w:cs="Courier New"/>
      <w:kern w:val="2"/>
      <w:sz w:val="21"/>
      <w:szCs w:val="21"/>
    </w:rPr>
  </w:style>
  <w:style w:type="character" w:customStyle="1" w:styleId="1127">
    <w:name w:val="表格的文字 Char Char"/>
    <w:link w:val="1128"/>
    <w:autoRedefine/>
    <w:qFormat/>
    <w:uiPriority w:val="0"/>
    <w:rPr>
      <w:rFonts w:ascii="仿宋_GB2312" w:eastAsia="仿宋_GB2312"/>
    </w:rPr>
  </w:style>
  <w:style w:type="paragraph" w:customStyle="1" w:styleId="1128">
    <w:name w:val="表格的文字"/>
    <w:basedOn w:val="1"/>
    <w:link w:val="1127"/>
    <w:autoRedefine/>
    <w:qFormat/>
    <w:uiPriority w:val="0"/>
    <w:pPr>
      <w:widowControl/>
      <w:spacing w:line="300" w:lineRule="exact"/>
      <w:jc w:val="center"/>
    </w:pPr>
    <w:rPr>
      <w:rFonts w:ascii="仿宋_GB2312" w:eastAsia="仿宋_GB2312"/>
    </w:rPr>
  </w:style>
  <w:style w:type="character" w:customStyle="1" w:styleId="1129">
    <w:name w:val="图表题 Char1"/>
    <w:autoRedefine/>
    <w:qFormat/>
    <w:uiPriority w:val="0"/>
    <w:rPr>
      <w:rFonts w:ascii="黑体" w:hAnsi="宋体" w:eastAsia="黑体" w:cs="宋体"/>
      <w:b/>
      <w:bCs/>
      <w:spacing w:val="10"/>
      <w:sz w:val="24"/>
      <w:szCs w:val="24"/>
    </w:rPr>
  </w:style>
  <w:style w:type="character" w:customStyle="1" w:styleId="1130">
    <w:name w:val="KY-正文 Char Char"/>
    <w:link w:val="1131"/>
    <w:autoRedefine/>
    <w:qFormat/>
    <w:uiPriority w:val="0"/>
    <w:rPr>
      <w:sz w:val="28"/>
    </w:rPr>
  </w:style>
  <w:style w:type="paragraph" w:customStyle="1" w:styleId="1131">
    <w:name w:val="KY-正文"/>
    <w:basedOn w:val="1"/>
    <w:link w:val="1130"/>
    <w:autoRedefine/>
    <w:qFormat/>
    <w:uiPriority w:val="0"/>
    <w:pPr>
      <w:spacing w:line="360" w:lineRule="auto"/>
      <w:ind w:firstLine="200" w:firstLineChars="200"/>
    </w:pPr>
    <w:rPr>
      <w:sz w:val="28"/>
    </w:rPr>
  </w:style>
  <w:style w:type="character" w:customStyle="1" w:styleId="1132">
    <w:name w:val="正文文本缩进 3 Char5"/>
    <w:autoRedefine/>
    <w:qFormat/>
    <w:uiPriority w:val="0"/>
    <w:rPr>
      <w:rFonts w:ascii="Times New Roman" w:hAnsi="Times New Roman" w:eastAsia="宋体" w:cs="Times New Roman"/>
      <w:kern w:val="2"/>
      <w:sz w:val="16"/>
      <w:szCs w:val="16"/>
      <w:lang w:val="en-US" w:eastAsia="zh-CN" w:bidi="ar-SA"/>
    </w:rPr>
  </w:style>
  <w:style w:type="character" w:customStyle="1" w:styleId="1133">
    <w:name w:val="小五 Char Char Char"/>
    <w:link w:val="1134"/>
    <w:autoRedefine/>
    <w:qFormat/>
    <w:uiPriority w:val="0"/>
    <w:rPr>
      <w:rFonts w:ascii="宋体" w:hAnsi="宋体"/>
      <w:szCs w:val="21"/>
    </w:rPr>
  </w:style>
  <w:style w:type="paragraph" w:customStyle="1" w:styleId="1134">
    <w:name w:val="小五 Char Char"/>
    <w:link w:val="1133"/>
    <w:autoRedefine/>
    <w:qFormat/>
    <w:uiPriority w:val="0"/>
    <w:pPr>
      <w:autoSpaceDE w:val="0"/>
      <w:autoSpaceDN w:val="0"/>
      <w:adjustRightInd w:val="0"/>
      <w:snapToGrid w:val="0"/>
      <w:spacing w:line="360" w:lineRule="auto"/>
      <w:jc w:val="both"/>
    </w:pPr>
    <w:rPr>
      <w:rFonts w:ascii="宋体" w:hAnsi="宋体" w:eastAsiaTheme="minorEastAsia" w:cstheme="minorBidi"/>
      <w:kern w:val="2"/>
      <w:sz w:val="21"/>
      <w:szCs w:val="21"/>
      <w:lang w:val="en-US" w:eastAsia="zh-CN" w:bidi="ar-SA"/>
    </w:rPr>
  </w:style>
  <w:style w:type="character" w:customStyle="1" w:styleId="1135">
    <w:name w:val="正文修改 Char131"/>
    <w:autoRedefine/>
    <w:qFormat/>
    <w:uiPriority w:val="0"/>
    <w:rPr>
      <w:rFonts w:ascii="宋体" w:hAnsi="宋体" w:eastAsia="宋体" w:cs="宋体"/>
      <w:color w:val="000000"/>
      <w:sz w:val="24"/>
      <w:szCs w:val="24"/>
    </w:rPr>
  </w:style>
  <w:style w:type="character" w:customStyle="1" w:styleId="1136">
    <w:name w:val="jj1"/>
    <w:autoRedefine/>
    <w:qFormat/>
    <w:uiPriority w:val="0"/>
  </w:style>
  <w:style w:type="character" w:customStyle="1" w:styleId="1137">
    <w:name w:val="表题1 Char4"/>
    <w:autoRedefine/>
    <w:qFormat/>
    <w:uiPriority w:val="0"/>
    <w:rPr>
      <w:rFonts w:ascii="黑体" w:hAnsi="Arial" w:eastAsia="黑体" w:cs="Arial"/>
      <w:b/>
      <w:kern w:val="2"/>
      <w:sz w:val="24"/>
      <w:szCs w:val="24"/>
      <w:lang w:val="en-US" w:eastAsia="zh-CN" w:bidi="ar-SA"/>
    </w:rPr>
  </w:style>
  <w:style w:type="character" w:customStyle="1" w:styleId="1138">
    <w:name w:val="题注 Char53"/>
    <w:autoRedefine/>
    <w:qFormat/>
    <w:uiPriority w:val="0"/>
    <w:rPr>
      <w:rFonts w:ascii="黑体" w:hAnsi="Arial" w:eastAsia="黑体" w:cs="Arial"/>
      <w:b/>
      <w:spacing w:val="10"/>
      <w:sz w:val="24"/>
      <w:szCs w:val="24"/>
    </w:rPr>
  </w:style>
  <w:style w:type="character" w:customStyle="1" w:styleId="1139">
    <w:name w:val="tpc_content"/>
    <w:autoRedefine/>
    <w:qFormat/>
    <w:uiPriority w:val="0"/>
  </w:style>
  <w:style w:type="character" w:customStyle="1" w:styleId="1140">
    <w:name w:val="正文文字 Char"/>
    <w:link w:val="1141"/>
    <w:autoRedefine/>
    <w:qFormat/>
    <w:uiPriority w:val="0"/>
    <w:rPr>
      <w:rFonts w:ascii="仿宋_GB2312" w:hAnsi="Arial Black" w:eastAsia="仿宋_GB2312"/>
      <w:sz w:val="28"/>
    </w:rPr>
  </w:style>
  <w:style w:type="paragraph" w:customStyle="1" w:styleId="1141">
    <w:name w:val="正文文字"/>
    <w:basedOn w:val="1"/>
    <w:link w:val="1140"/>
    <w:autoRedefine/>
    <w:qFormat/>
    <w:uiPriority w:val="0"/>
    <w:pPr>
      <w:adjustRightInd w:val="0"/>
      <w:spacing w:line="360" w:lineRule="auto"/>
      <w:jc w:val="left"/>
      <w:textAlignment w:val="baseline"/>
    </w:pPr>
    <w:rPr>
      <w:rFonts w:ascii="仿宋_GB2312" w:hAnsi="Arial Black" w:eastAsia="仿宋_GB2312"/>
      <w:sz w:val="28"/>
    </w:rPr>
  </w:style>
  <w:style w:type="character" w:customStyle="1" w:styleId="1142">
    <w:name w:val="A正文 Char"/>
    <w:autoRedefine/>
    <w:qFormat/>
    <w:uiPriority w:val="0"/>
    <w:rPr>
      <w:rFonts w:ascii="Times New Roman" w:hAnsi="Times New Roman" w:eastAsia="仿宋_GB2312" w:cs="Times New Roman"/>
      <w:sz w:val="24"/>
      <w:szCs w:val="24"/>
    </w:rPr>
  </w:style>
  <w:style w:type="character" w:customStyle="1" w:styleId="1143">
    <w:name w:val="z-窗体底端 字符"/>
    <w:autoRedefine/>
    <w:qFormat/>
    <w:uiPriority w:val="0"/>
    <w:rPr>
      <w:rFonts w:ascii="Arial" w:hAnsi="Arial" w:cs="Arial"/>
      <w:vanish/>
      <w:sz w:val="16"/>
      <w:szCs w:val="16"/>
    </w:rPr>
  </w:style>
  <w:style w:type="character" w:customStyle="1" w:styleId="1144">
    <w:name w:val="文字 Char"/>
    <w:link w:val="1145"/>
    <w:autoRedefine/>
    <w:qFormat/>
    <w:uiPriority w:val="0"/>
    <w:rPr>
      <w:sz w:val="24"/>
      <w:szCs w:val="24"/>
    </w:rPr>
  </w:style>
  <w:style w:type="paragraph" w:customStyle="1" w:styleId="1145">
    <w:name w:val="文字"/>
    <w:basedOn w:val="1"/>
    <w:link w:val="1144"/>
    <w:autoRedefine/>
    <w:qFormat/>
    <w:uiPriority w:val="0"/>
    <w:pPr>
      <w:spacing w:line="360" w:lineRule="auto"/>
      <w:ind w:firstLine="200" w:firstLineChars="200"/>
    </w:pPr>
    <w:rPr>
      <w:sz w:val="24"/>
      <w:szCs w:val="24"/>
    </w:rPr>
  </w:style>
  <w:style w:type="character" w:customStyle="1" w:styleId="1146">
    <w:name w:val="soqzabs"/>
    <w:autoRedefine/>
    <w:qFormat/>
    <w:uiPriority w:val="0"/>
  </w:style>
  <w:style w:type="character" w:customStyle="1" w:styleId="1147">
    <w:name w:val="正文B Char"/>
    <w:link w:val="1148"/>
    <w:autoRedefine/>
    <w:qFormat/>
    <w:uiPriority w:val="0"/>
    <w:rPr>
      <w:rFonts w:ascii="宋体" w:hAnsi="宋体" w:eastAsia="楷体_GB2312"/>
      <w:spacing w:val="8"/>
      <w:sz w:val="28"/>
    </w:rPr>
  </w:style>
  <w:style w:type="paragraph" w:customStyle="1" w:styleId="1148">
    <w:name w:val="正文B"/>
    <w:basedOn w:val="1"/>
    <w:link w:val="1147"/>
    <w:autoRedefine/>
    <w:qFormat/>
    <w:uiPriority w:val="0"/>
    <w:pPr>
      <w:adjustRightInd w:val="0"/>
      <w:spacing w:line="390" w:lineRule="atLeast"/>
      <w:ind w:firstLine="601"/>
    </w:pPr>
    <w:rPr>
      <w:rFonts w:ascii="宋体" w:hAnsi="宋体" w:eastAsia="楷体_GB2312"/>
      <w:spacing w:val="8"/>
      <w:sz w:val="28"/>
    </w:rPr>
  </w:style>
  <w:style w:type="character" w:customStyle="1" w:styleId="1149">
    <w:name w:val="正文斜体 Char11"/>
    <w:autoRedefine/>
    <w:qFormat/>
    <w:uiPriority w:val="0"/>
    <w:rPr>
      <w:rFonts w:ascii="宋体" w:hAnsi="宋体" w:cs="宋体"/>
      <w:b/>
      <w:i/>
      <w:iCs/>
      <w:spacing w:val="10"/>
      <w:sz w:val="24"/>
      <w:szCs w:val="24"/>
    </w:rPr>
  </w:style>
  <w:style w:type="character" w:customStyle="1" w:styleId="1150">
    <w:name w:val="我的样式（正文） Char Char"/>
    <w:autoRedefine/>
    <w:qFormat/>
    <w:uiPriority w:val="0"/>
    <w:rPr>
      <w:rFonts w:ascii="宋体" w:hAnsi="华文楷体" w:eastAsia="宋体" w:cs="宋体"/>
      <w:b/>
      <w:spacing w:val="10"/>
      <w:kern w:val="2"/>
      <w:sz w:val="24"/>
      <w:szCs w:val="24"/>
      <w:lang w:val="en-US" w:eastAsia="zh-CN" w:bidi="ar-SA"/>
    </w:rPr>
  </w:style>
  <w:style w:type="character" w:customStyle="1" w:styleId="1151">
    <w:name w:val="正文修改 Char133"/>
    <w:autoRedefine/>
    <w:qFormat/>
    <w:uiPriority w:val="0"/>
    <w:rPr>
      <w:rFonts w:ascii="宋体" w:hAnsi="宋体" w:eastAsia="宋体" w:cs="宋体"/>
      <w:color w:val="000000"/>
      <w:sz w:val="24"/>
      <w:szCs w:val="24"/>
    </w:rPr>
  </w:style>
  <w:style w:type="character" w:customStyle="1" w:styleId="1152">
    <w:name w:val="标题4改 Char Char"/>
    <w:link w:val="1153"/>
    <w:qFormat/>
    <w:uiPriority w:val="0"/>
    <w:rPr>
      <w:rFonts w:ascii="黑体" w:hAnsi="黑体" w:eastAsia="黑体"/>
      <w:sz w:val="28"/>
    </w:rPr>
  </w:style>
  <w:style w:type="paragraph" w:customStyle="1" w:styleId="1153">
    <w:name w:val="标题4改"/>
    <w:basedOn w:val="1"/>
    <w:link w:val="1152"/>
    <w:qFormat/>
    <w:uiPriority w:val="0"/>
    <w:pPr>
      <w:widowControl/>
      <w:spacing w:line="560" w:lineRule="exact"/>
      <w:ind w:firstLine="200" w:firstLineChars="200"/>
      <w:jc w:val="left"/>
      <w:outlineLvl w:val="3"/>
    </w:pPr>
    <w:rPr>
      <w:rFonts w:ascii="黑体" w:hAnsi="黑体" w:eastAsia="黑体"/>
      <w:sz w:val="28"/>
    </w:rPr>
  </w:style>
  <w:style w:type="character" w:customStyle="1" w:styleId="1154">
    <w:name w:val="hhcwt正文 Char Char Char"/>
    <w:link w:val="1155"/>
    <w:autoRedefine/>
    <w:qFormat/>
    <w:uiPriority w:val="0"/>
    <w:rPr>
      <w:sz w:val="24"/>
    </w:rPr>
  </w:style>
  <w:style w:type="paragraph" w:customStyle="1" w:styleId="1155">
    <w:name w:val="hhcwt正文 Char"/>
    <w:basedOn w:val="1"/>
    <w:link w:val="1154"/>
    <w:qFormat/>
    <w:uiPriority w:val="0"/>
    <w:pPr>
      <w:spacing w:line="360" w:lineRule="auto"/>
      <w:ind w:firstLine="480" w:firstLineChars="200"/>
    </w:pPr>
    <w:rPr>
      <w:sz w:val="24"/>
    </w:rPr>
  </w:style>
  <w:style w:type="character" w:customStyle="1" w:styleId="1156">
    <w:name w:val="正文首行缩进 字符"/>
    <w:autoRedefine/>
    <w:qFormat/>
    <w:uiPriority w:val="0"/>
  </w:style>
  <w:style w:type="character" w:customStyle="1" w:styleId="1157">
    <w:name w:val="h31"/>
    <w:qFormat/>
    <w:uiPriority w:val="0"/>
    <w:rPr>
      <w:sz w:val="21"/>
      <w:szCs w:val="21"/>
    </w:rPr>
  </w:style>
  <w:style w:type="character" w:customStyle="1" w:styleId="1158">
    <w:name w:val="环正文 Char4"/>
    <w:autoRedefine/>
    <w:qFormat/>
    <w:uiPriority w:val="0"/>
    <w:rPr>
      <w:rFonts w:ascii="宋体" w:hAnsi="宋体" w:eastAsia="宋体"/>
      <w:color w:val="000000"/>
      <w:sz w:val="24"/>
      <w:lang w:val="en-US" w:eastAsia="zh-CN" w:bidi="ar-SA"/>
    </w:rPr>
  </w:style>
  <w:style w:type="character" w:customStyle="1" w:styleId="1159">
    <w:name w:val="图题注 Char"/>
    <w:autoRedefine/>
    <w:qFormat/>
    <w:uiPriority w:val="0"/>
    <w:rPr>
      <w:rFonts w:ascii="黑体" w:hAnsi="Arial" w:eastAsia="黑体"/>
      <w:b/>
      <w:bCs/>
      <w:sz w:val="24"/>
      <w:szCs w:val="24"/>
    </w:rPr>
  </w:style>
  <w:style w:type="character" w:customStyle="1" w:styleId="1160">
    <w:name w:val="环标2 Char"/>
    <w:autoRedefine/>
    <w:qFormat/>
    <w:uiPriority w:val="0"/>
    <w:rPr>
      <w:rFonts w:ascii="黑体" w:hAnsi="Arial" w:eastAsia="黑体"/>
      <w:color w:val="000000"/>
      <w:sz w:val="28"/>
      <w:lang w:val="en-US" w:eastAsia="zh-CN" w:bidi="ar-SA"/>
    </w:rPr>
  </w:style>
  <w:style w:type="character" w:customStyle="1" w:styleId="1161">
    <w:name w:val="style1"/>
    <w:qFormat/>
    <w:uiPriority w:val="0"/>
  </w:style>
  <w:style w:type="character" w:customStyle="1" w:styleId="1162">
    <w:name w:val="样式 表格内字体 + Char2"/>
    <w:autoRedefine/>
    <w:qFormat/>
    <w:uiPriority w:val="0"/>
    <w:rPr>
      <w:rFonts w:ascii="宋体" w:hAnsi="宋体"/>
      <w:szCs w:val="24"/>
    </w:rPr>
  </w:style>
  <w:style w:type="character" w:customStyle="1" w:styleId="1163">
    <w:name w:val="宋体四号 Char"/>
    <w:link w:val="1164"/>
    <w:autoRedefine/>
    <w:qFormat/>
    <w:uiPriority w:val="0"/>
    <w:rPr>
      <w:sz w:val="28"/>
      <w:szCs w:val="28"/>
    </w:rPr>
  </w:style>
  <w:style w:type="paragraph" w:customStyle="1" w:styleId="1164">
    <w:name w:val="宋体四号"/>
    <w:basedOn w:val="1"/>
    <w:link w:val="1163"/>
    <w:autoRedefine/>
    <w:qFormat/>
    <w:uiPriority w:val="0"/>
    <w:pPr>
      <w:spacing w:line="360" w:lineRule="auto"/>
      <w:ind w:firstLine="200" w:firstLineChars="200"/>
    </w:pPr>
    <w:rPr>
      <w:sz w:val="28"/>
      <w:szCs w:val="28"/>
    </w:rPr>
  </w:style>
  <w:style w:type="character" w:customStyle="1" w:styleId="1165">
    <w:name w:val="H23 Char1"/>
    <w:autoRedefine/>
    <w:qFormat/>
    <w:uiPriority w:val="0"/>
    <w:rPr>
      <w:rFonts w:ascii="仿宋_GB2312" w:eastAsia="仿宋_GB2312"/>
      <w:b/>
      <w:kern w:val="2"/>
      <w:sz w:val="28"/>
      <w:lang w:val="en-US" w:eastAsia="zh-CN" w:bidi="ar-SA"/>
    </w:rPr>
  </w:style>
  <w:style w:type="character" w:customStyle="1" w:styleId="1166">
    <w:name w:val="al11"/>
    <w:autoRedefine/>
    <w:qFormat/>
    <w:uiPriority w:val="0"/>
    <w:rPr>
      <w:color w:val="333333"/>
      <w:sz w:val="18"/>
      <w:szCs w:val="18"/>
    </w:rPr>
  </w:style>
  <w:style w:type="character" w:customStyle="1" w:styleId="1167">
    <w:name w:val="图表题 Char3"/>
    <w:autoRedefine/>
    <w:qFormat/>
    <w:uiPriority w:val="0"/>
    <w:rPr>
      <w:rFonts w:ascii="黑体" w:hAnsi="宋体" w:eastAsia="黑体" w:cs="宋体"/>
      <w:b/>
      <w:bCs/>
      <w:spacing w:val="10"/>
      <w:sz w:val="24"/>
      <w:szCs w:val="24"/>
    </w:rPr>
  </w:style>
  <w:style w:type="character" w:customStyle="1" w:styleId="1168">
    <w:name w:val="标题 Char1"/>
    <w:qFormat/>
    <w:uiPriority w:val="0"/>
    <w:rPr>
      <w:rFonts w:ascii="Cambria" w:hAnsi="Cambria"/>
      <w:b/>
      <w:kern w:val="2"/>
      <w:sz w:val="32"/>
    </w:rPr>
  </w:style>
  <w:style w:type="character" w:customStyle="1" w:styleId="1169">
    <w:name w:val="正文首行缩进 2 字符"/>
    <w:qFormat/>
    <w:uiPriority w:val="0"/>
  </w:style>
  <w:style w:type="character" w:customStyle="1" w:styleId="1170">
    <w:name w:val="样式 正文1 + 首行缩进:  2 字符 Char"/>
    <w:autoRedefine/>
    <w:qFormat/>
    <w:locked/>
    <w:uiPriority w:val="0"/>
    <w:rPr>
      <w:rFonts w:ascii="Calibri" w:hAnsi="Calibri" w:eastAsia="宋体" w:cs="Times New Roman"/>
    </w:rPr>
  </w:style>
  <w:style w:type="character" w:customStyle="1" w:styleId="1171">
    <w:name w:val="sovnn"/>
    <w:autoRedefine/>
    <w:qFormat/>
    <w:uiPriority w:val="0"/>
  </w:style>
  <w:style w:type="character" w:customStyle="1" w:styleId="1172">
    <w:name w:val="text_green_bold1"/>
    <w:autoRedefine/>
    <w:qFormat/>
    <w:uiPriority w:val="0"/>
    <w:rPr>
      <w:b/>
      <w:bCs/>
      <w:color w:val="056E7B"/>
      <w:sz w:val="18"/>
      <w:szCs w:val="18"/>
    </w:rPr>
  </w:style>
  <w:style w:type="character" w:customStyle="1" w:styleId="1173">
    <w:name w:val="标题 1 Char4"/>
    <w:autoRedefine/>
    <w:qFormat/>
    <w:uiPriority w:val="0"/>
    <w:rPr>
      <w:rFonts w:ascii="黑体" w:hAnsi="宋体" w:eastAsia="黑体"/>
      <w:b/>
      <w:bCs/>
      <w:kern w:val="44"/>
      <w:sz w:val="32"/>
      <w:szCs w:val="32"/>
      <w:lang w:val="en-US" w:eastAsia="zh-CN" w:bidi="ar-SA"/>
    </w:rPr>
  </w:style>
  <w:style w:type="character" w:customStyle="1" w:styleId="1174">
    <w:name w:val="正文张阳 Char Char"/>
    <w:link w:val="1175"/>
    <w:autoRedefine/>
    <w:qFormat/>
    <w:uiPriority w:val="0"/>
    <w:rPr>
      <w:rFonts w:ascii="宋体"/>
      <w:sz w:val="28"/>
    </w:rPr>
  </w:style>
  <w:style w:type="paragraph" w:customStyle="1" w:styleId="1175">
    <w:name w:val="正文张阳"/>
    <w:basedOn w:val="1"/>
    <w:link w:val="1174"/>
    <w:qFormat/>
    <w:uiPriority w:val="0"/>
    <w:pPr>
      <w:widowControl/>
      <w:spacing w:line="360" w:lineRule="auto"/>
      <w:ind w:firstLine="560" w:firstLineChars="200"/>
      <w:jc w:val="left"/>
    </w:pPr>
    <w:rPr>
      <w:rFonts w:ascii="宋体"/>
      <w:sz w:val="28"/>
    </w:rPr>
  </w:style>
  <w:style w:type="character" w:customStyle="1" w:styleId="1176">
    <w:name w:val="标题2新 Char Char"/>
    <w:link w:val="1177"/>
    <w:qFormat/>
    <w:uiPriority w:val="0"/>
    <w:rPr>
      <w:rFonts w:ascii="楷体" w:hAnsi="楷体" w:eastAsia="楷体"/>
      <w:sz w:val="32"/>
    </w:rPr>
  </w:style>
  <w:style w:type="paragraph" w:customStyle="1" w:styleId="1177">
    <w:name w:val="标题2新"/>
    <w:basedOn w:val="4"/>
    <w:link w:val="1176"/>
    <w:autoRedefine/>
    <w:qFormat/>
    <w:uiPriority w:val="0"/>
    <w:rPr>
      <w:rFonts w:ascii="楷体" w:hAnsi="楷体" w:eastAsia="楷体" w:cstheme="minorBidi"/>
      <w:b w:val="0"/>
      <w:bCs w:val="0"/>
      <w:kern w:val="2"/>
      <w:sz w:val="32"/>
      <w:szCs w:val="22"/>
    </w:rPr>
  </w:style>
  <w:style w:type="character" w:customStyle="1" w:styleId="1178">
    <w:name w:val="Char Char28"/>
    <w:qFormat/>
    <w:uiPriority w:val="0"/>
    <w:rPr>
      <w:sz w:val="18"/>
      <w:szCs w:val="18"/>
    </w:rPr>
  </w:style>
  <w:style w:type="character" w:customStyle="1" w:styleId="1179">
    <w:name w:val="题注 Char112"/>
    <w:autoRedefine/>
    <w:qFormat/>
    <w:uiPriority w:val="0"/>
    <w:rPr>
      <w:rFonts w:ascii="黑体" w:hAnsi="Arial" w:eastAsia="黑体" w:cs="Arial"/>
      <w:b/>
      <w:spacing w:val="10"/>
      <w:sz w:val="24"/>
      <w:szCs w:val="24"/>
    </w:rPr>
  </w:style>
  <w:style w:type="character" w:customStyle="1" w:styleId="1180">
    <w:name w:val="正文修改 Char123"/>
    <w:autoRedefine/>
    <w:qFormat/>
    <w:uiPriority w:val="0"/>
    <w:rPr>
      <w:rFonts w:ascii="宋体" w:hAnsi="宋体" w:eastAsia="宋体" w:cs="宋体"/>
      <w:color w:val="000000"/>
      <w:sz w:val="24"/>
      <w:szCs w:val="24"/>
    </w:rPr>
  </w:style>
  <w:style w:type="character" w:customStyle="1" w:styleId="1181">
    <w:name w:val="s lh15"/>
    <w:qFormat/>
    <w:uiPriority w:val="0"/>
  </w:style>
  <w:style w:type="character" w:customStyle="1" w:styleId="1182">
    <w:name w:val="汊河正文 Char"/>
    <w:link w:val="1183"/>
    <w:qFormat/>
    <w:uiPriority w:val="0"/>
    <w:rPr>
      <w:sz w:val="24"/>
    </w:rPr>
  </w:style>
  <w:style w:type="paragraph" w:customStyle="1" w:styleId="1183">
    <w:name w:val="汊河正文"/>
    <w:basedOn w:val="1"/>
    <w:link w:val="1182"/>
    <w:autoRedefine/>
    <w:qFormat/>
    <w:uiPriority w:val="0"/>
    <w:pPr>
      <w:spacing w:line="480" w:lineRule="exact"/>
      <w:ind w:firstLine="480" w:firstLineChars="200"/>
    </w:pPr>
    <w:rPr>
      <w:sz w:val="24"/>
    </w:rPr>
  </w:style>
  <w:style w:type="character" w:customStyle="1" w:styleId="1184">
    <w:name w:val="题注 Char8"/>
    <w:qFormat/>
    <w:uiPriority w:val="0"/>
    <w:rPr>
      <w:rFonts w:ascii="黑体" w:hAnsi="Arial" w:eastAsia="黑体" w:cs="Arial"/>
      <w:b/>
      <w:spacing w:val="10"/>
      <w:sz w:val="24"/>
      <w:szCs w:val="24"/>
    </w:rPr>
  </w:style>
  <w:style w:type="character" w:customStyle="1" w:styleId="1185">
    <w:name w:val="正文缩进 Char32"/>
    <w:autoRedefine/>
    <w:qFormat/>
    <w:uiPriority w:val="0"/>
    <w:rPr>
      <w:rFonts w:ascii="宋体" w:hAnsi="宋体" w:eastAsia="宋体" w:cs="宋体"/>
      <w:color w:val="000000"/>
      <w:kern w:val="0"/>
      <w:sz w:val="24"/>
      <w:szCs w:val="24"/>
      <w:lang w:val="en-US" w:eastAsia="zh-CN" w:bidi="ar-SA"/>
    </w:rPr>
  </w:style>
  <w:style w:type="character" w:customStyle="1" w:styleId="1186">
    <w:name w:val="Block Text Char Char"/>
    <w:link w:val="1187"/>
    <w:autoRedefine/>
    <w:qFormat/>
    <w:uiPriority w:val="0"/>
    <w:rPr>
      <w:rFonts w:eastAsia="仿宋_GB2312"/>
      <w:color w:val="000000"/>
      <w:sz w:val="24"/>
    </w:rPr>
  </w:style>
  <w:style w:type="paragraph" w:customStyle="1" w:styleId="1187">
    <w:name w:val="文本块1"/>
    <w:basedOn w:val="1"/>
    <w:next w:val="1"/>
    <w:link w:val="1186"/>
    <w:autoRedefine/>
    <w:qFormat/>
    <w:uiPriority w:val="0"/>
    <w:pPr>
      <w:jc w:val="center"/>
    </w:pPr>
    <w:rPr>
      <w:rFonts w:eastAsia="仿宋_GB2312"/>
      <w:color w:val="000000"/>
      <w:sz w:val="24"/>
    </w:rPr>
  </w:style>
  <w:style w:type="character" w:customStyle="1" w:styleId="1188">
    <w:name w:val="sy7t"/>
    <w:qFormat/>
    <w:uiPriority w:val="0"/>
  </w:style>
  <w:style w:type="character" w:customStyle="1" w:styleId="1189">
    <w:name w:val="题注 Char23"/>
    <w:autoRedefine/>
    <w:qFormat/>
    <w:uiPriority w:val="0"/>
    <w:rPr>
      <w:rFonts w:ascii="黑体" w:hAnsi="Arial" w:eastAsia="黑体" w:cs="Arial"/>
      <w:b/>
      <w:spacing w:val="10"/>
      <w:sz w:val="24"/>
      <w:szCs w:val="24"/>
    </w:rPr>
  </w:style>
  <w:style w:type="character" w:customStyle="1" w:styleId="1190">
    <w:name w:val="style191"/>
    <w:qFormat/>
    <w:uiPriority w:val="0"/>
    <w:rPr>
      <w:b/>
      <w:bCs/>
      <w:color w:val="FF0000"/>
    </w:rPr>
  </w:style>
  <w:style w:type="character" w:customStyle="1" w:styleId="1191">
    <w:name w:val="正文修改 Char121"/>
    <w:qFormat/>
    <w:uiPriority w:val="0"/>
    <w:rPr>
      <w:rFonts w:ascii="宋体" w:hAnsi="宋体" w:eastAsia="宋体" w:cs="宋体"/>
      <w:color w:val="000000"/>
      <w:sz w:val="24"/>
      <w:szCs w:val="24"/>
    </w:rPr>
  </w:style>
  <w:style w:type="character" w:customStyle="1" w:styleId="1192">
    <w:name w:val="s c c"/>
    <w:autoRedefine/>
    <w:qFormat/>
    <w:uiPriority w:val="0"/>
  </w:style>
  <w:style w:type="character" w:customStyle="1" w:styleId="1193">
    <w:name w:val="正文斜体 Char3"/>
    <w:autoRedefine/>
    <w:qFormat/>
    <w:uiPriority w:val="0"/>
    <w:rPr>
      <w:rFonts w:ascii="宋体" w:hAnsi="宋体" w:cs="Times New Roman"/>
      <w:b/>
      <w:i/>
      <w:iCs/>
      <w:spacing w:val="10"/>
      <w:sz w:val="24"/>
      <w:szCs w:val="24"/>
    </w:rPr>
  </w:style>
  <w:style w:type="character" w:customStyle="1" w:styleId="1194">
    <w:name w:val="报告正文 Char2"/>
    <w:autoRedefine/>
    <w:qFormat/>
    <w:uiPriority w:val="0"/>
    <w:rPr>
      <w:sz w:val="24"/>
    </w:rPr>
  </w:style>
  <w:style w:type="character" w:customStyle="1" w:styleId="1195">
    <w:name w:val="第四层条 Char2"/>
    <w:qFormat/>
    <w:uiPriority w:val="0"/>
    <w:rPr>
      <w:rFonts w:eastAsia="宋体"/>
      <w:spacing w:val="5"/>
      <w:kern w:val="2"/>
      <w:sz w:val="28"/>
      <w:szCs w:val="24"/>
      <w:lang w:val="en-US" w:eastAsia="zh-CN" w:bidi="ar-SA"/>
    </w:rPr>
  </w:style>
  <w:style w:type="character" w:customStyle="1" w:styleId="1196">
    <w:name w:val="正文文本缩进 2 Char1"/>
    <w:link w:val="1197"/>
    <w:qFormat/>
    <w:uiPriority w:val="0"/>
    <w:rPr>
      <w:sz w:val="22"/>
    </w:rPr>
  </w:style>
  <w:style w:type="paragraph" w:customStyle="1" w:styleId="1197">
    <w:name w:val="正文文本缩进 21"/>
    <w:basedOn w:val="1"/>
    <w:link w:val="1196"/>
    <w:qFormat/>
    <w:uiPriority w:val="0"/>
    <w:pPr>
      <w:widowControl/>
      <w:adjustRightInd w:val="0"/>
      <w:spacing w:line="360" w:lineRule="auto"/>
      <w:ind w:firstLine="480"/>
      <w:jc w:val="left"/>
      <w:textAlignment w:val="baseline"/>
    </w:pPr>
    <w:rPr>
      <w:sz w:val="22"/>
    </w:rPr>
  </w:style>
  <w:style w:type="character" w:customStyle="1" w:styleId="1198">
    <w:name w:val="图表题 Char2"/>
    <w:qFormat/>
    <w:uiPriority w:val="0"/>
    <w:rPr>
      <w:rFonts w:ascii="黑体" w:hAnsi="宋体" w:eastAsia="黑体" w:cs="宋体"/>
      <w:b/>
      <w:bCs/>
      <w:spacing w:val="10"/>
      <w:sz w:val="24"/>
      <w:szCs w:val="24"/>
    </w:rPr>
  </w:style>
  <w:style w:type="character" w:customStyle="1" w:styleId="1199">
    <w:name w:val="Char Char1131"/>
    <w:autoRedefine/>
    <w:qFormat/>
    <w:uiPriority w:val="0"/>
    <w:rPr>
      <w:rFonts w:ascii="黑体" w:hAnsi="Arial" w:eastAsia="黑体"/>
      <w:bCs/>
      <w:kern w:val="2"/>
      <w:sz w:val="30"/>
      <w:szCs w:val="30"/>
      <w:lang w:val="en-US" w:eastAsia="zh-CN" w:bidi="ar-SA"/>
    </w:rPr>
  </w:style>
  <w:style w:type="character" w:customStyle="1" w:styleId="1200">
    <w:name w:val="正文1-1 Char"/>
    <w:link w:val="1201"/>
    <w:autoRedefine/>
    <w:qFormat/>
    <w:uiPriority w:val="0"/>
    <w:rPr>
      <w:rFonts w:eastAsia="仿宋_GB2312"/>
      <w:sz w:val="28"/>
    </w:rPr>
  </w:style>
  <w:style w:type="paragraph" w:customStyle="1" w:styleId="1201">
    <w:name w:val="正文1-1"/>
    <w:basedOn w:val="1"/>
    <w:link w:val="1200"/>
    <w:autoRedefine/>
    <w:qFormat/>
    <w:uiPriority w:val="0"/>
    <w:pPr>
      <w:widowControl/>
      <w:snapToGrid w:val="0"/>
      <w:spacing w:line="360" w:lineRule="auto"/>
      <w:ind w:firstLine="200" w:firstLineChars="200"/>
      <w:jc w:val="left"/>
    </w:pPr>
    <w:rPr>
      <w:rFonts w:eastAsia="仿宋_GB2312"/>
      <w:sz w:val="28"/>
    </w:rPr>
  </w:style>
  <w:style w:type="character" w:customStyle="1" w:styleId="1202">
    <w:name w:val="style11"/>
    <w:autoRedefine/>
    <w:qFormat/>
    <w:uiPriority w:val="0"/>
    <w:rPr>
      <w:b/>
      <w:bCs/>
      <w:color w:val="000080"/>
      <w:sz w:val="30"/>
      <w:szCs w:val="30"/>
    </w:rPr>
  </w:style>
  <w:style w:type="character" w:customStyle="1" w:styleId="1203">
    <w:name w:val="unnamed2"/>
    <w:autoRedefine/>
    <w:qFormat/>
    <w:uiPriority w:val="0"/>
  </w:style>
  <w:style w:type="character" w:customStyle="1" w:styleId="1204">
    <w:name w:val="章标题1 Char Char"/>
    <w:link w:val="1205"/>
    <w:qFormat/>
    <w:uiPriority w:val="0"/>
    <w:rPr>
      <w:rFonts w:ascii="宋体" w:eastAsia="等线"/>
      <w:b/>
      <w:kern w:val="44"/>
      <w:sz w:val="30"/>
    </w:rPr>
  </w:style>
  <w:style w:type="paragraph" w:customStyle="1" w:styleId="1205">
    <w:name w:val="章标题1"/>
    <w:basedOn w:val="3"/>
    <w:link w:val="1204"/>
    <w:qFormat/>
    <w:uiPriority w:val="0"/>
    <w:pPr>
      <w:keepLines/>
      <w:overflowPunct/>
      <w:snapToGrid/>
      <w:spacing w:before="50" w:beforeLines="50" w:after="50" w:afterLines="50" w:line="500" w:lineRule="exact"/>
      <w:ind w:left="840" w:hanging="360"/>
    </w:pPr>
    <w:rPr>
      <w:rFonts w:ascii="宋体" w:eastAsia="等线" w:hAnsiTheme="minorHAnsi" w:cstheme="minorBidi"/>
      <w:bCs w:val="0"/>
      <w:color w:val="auto"/>
      <w:szCs w:val="22"/>
    </w:rPr>
  </w:style>
  <w:style w:type="character" w:customStyle="1" w:styleId="1206">
    <w:name w:val="明显引用 Char"/>
    <w:link w:val="1207"/>
    <w:qFormat/>
    <w:uiPriority w:val="0"/>
    <w:rPr>
      <w:rFonts w:ascii="宋体" w:hAnsi="宋体" w:eastAsia="仿宋_GB2312"/>
      <w:b/>
      <w:i/>
      <w:color w:val="4F81BD"/>
      <w:sz w:val="24"/>
    </w:rPr>
  </w:style>
  <w:style w:type="paragraph" w:customStyle="1" w:styleId="1207">
    <w:name w:val="明显引用1"/>
    <w:basedOn w:val="1"/>
    <w:next w:val="1"/>
    <w:link w:val="1206"/>
    <w:qFormat/>
    <w:uiPriority w:val="0"/>
    <w:pPr>
      <w:widowControl/>
      <w:pBdr>
        <w:bottom w:val="single" w:color="4F81BD" w:sz="4" w:space="4"/>
      </w:pBdr>
      <w:spacing w:before="200" w:after="280" w:line="500" w:lineRule="exact"/>
      <w:ind w:left="936" w:right="936" w:firstLine="200" w:firstLineChars="200"/>
      <w:jc w:val="left"/>
    </w:pPr>
    <w:rPr>
      <w:rFonts w:ascii="宋体" w:hAnsi="宋体" w:eastAsia="仿宋_GB2312"/>
      <w:b/>
      <w:i/>
      <w:color w:val="4F81BD"/>
      <w:sz w:val="24"/>
    </w:rPr>
  </w:style>
  <w:style w:type="character" w:customStyle="1" w:styleId="1208">
    <w:name w:val="正文样式10 Char Char"/>
    <w:link w:val="1209"/>
    <w:qFormat/>
    <w:uiPriority w:val="0"/>
    <w:rPr>
      <w:rFonts w:ascii="宋体"/>
      <w:sz w:val="24"/>
      <w:lang w:val="zh-CN"/>
    </w:rPr>
  </w:style>
  <w:style w:type="paragraph" w:customStyle="1" w:styleId="1209">
    <w:name w:val="正文样式10"/>
    <w:basedOn w:val="1"/>
    <w:link w:val="1208"/>
    <w:autoRedefine/>
    <w:qFormat/>
    <w:uiPriority w:val="0"/>
    <w:pPr>
      <w:widowControl/>
      <w:spacing w:before="156" w:beforeLines="50" w:after="156" w:afterLines="50" w:line="500" w:lineRule="exact"/>
      <w:ind w:firstLine="480" w:firstLineChars="200"/>
      <w:jc w:val="left"/>
    </w:pPr>
    <w:rPr>
      <w:rFonts w:ascii="宋体"/>
      <w:sz w:val="24"/>
      <w:lang w:val="zh-CN"/>
    </w:rPr>
  </w:style>
  <w:style w:type="character" w:customStyle="1" w:styleId="1210">
    <w:name w:val="表内5 Char2"/>
    <w:autoRedefine/>
    <w:qFormat/>
    <w:uiPriority w:val="0"/>
    <w:rPr>
      <w:rFonts w:ascii="宋体" w:hAnsi="宋体" w:eastAsia="宋体" w:cs="宋体"/>
      <w:kern w:val="2"/>
      <w:sz w:val="21"/>
      <w:szCs w:val="24"/>
      <w:lang w:val="en-US" w:eastAsia="zh-CN" w:bidi="ar-SA"/>
    </w:rPr>
  </w:style>
  <w:style w:type="character" w:customStyle="1" w:styleId="1211">
    <w:name w:val="页眉 Char1"/>
    <w:autoRedefine/>
    <w:qFormat/>
    <w:uiPriority w:val="0"/>
    <w:rPr>
      <w:rFonts w:eastAsia="仿宋_GB2312"/>
      <w:sz w:val="18"/>
    </w:rPr>
  </w:style>
  <w:style w:type="character" w:customStyle="1" w:styleId="1212">
    <w:name w:val="批注引用11"/>
    <w:qFormat/>
    <w:uiPriority w:val="0"/>
    <w:rPr>
      <w:sz w:val="21"/>
    </w:rPr>
  </w:style>
  <w:style w:type="character" w:customStyle="1" w:styleId="1213">
    <w:name w:val="正文文本缩进 2 Char4"/>
    <w:link w:val="1214"/>
    <w:autoRedefine/>
    <w:qFormat/>
    <w:uiPriority w:val="0"/>
    <w:rPr>
      <w:rFonts w:ascii="宋体"/>
      <w:sz w:val="28"/>
    </w:rPr>
  </w:style>
  <w:style w:type="paragraph" w:customStyle="1" w:styleId="1214">
    <w:name w:val="Body Text Indent 21"/>
    <w:basedOn w:val="1"/>
    <w:link w:val="1213"/>
    <w:autoRedefine/>
    <w:qFormat/>
    <w:uiPriority w:val="0"/>
    <w:pPr>
      <w:widowControl/>
      <w:spacing w:before="124" w:line="560" w:lineRule="exact"/>
      <w:ind w:firstLine="525"/>
      <w:jc w:val="left"/>
    </w:pPr>
    <w:rPr>
      <w:rFonts w:ascii="宋体"/>
      <w:sz w:val="28"/>
    </w:rPr>
  </w:style>
  <w:style w:type="character" w:customStyle="1" w:styleId="1215">
    <w:name w:val="环评正文 Char Char"/>
    <w:qFormat/>
    <w:uiPriority w:val="0"/>
    <w:rPr>
      <w:rFonts w:ascii="仿宋_GB2312" w:eastAsia="仿宋_GB2312"/>
      <w:sz w:val="28"/>
    </w:rPr>
  </w:style>
  <w:style w:type="character" w:customStyle="1" w:styleId="1216">
    <w:name w:val="正文 + 楷体_GB2312 Char"/>
    <w:link w:val="1217"/>
    <w:autoRedefine/>
    <w:qFormat/>
    <w:uiPriority w:val="0"/>
    <w:rPr>
      <w:rFonts w:ascii="等线" w:hAnsi="等线" w:eastAsia="仿宋_GB2312"/>
      <w:b/>
      <w:sz w:val="30"/>
    </w:rPr>
  </w:style>
  <w:style w:type="paragraph" w:customStyle="1" w:styleId="1217">
    <w:name w:val="标题 4 + (西文) Times New Roman"/>
    <w:basedOn w:val="4"/>
    <w:link w:val="1216"/>
    <w:autoRedefine/>
    <w:qFormat/>
    <w:uiPriority w:val="0"/>
    <w:rPr>
      <w:rFonts w:ascii="等线" w:hAnsi="等线" w:cstheme="minorBidi"/>
      <w:bCs w:val="0"/>
      <w:kern w:val="2"/>
      <w:sz w:val="30"/>
      <w:szCs w:val="22"/>
    </w:rPr>
  </w:style>
  <w:style w:type="character" w:customStyle="1" w:styleId="1218">
    <w:name w:val="样式 样式 样式 宋体 小四 行距: 多倍行距 1.4 字行2 + 黑色 + Times New Roman1 Char"/>
    <w:autoRedefine/>
    <w:qFormat/>
    <w:uiPriority w:val="0"/>
    <w:rPr>
      <w:rFonts w:ascii="Times New Roman" w:hAnsi="Times New Roman" w:eastAsia="宋体" w:cs="Times New Roman"/>
      <w:color w:val="000000"/>
      <w:sz w:val="24"/>
      <w:szCs w:val="24"/>
    </w:rPr>
  </w:style>
  <w:style w:type="character" w:customStyle="1" w:styleId="1219">
    <w:name w:val="Char4 Char Char Char Char4"/>
    <w:link w:val="1220"/>
    <w:autoRedefine/>
    <w:qFormat/>
    <w:uiPriority w:val="0"/>
    <w:rPr>
      <w:rFonts w:eastAsia="仿宋_GB2312"/>
      <w:sz w:val="24"/>
    </w:rPr>
  </w:style>
  <w:style w:type="paragraph" w:customStyle="1" w:styleId="1220">
    <w:name w:val="Char4 Char Char Char5"/>
    <w:basedOn w:val="1"/>
    <w:link w:val="1219"/>
    <w:autoRedefine/>
    <w:qFormat/>
    <w:uiPriority w:val="0"/>
    <w:pPr>
      <w:widowControl/>
      <w:jc w:val="left"/>
    </w:pPr>
    <w:rPr>
      <w:rFonts w:eastAsia="仿宋_GB2312"/>
      <w:sz w:val="24"/>
    </w:rPr>
  </w:style>
  <w:style w:type="character" w:customStyle="1" w:styleId="1221">
    <w:name w:val="表头 Char Char Char"/>
    <w:autoRedefine/>
    <w:qFormat/>
    <w:uiPriority w:val="0"/>
    <w:rPr>
      <w:rFonts w:ascii="Times New Roman" w:hAnsi="Times New Roman" w:eastAsia="黑体"/>
      <w:spacing w:val="-10"/>
      <w:sz w:val="21"/>
    </w:rPr>
  </w:style>
  <w:style w:type="character" w:customStyle="1" w:styleId="1222">
    <w:name w:val="正文图 Char Char1"/>
    <w:autoRedefine/>
    <w:qFormat/>
    <w:uiPriority w:val="0"/>
    <w:rPr>
      <w:rFonts w:ascii="宋体" w:eastAsia="宋体"/>
      <w:sz w:val="24"/>
      <w:lang w:val="en-US" w:eastAsia="zh-CN" w:bidi="ar-SA"/>
    </w:rPr>
  </w:style>
  <w:style w:type="character" w:customStyle="1" w:styleId="1223">
    <w:name w:val="样式 标题 3 + 仿宋_GB23121 Char Char"/>
    <w:link w:val="1224"/>
    <w:autoRedefine/>
    <w:qFormat/>
    <w:uiPriority w:val="0"/>
    <w:rPr>
      <w:rFonts w:ascii="仿宋_GB2312" w:hAnsi="仿宋_GB2312" w:eastAsia="仿宋_GB2312"/>
      <w:b/>
      <w:color w:val="000000"/>
      <w:sz w:val="24"/>
    </w:rPr>
  </w:style>
  <w:style w:type="paragraph" w:customStyle="1" w:styleId="1224">
    <w:name w:val="样式 标题 3 + 仿宋_GB23121"/>
    <w:basedOn w:val="5"/>
    <w:link w:val="1223"/>
    <w:autoRedefine/>
    <w:qFormat/>
    <w:uiPriority w:val="0"/>
    <w:rPr>
      <w:rFonts w:ascii="仿宋_GB2312" w:hAnsi="仿宋_GB2312" w:cstheme="minorBidi"/>
      <w:bCs w:val="0"/>
      <w:color w:val="000000"/>
      <w:kern w:val="2"/>
      <w:sz w:val="24"/>
      <w:szCs w:val="22"/>
    </w:rPr>
  </w:style>
  <w:style w:type="character" w:customStyle="1" w:styleId="1225">
    <w:name w:val="正文修改 Char11"/>
    <w:autoRedefine/>
    <w:qFormat/>
    <w:uiPriority w:val="0"/>
    <w:rPr>
      <w:rFonts w:ascii="宋体" w:hAnsi="宋体" w:eastAsia="宋体" w:cs="宋体"/>
      <w:color w:val="000000"/>
      <w:sz w:val="24"/>
      <w:szCs w:val="24"/>
    </w:rPr>
  </w:style>
  <w:style w:type="character" w:customStyle="1" w:styleId="1226">
    <w:name w:val="表格内字体 Char8"/>
    <w:autoRedefine/>
    <w:qFormat/>
    <w:uiPriority w:val="0"/>
    <w:rPr>
      <w:rFonts w:ascii="宋体" w:hAnsi="宋体" w:eastAsia="宋体"/>
      <w:kern w:val="2"/>
      <w:sz w:val="21"/>
      <w:szCs w:val="24"/>
      <w:lang w:val="en-US" w:eastAsia="zh-CN" w:bidi="ar-SA"/>
    </w:rPr>
  </w:style>
  <w:style w:type="character" w:customStyle="1" w:styleId="1227">
    <w:name w:val="题注 Char7"/>
    <w:autoRedefine/>
    <w:qFormat/>
    <w:uiPriority w:val="0"/>
    <w:rPr>
      <w:rFonts w:ascii="黑体" w:hAnsi="Arial" w:eastAsia="黑体" w:cs="Arial"/>
      <w:b/>
      <w:spacing w:val="10"/>
      <w:sz w:val="24"/>
      <w:szCs w:val="24"/>
    </w:rPr>
  </w:style>
  <w:style w:type="character" w:customStyle="1" w:styleId="1228">
    <w:name w:val="No Spacing Char Char"/>
    <w:link w:val="1229"/>
    <w:autoRedefine/>
    <w:qFormat/>
    <w:uiPriority w:val="0"/>
    <w:rPr>
      <w:sz w:val="22"/>
    </w:rPr>
  </w:style>
  <w:style w:type="paragraph" w:customStyle="1" w:styleId="1229">
    <w:name w:val="无间隔11"/>
    <w:link w:val="1228"/>
    <w:autoRedefine/>
    <w:qFormat/>
    <w:uiPriority w:val="0"/>
    <w:rPr>
      <w:rFonts w:asciiTheme="minorHAnsi" w:hAnsiTheme="minorHAnsi" w:eastAsiaTheme="minorEastAsia" w:cstheme="minorBidi"/>
      <w:kern w:val="2"/>
      <w:sz w:val="22"/>
      <w:szCs w:val="22"/>
      <w:lang w:val="en-US" w:eastAsia="zh-CN" w:bidi="ar-SA"/>
    </w:rPr>
  </w:style>
  <w:style w:type="character" w:customStyle="1" w:styleId="1230">
    <w:name w:val="福建正文缩进 Char2"/>
    <w:autoRedefine/>
    <w:qFormat/>
    <w:uiPriority w:val="0"/>
    <w:rPr>
      <w:rFonts w:ascii="宋体" w:hAnsi="宋体" w:eastAsia="宋体" w:cs="宋体"/>
      <w:color w:val="000000"/>
      <w:kern w:val="2"/>
      <w:sz w:val="24"/>
      <w:szCs w:val="24"/>
      <w:lang w:val="en-US" w:eastAsia="zh-CN" w:bidi="ar-SA"/>
    </w:rPr>
  </w:style>
  <w:style w:type="character" w:customStyle="1" w:styleId="1231">
    <w:name w:val="正文文本 2 Char2"/>
    <w:link w:val="1232"/>
    <w:autoRedefine/>
    <w:qFormat/>
    <w:uiPriority w:val="0"/>
    <w:rPr>
      <w:rFonts w:ascii="仿宋_GB2312" w:eastAsia="仿宋_GB2312"/>
      <w:sz w:val="24"/>
    </w:rPr>
  </w:style>
  <w:style w:type="paragraph" w:customStyle="1" w:styleId="1232">
    <w:name w:val="Body Text 22"/>
    <w:basedOn w:val="1"/>
    <w:link w:val="1231"/>
    <w:autoRedefine/>
    <w:qFormat/>
    <w:uiPriority w:val="0"/>
    <w:pPr>
      <w:adjustRightInd w:val="0"/>
      <w:snapToGrid w:val="0"/>
      <w:jc w:val="center"/>
    </w:pPr>
    <w:rPr>
      <w:rFonts w:ascii="仿宋_GB2312" w:eastAsia="仿宋_GB2312"/>
      <w:sz w:val="24"/>
    </w:rPr>
  </w:style>
  <w:style w:type="character" w:customStyle="1" w:styleId="1233">
    <w:name w:val="Endnote Text Char1"/>
    <w:autoRedefine/>
    <w:qFormat/>
    <w:uiPriority w:val="0"/>
    <w:rPr>
      <w:rFonts w:eastAsia="仿宋_GB2312"/>
      <w:kern w:val="2"/>
      <w:sz w:val="28"/>
      <w:szCs w:val="22"/>
    </w:rPr>
  </w:style>
  <w:style w:type="character" w:customStyle="1" w:styleId="1234">
    <w:name w:val="表内5 Char"/>
    <w:autoRedefine/>
    <w:qFormat/>
    <w:uiPriority w:val="0"/>
    <w:rPr>
      <w:rFonts w:ascii="宋体" w:hAnsi="宋体" w:eastAsia="宋体" w:cs="Times New Roman"/>
      <w:szCs w:val="24"/>
    </w:rPr>
  </w:style>
  <w:style w:type="character" w:customStyle="1" w:styleId="1235">
    <w:name w:val="标题 Char Char"/>
    <w:autoRedefine/>
    <w:qFormat/>
    <w:uiPriority w:val="0"/>
    <w:rPr>
      <w:rFonts w:ascii="Arial" w:hAnsi="Arial" w:eastAsia="宋体" w:cs="Arial"/>
      <w:b/>
      <w:bCs/>
      <w:sz w:val="32"/>
      <w:szCs w:val="32"/>
      <w:lang w:val="en-US" w:eastAsia="zh-CN" w:bidi="ar-SA"/>
    </w:rPr>
  </w:style>
  <w:style w:type="character" w:customStyle="1" w:styleId="1236">
    <w:name w:val="Char4 Char Char Char Char Char"/>
    <w:link w:val="1237"/>
    <w:autoRedefine/>
    <w:qFormat/>
    <w:uiPriority w:val="0"/>
    <w:rPr>
      <w:rFonts w:eastAsia="仿宋_GB2312"/>
      <w:sz w:val="24"/>
    </w:rPr>
  </w:style>
  <w:style w:type="paragraph" w:customStyle="1" w:styleId="1237">
    <w:name w:val="Char4 Char Char Char"/>
    <w:basedOn w:val="1"/>
    <w:link w:val="1236"/>
    <w:autoRedefine/>
    <w:qFormat/>
    <w:uiPriority w:val="0"/>
    <w:rPr>
      <w:rFonts w:eastAsia="仿宋_GB2312"/>
      <w:sz w:val="24"/>
    </w:rPr>
  </w:style>
  <w:style w:type="character" w:customStyle="1" w:styleId="1238">
    <w:name w:val="正文（首行缩进两字） Char Char Char Char Char Char Char Char Char Char Char Char Char"/>
    <w:autoRedefine/>
    <w:qFormat/>
    <w:uiPriority w:val="0"/>
    <w:rPr>
      <w:rFonts w:ascii="仿宋_GB2312" w:eastAsia="仿宋_GB2312"/>
      <w:color w:val="000000"/>
      <w:kern w:val="2"/>
      <w:sz w:val="28"/>
      <w:szCs w:val="24"/>
      <w:lang w:val="en-US" w:eastAsia="zh-CN" w:bidi="ar-SA"/>
    </w:rPr>
  </w:style>
  <w:style w:type="character" w:customStyle="1" w:styleId="1239">
    <w:name w:val="apple-converted-space"/>
    <w:autoRedefine/>
    <w:qFormat/>
    <w:uiPriority w:val="0"/>
    <w:rPr>
      <w:rFonts w:cs="Times New Roman"/>
    </w:rPr>
  </w:style>
  <w:style w:type="character" w:customStyle="1" w:styleId="1240">
    <w:name w:val="正文斜体 Char"/>
    <w:autoRedefine/>
    <w:qFormat/>
    <w:uiPriority w:val="0"/>
    <w:rPr>
      <w:rFonts w:ascii="宋体" w:hAnsi="宋体"/>
      <w:i/>
      <w:iCs/>
      <w:sz w:val="24"/>
      <w:szCs w:val="24"/>
    </w:rPr>
  </w:style>
  <w:style w:type="character" w:customStyle="1" w:styleId="1241">
    <w:name w:val="环标1 Char"/>
    <w:autoRedefine/>
    <w:qFormat/>
    <w:uiPriority w:val="0"/>
    <w:rPr>
      <w:rFonts w:ascii="宋体" w:hAnsi="Courier New" w:eastAsia="黑体"/>
      <w:b/>
      <w:kern w:val="44"/>
      <w:sz w:val="32"/>
      <w:lang w:val="en-US" w:eastAsia="zh-CN" w:bidi="ar-SA"/>
    </w:rPr>
  </w:style>
  <w:style w:type="character" w:customStyle="1" w:styleId="1242">
    <w:name w:val="题注 Char2"/>
    <w:autoRedefine/>
    <w:qFormat/>
    <w:uiPriority w:val="0"/>
    <w:rPr>
      <w:rFonts w:ascii="黑体" w:hAnsi="Arial" w:eastAsia="黑体" w:cs="Arial"/>
      <w:b/>
      <w:spacing w:val="10"/>
      <w:sz w:val="24"/>
      <w:szCs w:val="24"/>
    </w:rPr>
  </w:style>
  <w:style w:type="character" w:customStyle="1" w:styleId="1243">
    <w:name w:val="main1"/>
    <w:autoRedefine/>
    <w:qFormat/>
    <w:uiPriority w:val="0"/>
    <w:rPr>
      <w:color w:val="000000"/>
      <w:sz w:val="21"/>
      <w:szCs w:val="21"/>
    </w:rPr>
  </w:style>
  <w:style w:type="character" w:customStyle="1" w:styleId="1244">
    <w:name w:val="a11"/>
    <w:autoRedefine/>
    <w:qFormat/>
    <w:uiPriority w:val="0"/>
  </w:style>
  <w:style w:type="character" w:customStyle="1" w:styleId="1245">
    <w:name w:val="正文格式 Char2"/>
    <w:autoRedefine/>
    <w:qFormat/>
    <w:uiPriority w:val="0"/>
    <w:rPr>
      <w:rFonts w:ascii="宋体" w:hAnsi="宋体" w:eastAsia="宋体"/>
      <w:kern w:val="2"/>
      <w:sz w:val="24"/>
      <w:szCs w:val="24"/>
      <w:lang w:val="en-US" w:eastAsia="zh-CN" w:bidi="ar-SA"/>
    </w:rPr>
  </w:style>
  <w:style w:type="character" w:customStyle="1" w:styleId="1246">
    <w:name w:val="注释标题 Char1"/>
    <w:link w:val="1247"/>
    <w:autoRedefine/>
    <w:qFormat/>
    <w:uiPriority w:val="0"/>
    <w:rPr>
      <w:rFonts w:ascii="宋体"/>
    </w:rPr>
  </w:style>
  <w:style w:type="paragraph" w:customStyle="1" w:styleId="1247">
    <w:name w:val="注释标题1"/>
    <w:basedOn w:val="1"/>
    <w:next w:val="1"/>
    <w:link w:val="1246"/>
    <w:autoRedefine/>
    <w:qFormat/>
    <w:uiPriority w:val="0"/>
    <w:pPr>
      <w:widowControl/>
      <w:jc w:val="center"/>
    </w:pPr>
    <w:rPr>
      <w:rFonts w:ascii="宋体"/>
    </w:rPr>
  </w:style>
  <w:style w:type="character" w:customStyle="1" w:styleId="1248">
    <w:name w:val="Char Char4"/>
    <w:autoRedefine/>
    <w:qFormat/>
    <w:uiPriority w:val="0"/>
    <w:rPr>
      <w:rFonts w:eastAsia="仿宋_GB2312"/>
      <w:sz w:val="28"/>
    </w:rPr>
  </w:style>
  <w:style w:type="character" w:customStyle="1" w:styleId="1249">
    <w:name w:val="at_5"/>
    <w:autoRedefine/>
    <w:qFormat/>
    <w:uiPriority w:val="0"/>
  </w:style>
  <w:style w:type="character" w:customStyle="1" w:styleId="1250">
    <w:name w:val="文字缩进 Char Char"/>
    <w:autoRedefine/>
    <w:qFormat/>
    <w:uiPriority w:val="0"/>
    <w:rPr>
      <w:rFonts w:ascii="宋体" w:hAnsi="Courier New" w:eastAsia="宋体"/>
      <w:kern w:val="2"/>
      <w:sz w:val="21"/>
      <w:lang w:val="en-US" w:eastAsia="zh-CN" w:bidi="ar-SA"/>
    </w:rPr>
  </w:style>
  <w:style w:type="character" w:customStyle="1" w:styleId="1251">
    <w:name w:val="f121"/>
    <w:autoRedefine/>
    <w:qFormat/>
    <w:uiPriority w:val="0"/>
    <w:rPr>
      <w:sz w:val="18"/>
      <w:szCs w:val="18"/>
      <w:u w:val="none"/>
    </w:rPr>
  </w:style>
  <w:style w:type="character" w:customStyle="1" w:styleId="1252">
    <w:name w:val="样式 报告书表格 + 字距调整二号 Char"/>
    <w:link w:val="1253"/>
    <w:autoRedefine/>
    <w:qFormat/>
    <w:uiPriority w:val="0"/>
    <w:rPr>
      <w:rFonts w:eastAsia="仿宋_GB2312"/>
      <w:kern w:val="44"/>
      <w:szCs w:val="21"/>
    </w:rPr>
  </w:style>
  <w:style w:type="paragraph" w:customStyle="1" w:styleId="1253">
    <w:name w:val="样式 报告书表格 + 字距调整二号"/>
    <w:basedOn w:val="454"/>
    <w:link w:val="1252"/>
    <w:autoRedefine/>
    <w:qFormat/>
    <w:uiPriority w:val="0"/>
    <w:pPr>
      <w:ind w:firstLine="0" w:firstLineChars="0"/>
    </w:pPr>
    <w:rPr>
      <w:kern w:val="44"/>
      <w:sz w:val="21"/>
      <w:szCs w:val="21"/>
    </w:rPr>
  </w:style>
  <w:style w:type="character" w:customStyle="1" w:styleId="1254">
    <w:name w:val="正文修改 Char1"/>
    <w:link w:val="1255"/>
    <w:autoRedefine/>
    <w:qFormat/>
    <w:uiPriority w:val="0"/>
    <w:rPr>
      <w:rFonts w:ascii="宋体"/>
      <w:color w:val="000000"/>
      <w:sz w:val="24"/>
    </w:rPr>
  </w:style>
  <w:style w:type="paragraph" w:customStyle="1" w:styleId="1255">
    <w:name w:val="正文修改"/>
    <w:basedOn w:val="457"/>
    <w:link w:val="1254"/>
    <w:autoRedefine/>
    <w:qFormat/>
    <w:uiPriority w:val="0"/>
    <w:rPr>
      <w:color w:val="000000"/>
    </w:rPr>
  </w:style>
  <w:style w:type="character" w:customStyle="1" w:styleId="1256">
    <w:name w:val="表题1 Char43"/>
    <w:autoRedefine/>
    <w:qFormat/>
    <w:uiPriority w:val="0"/>
    <w:rPr>
      <w:rFonts w:ascii="黑体" w:hAnsi="Arial" w:eastAsia="黑体" w:cs="Arial"/>
      <w:b/>
      <w:kern w:val="2"/>
      <w:sz w:val="24"/>
      <w:szCs w:val="24"/>
      <w:lang w:val="en-US" w:eastAsia="zh-CN" w:bidi="ar-SA"/>
    </w:rPr>
  </w:style>
  <w:style w:type="character" w:customStyle="1" w:styleId="1257">
    <w:name w:val="hhcwt标题2 Char Char"/>
    <w:link w:val="1258"/>
    <w:autoRedefine/>
    <w:qFormat/>
    <w:uiPriority w:val="0"/>
    <w:rPr>
      <w:rFonts w:eastAsia="黑体"/>
      <w:sz w:val="32"/>
    </w:rPr>
  </w:style>
  <w:style w:type="paragraph" w:customStyle="1" w:styleId="1258">
    <w:name w:val="hhcwt标题2"/>
    <w:basedOn w:val="1"/>
    <w:link w:val="1257"/>
    <w:autoRedefine/>
    <w:qFormat/>
    <w:uiPriority w:val="0"/>
    <w:pPr>
      <w:keepNext/>
      <w:keepLines/>
      <w:spacing w:before="120" w:after="120" w:line="336" w:lineRule="auto"/>
      <w:ind w:firstLine="200" w:firstLineChars="200"/>
      <w:outlineLvl w:val="1"/>
    </w:pPr>
    <w:rPr>
      <w:rFonts w:eastAsia="黑体"/>
      <w:sz w:val="32"/>
    </w:rPr>
  </w:style>
  <w:style w:type="character" w:customStyle="1" w:styleId="1259">
    <w:name w:val="正文修改 Char1211"/>
    <w:autoRedefine/>
    <w:qFormat/>
    <w:uiPriority w:val="0"/>
    <w:rPr>
      <w:rFonts w:ascii="宋体" w:hAnsi="宋体" w:eastAsia="宋体" w:cs="宋体"/>
      <w:color w:val="000000"/>
      <w:sz w:val="24"/>
      <w:szCs w:val="24"/>
    </w:rPr>
  </w:style>
  <w:style w:type="character" w:customStyle="1" w:styleId="1260">
    <w:name w:val="Char Char1111"/>
    <w:autoRedefine/>
    <w:qFormat/>
    <w:uiPriority w:val="0"/>
    <w:rPr>
      <w:rFonts w:ascii="黑体" w:hAnsi="Arial" w:eastAsia="黑体"/>
      <w:bCs/>
      <w:kern w:val="2"/>
      <w:sz w:val="30"/>
      <w:szCs w:val="30"/>
      <w:lang w:val="en-US" w:eastAsia="zh-CN" w:bidi="ar-SA"/>
    </w:rPr>
  </w:style>
  <w:style w:type="character" w:customStyle="1" w:styleId="1261">
    <w:name w:val="Char Char82"/>
    <w:autoRedefine/>
    <w:qFormat/>
    <w:uiPriority w:val="0"/>
    <w:rPr>
      <w:rFonts w:hint="eastAsia" w:ascii="仿宋_GB2312" w:eastAsia="仿宋_GB2312"/>
      <w:kern w:val="2"/>
      <w:sz w:val="28"/>
      <w:lang w:val="en-US" w:eastAsia="zh-CN" w:bidi="ar-SA"/>
    </w:rPr>
  </w:style>
  <w:style w:type="character" w:customStyle="1" w:styleId="1262">
    <w:name w:val="电子邮件签名 Char"/>
    <w:link w:val="1263"/>
    <w:autoRedefine/>
    <w:qFormat/>
    <w:uiPriority w:val="0"/>
    <w:rPr>
      <w:sz w:val="24"/>
    </w:rPr>
  </w:style>
  <w:style w:type="paragraph" w:customStyle="1" w:styleId="1263">
    <w:name w:val="电子邮件签名1"/>
    <w:basedOn w:val="1"/>
    <w:link w:val="1262"/>
    <w:autoRedefine/>
    <w:qFormat/>
    <w:uiPriority w:val="0"/>
    <w:pPr>
      <w:widowControl/>
      <w:spacing w:before="60"/>
      <w:ind w:firstLine="482"/>
      <w:jc w:val="left"/>
    </w:pPr>
    <w:rPr>
      <w:sz w:val="24"/>
    </w:rPr>
  </w:style>
  <w:style w:type="character" w:customStyle="1" w:styleId="1264">
    <w:name w:val="正文文本 3 Char2"/>
    <w:autoRedefine/>
    <w:qFormat/>
    <w:uiPriority w:val="0"/>
    <w:rPr>
      <w:rFonts w:eastAsia="宋体"/>
      <w:kern w:val="2"/>
      <w:sz w:val="16"/>
      <w:szCs w:val="16"/>
      <w:lang w:val="en-US" w:eastAsia="zh-CN" w:bidi="ar-SA"/>
    </w:rPr>
  </w:style>
  <w:style w:type="character" w:customStyle="1" w:styleId="1265">
    <w:name w:val="style151"/>
    <w:autoRedefine/>
    <w:qFormat/>
    <w:uiPriority w:val="0"/>
    <w:rPr>
      <w:color w:val="000000"/>
    </w:rPr>
  </w:style>
  <w:style w:type="character" w:customStyle="1" w:styleId="1266">
    <w:name w:val="注释标题 Char3"/>
    <w:link w:val="1267"/>
    <w:autoRedefine/>
    <w:qFormat/>
    <w:uiPriority w:val="0"/>
    <w:rPr>
      <w:rFonts w:ascii="宋体"/>
    </w:rPr>
  </w:style>
  <w:style w:type="paragraph" w:customStyle="1" w:styleId="1267">
    <w:name w:val="Note Heading1"/>
    <w:basedOn w:val="1"/>
    <w:next w:val="1"/>
    <w:link w:val="1266"/>
    <w:autoRedefine/>
    <w:qFormat/>
    <w:uiPriority w:val="0"/>
    <w:pPr>
      <w:widowControl/>
      <w:jc w:val="center"/>
    </w:pPr>
    <w:rPr>
      <w:rFonts w:ascii="宋体"/>
    </w:rPr>
  </w:style>
  <w:style w:type="character" w:customStyle="1" w:styleId="1268">
    <w:name w:val="chen表头1 Char Char"/>
    <w:link w:val="1269"/>
    <w:autoRedefine/>
    <w:qFormat/>
    <w:uiPriority w:val="0"/>
    <w:rPr>
      <w:rFonts w:eastAsia="楷体_GB2312"/>
      <w:b/>
      <w:sz w:val="24"/>
    </w:rPr>
  </w:style>
  <w:style w:type="paragraph" w:customStyle="1" w:styleId="1269">
    <w:name w:val="chen表头1"/>
    <w:basedOn w:val="1"/>
    <w:link w:val="1268"/>
    <w:autoRedefine/>
    <w:qFormat/>
    <w:uiPriority w:val="0"/>
    <w:pPr>
      <w:spacing w:after="120" w:line="500" w:lineRule="exact"/>
      <w:ind w:firstLine="200" w:firstLineChars="200"/>
      <w:jc w:val="center"/>
    </w:pPr>
    <w:rPr>
      <w:rFonts w:eastAsia="楷体_GB2312"/>
      <w:b/>
      <w:sz w:val="24"/>
    </w:rPr>
  </w:style>
  <w:style w:type="character" w:customStyle="1" w:styleId="1270">
    <w:name w:val="正文改 Char"/>
    <w:autoRedefine/>
    <w:qFormat/>
    <w:locked/>
    <w:uiPriority w:val="0"/>
    <w:rPr>
      <w:sz w:val="28"/>
    </w:rPr>
  </w:style>
  <w:style w:type="character" w:customStyle="1" w:styleId="1271">
    <w:name w:val="16p"/>
    <w:autoRedefine/>
    <w:qFormat/>
    <w:uiPriority w:val="0"/>
  </w:style>
  <w:style w:type="character" w:customStyle="1" w:styleId="1272">
    <w:name w:val="Char Char113"/>
    <w:autoRedefine/>
    <w:qFormat/>
    <w:uiPriority w:val="0"/>
    <w:rPr>
      <w:rFonts w:ascii="黑体" w:hAnsi="Arial" w:eastAsia="黑体"/>
      <w:bCs/>
      <w:kern w:val="2"/>
      <w:sz w:val="30"/>
      <w:szCs w:val="30"/>
      <w:lang w:val="en-US" w:eastAsia="zh-CN" w:bidi="ar-SA"/>
    </w:rPr>
  </w:style>
  <w:style w:type="character" w:customStyle="1" w:styleId="1273">
    <w:name w:val="样式 表格内字体 + Char3"/>
    <w:autoRedefine/>
    <w:qFormat/>
    <w:uiPriority w:val="0"/>
    <w:rPr>
      <w:rFonts w:ascii="宋体" w:hAnsi="宋体" w:cs="Times New Roman"/>
      <w:kern w:val="0"/>
      <w:szCs w:val="24"/>
    </w:rPr>
  </w:style>
  <w:style w:type="character" w:customStyle="1" w:styleId="1274">
    <w:name w:val="表中文字 Char2"/>
    <w:link w:val="1275"/>
    <w:autoRedefine/>
    <w:qFormat/>
    <w:uiPriority w:val="0"/>
    <w:rPr>
      <w:rFonts w:ascii="等线" w:hAnsi="等线"/>
    </w:rPr>
  </w:style>
  <w:style w:type="paragraph" w:customStyle="1" w:styleId="1275">
    <w:name w:val="表中文字"/>
    <w:basedOn w:val="1"/>
    <w:link w:val="1274"/>
    <w:autoRedefine/>
    <w:qFormat/>
    <w:uiPriority w:val="0"/>
    <w:pPr>
      <w:adjustRightInd w:val="0"/>
      <w:snapToGrid w:val="0"/>
      <w:spacing w:line="240" w:lineRule="atLeast"/>
      <w:ind w:firstLine="200" w:firstLineChars="200"/>
      <w:jc w:val="center"/>
    </w:pPr>
    <w:rPr>
      <w:rFonts w:ascii="等线" w:hAnsi="等线"/>
    </w:rPr>
  </w:style>
  <w:style w:type="character" w:customStyle="1" w:styleId="1276">
    <w:name w:val="标题 2 Char6"/>
    <w:autoRedefine/>
    <w:qFormat/>
    <w:uiPriority w:val="0"/>
    <w:rPr>
      <w:rFonts w:ascii="黑体" w:hAnsi="Arial" w:eastAsia="黑体"/>
      <w:b/>
      <w:bCs/>
      <w:kern w:val="2"/>
      <w:sz w:val="30"/>
      <w:szCs w:val="30"/>
      <w:lang w:val="en-US" w:eastAsia="zh-CN" w:bidi="ar-SA"/>
    </w:rPr>
  </w:style>
  <w:style w:type="character" w:customStyle="1" w:styleId="1277">
    <w:name w:val="表格内文字 Char Char"/>
    <w:autoRedefine/>
    <w:qFormat/>
    <w:uiPriority w:val="0"/>
    <w:rPr>
      <w:rFonts w:ascii="宋体"/>
      <w:w w:val="90"/>
      <w:kern w:val="2"/>
      <w:sz w:val="21"/>
      <w:szCs w:val="22"/>
      <w:lang w:val="en-US" w:eastAsia="zh-CN" w:bidi="ar-SA"/>
    </w:rPr>
  </w:style>
  <w:style w:type="character" w:customStyle="1" w:styleId="1278">
    <w:name w:val="Char Char451"/>
    <w:autoRedefine/>
    <w:qFormat/>
    <w:uiPriority w:val="0"/>
  </w:style>
  <w:style w:type="character" w:customStyle="1" w:styleId="1279">
    <w:name w:val="样式 表内小5 + 黑体 加粗 倾斜 下划线 Char2"/>
    <w:autoRedefine/>
    <w:qFormat/>
    <w:uiPriority w:val="0"/>
    <w:rPr>
      <w:rFonts w:ascii="黑体" w:hAnsi="黑体" w:eastAsia="黑体"/>
      <w:b/>
      <w:bCs/>
      <w:i/>
      <w:iCs/>
      <w:kern w:val="2"/>
      <w:sz w:val="18"/>
      <w:szCs w:val="24"/>
      <w:u w:val="single"/>
      <w:lang w:val="en-US" w:eastAsia="zh-CN" w:bidi="ar-SA"/>
    </w:rPr>
  </w:style>
  <w:style w:type="character" w:customStyle="1" w:styleId="1280">
    <w:name w:val="兴武正文 Char"/>
    <w:link w:val="1281"/>
    <w:autoRedefine/>
    <w:qFormat/>
    <w:uiPriority w:val="0"/>
    <w:rPr>
      <w:sz w:val="24"/>
    </w:rPr>
  </w:style>
  <w:style w:type="paragraph" w:customStyle="1" w:styleId="1281">
    <w:name w:val="兴武正文"/>
    <w:basedOn w:val="1"/>
    <w:link w:val="1280"/>
    <w:autoRedefine/>
    <w:qFormat/>
    <w:uiPriority w:val="0"/>
    <w:pPr>
      <w:spacing w:line="480" w:lineRule="exact"/>
      <w:ind w:firstLine="200" w:firstLineChars="200"/>
    </w:pPr>
    <w:rPr>
      <w:sz w:val="24"/>
    </w:rPr>
  </w:style>
  <w:style w:type="character" w:customStyle="1" w:styleId="1282">
    <w:name w:val="标题 3 Char10"/>
    <w:autoRedefine/>
    <w:qFormat/>
    <w:uiPriority w:val="0"/>
    <w:rPr>
      <w:rFonts w:ascii="黑体" w:hAnsi="宋体" w:eastAsia="黑体"/>
      <w:b/>
      <w:bCs/>
      <w:kern w:val="2"/>
      <w:sz w:val="28"/>
      <w:szCs w:val="28"/>
      <w:lang w:val="en-US" w:eastAsia="zh-CN" w:bidi="ar-SA"/>
    </w:rPr>
  </w:style>
  <w:style w:type="character" w:customStyle="1" w:styleId="1283">
    <w:name w:val="sss1"/>
    <w:autoRedefine/>
    <w:qFormat/>
    <w:uiPriority w:val="0"/>
    <w:rPr>
      <w:rFonts w:hint="eastAsia" w:ascii="宋体" w:hAnsi="宋体" w:eastAsia="宋体"/>
      <w:color w:val="999999"/>
      <w:sz w:val="21"/>
      <w:szCs w:val="21"/>
      <w:u w:val="none"/>
    </w:rPr>
  </w:style>
  <w:style w:type="character" w:customStyle="1" w:styleId="1284">
    <w:name w:val="样式 表内小5 + 黑体 加粗 倾斜 下划线 Char51"/>
    <w:autoRedefine/>
    <w:qFormat/>
    <w:uiPriority w:val="0"/>
    <w:rPr>
      <w:rFonts w:ascii="黑体" w:hAnsi="黑体" w:eastAsia="黑体"/>
      <w:b/>
      <w:bCs/>
      <w:i/>
      <w:iCs/>
      <w:kern w:val="2"/>
      <w:sz w:val="18"/>
      <w:szCs w:val="24"/>
      <w:u w:val="single"/>
      <w:lang w:val="en-US" w:eastAsia="zh-CN" w:bidi="ar-SA"/>
    </w:rPr>
  </w:style>
  <w:style w:type="character" w:customStyle="1" w:styleId="1285">
    <w:name w:val="环表头 Char6"/>
    <w:autoRedefine/>
    <w:qFormat/>
    <w:uiPriority w:val="0"/>
    <w:rPr>
      <w:rFonts w:ascii="宋体" w:hAnsi="宋体" w:eastAsia="宋体" w:cs="Courier New"/>
      <w:b/>
      <w:color w:val="000000"/>
      <w:kern w:val="2"/>
      <w:sz w:val="24"/>
      <w:szCs w:val="21"/>
      <w:lang w:val="en-US" w:eastAsia="zh-CN" w:bidi="ar-SA"/>
    </w:rPr>
  </w:style>
  <w:style w:type="character" w:customStyle="1" w:styleId="1286">
    <w:name w:val="标题 2 Char3"/>
    <w:autoRedefine/>
    <w:qFormat/>
    <w:uiPriority w:val="0"/>
    <w:rPr>
      <w:rFonts w:ascii="黑体" w:hAnsi="Arial" w:eastAsia="黑体"/>
      <w:bCs/>
      <w:kern w:val="2"/>
      <w:sz w:val="30"/>
      <w:szCs w:val="30"/>
      <w:lang w:val="en-US" w:eastAsia="zh-CN" w:bidi="ar-SA"/>
    </w:rPr>
  </w:style>
  <w:style w:type="character" w:customStyle="1" w:styleId="1287">
    <w:name w:val="Comment Subject Char1"/>
    <w:link w:val="1288"/>
    <w:autoRedefine/>
    <w:qFormat/>
    <w:uiPriority w:val="0"/>
    <w:rPr>
      <w:rFonts w:ascii="宋体" w:hAnsi="Calibri"/>
      <w:b/>
      <w:sz w:val="24"/>
    </w:rPr>
  </w:style>
  <w:style w:type="paragraph" w:customStyle="1" w:styleId="1288">
    <w:name w:val="批注主题2"/>
    <w:basedOn w:val="28"/>
    <w:next w:val="28"/>
    <w:link w:val="1287"/>
    <w:autoRedefine/>
    <w:qFormat/>
    <w:uiPriority w:val="0"/>
    <w:pPr>
      <w:widowControl/>
    </w:pPr>
    <w:rPr>
      <w:rFonts w:ascii="宋体" w:hAnsi="Calibri" w:eastAsiaTheme="minorEastAsia" w:cstheme="minorBidi"/>
      <w:b/>
      <w:kern w:val="2"/>
      <w:szCs w:val="22"/>
    </w:rPr>
  </w:style>
  <w:style w:type="character" w:customStyle="1" w:styleId="1289">
    <w:name w:val="正文修改 Char1111"/>
    <w:autoRedefine/>
    <w:qFormat/>
    <w:uiPriority w:val="0"/>
    <w:rPr>
      <w:rFonts w:ascii="宋体" w:hAnsi="宋体" w:eastAsia="宋体" w:cs="宋体"/>
      <w:color w:val="000000"/>
      <w:sz w:val="24"/>
      <w:szCs w:val="24"/>
    </w:rPr>
  </w:style>
  <w:style w:type="character" w:customStyle="1" w:styleId="1290">
    <w:name w:val="节标题 1.1 Char Char"/>
    <w:autoRedefine/>
    <w:qFormat/>
    <w:uiPriority w:val="0"/>
    <w:rPr>
      <w:rFonts w:ascii="仿宋_GB2312" w:hAnsi="Arial" w:eastAsia="仿宋_GB2312"/>
      <w:b/>
      <w:bCs/>
      <w:kern w:val="2"/>
      <w:sz w:val="32"/>
      <w:szCs w:val="32"/>
      <w:lang w:val="en-US" w:eastAsia="zh-CN" w:bidi="ar-SA"/>
    </w:rPr>
  </w:style>
  <w:style w:type="character" w:customStyle="1" w:styleId="1291">
    <w:name w:val="样式 小四 行距: 固定值 24 磅 Char"/>
    <w:autoRedefine/>
    <w:qFormat/>
    <w:uiPriority w:val="0"/>
    <w:rPr>
      <w:rFonts w:ascii="仿宋_GB2312" w:eastAsia="仿宋_GB2312" w:cs="宋体"/>
      <w:b/>
      <w:bCs/>
      <w:sz w:val="24"/>
    </w:rPr>
  </w:style>
  <w:style w:type="character" w:customStyle="1" w:styleId="1292">
    <w:name w:val="表格内字体 Char3"/>
    <w:autoRedefine/>
    <w:qFormat/>
    <w:uiPriority w:val="0"/>
    <w:rPr>
      <w:rFonts w:ascii="宋体" w:hAnsi="宋体" w:eastAsia="宋体"/>
      <w:kern w:val="2"/>
      <w:sz w:val="21"/>
      <w:szCs w:val="24"/>
      <w:lang w:val="en-US" w:eastAsia="zh-CN" w:bidi="ar-SA"/>
    </w:rPr>
  </w:style>
  <w:style w:type="character" w:customStyle="1" w:styleId="1293">
    <w:name w:val="标题 2 Char4"/>
    <w:autoRedefine/>
    <w:qFormat/>
    <w:uiPriority w:val="0"/>
    <w:rPr>
      <w:rFonts w:ascii="黑体" w:hAnsi="Arial" w:eastAsia="黑体" w:cs="Times New Roman"/>
      <w:bCs/>
      <w:kern w:val="2"/>
      <w:sz w:val="30"/>
      <w:szCs w:val="30"/>
      <w:lang w:val="en-US" w:eastAsia="zh-CN" w:bidi="ar-SA"/>
    </w:rPr>
  </w:style>
  <w:style w:type="character" w:customStyle="1" w:styleId="1294">
    <w:name w:val="正文斜体 Char1"/>
    <w:autoRedefine/>
    <w:qFormat/>
    <w:uiPriority w:val="0"/>
    <w:rPr>
      <w:rFonts w:ascii="宋体" w:hAnsi="宋体" w:cs="宋体"/>
      <w:b/>
      <w:i/>
      <w:iCs/>
      <w:spacing w:val="10"/>
      <w:sz w:val="24"/>
      <w:szCs w:val="24"/>
    </w:rPr>
  </w:style>
  <w:style w:type="character" w:customStyle="1" w:styleId="1295">
    <w:name w:val="表内5 Char4"/>
    <w:autoRedefine/>
    <w:qFormat/>
    <w:uiPriority w:val="0"/>
    <w:rPr>
      <w:rFonts w:ascii="宋体" w:hAnsi="宋体" w:eastAsia="宋体" w:cs="Times New Roman"/>
      <w:kern w:val="2"/>
      <w:sz w:val="24"/>
      <w:szCs w:val="21"/>
      <w:lang w:val="en-US" w:eastAsia="zh-CN" w:bidi="ar-SA"/>
    </w:rPr>
  </w:style>
  <w:style w:type="character" w:customStyle="1" w:styleId="1296">
    <w:name w:val="style111"/>
    <w:autoRedefine/>
    <w:qFormat/>
    <w:uiPriority w:val="0"/>
    <w:rPr>
      <w:color w:val="333333"/>
      <w:sz w:val="21"/>
      <w:szCs w:val="21"/>
    </w:rPr>
  </w:style>
  <w:style w:type="character" w:customStyle="1" w:styleId="1297">
    <w:name w:val="正文修改 Char16"/>
    <w:autoRedefine/>
    <w:qFormat/>
    <w:uiPriority w:val="0"/>
    <w:rPr>
      <w:rFonts w:ascii="宋体" w:hAnsi="宋体" w:eastAsia="宋体" w:cs="宋体"/>
      <w:color w:val="000000"/>
      <w:sz w:val="24"/>
      <w:szCs w:val="24"/>
    </w:rPr>
  </w:style>
  <w:style w:type="character" w:customStyle="1" w:styleId="1298">
    <w:name w:val="表题1 Char611"/>
    <w:autoRedefine/>
    <w:qFormat/>
    <w:uiPriority w:val="0"/>
    <w:rPr>
      <w:rFonts w:ascii="黑体" w:hAnsi="Arial" w:eastAsia="黑体" w:cs="Arial"/>
      <w:b/>
      <w:kern w:val="2"/>
      <w:sz w:val="24"/>
      <w:szCs w:val="24"/>
      <w:lang w:val="en-US" w:eastAsia="zh-CN" w:bidi="ar-SA"/>
    </w:rPr>
  </w:style>
  <w:style w:type="character" w:customStyle="1" w:styleId="1299">
    <w:name w:val="表题1 Char41"/>
    <w:autoRedefine/>
    <w:qFormat/>
    <w:uiPriority w:val="0"/>
    <w:rPr>
      <w:rFonts w:ascii="黑体" w:hAnsi="Arial" w:eastAsia="黑体" w:cs="Arial"/>
      <w:b/>
      <w:kern w:val="2"/>
      <w:sz w:val="24"/>
      <w:szCs w:val="24"/>
      <w:lang w:val="en-US" w:eastAsia="zh-CN" w:bidi="ar-SA"/>
    </w:rPr>
  </w:style>
  <w:style w:type="character" w:customStyle="1" w:styleId="1300">
    <w:name w:val="表题1 Char8"/>
    <w:autoRedefine/>
    <w:qFormat/>
    <w:uiPriority w:val="0"/>
    <w:rPr>
      <w:rFonts w:ascii="黑体" w:hAnsi="Arial" w:eastAsia="黑体" w:cs="Arial"/>
      <w:b/>
      <w:kern w:val="2"/>
      <w:sz w:val="24"/>
      <w:szCs w:val="24"/>
      <w:lang w:val="en-US" w:eastAsia="zh-CN" w:bidi="ar-SA"/>
    </w:rPr>
  </w:style>
  <w:style w:type="character" w:customStyle="1" w:styleId="1301">
    <w:name w:val="表格字体 Char Char"/>
    <w:link w:val="1302"/>
    <w:autoRedefine/>
    <w:qFormat/>
    <w:uiPriority w:val="0"/>
    <w:rPr>
      <w:sz w:val="24"/>
    </w:rPr>
  </w:style>
  <w:style w:type="paragraph" w:customStyle="1" w:styleId="1302">
    <w:name w:val="表格字体"/>
    <w:basedOn w:val="1"/>
    <w:link w:val="1301"/>
    <w:autoRedefine/>
    <w:qFormat/>
    <w:uiPriority w:val="0"/>
    <w:pPr>
      <w:widowControl/>
      <w:spacing w:line="360" w:lineRule="auto"/>
      <w:jc w:val="center"/>
    </w:pPr>
    <w:rPr>
      <w:sz w:val="24"/>
    </w:rPr>
  </w:style>
  <w:style w:type="character" w:customStyle="1" w:styleId="1303">
    <w:name w:val="表格内容 Char2"/>
    <w:autoRedefine/>
    <w:qFormat/>
    <w:uiPriority w:val="0"/>
    <w:rPr>
      <w:rFonts w:eastAsia="宋体"/>
      <w:kern w:val="2"/>
      <w:sz w:val="21"/>
      <w:szCs w:val="21"/>
      <w:lang w:val="en-US" w:eastAsia="zh-CN" w:bidi="ar-SA"/>
    </w:rPr>
  </w:style>
  <w:style w:type="character" w:customStyle="1" w:styleId="1304">
    <w:name w:val="表头 Char1"/>
    <w:autoRedefine/>
    <w:qFormat/>
    <w:uiPriority w:val="0"/>
    <w:rPr>
      <w:rFonts w:ascii="仿宋_GB2312" w:eastAsia="仿宋_GB2312"/>
      <w:kern w:val="2"/>
      <w:sz w:val="28"/>
      <w:szCs w:val="28"/>
      <w:shd w:val="clear" w:color="auto" w:fill="FFFFFF"/>
      <w:lang w:val="en-US" w:eastAsia="zh-CN" w:bidi="ar-SA"/>
    </w:rPr>
  </w:style>
  <w:style w:type="character" w:customStyle="1" w:styleId="1305">
    <w:name w:val="正文格式 Char7"/>
    <w:autoRedefine/>
    <w:qFormat/>
    <w:uiPriority w:val="0"/>
    <w:rPr>
      <w:rFonts w:ascii="宋体" w:hAnsi="宋体" w:eastAsia="宋体"/>
      <w:kern w:val="2"/>
      <w:sz w:val="24"/>
      <w:szCs w:val="24"/>
      <w:lang w:val="en-US" w:eastAsia="zh-CN" w:bidi="ar-SA"/>
    </w:rPr>
  </w:style>
  <w:style w:type="character" w:customStyle="1" w:styleId="1306">
    <w:name w:val="3xi"/>
    <w:autoRedefine/>
    <w:qFormat/>
    <w:uiPriority w:val="0"/>
  </w:style>
  <w:style w:type="character" w:customStyle="1" w:styleId="1307">
    <w:name w:val="正文缩进 Char6"/>
    <w:autoRedefine/>
    <w:qFormat/>
    <w:uiPriority w:val="0"/>
    <w:rPr>
      <w:rFonts w:ascii="宋体" w:hAnsi="宋体" w:eastAsia="宋体"/>
      <w:kern w:val="2"/>
      <w:sz w:val="24"/>
      <w:szCs w:val="24"/>
      <w:lang w:val="en-US" w:eastAsia="zh-CN" w:bidi="ar-SA"/>
    </w:rPr>
  </w:style>
  <w:style w:type="character" w:customStyle="1" w:styleId="1308">
    <w:name w:val="style61"/>
    <w:autoRedefine/>
    <w:qFormat/>
    <w:uiPriority w:val="0"/>
    <w:rPr>
      <w:sz w:val="45"/>
      <w:szCs w:val="45"/>
    </w:rPr>
  </w:style>
  <w:style w:type="character" w:customStyle="1" w:styleId="1309">
    <w:name w:val="black1"/>
    <w:autoRedefine/>
    <w:qFormat/>
    <w:uiPriority w:val="0"/>
    <w:rPr>
      <w:rFonts w:ascii="黑体" w:hAnsi="黑体" w:eastAsia="宋体"/>
      <w:b/>
      <w:color w:val="000000"/>
      <w:spacing w:val="10"/>
      <w:kern w:val="2"/>
      <w:sz w:val="18"/>
      <w:szCs w:val="18"/>
      <w:u w:val="none"/>
      <w:lang w:val="en-US" w:eastAsia="zh-CN" w:bidi="ar-SA"/>
    </w:rPr>
  </w:style>
  <w:style w:type="character" w:customStyle="1" w:styleId="1310">
    <w:name w:val="环正文 Char"/>
    <w:autoRedefine/>
    <w:qFormat/>
    <w:uiPriority w:val="0"/>
    <w:rPr>
      <w:rFonts w:ascii="宋体" w:hAnsi="宋体" w:eastAsia="宋体" w:cs="Times New Roman"/>
      <w:kern w:val="0"/>
      <w:sz w:val="24"/>
      <w:szCs w:val="20"/>
    </w:rPr>
  </w:style>
  <w:style w:type="character" w:customStyle="1" w:styleId="1311">
    <w:name w:val="表题1 Char3"/>
    <w:autoRedefine/>
    <w:qFormat/>
    <w:uiPriority w:val="0"/>
    <w:rPr>
      <w:rFonts w:ascii="黑体" w:hAnsi="Arial" w:eastAsia="黑体" w:cs="Arial"/>
      <w:b/>
      <w:kern w:val="2"/>
      <w:sz w:val="24"/>
      <w:szCs w:val="24"/>
      <w:lang w:val="en-US" w:eastAsia="zh-CN" w:bidi="ar-SA"/>
    </w:rPr>
  </w:style>
  <w:style w:type="character" w:customStyle="1" w:styleId="1312">
    <w:name w:val="sdi8io"/>
    <w:autoRedefine/>
    <w:qFormat/>
    <w:uiPriority w:val="0"/>
  </w:style>
  <w:style w:type="character" w:customStyle="1" w:styleId="1313">
    <w:name w:val="Char Char69"/>
    <w:autoRedefine/>
    <w:qFormat/>
    <w:uiPriority w:val="0"/>
    <w:rPr>
      <w:rFonts w:ascii="Times New Roman" w:hAnsi="Times New Roman" w:eastAsia="仿宋_GB2312"/>
      <w:color w:val="000000"/>
      <w:kern w:val="2"/>
      <w:sz w:val="24"/>
    </w:rPr>
  </w:style>
  <w:style w:type="character" w:customStyle="1" w:styleId="1314">
    <w:name w:val="环评正文 Char"/>
    <w:autoRedefine/>
    <w:qFormat/>
    <w:uiPriority w:val="0"/>
    <w:rPr>
      <w:rFonts w:ascii="Times New Roman" w:hAnsi="Times New Roman" w:eastAsia="宋体" w:cs="Times New Roman"/>
      <w:szCs w:val="20"/>
    </w:rPr>
  </w:style>
  <w:style w:type="character" w:customStyle="1" w:styleId="1315">
    <w:name w:val="ourfont2"/>
    <w:autoRedefine/>
    <w:qFormat/>
    <w:uiPriority w:val="0"/>
  </w:style>
  <w:style w:type="character" w:customStyle="1" w:styleId="1316">
    <w:name w:val="干标题(a) Char1"/>
    <w:autoRedefine/>
    <w:qFormat/>
    <w:locked/>
    <w:uiPriority w:val="0"/>
    <w:rPr>
      <w:rFonts w:ascii="Arial" w:hAnsi="Arial" w:eastAsia="黑体"/>
      <w:kern w:val="2"/>
      <w:sz w:val="24"/>
      <w:lang w:val="en-US" w:eastAsia="zh-CN" w:bidi="ar-SA"/>
    </w:rPr>
  </w:style>
  <w:style w:type="character" w:customStyle="1" w:styleId="1317">
    <w:name w:val="A2 Char"/>
    <w:autoRedefine/>
    <w:qFormat/>
    <w:uiPriority w:val="0"/>
    <w:rPr>
      <w:rFonts w:ascii="Times New Roman" w:hAnsi="Times New Roman" w:eastAsia="宋体" w:cs="Times New Roman"/>
      <w:sz w:val="30"/>
      <w:szCs w:val="24"/>
    </w:rPr>
  </w:style>
  <w:style w:type="character" w:customStyle="1" w:styleId="1318">
    <w:name w:val="biaoge"/>
    <w:autoRedefine/>
    <w:qFormat/>
    <w:uiPriority w:val="0"/>
  </w:style>
  <w:style w:type="character" w:customStyle="1" w:styleId="1319">
    <w:name w:val="Char Char131"/>
    <w:autoRedefine/>
    <w:qFormat/>
    <w:uiPriority w:val="0"/>
    <w:rPr>
      <w:rFonts w:eastAsia="宋体"/>
      <w:kern w:val="2"/>
      <w:sz w:val="21"/>
      <w:lang w:val="en-US" w:eastAsia="zh-CN" w:bidi="ar-SA"/>
    </w:rPr>
  </w:style>
  <w:style w:type="character" w:customStyle="1" w:styleId="1320">
    <w:name w:val="正文文本缩进 3 Char"/>
    <w:link w:val="1321"/>
    <w:autoRedefine/>
    <w:qFormat/>
    <w:uiPriority w:val="0"/>
    <w:rPr>
      <w:sz w:val="16"/>
    </w:rPr>
  </w:style>
  <w:style w:type="paragraph" w:customStyle="1" w:styleId="1321">
    <w:name w:val="正文文本缩进 31"/>
    <w:basedOn w:val="1"/>
    <w:link w:val="1320"/>
    <w:autoRedefine/>
    <w:qFormat/>
    <w:uiPriority w:val="0"/>
    <w:pPr>
      <w:widowControl/>
      <w:spacing w:after="120"/>
      <w:ind w:left="420" w:leftChars="200"/>
      <w:jc w:val="left"/>
    </w:pPr>
    <w:rPr>
      <w:sz w:val="16"/>
    </w:rPr>
  </w:style>
  <w:style w:type="character" w:customStyle="1" w:styleId="1322">
    <w:name w:val="标题2 Char"/>
    <w:autoRedefine/>
    <w:qFormat/>
    <w:locked/>
    <w:uiPriority w:val="0"/>
    <w:rPr>
      <w:rFonts w:ascii="方正楷体_GBK" w:eastAsia="方正楷体_GBK"/>
      <w:snapToGrid w:val="0"/>
      <w:sz w:val="32"/>
      <w:lang w:val="en-US" w:eastAsia="zh-CN" w:bidi="ar-SA"/>
    </w:rPr>
  </w:style>
  <w:style w:type="character" w:customStyle="1" w:styleId="1323">
    <w:name w:val="正文文本缩进 3 Char4"/>
    <w:autoRedefine/>
    <w:qFormat/>
    <w:uiPriority w:val="0"/>
    <w:rPr>
      <w:rFonts w:eastAsia="宋体"/>
      <w:kern w:val="2"/>
      <w:sz w:val="16"/>
      <w:szCs w:val="16"/>
      <w:lang w:val="en-US" w:eastAsia="zh-CN" w:bidi="ar-SA"/>
    </w:rPr>
  </w:style>
  <w:style w:type="character" w:customStyle="1" w:styleId="1324">
    <w:name w:val="参加人员 Char"/>
    <w:autoRedefine/>
    <w:qFormat/>
    <w:uiPriority w:val="0"/>
    <w:rPr>
      <w:rFonts w:ascii="Times New Roman" w:hAnsi="Times New Roman" w:eastAsia="宋体" w:cs="Times New Roman"/>
      <w:sz w:val="24"/>
      <w:szCs w:val="20"/>
    </w:rPr>
  </w:style>
  <w:style w:type="character" w:customStyle="1" w:styleId="1325">
    <w:name w:val="hhcwt标题1 Char Char"/>
    <w:link w:val="1326"/>
    <w:autoRedefine/>
    <w:qFormat/>
    <w:uiPriority w:val="0"/>
    <w:rPr>
      <w:rFonts w:eastAsia="黑体"/>
      <w:kern w:val="44"/>
      <w:sz w:val="36"/>
      <w:lang w:val="zh-CN"/>
    </w:rPr>
  </w:style>
  <w:style w:type="paragraph" w:customStyle="1" w:styleId="1326">
    <w:name w:val="hhcwt标题1"/>
    <w:basedOn w:val="1"/>
    <w:link w:val="1325"/>
    <w:autoRedefine/>
    <w:qFormat/>
    <w:uiPriority w:val="0"/>
    <w:pPr>
      <w:keepNext/>
      <w:keepLines/>
      <w:autoSpaceDE w:val="0"/>
      <w:autoSpaceDN w:val="0"/>
      <w:adjustRightInd w:val="0"/>
      <w:spacing w:before="120" w:after="120" w:line="336" w:lineRule="auto"/>
      <w:ind w:firstLine="200" w:firstLineChars="200"/>
      <w:outlineLvl w:val="0"/>
    </w:pPr>
    <w:rPr>
      <w:rFonts w:eastAsia="黑体"/>
      <w:kern w:val="44"/>
      <w:sz w:val="36"/>
      <w:lang w:val="zh-CN"/>
    </w:rPr>
  </w:style>
  <w:style w:type="character" w:customStyle="1" w:styleId="1327">
    <w:name w:val="新正文 Char Char"/>
    <w:autoRedefine/>
    <w:qFormat/>
    <w:uiPriority w:val="0"/>
    <w:rPr>
      <w:rFonts w:ascii="仿宋_GB2312" w:eastAsia="仿宋_GB2312"/>
      <w:sz w:val="28"/>
    </w:rPr>
  </w:style>
  <w:style w:type="character" w:customStyle="1" w:styleId="1328">
    <w:name w:val="表内文字"/>
    <w:autoRedefine/>
    <w:qFormat/>
    <w:uiPriority w:val="0"/>
    <w:rPr>
      <w:rFonts w:ascii="宋体" w:hAnsi="宋体" w:eastAsia="宋体"/>
      <w:sz w:val="21"/>
      <w:szCs w:val="21"/>
    </w:rPr>
  </w:style>
  <w:style w:type="character" w:customStyle="1" w:styleId="1329">
    <w:name w:val="环评正文 Char3"/>
    <w:autoRedefine/>
    <w:qFormat/>
    <w:uiPriority w:val="0"/>
    <w:rPr>
      <w:rFonts w:ascii="Times New Roman" w:hAnsi="Times New Roman" w:eastAsia="宋体" w:cs="Times New Roman"/>
      <w:bCs/>
      <w:kern w:val="2"/>
      <w:sz w:val="24"/>
      <w:szCs w:val="24"/>
      <w:lang w:val="en-US" w:eastAsia="zh-CN" w:bidi="ar-SA"/>
    </w:rPr>
  </w:style>
  <w:style w:type="character" w:customStyle="1" w:styleId="1330">
    <w:name w:val="表格内字体 Char7"/>
    <w:autoRedefine/>
    <w:qFormat/>
    <w:uiPriority w:val="0"/>
    <w:rPr>
      <w:rFonts w:ascii="宋体" w:hAnsi="宋体" w:eastAsia="宋体"/>
      <w:kern w:val="2"/>
      <w:sz w:val="21"/>
      <w:szCs w:val="24"/>
      <w:lang w:val="en-US" w:eastAsia="zh-CN" w:bidi="ar-SA"/>
    </w:rPr>
  </w:style>
  <w:style w:type="character" w:customStyle="1" w:styleId="1331">
    <w:name w:val="Char Char161"/>
    <w:autoRedefine/>
    <w:qFormat/>
    <w:locked/>
    <w:uiPriority w:val="0"/>
    <w:rPr>
      <w:rFonts w:ascii="Times New Roman" w:hAnsi="Times New Roman" w:cs="Times New Roman"/>
      <w:szCs w:val="24"/>
    </w:rPr>
  </w:style>
  <w:style w:type="character" w:customStyle="1" w:styleId="1332">
    <w:name w:val="节标题1 Char Char"/>
    <w:link w:val="1333"/>
    <w:autoRedefine/>
    <w:qFormat/>
    <w:uiPriority w:val="0"/>
    <w:rPr>
      <w:rFonts w:ascii="宋体"/>
      <w:b/>
      <w:sz w:val="24"/>
    </w:rPr>
  </w:style>
  <w:style w:type="paragraph" w:customStyle="1" w:styleId="1333">
    <w:name w:val="节标题1"/>
    <w:basedOn w:val="1"/>
    <w:link w:val="1332"/>
    <w:autoRedefine/>
    <w:qFormat/>
    <w:uiPriority w:val="0"/>
    <w:pPr>
      <w:widowControl/>
      <w:adjustRightInd w:val="0"/>
      <w:snapToGrid w:val="0"/>
      <w:spacing w:before="156" w:beforeLines="50" w:line="360" w:lineRule="auto"/>
      <w:jc w:val="left"/>
    </w:pPr>
    <w:rPr>
      <w:rFonts w:ascii="宋体"/>
      <w:b/>
      <w:sz w:val="24"/>
    </w:rPr>
  </w:style>
  <w:style w:type="character" w:customStyle="1" w:styleId="1334">
    <w:name w:val="z31"/>
    <w:autoRedefine/>
    <w:qFormat/>
    <w:uiPriority w:val="0"/>
    <w:rPr>
      <w:rFonts w:hint="default"/>
      <w:color w:val="FF0000"/>
      <w:sz w:val="18"/>
      <w:szCs w:val="18"/>
    </w:rPr>
  </w:style>
  <w:style w:type="character" w:customStyle="1" w:styleId="1335">
    <w:name w:val="表格内容 Char Char"/>
    <w:link w:val="1336"/>
    <w:autoRedefine/>
    <w:qFormat/>
    <w:uiPriority w:val="0"/>
    <w:rPr>
      <w:rFonts w:ascii="Arial" w:hAnsi="Arial" w:eastAsia="仿宋_GB2312"/>
      <w:sz w:val="24"/>
    </w:rPr>
  </w:style>
  <w:style w:type="paragraph" w:customStyle="1" w:styleId="1336">
    <w:name w:val="表格内容"/>
    <w:basedOn w:val="1"/>
    <w:next w:val="1"/>
    <w:link w:val="1335"/>
    <w:autoRedefine/>
    <w:qFormat/>
    <w:uiPriority w:val="0"/>
    <w:pPr>
      <w:overflowPunct w:val="0"/>
      <w:adjustRightInd w:val="0"/>
      <w:spacing w:before="40" w:after="60" w:line="200" w:lineRule="atLeast"/>
      <w:ind w:firstLine="200" w:firstLineChars="200"/>
      <w:textAlignment w:val="baseline"/>
    </w:pPr>
    <w:rPr>
      <w:rFonts w:ascii="Arial" w:hAnsi="Arial" w:eastAsia="仿宋_GB2312"/>
      <w:sz w:val="24"/>
    </w:rPr>
  </w:style>
  <w:style w:type="character" w:customStyle="1" w:styleId="1337">
    <w:name w:val="Char Char411"/>
    <w:autoRedefine/>
    <w:qFormat/>
    <w:uiPriority w:val="0"/>
    <w:rPr>
      <w:rFonts w:ascii="仿宋_GB2312" w:eastAsia="仿宋_GB2312"/>
      <w:kern w:val="2"/>
      <w:sz w:val="18"/>
      <w:szCs w:val="18"/>
      <w:lang w:val="en-US" w:eastAsia="zh-CN" w:bidi="ar-SA"/>
    </w:rPr>
  </w:style>
  <w:style w:type="character" w:customStyle="1" w:styleId="1338">
    <w:name w:val="sf6tjlp"/>
    <w:autoRedefine/>
    <w:qFormat/>
    <w:uiPriority w:val="0"/>
  </w:style>
  <w:style w:type="character" w:customStyle="1" w:styleId="1339">
    <w:name w:val="样式 文字 + 首行缩进:  2 字符3 Char"/>
    <w:link w:val="1340"/>
    <w:autoRedefine/>
    <w:qFormat/>
    <w:uiPriority w:val="0"/>
    <w:rPr>
      <w:rFonts w:eastAsia="仿宋_GB2312"/>
      <w:sz w:val="28"/>
      <w:szCs w:val="28"/>
    </w:rPr>
  </w:style>
  <w:style w:type="paragraph" w:customStyle="1" w:styleId="1340">
    <w:name w:val="样式 文字 + 首行缩进:  2 字符3"/>
    <w:basedOn w:val="1"/>
    <w:link w:val="1339"/>
    <w:autoRedefine/>
    <w:qFormat/>
    <w:uiPriority w:val="0"/>
    <w:pPr>
      <w:spacing w:line="360" w:lineRule="auto"/>
      <w:ind w:firstLine="200" w:firstLineChars="200"/>
      <w:jc w:val="left"/>
    </w:pPr>
    <w:rPr>
      <w:rFonts w:eastAsia="仿宋_GB2312"/>
      <w:sz w:val="28"/>
      <w:szCs w:val="28"/>
    </w:rPr>
  </w:style>
  <w:style w:type="character" w:customStyle="1" w:styleId="1341">
    <w:name w:val="表中文字 Char24"/>
    <w:autoRedefine/>
    <w:qFormat/>
    <w:uiPriority w:val="0"/>
    <w:rPr>
      <w:rFonts w:ascii="宋体" w:eastAsia="宋体"/>
      <w:kern w:val="2"/>
      <w:sz w:val="21"/>
      <w:szCs w:val="21"/>
      <w:lang w:val="en-US" w:eastAsia="zh-CN" w:bidi="ar-SA"/>
    </w:rPr>
  </w:style>
  <w:style w:type="character" w:customStyle="1" w:styleId="1342">
    <w:name w:val="标题 1级 Char"/>
    <w:link w:val="1343"/>
    <w:autoRedefine/>
    <w:qFormat/>
    <w:uiPriority w:val="0"/>
    <w:rPr>
      <w:rFonts w:eastAsia="仿宋_GB2312"/>
      <w:b/>
      <w:bCs/>
      <w:snapToGrid w:val="0"/>
      <w:sz w:val="32"/>
      <w:szCs w:val="44"/>
    </w:rPr>
  </w:style>
  <w:style w:type="paragraph" w:customStyle="1" w:styleId="1343">
    <w:name w:val="标题 1级"/>
    <w:link w:val="1342"/>
    <w:autoRedefine/>
    <w:qFormat/>
    <w:uiPriority w:val="0"/>
    <w:pPr>
      <w:keepNext/>
      <w:pageBreakBefore/>
      <w:spacing w:before="50" w:beforeLines="50" w:after="50" w:afterLines="50" w:line="500" w:lineRule="exact"/>
      <w:outlineLvl w:val="0"/>
    </w:pPr>
    <w:rPr>
      <w:rFonts w:eastAsia="仿宋_GB2312" w:asciiTheme="minorHAnsi" w:hAnsiTheme="minorHAnsi" w:cstheme="minorBidi"/>
      <w:b/>
      <w:bCs/>
      <w:snapToGrid w:val="0"/>
      <w:kern w:val="2"/>
      <w:sz w:val="32"/>
      <w:szCs w:val="44"/>
      <w:lang w:val="en-US" w:eastAsia="zh-CN" w:bidi="ar-SA"/>
    </w:rPr>
  </w:style>
  <w:style w:type="character" w:customStyle="1" w:styleId="1344">
    <w:name w:val="hhcwt表头 Char Char"/>
    <w:link w:val="1345"/>
    <w:autoRedefine/>
    <w:qFormat/>
    <w:uiPriority w:val="0"/>
    <w:rPr>
      <w:rFonts w:ascii="楷体_GB2312" w:eastAsia="楷体_GB2312"/>
      <w:b/>
      <w:sz w:val="24"/>
    </w:rPr>
  </w:style>
  <w:style w:type="paragraph" w:customStyle="1" w:styleId="1345">
    <w:name w:val="hhcwt表头"/>
    <w:basedOn w:val="1"/>
    <w:link w:val="1344"/>
    <w:autoRedefine/>
    <w:qFormat/>
    <w:uiPriority w:val="0"/>
    <w:pPr>
      <w:spacing w:after="120" w:line="500" w:lineRule="exact"/>
      <w:ind w:firstLine="200" w:firstLineChars="200"/>
      <w:jc w:val="center"/>
    </w:pPr>
    <w:rPr>
      <w:rFonts w:ascii="楷体_GB2312" w:eastAsia="楷体_GB2312"/>
      <w:b/>
      <w:sz w:val="24"/>
    </w:rPr>
  </w:style>
  <w:style w:type="character" w:customStyle="1" w:styleId="1346">
    <w:name w:val="标准 Char"/>
    <w:autoRedefine/>
    <w:qFormat/>
    <w:uiPriority w:val="0"/>
    <w:rPr>
      <w:rFonts w:ascii="宋体" w:eastAsia="宋体"/>
      <w:sz w:val="28"/>
      <w:lang w:val="en-US" w:eastAsia="zh-CN" w:bidi="ar-SA"/>
    </w:rPr>
  </w:style>
  <w:style w:type="character" w:customStyle="1" w:styleId="1347">
    <w:name w:val="下标 Char"/>
    <w:autoRedefine/>
    <w:qFormat/>
    <w:uiPriority w:val="0"/>
    <w:rPr>
      <w:rFonts w:ascii="仿宋_GB2312" w:hAnsi="Times New Roman" w:eastAsia="仿宋_GB2312" w:cs="Times New Roman"/>
      <w:sz w:val="28"/>
      <w:szCs w:val="28"/>
      <w:vertAlign w:val="subscript"/>
    </w:rPr>
  </w:style>
  <w:style w:type="character" w:customStyle="1" w:styleId="1348">
    <w:name w:val="表蕊居中 Char"/>
    <w:autoRedefine/>
    <w:qFormat/>
    <w:uiPriority w:val="0"/>
    <w:rPr>
      <w:rFonts w:ascii="仿宋_GB2312" w:hAnsi="宋体" w:eastAsia="仿宋_GB2312" w:cs="Times New Roman"/>
      <w:sz w:val="28"/>
      <w:szCs w:val="28"/>
    </w:rPr>
  </w:style>
  <w:style w:type="character" w:customStyle="1" w:styleId="1349">
    <w:name w:val="标题 2 Char1"/>
    <w:autoRedefine/>
    <w:qFormat/>
    <w:uiPriority w:val="0"/>
    <w:rPr>
      <w:rFonts w:ascii="Cambria" w:hAnsi="Cambria" w:eastAsia="仿宋_GB2312"/>
      <w:b/>
      <w:sz w:val="32"/>
    </w:rPr>
  </w:style>
  <w:style w:type="character" w:customStyle="1" w:styleId="1350">
    <w:name w:val="sub42"/>
    <w:autoRedefine/>
    <w:qFormat/>
    <w:uiPriority w:val="0"/>
  </w:style>
  <w:style w:type="character" w:customStyle="1" w:styleId="1351">
    <w:name w:val="css-text3"/>
    <w:autoRedefine/>
    <w:qFormat/>
    <w:uiPriority w:val="0"/>
  </w:style>
  <w:style w:type="character" w:customStyle="1" w:styleId="1352">
    <w:name w:val="表格内字体 Char2"/>
    <w:autoRedefine/>
    <w:qFormat/>
    <w:uiPriority w:val="0"/>
    <w:rPr>
      <w:rFonts w:ascii="宋体" w:hAnsi="宋体" w:eastAsia="宋体"/>
      <w:kern w:val="2"/>
      <w:sz w:val="21"/>
      <w:szCs w:val="24"/>
      <w:lang w:val="en-US" w:eastAsia="zh-CN" w:bidi="ar-SA"/>
    </w:rPr>
  </w:style>
  <w:style w:type="character" w:customStyle="1" w:styleId="1353">
    <w:name w:val="p111"/>
    <w:autoRedefine/>
    <w:qFormat/>
    <w:uiPriority w:val="0"/>
    <w:rPr>
      <w:rFonts w:eastAsia="宋体"/>
      <w:kern w:val="2"/>
      <w:sz w:val="28"/>
      <w:szCs w:val="28"/>
      <w:lang w:val="en-US" w:eastAsia="zh-CN" w:bidi="ar-SA"/>
    </w:rPr>
  </w:style>
  <w:style w:type="character" w:customStyle="1" w:styleId="1354">
    <w:name w:val="正文01 Char"/>
    <w:autoRedefine/>
    <w:qFormat/>
    <w:locked/>
    <w:uiPriority w:val="0"/>
    <w:rPr>
      <w:rFonts w:ascii="Times New Roman" w:hAnsi="Times New Roman" w:eastAsia="宋体" w:cs="Times New Roman"/>
      <w:snapToGrid w:val="0"/>
      <w:color w:val="000000"/>
      <w:kern w:val="0"/>
      <w:sz w:val="24"/>
      <w:szCs w:val="24"/>
    </w:rPr>
  </w:style>
  <w:style w:type="character" w:customStyle="1" w:styleId="1355">
    <w:name w:val="highlight1"/>
    <w:autoRedefine/>
    <w:qFormat/>
    <w:uiPriority w:val="0"/>
    <w:rPr>
      <w:sz w:val="21"/>
      <w:szCs w:val="21"/>
    </w:rPr>
  </w:style>
  <w:style w:type="character" w:customStyle="1" w:styleId="1356">
    <w:name w:val="图题 Char2"/>
    <w:autoRedefine/>
    <w:qFormat/>
    <w:uiPriority w:val="0"/>
    <w:rPr>
      <w:rFonts w:ascii="黑体" w:hAnsi="宋体" w:eastAsia="黑体" w:cs="宋体"/>
      <w:b/>
      <w:bCs/>
      <w:kern w:val="2"/>
      <w:sz w:val="24"/>
      <w:szCs w:val="24"/>
      <w:lang w:val="en-US" w:eastAsia="zh-CN" w:bidi="ar-SA"/>
    </w:rPr>
  </w:style>
  <w:style w:type="character" w:customStyle="1" w:styleId="1357">
    <w:name w:val="表题1 Char Char"/>
    <w:link w:val="1358"/>
    <w:autoRedefine/>
    <w:qFormat/>
    <w:uiPriority w:val="0"/>
    <w:rPr>
      <w:rFonts w:ascii="黑体" w:hAnsi="Arial" w:eastAsia="黑体"/>
      <w:b/>
      <w:sz w:val="24"/>
    </w:rPr>
  </w:style>
  <w:style w:type="paragraph" w:customStyle="1" w:styleId="1358">
    <w:name w:val="表题1"/>
    <w:basedOn w:val="22"/>
    <w:link w:val="1357"/>
    <w:autoRedefine/>
    <w:qFormat/>
    <w:uiPriority w:val="0"/>
    <w:pPr>
      <w:widowControl/>
      <w:spacing w:line="360" w:lineRule="auto"/>
      <w:ind w:firstLine="0" w:firstLineChars="0"/>
      <w:jc w:val="center"/>
    </w:pPr>
    <w:rPr>
      <w:rFonts w:ascii="黑体" w:cstheme="minorBidi"/>
      <w:b/>
      <w:kern w:val="2"/>
      <w:sz w:val="24"/>
      <w:szCs w:val="22"/>
    </w:rPr>
  </w:style>
  <w:style w:type="character" w:customStyle="1" w:styleId="1359">
    <w:name w:val="表号 Char2"/>
    <w:link w:val="1360"/>
    <w:autoRedefine/>
    <w:qFormat/>
    <w:uiPriority w:val="0"/>
    <w:rPr>
      <w:color w:val="000000"/>
      <w:sz w:val="24"/>
    </w:rPr>
  </w:style>
  <w:style w:type="paragraph" w:customStyle="1" w:styleId="1360">
    <w:name w:val="表号"/>
    <w:basedOn w:val="1"/>
    <w:link w:val="1359"/>
    <w:autoRedefine/>
    <w:qFormat/>
    <w:uiPriority w:val="0"/>
    <w:pPr>
      <w:adjustRightInd w:val="0"/>
      <w:snapToGrid w:val="0"/>
      <w:ind w:firstLine="480" w:firstLineChars="200"/>
    </w:pPr>
    <w:rPr>
      <w:color w:val="000000"/>
      <w:sz w:val="24"/>
    </w:rPr>
  </w:style>
  <w:style w:type="character" w:customStyle="1" w:styleId="1361">
    <w:name w:val="标题 1 Char Char Char"/>
    <w:autoRedefine/>
    <w:qFormat/>
    <w:uiPriority w:val="0"/>
    <w:rPr>
      <w:rFonts w:ascii="黑体" w:eastAsia="黑体"/>
      <w:kern w:val="2"/>
      <w:sz w:val="30"/>
      <w:lang w:val="en-US" w:eastAsia="zh-CN" w:bidi="ar-SA"/>
    </w:rPr>
  </w:style>
  <w:style w:type="character" w:customStyle="1" w:styleId="1362">
    <w:name w:val="List Paragraph Char Char"/>
    <w:link w:val="922"/>
    <w:autoRedefine/>
    <w:qFormat/>
    <w:uiPriority w:val="0"/>
    <w:rPr>
      <w:rFonts w:ascii="Arial" w:hAnsi="Arial" w:eastAsia="仿宋_GB2312"/>
      <w:sz w:val="28"/>
    </w:rPr>
  </w:style>
  <w:style w:type="character" w:customStyle="1" w:styleId="1363">
    <w:name w:val="正文(首行缩进2字) Char Char"/>
    <w:link w:val="1364"/>
    <w:autoRedefine/>
    <w:qFormat/>
    <w:uiPriority w:val="0"/>
    <w:rPr>
      <w:color w:val="000000"/>
      <w:sz w:val="24"/>
    </w:rPr>
  </w:style>
  <w:style w:type="paragraph" w:customStyle="1" w:styleId="1364">
    <w:name w:val="正文(首行缩进2字)"/>
    <w:basedOn w:val="1"/>
    <w:next w:val="1"/>
    <w:link w:val="1363"/>
    <w:autoRedefine/>
    <w:qFormat/>
    <w:uiPriority w:val="0"/>
    <w:pPr>
      <w:widowControl/>
      <w:adjustRightInd w:val="0"/>
      <w:spacing w:after="156" w:afterLines="50" w:line="300" w:lineRule="auto"/>
      <w:ind w:firstLine="200" w:firstLineChars="200"/>
      <w:jc w:val="left"/>
      <w:textAlignment w:val="baseline"/>
    </w:pPr>
    <w:rPr>
      <w:color w:val="000000"/>
      <w:sz w:val="24"/>
    </w:rPr>
  </w:style>
  <w:style w:type="character" w:customStyle="1" w:styleId="1365">
    <w:name w:val="style3 grey"/>
    <w:autoRedefine/>
    <w:qFormat/>
    <w:uiPriority w:val="0"/>
  </w:style>
  <w:style w:type="character" w:customStyle="1" w:styleId="1366">
    <w:name w:val="zhengwen1"/>
    <w:autoRedefine/>
    <w:qFormat/>
    <w:uiPriority w:val="0"/>
    <w:rPr>
      <w:rFonts w:eastAsia="宋体"/>
      <w:color w:val="333333"/>
      <w:kern w:val="2"/>
      <w:sz w:val="18"/>
      <w:szCs w:val="18"/>
      <w:u w:val="none"/>
      <w:lang w:val="en-US" w:eastAsia="zh-CN" w:bidi="ar-SA"/>
    </w:rPr>
  </w:style>
  <w:style w:type="character" w:customStyle="1" w:styleId="1367">
    <w:name w:val="main-1"/>
    <w:autoRedefine/>
    <w:qFormat/>
    <w:uiPriority w:val="0"/>
  </w:style>
  <w:style w:type="character" w:customStyle="1" w:styleId="1368">
    <w:name w:val="gray"/>
    <w:autoRedefine/>
    <w:qFormat/>
    <w:uiPriority w:val="0"/>
  </w:style>
  <w:style w:type="character" w:customStyle="1" w:styleId="1369">
    <w:name w:val="表头、图尾 Char"/>
    <w:link w:val="1370"/>
    <w:autoRedefine/>
    <w:qFormat/>
    <w:uiPriority w:val="0"/>
    <w:rPr>
      <w:rFonts w:eastAsia="仿宋_GB2312"/>
      <w:b/>
      <w:sz w:val="24"/>
    </w:rPr>
  </w:style>
  <w:style w:type="paragraph" w:customStyle="1" w:styleId="1370">
    <w:name w:val="表头、图尾"/>
    <w:next w:val="1"/>
    <w:link w:val="1369"/>
    <w:autoRedefine/>
    <w:qFormat/>
    <w:uiPriority w:val="0"/>
    <w:pPr>
      <w:spacing w:line="500" w:lineRule="exact"/>
      <w:jc w:val="center"/>
    </w:pPr>
    <w:rPr>
      <w:rFonts w:eastAsia="仿宋_GB2312" w:asciiTheme="minorHAnsi" w:hAnsiTheme="minorHAnsi" w:cstheme="minorBidi"/>
      <w:b/>
      <w:kern w:val="2"/>
      <w:sz w:val="24"/>
      <w:szCs w:val="22"/>
      <w:lang w:val="en-US" w:eastAsia="zh-CN" w:bidi="ar-SA"/>
    </w:rPr>
  </w:style>
  <w:style w:type="character" w:customStyle="1" w:styleId="1371">
    <w:name w:val="Char Char101"/>
    <w:autoRedefine/>
    <w:qFormat/>
    <w:locked/>
    <w:uiPriority w:val="0"/>
    <w:rPr>
      <w:rFonts w:eastAsia="宋体"/>
      <w:kern w:val="2"/>
      <w:sz w:val="21"/>
      <w:lang w:val="en-US" w:eastAsia="zh-CN" w:bidi="ar-SA"/>
    </w:rPr>
  </w:style>
  <w:style w:type="character" w:customStyle="1" w:styleId="1372">
    <w:name w:val="段 Char"/>
    <w:link w:val="1373"/>
    <w:autoRedefine/>
    <w:qFormat/>
    <w:uiPriority w:val="0"/>
    <w:rPr>
      <w:rFonts w:ascii="宋体"/>
      <w:sz w:val="24"/>
      <w:szCs w:val="24"/>
    </w:rPr>
  </w:style>
  <w:style w:type="paragraph" w:customStyle="1" w:styleId="1373">
    <w:name w:val="段"/>
    <w:basedOn w:val="1"/>
    <w:link w:val="1372"/>
    <w:autoRedefine/>
    <w:qFormat/>
    <w:uiPriority w:val="0"/>
    <w:pPr>
      <w:ind w:firstLine="200" w:firstLineChars="200"/>
      <w:jc w:val="left"/>
    </w:pPr>
    <w:rPr>
      <w:rFonts w:ascii="宋体"/>
      <w:sz w:val="24"/>
      <w:szCs w:val="24"/>
    </w:rPr>
  </w:style>
  <w:style w:type="character" w:customStyle="1" w:styleId="1374">
    <w:name w:val="燕山正文 Char12"/>
    <w:autoRedefine/>
    <w:qFormat/>
    <w:uiPriority w:val="0"/>
    <w:rPr>
      <w:rFonts w:ascii="宋体" w:eastAsia="宋体" w:cs="宋体"/>
      <w:kern w:val="2"/>
      <w:sz w:val="24"/>
      <w:szCs w:val="24"/>
      <w:lang w:val="en-US" w:eastAsia="zh-CN" w:bidi="ar-SA"/>
    </w:rPr>
  </w:style>
  <w:style w:type="character" w:customStyle="1" w:styleId="1375">
    <w:name w:val="样式 表内小5 + 黑体 加粗 倾斜 下划线 Char Char"/>
    <w:link w:val="1376"/>
    <w:autoRedefine/>
    <w:qFormat/>
    <w:uiPriority w:val="0"/>
    <w:rPr>
      <w:rFonts w:ascii="黑体" w:hAnsi="黑体" w:eastAsia="黑体"/>
      <w:b/>
      <w:i/>
      <w:sz w:val="24"/>
      <w:u w:val="single"/>
    </w:rPr>
  </w:style>
  <w:style w:type="paragraph" w:customStyle="1" w:styleId="1376">
    <w:name w:val="样式 表内小5 + 黑体 加粗 倾斜 下划线"/>
    <w:basedOn w:val="1"/>
    <w:link w:val="1375"/>
    <w:autoRedefine/>
    <w:qFormat/>
    <w:uiPriority w:val="0"/>
    <w:pPr>
      <w:widowControl/>
      <w:adjustRightInd w:val="0"/>
      <w:snapToGrid w:val="0"/>
      <w:spacing w:line="300" w:lineRule="auto"/>
      <w:jc w:val="left"/>
    </w:pPr>
    <w:rPr>
      <w:rFonts w:ascii="黑体" w:hAnsi="黑体" w:eastAsia="黑体"/>
      <w:b/>
      <w:i/>
      <w:sz w:val="24"/>
      <w:u w:val="single"/>
    </w:rPr>
  </w:style>
  <w:style w:type="character" w:customStyle="1" w:styleId="1377">
    <w:name w:val="正文格式 Char12"/>
    <w:autoRedefine/>
    <w:qFormat/>
    <w:uiPriority w:val="0"/>
    <w:rPr>
      <w:rFonts w:ascii="宋体" w:hAnsi="宋体" w:eastAsia="宋体" w:cs="Times New Roman"/>
      <w:kern w:val="2"/>
      <w:sz w:val="24"/>
      <w:szCs w:val="24"/>
      <w:lang w:val="en-US" w:eastAsia="zh-CN" w:bidi="ar-SA"/>
    </w:rPr>
  </w:style>
  <w:style w:type="character" w:customStyle="1" w:styleId="1378">
    <w:name w:val="纯文本 Char3"/>
    <w:autoRedefine/>
    <w:qFormat/>
    <w:uiPriority w:val="0"/>
    <w:rPr>
      <w:rFonts w:ascii="宋体" w:hAnsi="Courier New" w:eastAsia="宋体" w:cs="Courier New"/>
      <w:kern w:val="2"/>
      <w:sz w:val="24"/>
      <w:szCs w:val="21"/>
      <w:lang w:val="en-US" w:eastAsia="zh-CN" w:bidi="ar-SA"/>
    </w:rPr>
  </w:style>
  <w:style w:type="character" w:customStyle="1" w:styleId="1379">
    <w:name w:val="表中文字 Char21"/>
    <w:autoRedefine/>
    <w:qFormat/>
    <w:uiPriority w:val="0"/>
    <w:rPr>
      <w:rFonts w:ascii="宋体" w:eastAsia="宋体"/>
      <w:kern w:val="2"/>
      <w:sz w:val="21"/>
      <w:szCs w:val="21"/>
      <w:lang w:val="en-US" w:eastAsia="zh-CN" w:bidi="ar-SA"/>
    </w:rPr>
  </w:style>
  <w:style w:type="character" w:customStyle="1" w:styleId="1380">
    <w:name w:val="环标3 Char"/>
    <w:autoRedefine/>
    <w:qFormat/>
    <w:uiPriority w:val="0"/>
    <w:rPr>
      <w:rFonts w:eastAsia="宋体"/>
      <w:sz w:val="24"/>
      <w:szCs w:val="24"/>
      <w:lang w:val="en-US" w:eastAsia="zh-CN" w:bidi="ar-SA"/>
    </w:rPr>
  </w:style>
  <w:style w:type="character" w:customStyle="1" w:styleId="1381">
    <w:name w:val="大纲正文 Char"/>
    <w:link w:val="1382"/>
    <w:autoRedefine/>
    <w:qFormat/>
    <w:uiPriority w:val="0"/>
    <w:rPr>
      <w:sz w:val="24"/>
      <w:szCs w:val="24"/>
    </w:rPr>
  </w:style>
  <w:style w:type="paragraph" w:customStyle="1" w:styleId="1382">
    <w:name w:val="大纲正文"/>
    <w:basedOn w:val="1"/>
    <w:link w:val="1381"/>
    <w:autoRedefine/>
    <w:qFormat/>
    <w:uiPriority w:val="0"/>
    <w:pPr>
      <w:widowControl/>
      <w:adjustRightInd w:val="0"/>
      <w:snapToGrid w:val="0"/>
      <w:spacing w:afterLines="50" w:line="300" w:lineRule="auto"/>
      <w:ind w:firstLine="480" w:firstLineChars="200"/>
    </w:pPr>
    <w:rPr>
      <w:sz w:val="24"/>
      <w:szCs w:val="24"/>
    </w:rPr>
  </w:style>
  <w:style w:type="character" w:customStyle="1" w:styleId="1383">
    <w:name w:val="图题注 Char1"/>
    <w:autoRedefine/>
    <w:qFormat/>
    <w:uiPriority w:val="0"/>
    <w:rPr>
      <w:rFonts w:ascii="黑体" w:hAnsi="Arial" w:eastAsia="黑体" w:cs="宋体"/>
      <w:b/>
      <w:bCs/>
      <w:kern w:val="2"/>
      <w:sz w:val="24"/>
      <w:szCs w:val="24"/>
      <w:lang w:val="en-US" w:eastAsia="zh-CN" w:bidi="ar-SA"/>
    </w:rPr>
  </w:style>
  <w:style w:type="character" w:customStyle="1" w:styleId="1384">
    <w:name w:val="标题 2 Char1 Char Char"/>
    <w:autoRedefine/>
    <w:qFormat/>
    <w:uiPriority w:val="0"/>
    <w:rPr>
      <w:rFonts w:ascii="Arial" w:hAnsi="Arial" w:eastAsia="黑体"/>
      <w:b/>
      <w:bCs/>
      <w:kern w:val="2"/>
      <w:sz w:val="32"/>
      <w:szCs w:val="32"/>
      <w:lang w:val="en-US" w:eastAsia="zh-CN" w:bidi="ar-SA"/>
    </w:rPr>
  </w:style>
  <w:style w:type="character" w:customStyle="1" w:styleId="1385">
    <w:name w:val="s9n1k0c"/>
    <w:autoRedefine/>
    <w:qFormat/>
    <w:uiPriority w:val="0"/>
  </w:style>
  <w:style w:type="character" w:customStyle="1" w:styleId="1386">
    <w:name w:val="unnamed111"/>
    <w:autoRedefine/>
    <w:qFormat/>
    <w:uiPriority w:val="0"/>
    <w:rPr>
      <w:color w:val="003366"/>
      <w:sz w:val="24"/>
      <w:szCs w:val="24"/>
      <w:u w:val="none"/>
    </w:rPr>
  </w:style>
  <w:style w:type="character" w:customStyle="1" w:styleId="1387">
    <w:name w:val="Char4 Char Char"/>
    <w:autoRedefine/>
    <w:qFormat/>
    <w:locked/>
    <w:uiPriority w:val="0"/>
    <w:rPr>
      <w:sz w:val="18"/>
      <w:szCs w:val="18"/>
    </w:rPr>
  </w:style>
  <w:style w:type="character" w:customStyle="1" w:styleId="1388">
    <w:name w:val="批注引用2"/>
    <w:autoRedefine/>
    <w:qFormat/>
    <w:uiPriority w:val="0"/>
    <w:rPr>
      <w:sz w:val="21"/>
    </w:rPr>
  </w:style>
  <w:style w:type="character" w:customStyle="1" w:styleId="1389">
    <w:name w:val="标题 21"/>
    <w:autoRedefine/>
    <w:qFormat/>
    <w:uiPriority w:val="0"/>
    <w:rPr>
      <w:rFonts w:ascii="黑体" w:hAnsi="Arial" w:eastAsia="黑体"/>
      <w:kern w:val="2"/>
      <w:sz w:val="36"/>
      <w:szCs w:val="32"/>
      <w:lang w:val="en-US" w:eastAsia="zh-CN" w:bidi="ar-SA"/>
    </w:rPr>
  </w:style>
  <w:style w:type="character" w:customStyle="1" w:styleId="1390">
    <w:name w:val="标题三三 Char"/>
    <w:link w:val="1391"/>
    <w:autoRedefine/>
    <w:qFormat/>
    <w:uiPriority w:val="0"/>
    <w:rPr>
      <w:rFonts w:eastAsia="仿宋_GB2312"/>
      <w:b/>
      <w:sz w:val="28"/>
    </w:rPr>
  </w:style>
  <w:style w:type="paragraph" w:customStyle="1" w:styleId="1391">
    <w:name w:val="标题三三"/>
    <w:basedOn w:val="1"/>
    <w:next w:val="1"/>
    <w:link w:val="1390"/>
    <w:autoRedefine/>
    <w:qFormat/>
    <w:uiPriority w:val="0"/>
    <w:pPr>
      <w:adjustRightInd w:val="0"/>
      <w:snapToGrid w:val="0"/>
      <w:spacing w:before="50" w:beforeLines="50" w:after="50" w:afterLines="50" w:line="500" w:lineRule="exact"/>
      <w:jc w:val="left"/>
      <w:outlineLvl w:val="2"/>
    </w:pPr>
    <w:rPr>
      <w:rFonts w:eastAsia="仿宋_GB2312"/>
      <w:b/>
      <w:sz w:val="28"/>
    </w:rPr>
  </w:style>
  <w:style w:type="character" w:customStyle="1" w:styleId="1392">
    <w:name w:val="chen正文字体11 Char"/>
    <w:autoRedefine/>
    <w:qFormat/>
    <w:uiPriority w:val="0"/>
    <w:rPr>
      <w:rFonts w:ascii="Times New Roman" w:hAnsi="Times New Roman" w:eastAsia="宋体" w:cs="Times New Roman"/>
      <w:color w:val="000000"/>
      <w:sz w:val="24"/>
      <w:szCs w:val="24"/>
    </w:rPr>
  </w:style>
  <w:style w:type="character" w:customStyle="1" w:styleId="1393">
    <w:name w:val="sj4lab"/>
    <w:autoRedefine/>
    <w:qFormat/>
    <w:uiPriority w:val="0"/>
  </w:style>
  <w:style w:type="character" w:customStyle="1" w:styleId="1394">
    <w:name w:val="首页 项目名称 Char"/>
    <w:link w:val="1395"/>
    <w:autoRedefine/>
    <w:qFormat/>
    <w:uiPriority w:val="0"/>
    <w:rPr>
      <w:rFonts w:ascii="华文新魏" w:hAnsi="黑体" w:eastAsia="华文新魏"/>
      <w:bCs/>
      <w:sz w:val="44"/>
      <w:szCs w:val="44"/>
    </w:rPr>
  </w:style>
  <w:style w:type="paragraph" w:customStyle="1" w:styleId="1395">
    <w:name w:val="首页 项目名称"/>
    <w:link w:val="1394"/>
    <w:autoRedefine/>
    <w:qFormat/>
    <w:uiPriority w:val="0"/>
    <w:pPr>
      <w:spacing w:line="360" w:lineRule="auto"/>
      <w:jc w:val="center"/>
    </w:pPr>
    <w:rPr>
      <w:rFonts w:ascii="华文新魏" w:hAnsi="黑体" w:eastAsia="华文新魏" w:cstheme="minorBidi"/>
      <w:bCs/>
      <w:kern w:val="2"/>
      <w:sz w:val="44"/>
      <w:szCs w:val="44"/>
      <w:lang w:val="en-US" w:eastAsia="zh-CN" w:bidi="ar-SA"/>
    </w:rPr>
  </w:style>
  <w:style w:type="character" w:customStyle="1" w:styleId="1396">
    <w:name w:val="bt21"/>
    <w:autoRedefine/>
    <w:qFormat/>
    <w:uiPriority w:val="0"/>
    <w:rPr>
      <w:rFonts w:hint="eastAsia" w:ascii="黑体" w:eastAsia="黑体"/>
      <w:sz w:val="24"/>
      <w:szCs w:val="24"/>
    </w:rPr>
  </w:style>
  <w:style w:type="character" w:customStyle="1" w:styleId="1397">
    <w:name w:val="表题1 Char9"/>
    <w:autoRedefine/>
    <w:qFormat/>
    <w:uiPriority w:val="0"/>
    <w:rPr>
      <w:rFonts w:ascii="黑体" w:hAnsi="Arial" w:eastAsia="黑体" w:cs="Arial"/>
      <w:b/>
      <w:kern w:val="2"/>
      <w:sz w:val="24"/>
      <w:szCs w:val="24"/>
      <w:lang w:val="en-US" w:eastAsia="zh-CN" w:bidi="ar-SA"/>
    </w:rPr>
  </w:style>
  <w:style w:type="character" w:customStyle="1" w:styleId="1398">
    <w:name w:val="Char Char114"/>
    <w:autoRedefine/>
    <w:qFormat/>
    <w:uiPriority w:val="0"/>
    <w:rPr>
      <w:rFonts w:ascii="黑体" w:hAnsi="Arial" w:eastAsia="黑体"/>
      <w:bCs/>
      <w:kern w:val="2"/>
      <w:sz w:val="30"/>
      <w:szCs w:val="30"/>
      <w:lang w:val="en-US" w:eastAsia="zh-CN" w:bidi="ar-SA"/>
    </w:rPr>
  </w:style>
  <w:style w:type="character" w:customStyle="1" w:styleId="1399">
    <w:name w:val="款标题1.1.1.1 Char Char"/>
    <w:autoRedefine/>
    <w:qFormat/>
    <w:uiPriority w:val="0"/>
    <w:rPr>
      <w:rFonts w:ascii="Arial" w:hAnsi="Arial" w:eastAsia="黑体"/>
      <w:b/>
      <w:bCs/>
      <w:sz w:val="28"/>
      <w:szCs w:val="28"/>
      <w:lang w:val="en-US" w:eastAsia="zh-CN" w:bidi="ar-SA"/>
    </w:rPr>
  </w:style>
  <w:style w:type="character" w:customStyle="1" w:styleId="1400">
    <w:name w:val="首页 评价单位时间 Char"/>
    <w:link w:val="1401"/>
    <w:autoRedefine/>
    <w:qFormat/>
    <w:uiPriority w:val="0"/>
    <w:rPr>
      <w:rFonts w:ascii="华文新魏" w:eastAsia="华文新魏"/>
      <w:sz w:val="32"/>
      <w:szCs w:val="32"/>
    </w:rPr>
  </w:style>
  <w:style w:type="paragraph" w:customStyle="1" w:styleId="1401">
    <w:name w:val="首页 评价单位时间"/>
    <w:basedOn w:val="1"/>
    <w:link w:val="1400"/>
    <w:autoRedefine/>
    <w:qFormat/>
    <w:uiPriority w:val="0"/>
    <w:pPr>
      <w:spacing w:line="500" w:lineRule="exact"/>
      <w:jc w:val="center"/>
    </w:pPr>
    <w:rPr>
      <w:rFonts w:ascii="华文新魏" w:eastAsia="华文新魏"/>
      <w:sz w:val="32"/>
      <w:szCs w:val="32"/>
    </w:rPr>
  </w:style>
  <w:style w:type="character" w:customStyle="1" w:styleId="1402">
    <w:name w:val="text1"/>
    <w:autoRedefine/>
    <w:qFormat/>
    <w:uiPriority w:val="0"/>
  </w:style>
  <w:style w:type="character" w:customStyle="1" w:styleId="1403">
    <w:name w:val="标准表头 Char Char"/>
    <w:link w:val="1404"/>
    <w:autoRedefine/>
    <w:qFormat/>
    <w:uiPriority w:val="0"/>
    <w:rPr>
      <w:rFonts w:eastAsia="仿宋_GB2312"/>
      <w:b/>
      <w:bCs/>
      <w:sz w:val="28"/>
      <w:szCs w:val="24"/>
    </w:rPr>
  </w:style>
  <w:style w:type="paragraph" w:customStyle="1" w:styleId="1404">
    <w:name w:val="标准表头"/>
    <w:basedOn w:val="1"/>
    <w:link w:val="1403"/>
    <w:autoRedefine/>
    <w:qFormat/>
    <w:uiPriority w:val="0"/>
    <w:pPr>
      <w:adjustRightInd w:val="0"/>
      <w:snapToGrid w:val="0"/>
      <w:spacing w:line="324" w:lineRule="auto"/>
      <w:ind w:firstLine="562" w:firstLineChars="200"/>
      <w:jc w:val="center"/>
    </w:pPr>
    <w:rPr>
      <w:rFonts w:eastAsia="仿宋_GB2312"/>
      <w:b/>
      <w:bCs/>
      <w:sz w:val="28"/>
      <w:szCs w:val="24"/>
    </w:rPr>
  </w:style>
  <w:style w:type="character" w:customStyle="1" w:styleId="1405">
    <w:name w:val="标题 2级 Char"/>
    <w:link w:val="1406"/>
    <w:autoRedefine/>
    <w:qFormat/>
    <w:uiPriority w:val="0"/>
    <w:rPr>
      <w:rFonts w:eastAsia="仿宋_GB2312"/>
      <w:b/>
      <w:bCs/>
      <w:sz w:val="28"/>
      <w:szCs w:val="28"/>
    </w:rPr>
  </w:style>
  <w:style w:type="paragraph" w:customStyle="1" w:styleId="1406">
    <w:name w:val="标题 2级"/>
    <w:link w:val="1405"/>
    <w:autoRedefine/>
    <w:qFormat/>
    <w:uiPriority w:val="0"/>
    <w:pPr>
      <w:keepNext/>
      <w:keepLines/>
      <w:spacing w:before="50" w:beforeLines="50" w:after="50" w:afterLines="50" w:line="500" w:lineRule="exact"/>
      <w:jc w:val="both"/>
      <w:outlineLvl w:val="1"/>
    </w:pPr>
    <w:rPr>
      <w:rFonts w:eastAsia="仿宋_GB2312" w:asciiTheme="minorHAnsi" w:hAnsiTheme="minorHAnsi" w:cstheme="minorBidi"/>
      <w:b/>
      <w:bCs/>
      <w:kern w:val="2"/>
      <w:sz w:val="28"/>
      <w:szCs w:val="28"/>
      <w:lang w:val="en-US" w:eastAsia="zh-CN" w:bidi="ar-SA"/>
    </w:rPr>
  </w:style>
  <w:style w:type="character" w:customStyle="1" w:styleId="1407">
    <w:name w:val="题注 Char111"/>
    <w:autoRedefine/>
    <w:qFormat/>
    <w:uiPriority w:val="0"/>
    <w:rPr>
      <w:rFonts w:ascii="黑体" w:hAnsi="Arial" w:eastAsia="黑体" w:cs="Arial"/>
      <w:b/>
      <w:spacing w:val="10"/>
      <w:sz w:val="24"/>
      <w:szCs w:val="24"/>
    </w:rPr>
  </w:style>
  <w:style w:type="character" w:customStyle="1" w:styleId="1408">
    <w:name w:val="style21"/>
    <w:autoRedefine/>
    <w:qFormat/>
    <w:uiPriority w:val="0"/>
    <w:rPr>
      <w:color w:val="3B72A9"/>
    </w:rPr>
  </w:style>
  <w:style w:type="character" w:customStyle="1" w:styleId="1409">
    <w:name w:val="首页 文件类型 Char"/>
    <w:link w:val="1410"/>
    <w:autoRedefine/>
    <w:qFormat/>
    <w:uiPriority w:val="0"/>
    <w:rPr>
      <w:rFonts w:ascii="华文新魏" w:eastAsia="华文新魏"/>
      <w:bCs/>
      <w:sz w:val="44"/>
      <w:szCs w:val="44"/>
    </w:rPr>
  </w:style>
  <w:style w:type="paragraph" w:customStyle="1" w:styleId="1410">
    <w:name w:val="首页 文件类型"/>
    <w:link w:val="1409"/>
    <w:autoRedefine/>
    <w:qFormat/>
    <w:uiPriority w:val="0"/>
    <w:pPr>
      <w:spacing w:before="312" w:beforeLines="100"/>
      <w:jc w:val="center"/>
    </w:pPr>
    <w:rPr>
      <w:rFonts w:ascii="华文新魏" w:eastAsia="华文新魏" w:hAnsiTheme="minorHAnsi" w:cstheme="minorBidi"/>
      <w:bCs/>
      <w:kern w:val="2"/>
      <w:sz w:val="44"/>
      <w:szCs w:val="44"/>
      <w:lang w:val="en-US" w:eastAsia="zh-CN" w:bidi="ar-SA"/>
    </w:rPr>
  </w:style>
  <w:style w:type="character" w:customStyle="1" w:styleId="1411">
    <w:name w:val="标题 3级 Char"/>
    <w:link w:val="1412"/>
    <w:autoRedefine/>
    <w:qFormat/>
    <w:uiPriority w:val="0"/>
    <w:rPr>
      <w:rFonts w:eastAsia="仿宋_GB2312"/>
      <w:b/>
      <w:bCs/>
      <w:sz w:val="28"/>
      <w:szCs w:val="28"/>
    </w:rPr>
  </w:style>
  <w:style w:type="paragraph" w:customStyle="1" w:styleId="1412">
    <w:name w:val="标题 3级"/>
    <w:link w:val="1411"/>
    <w:autoRedefine/>
    <w:qFormat/>
    <w:uiPriority w:val="0"/>
    <w:pPr>
      <w:keepNext/>
      <w:keepLines/>
      <w:spacing w:before="50" w:beforeLines="50" w:after="50" w:afterLines="50" w:line="500" w:lineRule="exact"/>
      <w:jc w:val="both"/>
      <w:outlineLvl w:val="2"/>
    </w:pPr>
    <w:rPr>
      <w:rFonts w:eastAsia="仿宋_GB2312" w:asciiTheme="minorHAnsi" w:hAnsiTheme="minorHAnsi" w:cstheme="minorBidi"/>
      <w:b/>
      <w:bCs/>
      <w:kern w:val="2"/>
      <w:sz w:val="28"/>
      <w:szCs w:val="28"/>
      <w:lang w:val="en-US" w:eastAsia="zh-CN" w:bidi="ar-SA"/>
    </w:rPr>
  </w:style>
  <w:style w:type="character" w:customStyle="1" w:styleId="1413">
    <w:name w:val="正本文字 Char"/>
    <w:link w:val="1414"/>
    <w:autoRedefine/>
    <w:qFormat/>
    <w:uiPriority w:val="0"/>
    <w:rPr>
      <w:kern w:val="18"/>
      <w:sz w:val="24"/>
    </w:rPr>
  </w:style>
  <w:style w:type="paragraph" w:customStyle="1" w:styleId="1414">
    <w:name w:val="正本文字"/>
    <w:basedOn w:val="1"/>
    <w:link w:val="1413"/>
    <w:autoRedefine/>
    <w:qFormat/>
    <w:uiPriority w:val="0"/>
    <w:pPr>
      <w:adjustRightInd w:val="0"/>
      <w:snapToGrid w:val="0"/>
      <w:spacing w:line="360" w:lineRule="auto"/>
      <w:ind w:firstLine="480" w:firstLineChars="200"/>
      <w:jc w:val="left"/>
    </w:pPr>
    <w:rPr>
      <w:kern w:val="18"/>
      <w:sz w:val="24"/>
    </w:rPr>
  </w:style>
  <w:style w:type="character" w:customStyle="1" w:styleId="1415">
    <w:name w:val="普通文字 Char Char"/>
    <w:autoRedefine/>
    <w:qFormat/>
    <w:uiPriority w:val="0"/>
    <w:rPr>
      <w:rFonts w:ascii="宋体" w:hAnsi="Courier New" w:eastAsia="宋体"/>
      <w:kern w:val="2"/>
      <w:sz w:val="21"/>
      <w:lang w:val="en-US" w:eastAsia="zh-CN"/>
    </w:rPr>
  </w:style>
  <w:style w:type="character" w:customStyle="1" w:styleId="1416">
    <w:name w:val="表内5 Char1"/>
    <w:autoRedefine/>
    <w:qFormat/>
    <w:uiPriority w:val="0"/>
    <w:rPr>
      <w:rFonts w:ascii="宋体" w:hAnsi="宋体" w:eastAsia="宋体" w:cs="Times New Roman"/>
      <w:kern w:val="2"/>
      <w:sz w:val="24"/>
      <w:szCs w:val="24"/>
      <w:lang w:val="en-US" w:eastAsia="zh-CN" w:bidi="ar-SA"/>
    </w:rPr>
  </w:style>
  <w:style w:type="character" w:customStyle="1" w:styleId="1417">
    <w:name w:val="sect 1.23 Char"/>
    <w:qFormat/>
    <w:uiPriority w:val="0"/>
    <w:rPr>
      <w:rFonts w:ascii="仿宋_GB2312" w:hAnsi="Times New Roman" w:eastAsia="仿宋_GB2312" w:cs="Times New Roman"/>
      <w:b/>
      <w:sz w:val="28"/>
      <w:szCs w:val="20"/>
    </w:rPr>
  </w:style>
  <w:style w:type="character" w:customStyle="1" w:styleId="1418">
    <w:name w:val="标题 5级 Char"/>
    <w:link w:val="1419"/>
    <w:autoRedefine/>
    <w:qFormat/>
    <w:uiPriority w:val="0"/>
    <w:rPr>
      <w:rFonts w:eastAsia="仿宋_GB2312"/>
      <w:b/>
      <w:sz w:val="28"/>
      <w:szCs w:val="24"/>
    </w:rPr>
  </w:style>
  <w:style w:type="paragraph" w:customStyle="1" w:styleId="1419">
    <w:name w:val="标题 5级"/>
    <w:link w:val="1418"/>
    <w:autoRedefine/>
    <w:qFormat/>
    <w:uiPriority w:val="0"/>
    <w:pPr>
      <w:spacing w:line="500" w:lineRule="exact"/>
      <w:ind w:firstLine="562" w:firstLineChars="200"/>
      <w:outlineLvl w:val="4"/>
    </w:pPr>
    <w:rPr>
      <w:rFonts w:eastAsia="仿宋_GB2312" w:asciiTheme="minorHAnsi" w:hAnsiTheme="minorHAnsi" w:cstheme="minorBidi"/>
      <w:b/>
      <w:kern w:val="2"/>
      <w:sz w:val="28"/>
      <w:szCs w:val="24"/>
      <w:lang w:val="en-US" w:eastAsia="zh-CN" w:bidi="ar-SA"/>
    </w:rPr>
  </w:style>
  <w:style w:type="character" w:customStyle="1" w:styleId="1420">
    <w:name w:val="title1"/>
    <w:autoRedefine/>
    <w:qFormat/>
    <w:uiPriority w:val="0"/>
    <w:rPr>
      <w:b/>
      <w:bCs/>
      <w:color w:val="D90000"/>
      <w:spacing w:val="330"/>
      <w:sz w:val="27"/>
      <w:szCs w:val="27"/>
    </w:rPr>
  </w:style>
  <w:style w:type="character" w:customStyle="1" w:styleId="1421">
    <w:name w:val="moon icon texticon"/>
    <w:autoRedefine/>
    <w:qFormat/>
    <w:uiPriority w:val="0"/>
  </w:style>
  <w:style w:type="character" w:customStyle="1" w:styleId="1422">
    <w:name w:val="环表头 Char5"/>
    <w:autoRedefine/>
    <w:qFormat/>
    <w:uiPriority w:val="0"/>
    <w:rPr>
      <w:rFonts w:eastAsia="黑体"/>
      <w:color w:val="000000"/>
      <w:sz w:val="24"/>
      <w:szCs w:val="24"/>
      <w:lang w:val="en-US" w:eastAsia="zh-CN" w:bidi="ar-SA"/>
    </w:rPr>
  </w:style>
  <w:style w:type="character" w:customStyle="1" w:styleId="1423">
    <w:name w:val="图表 Char"/>
    <w:link w:val="1424"/>
    <w:autoRedefine/>
    <w:qFormat/>
    <w:uiPriority w:val="0"/>
    <w:rPr>
      <w:rFonts w:eastAsia="仿宋_GB2312"/>
      <w:b/>
      <w:sz w:val="24"/>
      <w:szCs w:val="24"/>
    </w:rPr>
  </w:style>
  <w:style w:type="paragraph" w:customStyle="1" w:styleId="1424">
    <w:name w:val="图表"/>
    <w:link w:val="1423"/>
    <w:autoRedefine/>
    <w:qFormat/>
    <w:uiPriority w:val="0"/>
    <w:pPr>
      <w:jc w:val="center"/>
    </w:pPr>
    <w:rPr>
      <w:rFonts w:eastAsia="仿宋_GB2312" w:asciiTheme="minorHAnsi" w:hAnsiTheme="minorHAnsi" w:cstheme="minorBidi"/>
      <w:b/>
      <w:kern w:val="2"/>
      <w:sz w:val="24"/>
      <w:szCs w:val="24"/>
      <w:lang w:val="en-US" w:eastAsia="zh-CN" w:bidi="ar-SA"/>
    </w:rPr>
  </w:style>
  <w:style w:type="character" w:customStyle="1" w:styleId="1425">
    <w:name w:val="Char Char65"/>
    <w:autoRedefine/>
    <w:qFormat/>
    <w:uiPriority w:val="0"/>
    <w:rPr>
      <w:rFonts w:ascii="黑体" w:eastAsia="黑体"/>
      <w:b/>
      <w:bCs/>
      <w:kern w:val="2"/>
      <w:sz w:val="28"/>
      <w:szCs w:val="28"/>
      <w:lang w:val="en-US" w:eastAsia="zh-CN" w:bidi="ar-SA"/>
    </w:rPr>
  </w:style>
  <w:style w:type="character" w:customStyle="1" w:styleId="1426">
    <w:name w:val="标题 2 Char2"/>
    <w:autoRedefine/>
    <w:qFormat/>
    <w:uiPriority w:val="0"/>
    <w:rPr>
      <w:rFonts w:ascii="黑体" w:hAnsi="Arial" w:eastAsia="黑体"/>
      <w:b/>
      <w:bCs/>
      <w:kern w:val="2"/>
      <w:sz w:val="30"/>
      <w:szCs w:val="30"/>
      <w:lang w:val="en-US" w:eastAsia="zh-CN" w:bidi="ar-SA"/>
    </w:rPr>
  </w:style>
  <w:style w:type="character" w:customStyle="1" w:styleId="1427">
    <w:name w:val="样式 样式 样式 宋体 小四 行距: 多倍行距 1.4 字行2 + 黑色 + Times New Roman2 Char"/>
    <w:autoRedefine/>
    <w:qFormat/>
    <w:uiPriority w:val="0"/>
    <w:rPr>
      <w:rFonts w:cs="宋体"/>
      <w:b/>
      <w:color w:val="000000"/>
      <w:spacing w:val="10"/>
    </w:rPr>
  </w:style>
  <w:style w:type="character" w:customStyle="1" w:styleId="1428">
    <w:name w:val="表、图名 Char"/>
    <w:autoRedefine/>
    <w:qFormat/>
    <w:uiPriority w:val="0"/>
    <w:rPr>
      <w:rFonts w:ascii="仿宋_GB2312" w:hAnsi="宋体" w:eastAsia="仿宋_GB2312" w:cs="Times New Roman"/>
      <w:color w:val="000000"/>
      <w:sz w:val="28"/>
      <w:szCs w:val="28"/>
    </w:rPr>
  </w:style>
  <w:style w:type="character" w:customStyle="1" w:styleId="1429">
    <w:name w:val="head121"/>
    <w:qFormat/>
    <w:uiPriority w:val="0"/>
    <w:rPr>
      <w:sz w:val="22"/>
      <w:szCs w:val="22"/>
    </w:rPr>
  </w:style>
  <w:style w:type="character" w:customStyle="1" w:styleId="1430">
    <w:name w:val="z21"/>
    <w:autoRedefine/>
    <w:qFormat/>
    <w:uiPriority w:val="0"/>
    <w:rPr>
      <w:color w:val="000000"/>
      <w:sz w:val="18"/>
    </w:rPr>
  </w:style>
  <w:style w:type="character" w:customStyle="1" w:styleId="1431">
    <w:name w:val="Char Char16"/>
    <w:autoRedefine/>
    <w:qFormat/>
    <w:locked/>
    <w:uiPriority w:val="0"/>
    <w:rPr>
      <w:rFonts w:ascii="Times New Roman" w:hAnsi="Times New Roman" w:cs="Times New Roman"/>
      <w:szCs w:val="24"/>
    </w:rPr>
  </w:style>
  <w:style w:type="character" w:customStyle="1" w:styleId="1432">
    <w:name w:val="正文文字缩进 Char"/>
    <w:autoRedefine/>
    <w:qFormat/>
    <w:uiPriority w:val="0"/>
    <w:rPr>
      <w:rFonts w:eastAsia="宋体"/>
      <w:kern w:val="2"/>
      <w:sz w:val="28"/>
      <w:lang w:val="en-US" w:eastAsia="zh-CN"/>
    </w:rPr>
  </w:style>
  <w:style w:type="character" w:customStyle="1" w:styleId="1433">
    <w:name w:val="postbody1"/>
    <w:autoRedefine/>
    <w:qFormat/>
    <w:uiPriority w:val="0"/>
    <w:rPr>
      <w:sz w:val="21"/>
    </w:rPr>
  </w:style>
  <w:style w:type="character" w:customStyle="1" w:styleId="1434">
    <w:name w:val="表中文字 Char3"/>
    <w:autoRedefine/>
    <w:qFormat/>
    <w:uiPriority w:val="0"/>
    <w:rPr>
      <w:rFonts w:ascii="Arial" w:hAnsi="Arial" w:eastAsia="宋体"/>
      <w:kern w:val="2"/>
      <w:sz w:val="24"/>
      <w:szCs w:val="24"/>
      <w:lang w:val="en-US" w:eastAsia="zh-TW" w:bidi="ar-SA"/>
    </w:rPr>
  </w:style>
  <w:style w:type="character" w:customStyle="1" w:styleId="1435">
    <w:name w:val="样式 表格内字体 + Char1"/>
    <w:autoRedefine/>
    <w:qFormat/>
    <w:uiPriority w:val="0"/>
    <w:rPr>
      <w:rFonts w:ascii="宋体" w:hAnsi="宋体"/>
      <w:szCs w:val="24"/>
    </w:rPr>
  </w:style>
  <w:style w:type="character" w:customStyle="1" w:styleId="1436">
    <w:name w:val="t"/>
    <w:autoRedefine/>
    <w:qFormat/>
    <w:uiPriority w:val="0"/>
  </w:style>
  <w:style w:type="character" w:customStyle="1" w:styleId="1437">
    <w:name w:val="正文修改 Char113"/>
    <w:autoRedefine/>
    <w:qFormat/>
    <w:uiPriority w:val="0"/>
    <w:rPr>
      <w:rFonts w:ascii="宋体" w:hAnsi="宋体" w:eastAsia="宋体" w:cs="宋体"/>
      <w:color w:val="000000"/>
      <w:sz w:val="24"/>
      <w:szCs w:val="24"/>
    </w:rPr>
  </w:style>
  <w:style w:type="character" w:customStyle="1" w:styleId="1438">
    <w:name w:val="texhtml"/>
    <w:autoRedefine/>
    <w:qFormat/>
    <w:uiPriority w:val="0"/>
  </w:style>
  <w:style w:type="character" w:customStyle="1" w:styleId="1439">
    <w:name w:val="newstitle1"/>
    <w:autoRedefine/>
    <w:qFormat/>
    <w:uiPriority w:val="0"/>
    <w:rPr>
      <w:b/>
      <w:bCs/>
      <w:color w:val="444444"/>
      <w:sz w:val="24"/>
      <w:szCs w:val="24"/>
    </w:rPr>
  </w:style>
  <w:style w:type="character" w:customStyle="1" w:styleId="1440">
    <w:name w:val="z-窗体顶端 字符"/>
    <w:autoRedefine/>
    <w:qFormat/>
    <w:uiPriority w:val="0"/>
    <w:rPr>
      <w:rFonts w:ascii="Arial" w:hAnsi="Arial" w:cs="Arial"/>
      <w:vanish/>
      <w:sz w:val="16"/>
      <w:szCs w:val="16"/>
    </w:rPr>
  </w:style>
  <w:style w:type="character" w:customStyle="1" w:styleId="1441">
    <w:name w:val="批注主题 Char Char"/>
    <w:autoRedefine/>
    <w:qFormat/>
    <w:uiPriority w:val="0"/>
    <w:rPr>
      <w:rFonts w:ascii="宋体" w:hAnsi="宋体" w:eastAsia="宋体"/>
      <w:b/>
      <w:bCs/>
      <w:kern w:val="2"/>
      <w:sz w:val="24"/>
      <w:lang w:val="en-US" w:eastAsia="zh-CN" w:bidi="ar-SA"/>
    </w:rPr>
  </w:style>
  <w:style w:type="character" w:customStyle="1" w:styleId="1442">
    <w:name w:val="search_content1"/>
    <w:autoRedefine/>
    <w:qFormat/>
    <w:uiPriority w:val="0"/>
    <w:rPr>
      <w:sz w:val="20"/>
      <w:szCs w:val="20"/>
    </w:rPr>
  </w:style>
  <w:style w:type="character" w:customStyle="1" w:styleId="1443">
    <w:name w:val="Char Char41"/>
    <w:autoRedefine/>
    <w:qFormat/>
    <w:uiPriority w:val="0"/>
    <w:rPr>
      <w:rFonts w:hint="eastAsia" w:ascii="宋体" w:hAnsi="宋体" w:eastAsia="宋体"/>
      <w:b/>
      <w:bCs/>
      <w:kern w:val="2"/>
      <w:sz w:val="24"/>
      <w:szCs w:val="24"/>
      <w:lang w:val="en-US" w:eastAsia="zh-CN" w:bidi="ar-SA"/>
    </w:rPr>
  </w:style>
  <w:style w:type="character" w:customStyle="1" w:styleId="1444">
    <w:name w:val="s1"/>
    <w:autoRedefine/>
    <w:qFormat/>
    <w:uiPriority w:val="0"/>
    <w:rPr>
      <w:sz w:val="18"/>
      <w:szCs w:val="18"/>
    </w:rPr>
  </w:style>
  <w:style w:type="character" w:customStyle="1" w:styleId="1445">
    <w:name w:val="环表头 Char3"/>
    <w:autoRedefine/>
    <w:qFormat/>
    <w:uiPriority w:val="0"/>
    <w:rPr>
      <w:rFonts w:ascii="仿宋_GB2312" w:hAnsi="宋体" w:eastAsia="仿宋_GB2312" w:cs="Times New Roman"/>
      <w:sz w:val="24"/>
      <w:szCs w:val="20"/>
    </w:rPr>
  </w:style>
  <w:style w:type="character" w:customStyle="1" w:styleId="1446">
    <w:name w:val="标题 2 Char7"/>
    <w:autoRedefine/>
    <w:qFormat/>
    <w:uiPriority w:val="0"/>
    <w:rPr>
      <w:rFonts w:ascii="黑体" w:hAnsi="Arial" w:eastAsia="黑体" w:cs="Times New Roman"/>
      <w:bCs/>
      <w:kern w:val="2"/>
      <w:sz w:val="30"/>
      <w:szCs w:val="30"/>
      <w:lang w:val="en-US" w:eastAsia="zh-CN" w:bidi="ar-SA"/>
    </w:rPr>
  </w:style>
  <w:style w:type="character" w:customStyle="1" w:styleId="1447">
    <w:name w:val="haogao1"/>
    <w:autoRedefine/>
    <w:qFormat/>
    <w:uiPriority w:val="0"/>
  </w:style>
  <w:style w:type="character" w:customStyle="1" w:styleId="1448">
    <w:name w:val="Char Char Char11"/>
    <w:autoRedefine/>
    <w:qFormat/>
    <w:uiPriority w:val="0"/>
    <w:rPr>
      <w:rFonts w:hint="default" w:ascii="Arial" w:hAnsi="Arial" w:eastAsia="黑体" w:cs="Arial"/>
      <w:b/>
      <w:bCs/>
      <w:kern w:val="2"/>
      <w:sz w:val="24"/>
      <w:szCs w:val="24"/>
      <w:lang w:val="en-US" w:eastAsia="zh-CN" w:bidi="ar-SA"/>
    </w:rPr>
  </w:style>
  <w:style w:type="character" w:customStyle="1" w:styleId="1449">
    <w:name w:val="Char Char152"/>
    <w:autoRedefine/>
    <w:qFormat/>
    <w:uiPriority w:val="0"/>
    <w:rPr>
      <w:rFonts w:hint="eastAsia" w:ascii="宋体" w:hAnsi="Courier New" w:eastAsia="宋体"/>
      <w:sz w:val="18"/>
      <w:lang w:val="en-US" w:eastAsia="zh-CN" w:bidi="ar-SA"/>
    </w:rPr>
  </w:style>
  <w:style w:type="character" w:customStyle="1" w:styleId="1450">
    <w:name w:val="title_16px1"/>
    <w:autoRedefine/>
    <w:qFormat/>
    <w:uiPriority w:val="0"/>
    <w:rPr>
      <w:rFonts w:hint="eastAsia" w:ascii="黑体" w:eastAsia="黑体"/>
      <w:color w:val="333333"/>
      <w:sz w:val="27"/>
      <w:szCs w:val="27"/>
    </w:rPr>
  </w:style>
  <w:style w:type="character" w:customStyle="1" w:styleId="1451">
    <w:name w:val="Char Char61"/>
    <w:autoRedefine/>
    <w:qFormat/>
    <w:locked/>
    <w:uiPriority w:val="0"/>
    <w:rPr>
      <w:rFonts w:hint="eastAsia" w:ascii="宋体" w:hAnsi="宋体" w:eastAsia="宋体"/>
      <w:kern w:val="2"/>
      <w:sz w:val="21"/>
      <w:lang w:val="en-US" w:eastAsia="zh-CN" w:bidi="ar-SA"/>
    </w:rPr>
  </w:style>
  <w:style w:type="character" w:customStyle="1" w:styleId="1452">
    <w:name w:val="detail_style1"/>
    <w:autoRedefine/>
    <w:qFormat/>
    <w:uiPriority w:val="0"/>
    <w:rPr>
      <w:sz w:val="26"/>
      <w:szCs w:val="26"/>
      <w:u w:val="none"/>
    </w:rPr>
  </w:style>
  <w:style w:type="character" w:customStyle="1" w:styleId="1453">
    <w:name w:val="样式 样式 宋体 小四 行距: 多倍行距 1.4 字行2 + 黑色 Char"/>
    <w:autoRedefine/>
    <w:qFormat/>
    <w:uiPriority w:val="0"/>
    <w:rPr>
      <w:rFonts w:cs="宋体"/>
      <w:b/>
      <w:color w:val="000000"/>
      <w:spacing w:val="10"/>
    </w:rPr>
  </w:style>
  <w:style w:type="character" w:customStyle="1" w:styleId="1454">
    <w:name w:val="正文（首行缩进两字） Char Char Char Char Char Char Char Char Char Char"/>
    <w:autoRedefine/>
    <w:qFormat/>
    <w:uiPriority w:val="0"/>
    <w:rPr>
      <w:rFonts w:ascii="仿宋_GB2312" w:eastAsia="仿宋_GB2312"/>
      <w:kern w:val="2"/>
      <w:sz w:val="28"/>
      <w:szCs w:val="24"/>
      <w:lang w:val="en-US" w:eastAsia="zh-CN" w:bidi="ar-SA"/>
    </w:rPr>
  </w:style>
  <w:style w:type="character" w:customStyle="1" w:styleId="1455">
    <w:name w:val="正文（首行缩进两字） Char Char1 Char Char Char Cha"/>
    <w:autoRedefine/>
    <w:qFormat/>
    <w:uiPriority w:val="0"/>
    <w:rPr>
      <w:rFonts w:ascii="仿宋_GB2312" w:eastAsia="仿宋_GB2312"/>
      <w:color w:val="000000"/>
      <w:kern w:val="2"/>
      <w:sz w:val="28"/>
      <w:szCs w:val="24"/>
      <w:lang w:val="en-US" w:eastAsia="zh-CN" w:bidi="ar-SA"/>
    </w:rPr>
  </w:style>
  <w:style w:type="character" w:customStyle="1" w:styleId="1456">
    <w:name w:val="z1"/>
    <w:autoRedefine/>
    <w:qFormat/>
    <w:uiPriority w:val="0"/>
    <w:rPr>
      <w:rFonts w:eastAsia="宋体"/>
      <w:spacing w:val="400"/>
      <w:kern w:val="2"/>
      <w:sz w:val="18"/>
      <w:szCs w:val="18"/>
      <w:lang w:val="en-US" w:eastAsia="zh-CN" w:bidi="ar-SA"/>
    </w:rPr>
  </w:style>
  <w:style w:type="character" w:customStyle="1" w:styleId="1457">
    <w:name w:val="small14"/>
    <w:autoRedefine/>
    <w:qFormat/>
    <w:uiPriority w:val="0"/>
  </w:style>
  <w:style w:type="character" w:customStyle="1" w:styleId="1458">
    <w:name w:val="河石1 Char21"/>
    <w:autoRedefine/>
    <w:qFormat/>
    <w:uiPriority w:val="0"/>
    <w:rPr>
      <w:rFonts w:ascii="黑体" w:hAnsi="宋体" w:eastAsia="黑体" w:cs="Times New Roman"/>
      <w:bCs/>
      <w:kern w:val="44"/>
      <w:sz w:val="32"/>
      <w:szCs w:val="32"/>
      <w:lang w:val="en-US" w:eastAsia="zh-CN" w:bidi="ar-SA"/>
    </w:rPr>
  </w:style>
  <w:style w:type="character" w:customStyle="1" w:styleId="1459">
    <w:name w:val="表题1 Char71"/>
    <w:autoRedefine/>
    <w:qFormat/>
    <w:uiPriority w:val="0"/>
    <w:rPr>
      <w:rFonts w:ascii="黑体" w:hAnsi="Arial" w:eastAsia="黑体" w:cs="Arial"/>
      <w:b/>
      <w:kern w:val="2"/>
      <w:sz w:val="24"/>
      <w:szCs w:val="24"/>
      <w:lang w:val="en-US" w:eastAsia="zh-CN" w:bidi="ar-SA"/>
    </w:rPr>
  </w:style>
  <w:style w:type="character" w:customStyle="1" w:styleId="1460">
    <w:name w:val="标题 1 Char3"/>
    <w:autoRedefine/>
    <w:qFormat/>
    <w:uiPriority w:val="0"/>
    <w:rPr>
      <w:rFonts w:ascii="宋体" w:hAnsi="Courier New" w:eastAsia="宋体"/>
      <w:b/>
      <w:kern w:val="44"/>
      <w:sz w:val="44"/>
      <w:lang w:val="en-US" w:eastAsia="zh-CN" w:bidi="ar-SA"/>
    </w:rPr>
  </w:style>
  <w:style w:type="character" w:customStyle="1" w:styleId="1461">
    <w:name w:val="样式 表头 + 黑色 Char"/>
    <w:link w:val="1462"/>
    <w:autoRedefine/>
    <w:qFormat/>
    <w:uiPriority w:val="0"/>
    <w:rPr>
      <w:b/>
      <w:bCs/>
      <w:snapToGrid w:val="0"/>
      <w:color w:val="000000"/>
      <w:spacing w:val="-4"/>
      <w:sz w:val="24"/>
      <w:szCs w:val="24"/>
    </w:rPr>
  </w:style>
  <w:style w:type="paragraph" w:customStyle="1" w:styleId="1462">
    <w:name w:val="样式 表头 + 黑色"/>
    <w:basedOn w:val="330"/>
    <w:link w:val="1461"/>
    <w:autoRedefine/>
    <w:qFormat/>
    <w:uiPriority w:val="0"/>
    <w:pPr>
      <w:snapToGrid w:val="0"/>
      <w:spacing w:line="360" w:lineRule="auto"/>
      <w:ind w:firstLine="0" w:firstLineChars="0"/>
      <w:textAlignment w:val="auto"/>
    </w:pPr>
    <w:rPr>
      <w:rFonts w:asciiTheme="minorHAnsi" w:hAnsiTheme="minorHAnsi" w:eastAsiaTheme="minorEastAsia" w:cstheme="minorBidi"/>
      <w:b/>
      <w:bCs/>
      <w:snapToGrid w:val="0"/>
      <w:color w:val="000000"/>
      <w:spacing w:val="-4"/>
      <w:kern w:val="2"/>
      <w:sz w:val="24"/>
      <w:szCs w:val="24"/>
    </w:rPr>
  </w:style>
  <w:style w:type="character" w:customStyle="1" w:styleId="1463">
    <w:name w:val="at_1"/>
    <w:autoRedefine/>
    <w:qFormat/>
    <w:uiPriority w:val="0"/>
  </w:style>
  <w:style w:type="character" w:customStyle="1" w:styleId="1464">
    <w:name w:val="Char Char84"/>
    <w:autoRedefine/>
    <w:qFormat/>
    <w:uiPriority w:val="0"/>
    <w:rPr>
      <w:rFonts w:ascii="宋体" w:hAnsi="Courier New" w:eastAsia="宋体"/>
      <w:sz w:val="21"/>
      <w:lang w:val="en-US" w:eastAsia="zh-CN" w:bidi="ar-SA"/>
    </w:rPr>
  </w:style>
  <w:style w:type="character" w:customStyle="1" w:styleId="1465">
    <w:name w:val="Char4 Char Char Char Char2"/>
    <w:link w:val="1466"/>
    <w:autoRedefine/>
    <w:qFormat/>
    <w:uiPriority w:val="0"/>
    <w:rPr>
      <w:sz w:val="24"/>
      <w:szCs w:val="24"/>
    </w:rPr>
  </w:style>
  <w:style w:type="paragraph" w:customStyle="1" w:styleId="1466">
    <w:name w:val="Char4 Char Char Char2"/>
    <w:basedOn w:val="1"/>
    <w:link w:val="1465"/>
    <w:autoRedefine/>
    <w:qFormat/>
    <w:uiPriority w:val="0"/>
    <w:rPr>
      <w:sz w:val="24"/>
      <w:szCs w:val="24"/>
    </w:rPr>
  </w:style>
  <w:style w:type="character" w:customStyle="1" w:styleId="1467">
    <w:name w:val="表题1 Char42"/>
    <w:autoRedefine/>
    <w:qFormat/>
    <w:uiPriority w:val="0"/>
    <w:rPr>
      <w:rFonts w:ascii="黑体" w:hAnsi="Arial" w:eastAsia="黑体" w:cs="Arial"/>
      <w:b/>
      <w:kern w:val="2"/>
      <w:sz w:val="24"/>
      <w:szCs w:val="24"/>
      <w:lang w:val="en-US" w:eastAsia="zh-CN" w:bidi="ar-SA"/>
    </w:rPr>
  </w:style>
  <w:style w:type="character" w:customStyle="1" w:styleId="1468">
    <w:name w:val="spelle"/>
    <w:autoRedefine/>
    <w:qFormat/>
    <w:uiPriority w:val="0"/>
  </w:style>
  <w:style w:type="character" w:customStyle="1" w:styleId="1469">
    <w:name w:val="环评正文 Char2"/>
    <w:autoRedefine/>
    <w:qFormat/>
    <w:uiPriority w:val="0"/>
    <w:rPr>
      <w:rFonts w:eastAsia="宋体"/>
      <w:bCs/>
      <w:kern w:val="2"/>
      <w:sz w:val="24"/>
      <w:szCs w:val="24"/>
      <w:lang w:val="en-US" w:eastAsia="zh-CN" w:bidi="ar-SA"/>
    </w:rPr>
  </w:style>
  <w:style w:type="character" w:customStyle="1" w:styleId="1470">
    <w:name w:val="一级标题 Char"/>
    <w:autoRedefine/>
    <w:qFormat/>
    <w:locked/>
    <w:uiPriority w:val="0"/>
    <w:rPr>
      <w:rFonts w:eastAsia="黑体"/>
      <w:b/>
      <w:bCs/>
      <w:sz w:val="30"/>
      <w:szCs w:val="30"/>
    </w:rPr>
  </w:style>
  <w:style w:type="character" w:customStyle="1" w:styleId="1471">
    <w:name w:val="表题1 Char62"/>
    <w:autoRedefine/>
    <w:qFormat/>
    <w:uiPriority w:val="0"/>
    <w:rPr>
      <w:rFonts w:ascii="黑体" w:hAnsi="Arial" w:eastAsia="黑体" w:cs="Arial"/>
      <w:b/>
      <w:kern w:val="2"/>
      <w:sz w:val="24"/>
      <w:szCs w:val="24"/>
      <w:lang w:val="en-US" w:eastAsia="zh-CN" w:bidi="ar-SA"/>
    </w:rPr>
  </w:style>
  <w:style w:type="character" w:customStyle="1" w:styleId="1472">
    <w:name w:val="title-blue1"/>
    <w:autoRedefine/>
    <w:qFormat/>
    <w:uiPriority w:val="0"/>
    <w:rPr>
      <w:rFonts w:hint="eastAsia" w:ascii="幼圆" w:hAnsi="黑体" w:eastAsia="幼圆"/>
      <w:b/>
      <w:bCs/>
      <w:color w:val="009FFF"/>
      <w:spacing w:val="75"/>
      <w:kern w:val="44"/>
      <w:sz w:val="24"/>
      <w:szCs w:val="24"/>
      <w:lang w:val="en-US" w:eastAsia="zh-CN"/>
    </w:rPr>
  </w:style>
  <w:style w:type="character" w:customStyle="1" w:styleId="1473">
    <w:name w:val="style291"/>
    <w:autoRedefine/>
    <w:qFormat/>
    <w:uiPriority w:val="0"/>
    <w:rPr>
      <w:color w:val="335B64"/>
      <w:sz w:val="18"/>
      <w:szCs w:val="18"/>
    </w:rPr>
  </w:style>
  <w:style w:type="character" w:customStyle="1" w:styleId="1474">
    <w:name w:val="zwc"/>
    <w:autoRedefine/>
    <w:qFormat/>
    <w:uiPriority w:val="0"/>
  </w:style>
  <w:style w:type="character" w:customStyle="1" w:styleId="1475">
    <w:name w:val="Char Char64"/>
    <w:autoRedefine/>
    <w:qFormat/>
    <w:uiPriority w:val="0"/>
    <w:rPr>
      <w:rFonts w:ascii="黑体" w:eastAsia="黑体"/>
      <w:b/>
      <w:bCs/>
      <w:kern w:val="2"/>
      <w:sz w:val="28"/>
      <w:szCs w:val="28"/>
      <w:lang w:val="en-US" w:eastAsia="zh-CN" w:bidi="ar-SA"/>
    </w:rPr>
  </w:style>
  <w:style w:type="character" w:customStyle="1" w:styleId="1476">
    <w:name w:val="at_2"/>
    <w:autoRedefine/>
    <w:qFormat/>
    <w:uiPriority w:val="0"/>
  </w:style>
  <w:style w:type="character" w:customStyle="1" w:styleId="1477">
    <w:name w:val="s19n338"/>
    <w:autoRedefine/>
    <w:qFormat/>
    <w:uiPriority w:val="0"/>
  </w:style>
  <w:style w:type="character" w:customStyle="1" w:styleId="1478">
    <w:name w:val="at_8"/>
    <w:autoRedefine/>
    <w:qFormat/>
    <w:uiPriority w:val="0"/>
  </w:style>
  <w:style w:type="character" w:customStyle="1" w:styleId="1479">
    <w:name w:val="篇号"/>
    <w:autoRedefine/>
    <w:qFormat/>
    <w:uiPriority w:val="0"/>
    <w:rPr>
      <w:rFonts w:eastAsia="宋体"/>
    </w:rPr>
  </w:style>
  <w:style w:type="character" w:customStyle="1" w:styleId="1480">
    <w:name w:val="正文样式 Char"/>
    <w:autoRedefine/>
    <w:qFormat/>
    <w:uiPriority w:val="0"/>
    <w:rPr>
      <w:rFonts w:eastAsia="宋体" w:cs="宋体"/>
      <w:kern w:val="2"/>
      <w:sz w:val="24"/>
      <w:szCs w:val="24"/>
      <w:lang w:val="en-US" w:eastAsia="zh-CN" w:bidi="ar-SA"/>
    </w:rPr>
  </w:style>
  <w:style w:type="character" w:customStyle="1" w:styleId="1481">
    <w:name w:val="Char Char13"/>
    <w:autoRedefine/>
    <w:qFormat/>
    <w:uiPriority w:val="0"/>
    <w:rPr>
      <w:rFonts w:eastAsia="宋体"/>
      <w:kern w:val="2"/>
      <w:sz w:val="21"/>
      <w:lang w:val="en-US" w:eastAsia="zh-CN" w:bidi="ar-SA"/>
    </w:rPr>
  </w:style>
  <w:style w:type="character" w:customStyle="1" w:styleId="1482">
    <w:name w:val="目标题 1) Char1"/>
    <w:autoRedefine/>
    <w:qFormat/>
    <w:locked/>
    <w:uiPriority w:val="0"/>
    <w:rPr>
      <w:rFonts w:ascii="Arial" w:hAnsi="Arial" w:eastAsia="黑体"/>
      <w:sz w:val="24"/>
      <w:lang w:val="en-US" w:eastAsia="zh-CN" w:bidi="ar-SA"/>
    </w:rPr>
  </w:style>
  <w:style w:type="character" w:customStyle="1" w:styleId="1483">
    <w:name w:val="正文修改 Char151"/>
    <w:autoRedefine/>
    <w:qFormat/>
    <w:uiPriority w:val="0"/>
    <w:rPr>
      <w:rFonts w:ascii="宋体" w:hAnsi="宋体" w:eastAsia="宋体" w:cs="宋体"/>
      <w:color w:val="000000"/>
      <w:sz w:val="24"/>
      <w:szCs w:val="24"/>
    </w:rPr>
  </w:style>
  <w:style w:type="character" w:customStyle="1" w:styleId="1484">
    <w:name w:val="未命名11"/>
    <w:autoRedefine/>
    <w:qFormat/>
    <w:uiPriority w:val="0"/>
    <w:rPr>
      <w:rFonts w:hint="eastAsia" w:ascii="宋体" w:hAnsi="宋体" w:eastAsia="宋体"/>
      <w:b/>
      <w:spacing w:val="10"/>
      <w:kern w:val="2"/>
      <w:sz w:val="18"/>
      <w:szCs w:val="18"/>
      <w:lang w:val="en-US" w:eastAsia="zh-CN" w:bidi="ar-SA"/>
    </w:rPr>
  </w:style>
  <w:style w:type="character" w:customStyle="1" w:styleId="1485">
    <w:name w:val="环正文 Char Char"/>
    <w:autoRedefine/>
    <w:qFormat/>
    <w:uiPriority w:val="0"/>
    <w:rPr>
      <w:rFonts w:ascii="宋体" w:hAnsi="宋体" w:eastAsia="宋体"/>
      <w:sz w:val="24"/>
      <w:lang w:val="en-US" w:eastAsia="zh-CN" w:bidi="ar-SA"/>
    </w:rPr>
  </w:style>
  <w:style w:type="character" w:customStyle="1" w:styleId="1486">
    <w:name w:val="表注 Char"/>
    <w:link w:val="1487"/>
    <w:autoRedefine/>
    <w:qFormat/>
    <w:uiPriority w:val="0"/>
    <w:rPr>
      <w:b/>
      <w:spacing w:val="10"/>
      <w:sz w:val="18"/>
      <w:szCs w:val="21"/>
    </w:rPr>
  </w:style>
  <w:style w:type="paragraph" w:customStyle="1" w:styleId="1487">
    <w:name w:val="表注"/>
    <w:basedOn w:val="1"/>
    <w:next w:val="1"/>
    <w:link w:val="1486"/>
    <w:autoRedefine/>
    <w:qFormat/>
    <w:uiPriority w:val="0"/>
    <w:pPr>
      <w:keepLines/>
      <w:spacing w:line="240" w:lineRule="atLeast"/>
    </w:pPr>
    <w:rPr>
      <w:b/>
      <w:spacing w:val="10"/>
      <w:sz w:val="18"/>
      <w:szCs w:val="21"/>
    </w:rPr>
  </w:style>
  <w:style w:type="character" w:customStyle="1" w:styleId="1488">
    <w:name w:val="msonormal"/>
    <w:autoRedefine/>
    <w:qFormat/>
    <w:uiPriority w:val="0"/>
  </w:style>
  <w:style w:type="character" w:customStyle="1" w:styleId="1489">
    <w:name w:val="dectext1"/>
    <w:autoRedefine/>
    <w:qFormat/>
    <w:uiPriority w:val="0"/>
    <w:rPr>
      <w:rFonts w:hint="eastAsia" w:ascii="宋体" w:hAnsi="宋体" w:eastAsia="宋体"/>
      <w:color w:val="333333"/>
      <w:sz w:val="21"/>
      <w:szCs w:val="21"/>
      <w:u w:val="none"/>
    </w:rPr>
  </w:style>
  <w:style w:type="character" w:customStyle="1" w:styleId="1490">
    <w:name w:val="detailinfo1"/>
    <w:autoRedefine/>
    <w:qFormat/>
    <w:uiPriority w:val="0"/>
  </w:style>
  <w:style w:type="character" w:customStyle="1" w:styleId="1491">
    <w:name w:val="正文文字缩进 3 Char"/>
    <w:autoRedefine/>
    <w:qFormat/>
    <w:locked/>
    <w:uiPriority w:val="0"/>
    <w:rPr>
      <w:rFonts w:eastAsia="宋体"/>
      <w:kern w:val="2"/>
      <w:sz w:val="28"/>
      <w:szCs w:val="28"/>
      <w:lang w:val="en-US" w:eastAsia="zh-CN" w:bidi="ar-SA"/>
    </w:rPr>
  </w:style>
  <w:style w:type="character" w:customStyle="1" w:styleId="1492">
    <w:name w:val="sub_title1"/>
    <w:autoRedefine/>
    <w:qFormat/>
    <w:uiPriority w:val="0"/>
    <w:rPr>
      <w:rFonts w:hint="default"/>
      <w:color w:val="FF6600"/>
      <w:sz w:val="21"/>
      <w:szCs w:val="21"/>
    </w:rPr>
  </w:style>
  <w:style w:type="character" w:customStyle="1" w:styleId="1493">
    <w:name w:val="博泵正文"/>
    <w:autoRedefine/>
    <w:qFormat/>
    <w:uiPriority w:val="0"/>
    <w:rPr>
      <w:rFonts w:eastAsia="宋体"/>
      <w:spacing w:val="-25"/>
      <w:sz w:val="24"/>
    </w:rPr>
  </w:style>
  <w:style w:type="character" w:customStyle="1" w:styleId="1494">
    <w:name w:val="正文格式 Char1"/>
    <w:autoRedefine/>
    <w:qFormat/>
    <w:uiPriority w:val="0"/>
    <w:rPr>
      <w:rFonts w:ascii="宋体" w:hAnsi="宋体" w:eastAsia="宋体"/>
      <w:kern w:val="2"/>
      <w:sz w:val="24"/>
      <w:szCs w:val="24"/>
      <w:lang w:val="en-US" w:eastAsia="zh-CN" w:bidi="ar-SA"/>
    </w:rPr>
  </w:style>
  <w:style w:type="character" w:customStyle="1" w:styleId="1495">
    <w:name w:val="Char Char17"/>
    <w:autoRedefine/>
    <w:qFormat/>
    <w:uiPriority w:val="0"/>
    <w:rPr>
      <w:rFonts w:ascii="宋体" w:hAnsi="PMingLiU" w:eastAsia="宋体"/>
      <w:kern w:val="2"/>
      <w:sz w:val="24"/>
      <w:szCs w:val="24"/>
      <w:lang w:val="en-US" w:eastAsia="zh-CN" w:bidi="ar-SA"/>
    </w:rPr>
  </w:style>
  <w:style w:type="character" w:customStyle="1" w:styleId="1496">
    <w:name w:val="Char Char14"/>
    <w:autoRedefine/>
    <w:qFormat/>
    <w:locked/>
    <w:uiPriority w:val="0"/>
    <w:rPr>
      <w:rFonts w:ascii="Times New Roman" w:hAnsi="Times New Roman" w:eastAsia="宋体" w:cs="宋体"/>
      <w:kern w:val="2"/>
      <w:sz w:val="24"/>
      <w:szCs w:val="24"/>
      <w:lang w:val="en-US" w:eastAsia="zh-CN" w:bidi="ar-SA"/>
    </w:rPr>
  </w:style>
  <w:style w:type="character" w:customStyle="1" w:styleId="1497">
    <w:name w:val="Char Char15"/>
    <w:autoRedefine/>
    <w:qFormat/>
    <w:locked/>
    <w:uiPriority w:val="0"/>
  </w:style>
  <w:style w:type="character" w:customStyle="1" w:styleId="1498">
    <w:name w:val="attach-title1"/>
    <w:autoRedefine/>
    <w:qFormat/>
    <w:uiPriority w:val="0"/>
    <w:rPr>
      <w:rFonts w:eastAsia="宋体"/>
      <w:b/>
      <w:color w:val="008080"/>
      <w:kern w:val="2"/>
      <w:sz w:val="27"/>
      <w:szCs w:val="28"/>
      <w:lang w:val="en-US" w:eastAsia="zh-CN" w:bidi="ar-SA"/>
    </w:rPr>
  </w:style>
  <w:style w:type="character" w:customStyle="1" w:styleId="1499">
    <w:name w:val="标题4改 Char"/>
    <w:autoRedefine/>
    <w:qFormat/>
    <w:locked/>
    <w:uiPriority w:val="0"/>
    <w:rPr>
      <w:rFonts w:ascii="黑体" w:hAnsi="黑体" w:eastAsia="黑体"/>
      <w:sz w:val="28"/>
      <w:szCs w:val="28"/>
    </w:rPr>
  </w:style>
  <w:style w:type="character" w:customStyle="1" w:styleId="1500">
    <w:name w:val="Char Char52"/>
    <w:autoRedefine/>
    <w:qFormat/>
    <w:uiPriority w:val="0"/>
    <w:rPr>
      <w:rFonts w:ascii="黑体" w:hAnsi="宋体" w:eastAsia="黑体"/>
      <w:bCs/>
      <w:kern w:val="2"/>
      <w:sz w:val="28"/>
      <w:szCs w:val="28"/>
      <w:lang w:val="en-US" w:eastAsia="zh-CN" w:bidi="ar-SA"/>
    </w:rPr>
  </w:style>
  <w:style w:type="character" w:customStyle="1" w:styleId="1501">
    <w:name w:val="hd"/>
    <w:autoRedefine/>
    <w:qFormat/>
    <w:uiPriority w:val="0"/>
  </w:style>
  <w:style w:type="character" w:customStyle="1" w:styleId="1502">
    <w:name w:val="14normal1"/>
    <w:autoRedefine/>
    <w:qFormat/>
    <w:uiPriority w:val="0"/>
    <w:rPr>
      <w:rFonts w:hint="default" w:ascii="ˎ̥" w:hAnsi="ˎ̥"/>
      <w:color w:val="000000"/>
      <w:sz w:val="15"/>
      <w:szCs w:val="15"/>
    </w:rPr>
  </w:style>
  <w:style w:type="character" w:customStyle="1" w:styleId="1503">
    <w:name w:val="size9"/>
    <w:autoRedefine/>
    <w:qFormat/>
    <w:uiPriority w:val="0"/>
  </w:style>
  <w:style w:type="character" w:customStyle="1" w:styleId="1504">
    <w:name w:val="表格内字体 Char9"/>
    <w:autoRedefine/>
    <w:qFormat/>
    <w:uiPriority w:val="0"/>
    <w:rPr>
      <w:rFonts w:ascii="宋体" w:hAnsi="宋体" w:eastAsia="宋体"/>
      <w:kern w:val="2"/>
      <w:sz w:val="21"/>
      <w:szCs w:val="24"/>
      <w:lang w:val="en-US" w:eastAsia="zh-CN" w:bidi="ar-SA"/>
    </w:rPr>
  </w:style>
  <w:style w:type="character" w:customStyle="1" w:styleId="1505">
    <w:name w:val="表格1 Char"/>
    <w:autoRedefine/>
    <w:qFormat/>
    <w:uiPriority w:val="0"/>
    <w:rPr>
      <w:rFonts w:ascii="仿宋_GB2312" w:hAnsi="Times New Roman" w:eastAsia="仿宋_GB2312" w:cs="Times New Roman"/>
      <w:sz w:val="24"/>
      <w:szCs w:val="20"/>
    </w:rPr>
  </w:style>
  <w:style w:type="character" w:customStyle="1" w:styleId="1506">
    <w:name w:val="特点标题 Char Char1"/>
    <w:autoRedefine/>
    <w:qFormat/>
    <w:locked/>
    <w:uiPriority w:val="0"/>
    <w:rPr>
      <w:rFonts w:ascii="仿宋_GB2312" w:hAnsi="Courier New" w:eastAsia="仿宋_GB2312"/>
      <w:sz w:val="28"/>
      <w:lang w:val="en-US" w:eastAsia="zh-CN" w:bidi="ar-SA"/>
    </w:rPr>
  </w:style>
  <w:style w:type="character" w:customStyle="1" w:styleId="1507">
    <w:name w:val="news_c_da1"/>
    <w:autoRedefine/>
    <w:qFormat/>
    <w:uiPriority w:val="0"/>
    <w:rPr>
      <w:rFonts w:hint="default" w:ascii="ˎ̥" w:hAnsi="ˎ̥"/>
      <w:b/>
      <w:bCs/>
      <w:color w:val="000000"/>
      <w:sz w:val="24"/>
      <w:szCs w:val="24"/>
    </w:rPr>
  </w:style>
  <w:style w:type="character" w:customStyle="1" w:styleId="1508">
    <w:name w:val="页眉1 Char2"/>
    <w:autoRedefine/>
    <w:qFormat/>
    <w:uiPriority w:val="0"/>
    <w:rPr>
      <w:sz w:val="18"/>
      <w:szCs w:val="18"/>
    </w:rPr>
  </w:style>
  <w:style w:type="character" w:customStyle="1" w:styleId="1509">
    <w:name w:val="Char Char22"/>
    <w:autoRedefine/>
    <w:qFormat/>
    <w:uiPriority w:val="0"/>
    <w:rPr>
      <w:rFonts w:hint="default" w:ascii="Arial" w:hAnsi="Arial" w:eastAsia="黑体" w:cs="Arial"/>
      <w:kern w:val="2"/>
      <w:sz w:val="21"/>
      <w:szCs w:val="21"/>
      <w:lang w:val="en-US" w:eastAsia="zh-CN" w:bidi="ar-SA"/>
    </w:rPr>
  </w:style>
  <w:style w:type="character" w:customStyle="1" w:styleId="1510">
    <w:name w:val="表题 Char"/>
    <w:link w:val="1511"/>
    <w:autoRedefine/>
    <w:qFormat/>
    <w:uiPriority w:val="0"/>
    <w:rPr>
      <w:rFonts w:eastAsia="黑体"/>
      <w:sz w:val="24"/>
    </w:rPr>
  </w:style>
  <w:style w:type="paragraph" w:customStyle="1" w:styleId="1511">
    <w:name w:val="表题"/>
    <w:next w:val="196"/>
    <w:link w:val="1510"/>
    <w:autoRedefine/>
    <w:qFormat/>
    <w:uiPriority w:val="0"/>
    <w:pPr>
      <w:spacing w:beforeLines="20" w:line="420" w:lineRule="exact"/>
      <w:jc w:val="center"/>
    </w:pPr>
    <w:rPr>
      <w:rFonts w:eastAsia="黑体" w:asciiTheme="minorHAnsi" w:hAnsiTheme="minorHAnsi" w:cstheme="minorBidi"/>
      <w:kern w:val="2"/>
      <w:sz w:val="24"/>
      <w:szCs w:val="22"/>
      <w:lang w:val="en-US" w:eastAsia="zh-CN" w:bidi="ar-SA"/>
    </w:rPr>
  </w:style>
  <w:style w:type="character" w:customStyle="1" w:styleId="1512">
    <w:name w:val="tpc_content1"/>
    <w:autoRedefine/>
    <w:qFormat/>
    <w:uiPriority w:val="0"/>
    <w:rPr>
      <w:sz w:val="22"/>
      <w:szCs w:val="22"/>
    </w:rPr>
  </w:style>
  <w:style w:type="character" w:customStyle="1" w:styleId="1513">
    <w:name w:val="正文1-1 Char Char"/>
    <w:autoRedefine/>
    <w:qFormat/>
    <w:uiPriority w:val="0"/>
    <w:rPr>
      <w:rFonts w:ascii="宋体" w:hAnsi="宋体" w:eastAsia="仿宋_GB2312" w:cs="宋体"/>
      <w:kern w:val="0"/>
      <w:sz w:val="28"/>
      <w:szCs w:val="24"/>
    </w:rPr>
  </w:style>
  <w:style w:type="character" w:customStyle="1" w:styleId="1514">
    <w:name w:val="样式 样式 样式 样式 样式 宋体 小四 行距: 1.5 倍行距 + 首行缩进:  2 字符 + 蓝色 首行缩进:  2 字符 ...2 Char"/>
    <w:link w:val="1515"/>
    <w:autoRedefine/>
    <w:qFormat/>
    <w:uiPriority w:val="0"/>
    <w:rPr>
      <w:color w:val="000000"/>
    </w:rPr>
  </w:style>
  <w:style w:type="paragraph" w:customStyle="1" w:styleId="1515">
    <w:name w:val="样式 样式 样式 样式 样式 宋体 小四 行距: 1.5 倍行距 + 首行缩进:  2 字符 + 蓝色 首行缩进:  2 字符 ...2"/>
    <w:basedOn w:val="1"/>
    <w:link w:val="1514"/>
    <w:autoRedefine/>
    <w:qFormat/>
    <w:uiPriority w:val="0"/>
    <w:pPr>
      <w:spacing w:line="360" w:lineRule="auto"/>
      <w:ind w:firstLine="480" w:firstLineChars="200"/>
    </w:pPr>
    <w:rPr>
      <w:color w:val="000000"/>
    </w:rPr>
  </w:style>
  <w:style w:type="character" w:customStyle="1" w:styleId="1516">
    <w:name w:val="Char Char132"/>
    <w:autoRedefine/>
    <w:qFormat/>
    <w:uiPriority w:val="0"/>
    <w:rPr>
      <w:rFonts w:eastAsia="宋体"/>
      <w:kern w:val="2"/>
      <w:sz w:val="21"/>
      <w:lang w:val="en-US" w:eastAsia="zh-CN" w:bidi="ar-SA"/>
    </w:rPr>
  </w:style>
  <w:style w:type="character" w:customStyle="1" w:styleId="1517">
    <w:name w:val="题注 Char6"/>
    <w:autoRedefine/>
    <w:qFormat/>
    <w:uiPriority w:val="0"/>
    <w:rPr>
      <w:rFonts w:ascii="黑体" w:hAnsi="Arial" w:eastAsia="黑体" w:cs="Arial"/>
      <w:b/>
      <w:spacing w:val="10"/>
      <w:sz w:val="24"/>
      <w:szCs w:val="24"/>
    </w:rPr>
  </w:style>
  <w:style w:type="character" w:customStyle="1" w:styleId="1518">
    <w:name w:val="ssqiaz"/>
    <w:autoRedefine/>
    <w:qFormat/>
    <w:uiPriority w:val="0"/>
  </w:style>
  <w:style w:type="character" w:customStyle="1" w:styleId="1519">
    <w:name w:val="批注框文本 Char5"/>
    <w:autoRedefine/>
    <w:qFormat/>
    <w:uiPriority w:val="0"/>
    <w:rPr>
      <w:rFonts w:eastAsia="宋体"/>
      <w:kern w:val="2"/>
      <w:sz w:val="18"/>
      <w:szCs w:val="18"/>
      <w:lang w:val="en-US" w:eastAsia="zh-CN" w:bidi="ar-SA"/>
    </w:rPr>
  </w:style>
  <w:style w:type="character" w:customStyle="1" w:styleId="1520">
    <w:name w:val="正文缩进 Cha Char"/>
    <w:autoRedefine/>
    <w:qFormat/>
    <w:uiPriority w:val="0"/>
    <w:rPr>
      <w:rFonts w:eastAsia="宋体"/>
      <w:kern w:val="2"/>
      <w:sz w:val="28"/>
      <w:szCs w:val="24"/>
      <w:lang w:val="en-US" w:eastAsia="zh-CN" w:bidi="ar-SA"/>
    </w:rPr>
  </w:style>
  <w:style w:type="character" w:customStyle="1" w:styleId="1521">
    <w:name w:val="zjgblk1"/>
    <w:autoRedefine/>
    <w:qFormat/>
    <w:uiPriority w:val="0"/>
    <w:rPr>
      <w:rFonts w:hint="default"/>
      <w:color w:val="000000"/>
      <w:sz w:val="18"/>
      <w:szCs w:val="18"/>
      <w:u w:val="none"/>
    </w:rPr>
  </w:style>
  <w:style w:type="character" w:customStyle="1" w:styleId="1522">
    <w:name w:val="正文文本缩进 2 Char3"/>
    <w:autoRedefine/>
    <w:qFormat/>
    <w:uiPriority w:val="0"/>
    <w:rPr>
      <w:rFonts w:ascii="Times New Roman" w:hAnsi="Times New Roman" w:eastAsia="宋体" w:cs="Times New Roman"/>
      <w:kern w:val="2"/>
      <w:sz w:val="24"/>
      <w:szCs w:val="24"/>
      <w:lang w:val="en-US" w:eastAsia="zh-CN" w:bidi="ar-SA"/>
    </w:rPr>
  </w:style>
  <w:style w:type="character" w:customStyle="1" w:styleId="1523">
    <w:name w:val="c121"/>
    <w:autoRedefine/>
    <w:qFormat/>
    <w:uiPriority w:val="0"/>
    <w:rPr>
      <w:color w:val="666666"/>
      <w:sz w:val="18"/>
      <w:szCs w:val="18"/>
      <w:u w:val="none"/>
    </w:rPr>
  </w:style>
  <w:style w:type="character" w:customStyle="1" w:styleId="1524">
    <w:name w:val="xiaozhiti1"/>
    <w:autoRedefine/>
    <w:qFormat/>
    <w:uiPriority w:val="0"/>
    <w:rPr>
      <w:sz w:val="18"/>
      <w:szCs w:val="18"/>
    </w:rPr>
  </w:style>
  <w:style w:type="character" w:customStyle="1" w:styleId="1525">
    <w:name w:val="sc2f7tt"/>
    <w:autoRedefine/>
    <w:qFormat/>
    <w:uiPriority w:val="0"/>
  </w:style>
  <w:style w:type="character" w:customStyle="1" w:styleId="1526">
    <w:name w:val="s6wwf"/>
    <w:autoRedefine/>
    <w:qFormat/>
    <w:uiPriority w:val="0"/>
  </w:style>
  <w:style w:type="character" w:customStyle="1" w:styleId="1527">
    <w:name w:val="标题3 Char Char"/>
    <w:autoRedefine/>
    <w:qFormat/>
    <w:uiPriority w:val="0"/>
    <w:rPr>
      <w:rFonts w:eastAsia="黑体"/>
      <w:kern w:val="2"/>
      <w:sz w:val="24"/>
      <w:szCs w:val="24"/>
      <w:lang w:val="en-US" w:eastAsia="zh-CN"/>
    </w:rPr>
  </w:style>
  <w:style w:type="character" w:customStyle="1" w:styleId="1528">
    <w:name w:val="sl0m"/>
    <w:autoRedefine/>
    <w:qFormat/>
    <w:uiPriority w:val="0"/>
  </w:style>
  <w:style w:type="character" w:customStyle="1" w:styleId="1529">
    <w:name w:val="Char Char122"/>
    <w:autoRedefine/>
    <w:qFormat/>
    <w:uiPriority w:val="0"/>
    <w:rPr>
      <w:rFonts w:ascii="黑体" w:hAnsi="Arial" w:eastAsia="黑体"/>
      <w:b/>
      <w:bCs/>
      <w:kern w:val="2"/>
      <w:sz w:val="30"/>
      <w:szCs w:val="30"/>
      <w:lang w:val="en-US" w:eastAsia="zh-CN" w:bidi="ar-SA"/>
    </w:rPr>
  </w:style>
  <w:style w:type="character" w:customStyle="1" w:styleId="1530">
    <w:name w:val="l12"/>
    <w:autoRedefine/>
    <w:qFormat/>
    <w:uiPriority w:val="0"/>
    <w:rPr>
      <w:rFonts w:eastAsia="宋体"/>
      <w:kern w:val="2"/>
      <w:sz w:val="28"/>
      <w:szCs w:val="28"/>
      <w:lang w:val="en-US" w:eastAsia="zh-CN" w:bidi="ar-SA"/>
    </w:rPr>
  </w:style>
  <w:style w:type="character" w:customStyle="1" w:styleId="1531">
    <w:name w:val="word_break"/>
    <w:autoRedefine/>
    <w:qFormat/>
    <w:uiPriority w:val="0"/>
  </w:style>
  <w:style w:type="character" w:customStyle="1" w:styleId="1532">
    <w:name w:val="sz3evj"/>
    <w:autoRedefine/>
    <w:qFormat/>
    <w:uiPriority w:val="0"/>
  </w:style>
  <w:style w:type="character" w:customStyle="1" w:styleId="1533">
    <w:name w:val="第三层条1"/>
    <w:autoRedefine/>
    <w:qFormat/>
    <w:uiPriority w:val="0"/>
    <w:rPr>
      <w:rFonts w:eastAsia="宋体"/>
      <w:spacing w:val="5"/>
      <w:kern w:val="2"/>
      <w:sz w:val="28"/>
      <w:lang w:val="en-US" w:eastAsia="zh-CN" w:bidi="ar-SA"/>
    </w:rPr>
  </w:style>
  <w:style w:type="character" w:customStyle="1" w:styleId="1534">
    <w:name w:val="正文01 Char Char"/>
    <w:autoRedefine/>
    <w:qFormat/>
    <w:uiPriority w:val="0"/>
    <w:rPr>
      <w:rFonts w:ascii="Times New Roman" w:hAnsi="Times New Roman" w:eastAsia="宋体" w:cs="Times New Roman"/>
      <w:sz w:val="24"/>
      <w:szCs w:val="24"/>
    </w:rPr>
  </w:style>
  <w:style w:type="character" w:customStyle="1" w:styleId="1535">
    <w:name w:val="Char Char115"/>
    <w:autoRedefine/>
    <w:qFormat/>
    <w:uiPriority w:val="0"/>
    <w:rPr>
      <w:rFonts w:ascii="黑体" w:hAnsi="Arial" w:eastAsia="黑体"/>
      <w:bCs/>
      <w:kern w:val="2"/>
      <w:sz w:val="30"/>
      <w:szCs w:val="30"/>
      <w:lang w:val="en-US" w:eastAsia="zh-CN" w:bidi="ar-SA"/>
    </w:rPr>
  </w:style>
  <w:style w:type="character" w:customStyle="1" w:styleId="1536">
    <w:name w:val="项标题(1) Char2"/>
    <w:autoRedefine/>
    <w:qFormat/>
    <w:uiPriority w:val="0"/>
    <w:rPr>
      <w:rFonts w:eastAsia="宋体"/>
      <w:spacing w:val="5"/>
      <w:kern w:val="2"/>
      <w:sz w:val="28"/>
      <w:szCs w:val="24"/>
      <w:lang w:val="en-US" w:eastAsia="zh-CN" w:bidi="ar-SA"/>
    </w:rPr>
  </w:style>
  <w:style w:type="character" w:customStyle="1" w:styleId="1537">
    <w:name w:val="标题 1 Char5"/>
    <w:autoRedefine/>
    <w:qFormat/>
    <w:uiPriority w:val="0"/>
    <w:rPr>
      <w:rFonts w:ascii="黑体" w:hAnsi="宋体" w:eastAsia="黑体" w:cs="Times New Roman"/>
      <w:bCs/>
      <w:kern w:val="44"/>
      <w:sz w:val="32"/>
      <w:szCs w:val="32"/>
      <w:lang w:val="en-US" w:eastAsia="zh-CN" w:bidi="ar-SA"/>
    </w:rPr>
  </w:style>
  <w:style w:type="character" w:customStyle="1" w:styleId="1538">
    <w:name w:val="Body Text 21 Char"/>
    <w:autoRedefine/>
    <w:qFormat/>
    <w:uiPriority w:val="0"/>
    <w:rPr>
      <w:rFonts w:eastAsia="仿宋体"/>
      <w:kern w:val="2"/>
      <w:sz w:val="24"/>
      <w:szCs w:val="28"/>
      <w:lang w:val="en-US" w:eastAsia="zh-CN" w:bidi="ar-SA"/>
    </w:rPr>
  </w:style>
  <w:style w:type="character" w:customStyle="1" w:styleId="1539">
    <w:name w:val="样式 正文首行缩进 + 左侧:  2 字符 段前: 0.15 行 段后: 0.15 行 Char"/>
    <w:link w:val="1540"/>
    <w:autoRedefine/>
    <w:qFormat/>
    <w:uiPriority w:val="0"/>
    <w:rPr>
      <w:sz w:val="28"/>
    </w:rPr>
  </w:style>
  <w:style w:type="paragraph" w:customStyle="1" w:styleId="1540">
    <w:name w:val="样式 正文首行缩进 + 左侧:  2 字符 段前: 0.15 行 段后: 0.15 行"/>
    <w:basedOn w:val="90"/>
    <w:link w:val="1539"/>
    <w:autoRedefine/>
    <w:qFormat/>
    <w:uiPriority w:val="0"/>
    <w:pPr>
      <w:widowControl w:val="0"/>
      <w:tabs>
        <w:tab w:val="left" w:pos="283"/>
      </w:tabs>
      <w:adjustRightInd w:val="0"/>
      <w:snapToGrid w:val="0"/>
      <w:spacing w:after="0" w:line="520" w:lineRule="atLeast"/>
      <w:ind w:firstLine="200" w:firstLineChars="200"/>
      <w:jc w:val="both"/>
    </w:pPr>
    <w:rPr>
      <w:rFonts w:asciiTheme="minorHAnsi" w:hAnsiTheme="minorHAnsi" w:eastAsiaTheme="minorEastAsia" w:cstheme="minorBidi"/>
      <w:kern w:val="2"/>
      <w:sz w:val="28"/>
      <w:szCs w:val="22"/>
    </w:rPr>
  </w:style>
  <w:style w:type="character" w:customStyle="1" w:styleId="1541">
    <w:name w:val="标题2 Char11"/>
    <w:autoRedefine/>
    <w:qFormat/>
    <w:uiPriority w:val="0"/>
    <w:rPr>
      <w:rFonts w:ascii="宋体" w:hAnsi="宋体" w:eastAsia="宋体" w:cs="宋体"/>
      <w:color w:val="000000"/>
      <w:kern w:val="2"/>
      <w:sz w:val="24"/>
      <w:szCs w:val="24"/>
      <w:lang w:val="en-US" w:eastAsia="zh-CN" w:bidi="ar-SA"/>
    </w:rPr>
  </w:style>
  <w:style w:type="character" w:customStyle="1" w:styleId="1542">
    <w:name w:val="Char Char111"/>
    <w:autoRedefine/>
    <w:qFormat/>
    <w:uiPriority w:val="0"/>
    <w:rPr>
      <w:rFonts w:ascii="黑体" w:hAnsi="Arial" w:eastAsia="黑体"/>
      <w:b/>
      <w:bCs/>
      <w:kern w:val="2"/>
      <w:sz w:val="30"/>
      <w:szCs w:val="30"/>
      <w:lang w:val="en-US" w:eastAsia="zh-CN" w:bidi="ar-SA"/>
    </w:rPr>
  </w:style>
  <w:style w:type="character" w:customStyle="1" w:styleId="1543">
    <w:name w:val="正文文本 3 Char3"/>
    <w:autoRedefine/>
    <w:qFormat/>
    <w:uiPriority w:val="0"/>
    <w:rPr>
      <w:rFonts w:ascii="Times New Roman" w:hAnsi="Times New Roman" w:eastAsia="宋体" w:cs="Times New Roman"/>
      <w:kern w:val="2"/>
      <w:sz w:val="16"/>
      <w:szCs w:val="16"/>
      <w:lang w:val="en-US" w:eastAsia="zh-CN" w:bidi="ar-SA"/>
    </w:rPr>
  </w:style>
  <w:style w:type="paragraph" w:customStyle="1" w:styleId="1544">
    <w:name w:val="表内5911"/>
    <w:basedOn w:val="1"/>
    <w:autoRedefine/>
    <w:qFormat/>
    <w:uiPriority w:val="0"/>
    <w:pPr>
      <w:adjustRightInd w:val="0"/>
      <w:snapToGrid w:val="0"/>
      <w:spacing w:line="300" w:lineRule="auto"/>
      <w:jc w:val="center"/>
    </w:pPr>
    <w:rPr>
      <w:rFonts w:ascii="宋体" w:hAnsi="Times New Roman" w:eastAsia="宋体" w:cs="Times New Roman"/>
      <w:snapToGrid w:val="0"/>
      <w:szCs w:val="21"/>
    </w:rPr>
  </w:style>
  <w:style w:type="paragraph" w:customStyle="1" w:styleId="1545">
    <w:name w:val="燕山正文43"/>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1546">
    <w:name w:val="样式 表格文字 + (中文) 仿宋_GB23121"/>
    <w:basedOn w:val="382"/>
    <w:autoRedefine/>
    <w:qFormat/>
    <w:uiPriority w:val="0"/>
    <w:pPr>
      <w:widowControl/>
      <w:ind w:firstLine="0" w:firstLineChars="0"/>
      <w:jc w:val="left"/>
    </w:pPr>
    <w:rPr>
      <w:rFonts w:ascii="仿宋_GB2312" w:hAnsi="仿宋_GB2312"/>
      <w:color w:val="800080"/>
      <w:kern w:val="0"/>
      <w:sz w:val="24"/>
      <w:szCs w:val="24"/>
      <w:lang w:val="zh-CN"/>
    </w:rPr>
  </w:style>
  <w:style w:type="paragraph" w:customStyle="1" w:styleId="1547">
    <w:name w:val="正文格式221"/>
    <w:basedOn w:val="1"/>
    <w:autoRedefine/>
    <w:qFormat/>
    <w:uiPriority w:val="0"/>
    <w:pPr>
      <w:spacing w:line="360" w:lineRule="auto"/>
      <w:ind w:firstLine="482"/>
    </w:pPr>
    <w:rPr>
      <w:rFonts w:ascii="宋体" w:hAnsi="宋体" w:eastAsia="宋体" w:cs="Times New Roman"/>
      <w:sz w:val="24"/>
      <w:szCs w:val="24"/>
    </w:rPr>
  </w:style>
  <w:style w:type="paragraph" w:customStyle="1" w:styleId="1548">
    <w:name w:val="Char Char Char Char1 Char Char Char Char Char Char Char1"/>
    <w:basedOn w:val="1"/>
    <w:autoRedefine/>
    <w:qFormat/>
    <w:uiPriority w:val="0"/>
    <w:pPr>
      <w:tabs>
        <w:tab w:val="left" w:pos="360"/>
      </w:tabs>
      <w:snapToGrid w:val="0"/>
      <w:spacing w:line="360" w:lineRule="auto"/>
    </w:pPr>
    <w:rPr>
      <w:rFonts w:ascii="Times New Roman" w:hAnsi="Times New Roman" w:eastAsia="仿宋_GB2312" w:cs="宋体"/>
      <w:sz w:val="24"/>
      <w:szCs w:val="24"/>
    </w:rPr>
  </w:style>
  <w:style w:type="paragraph" w:customStyle="1" w:styleId="1549">
    <w:name w:val="PP 行"/>
    <w:basedOn w:val="62"/>
    <w:autoRedefine/>
    <w:qFormat/>
    <w:uiPriority w:val="0"/>
    <w:pPr>
      <w:spacing w:before="0"/>
      <w:ind w:left="100" w:leftChars="2100" w:firstLine="0"/>
    </w:pPr>
    <w:rPr>
      <w:rFonts w:ascii="Times New Roman" w:hAnsi="Times New Roman" w:eastAsia="宋体"/>
      <w:kern w:val="2"/>
      <w:sz w:val="21"/>
    </w:rPr>
  </w:style>
  <w:style w:type="paragraph" w:customStyle="1" w:styleId="1550">
    <w:name w:val="样式 标题 3 + 段前: 12 磅3"/>
    <w:basedOn w:val="5"/>
    <w:autoRedefine/>
    <w:qFormat/>
    <w:uiPriority w:val="0"/>
    <w:pPr>
      <w:keepNext w:val="0"/>
      <w:keepLines w:val="0"/>
      <w:widowControl/>
      <w:autoSpaceDE w:val="0"/>
      <w:autoSpaceDN w:val="0"/>
      <w:adjustRightInd w:val="0"/>
      <w:snapToGrid w:val="0"/>
      <w:spacing w:before="0" w:beforeLines="0" w:after="0" w:afterLines="0" w:line="360" w:lineRule="auto"/>
      <w:ind w:left="0" w:firstLine="0"/>
    </w:pPr>
    <w:rPr>
      <w:rFonts w:ascii="黑体" w:hAnsi="宋体" w:eastAsia="黑体" w:cs="宋体"/>
      <w:b w:val="0"/>
      <w:bCs w:val="0"/>
      <w:color w:val="000000"/>
      <w:kern w:val="21"/>
      <w:sz w:val="24"/>
      <w:szCs w:val="20"/>
    </w:rPr>
  </w:style>
  <w:style w:type="paragraph" w:customStyle="1" w:styleId="1551">
    <w:name w:val="Char Char1 Char Char Char Char Char Char Char Char Char Char Char Char Char Char Char Char Char Char Char Char1 Char"/>
    <w:basedOn w:val="1"/>
    <w:autoRedefine/>
    <w:qFormat/>
    <w:uiPriority w:val="0"/>
    <w:pPr>
      <w:spacing w:before="60" w:line="360" w:lineRule="auto"/>
      <w:ind w:firstLine="200" w:firstLineChars="200"/>
    </w:pPr>
    <w:rPr>
      <w:rFonts w:ascii="宋体" w:hAnsi="宋体" w:eastAsia="宋体" w:cs="宋体"/>
      <w:sz w:val="24"/>
      <w:szCs w:val="24"/>
    </w:rPr>
  </w:style>
  <w:style w:type="paragraph" w:customStyle="1" w:styleId="1552">
    <w:name w:val="表格文字1"/>
    <w:basedOn w:val="1"/>
    <w:autoRedefine/>
    <w:qFormat/>
    <w:uiPriority w:val="0"/>
    <w:pPr>
      <w:tabs>
        <w:tab w:val="left" w:pos="0"/>
      </w:tabs>
      <w:autoSpaceDE w:val="0"/>
      <w:autoSpaceDN w:val="0"/>
      <w:adjustRightInd w:val="0"/>
      <w:spacing w:before="60"/>
      <w:ind w:left="57" w:right="57"/>
      <w:jc w:val="center"/>
      <w:textAlignment w:val="baseline"/>
    </w:pPr>
    <w:rPr>
      <w:rFonts w:ascii="宋体" w:hAnsi="Times New Roman" w:eastAsia="宋体" w:cs="Times New Roman"/>
      <w:szCs w:val="20"/>
    </w:rPr>
  </w:style>
  <w:style w:type="paragraph" w:customStyle="1" w:styleId="1553">
    <w:name w:val="Char Char1 Char Char Char2 Char"/>
    <w:basedOn w:val="1"/>
    <w:autoRedefine/>
    <w:qFormat/>
    <w:uiPriority w:val="0"/>
    <w:rPr>
      <w:rFonts w:ascii="Times New Roman" w:hAnsi="Times New Roman" w:eastAsia="宋体" w:cs="Times New Roman"/>
      <w:sz w:val="24"/>
      <w:szCs w:val="24"/>
    </w:rPr>
  </w:style>
  <w:style w:type="paragraph" w:customStyle="1" w:styleId="1554">
    <w:name w:val="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1555">
    <w:name w:val="正文221"/>
    <w:autoRedefine/>
    <w:qFormat/>
    <w:uiPriority w:val="0"/>
    <w:pPr>
      <w:adjustRightInd w:val="0"/>
      <w:snapToGrid w:val="0"/>
      <w:spacing w:line="480" w:lineRule="atLeast"/>
      <w:jc w:val="center"/>
    </w:pPr>
    <w:rPr>
      <w:rFonts w:ascii="宋体" w:hAnsi="Times New Roman" w:eastAsia="宋体" w:cs="Times New Roman"/>
      <w:snapToGrid w:val="0"/>
      <w:spacing w:val="6"/>
      <w:sz w:val="21"/>
      <w:lang w:val="en-US" w:eastAsia="zh-CN" w:bidi="ar-SA"/>
    </w:rPr>
  </w:style>
  <w:style w:type="paragraph" w:customStyle="1" w:styleId="1556">
    <w:name w:val="表内文字边11"/>
    <w:basedOn w:val="1"/>
    <w:autoRedefine/>
    <w:qFormat/>
    <w:uiPriority w:val="0"/>
    <w:pPr>
      <w:widowControl/>
      <w:adjustRightInd w:val="0"/>
      <w:snapToGrid w:val="0"/>
      <w:spacing w:line="240" w:lineRule="atLeast"/>
      <w:ind w:left="-21" w:leftChars="-10" w:right="-42" w:rightChars="-20"/>
    </w:pPr>
    <w:rPr>
      <w:rFonts w:ascii="宋体" w:hAnsi="Times New Roman" w:eastAsia="宋体" w:cs="Times New Roman"/>
      <w:kern w:val="0"/>
      <w:szCs w:val="21"/>
    </w:rPr>
  </w:style>
  <w:style w:type="paragraph" w:customStyle="1" w:styleId="1557">
    <w:name w:val="Char4 Char Char Char Char Char Char Char Char Char Char Char Char Char Char Char Char Char1 Char Char Char Char Char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1558">
    <w:name w:val="ISO标题3内文"/>
    <w:autoRedefine/>
    <w:qFormat/>
    <w:uiPriority w:val="0"/>
    <w:pPr>
      <w:ind w:left="1620"/>
    </w:pPr>
    <w:rPr>
      <w:rFonts w:ascii="宋体" w:hAnsi="宋体" w:eastAsia="宋体" w:cs="Times New Roman"/>
      <w:color w:val="000000"/>
      <w:sz w:val="24"/>
      <w:lang w:val="en-US" w:eastAsia="zh-CN" w:bidi="ar-SA"/>
    </w:rPr>
  </w:style>
  <w:style w:type="paragraph" w:customStyle="1" w:styleId="1559">
    <w:name w:val="批注主题1"/>
    <w:basedOn w:val="28"/>
    <w:next w:val="28"/>
    <w:autoRedefine/>
    <w:qFormat/>
    <w:uiPriority w:val="0"/>
    <w:pPr>
      <w:widowControl/>
    </w:pPr>
    <w:rPr>
      <w:rFonts w:ascii="Calibri" w:hAnsi="Calibri"/>
      <w:b/>
    </w:rPr>
  </w:style>
  <w:style w:type="paragraph" w:customStyle="1" w:styleId="1560">
    <w:name w:val="表格居中"/>
    <w:basedOn w:val="1"/>
    <w:autoRedefine/>
    <w:qFormat/>
    <w:uiPriority w:val="0"/>
    <w:pPr>
      <w:jc w:val="center"/>
    </w:pPr>
    <w:rPr>
      <w:rFonts w:ascii="宋体" w:hAnsi="宋体" w:eastAsia="宋体" w:cs="Times New Roman"/>
      <w:bCs/>
      <w:snapToGrid w:val="0"/>
      <w:kern w:val="18"/>
      <w:szCs w:val="21"/>
    </w:rPr>
  </w:style>
  <w:style w:type="paragraph" w:customStyle="1" w:styleId="1561">
    <w:name w:val="表名"/>
    <w:basedOn w:val="1"/>
    <w:autoRedefine/>
    <w:qFormat/>
    <w:uiPriority w:val="0"/>
    <w:pPr>
      <w:adjustRightInd w:val="0"/>
      <w:spacing w:before="120" w:after="120" w:line="380" w:lineRule="atLeast"/>
      <w:ind w:firstLine="425"/>
      <w:jc w:val="center"/>
    </w:pPr>
    <w:rPr>
      <w:rFonts w:ascii="Times New Roman" w:hAnsi="Times New Roman" w:eastAsia="宋体" w:cs="Times New Roman"/>
      <w:kern w:val="0"/>
      <w:sz w:val="24"/>
      <w:szCs w:val="20"/>
    </w:rPr>
  </w:style>
  <w:style w:type="paragraph" w:customStyle="1" w:styleId="1562">
    <w:name w:val="Char Char Char Char Char Char Char Char Char Char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1563">
    <w:name w:val="附件2"/>
    <w:basedOn w:val="3"/>
    <w:next w:val="1"/>
    <w:autoRedefine/>
    <w:qFormat/>
    <w:uiPriority w:val="0"/>
    <w:pPr>
      <w:keepLines/>
      <w:tabs>
        <w:tab w:val="left" w:pos="1566"/>
      </w:tabs>
      <w:overflowPunct/>
      <w:snapToGrid/>
      <w:spacing w:before="0" w:after="0" w:line="360" w:lineRule="auto"/>
      <w:ind w:left="0" w:firstLine="0"/>
      <w:jc w:val="left"/>
    </w:pPr>
    <w:rPr>
      <w:rFonts w:ascii="黑体" w:hAnsi="宋体"/>
      <w:b w:val="0"/>
      <w:color w:val="auto"/>
      <w:sz w:val="32"/>
      <w:szCs w:val="32"/>
    </w:rPr>
  </w:style>
  <w:style w:type="paragraph" w:customStyle="1" w:styleId="1564">
    <w:name w:val="Char Char2 Char Char Char Char3"/>
    <w:basedOn w:val="1"/>
    <w:autoRedefine/>
    <w:qFormat/>
    <w:uiPriority w:val="0"/>
    <w:rPr>
      <w:rFonts w:ascii="Times New Roman" w:hAnsi="Times New Roman" w:eastAsia="宋体" w:cs="Times New Roman"/>
      <w:szCs w:val="24"/>
    </w:rPr>
  </w:style>
  <w:style w:type="paragraph" w:customStyle="1" w:styleId="1565">
    <w:name w:val="Char161"/>
    <w:basedOn w:val="1"/>
    <w:autoRedefine/>
    <w:qFormat/>
    <w:uiPriority w:val="0"/>
    <w:pPr>
      <w:ind w:left="-48"/>
    </w:pPr>
    <w:rPr>
      <w:rFonts w:ascii="Times New Roman" w:hAnsi="Times New Roman" w:eastAsia="宋体" w:cs="Times New Roman"/>
      <w:szCs w:val="24"/>
    </w:rPr>
  </w:style>
  <w:style w:type="paragraph" w:customStyle="1" w:styleId="1566">
    <w:name w:val="样式15"/>
    <w:basedOn w:val="1"/>
    <w:autoRedefine/>
    <w:qFormat/>
    <w:uiPriority w:val="0"/>
    <w:pPr>
      <w:shd w:val="clear" w:color="auto" w:fill="FFFFFF"/>
      <w:spacing w:beforeLines="50" w:line="360" w:lineRule="auto"/>
      <w:jc w:val="left"/>
      <w:textAlignment w:val="baseline"/>
      <w:outlineLvl w:val="3"/>
    </w:pPr>
    <w:rPr>
      <w:rFonts w:ascii="仿宋_GB2312" w:hAnsi="宋体" w:eastAsia="宋体" w:cs="Times New Roman"/>
      <w:sz w:val="24"/>
      <w:szCs w:val="24"/>
    </w:rPr>
  </w:style>
  <w:style w:type="paragraph" w:customStyle="1" w:styleId="1567">
    <w:name w:val="Char Char Char Char Char Char1 Char Char Char Char2"/>
    <w:basedOn w:val="1"/>
    <w:autoRedefine/>
    <w:qFormat/>
    <w:uiPriority w:val="0"/>
    <w:rPr>
      <w:rFonts w:ascii="Times New Roman" w:hAnsi="Times New Roman" w:eastAsia="宋体" w:cs="Times New Roman"/>
      <w:sz w:val="24"/>
      <w:szCs w:val="24"/>
    </w:rPr>
  </w:style>
  <w:style w:type="paragraph" w:customStyle="1" w:styleId="1568">
    <w:name w:val="z-窗体底端31"/>
    <w:basedOn w:val="1"/>
    <w:next w:val="1"/>
    <w:autoRedefine/>
    <w:qFormat/>
    <w:uiPriority w:val="0"/>
    <w:pPr>
      <w:pBdr>
        <w:top w:val="single" w:color="auto" w:sz="6" w:space="1"/>
      </w:pBdr>
      <w:adjustRightInd w:val="0"/>
      <w:snapToGrid w:val="0"/>
      <w:spacing w:line="300" w:lineRule="auto"/>
      <w:jc w:val="center"/>
    </w:pPr>
    <w:rPr>
      <w:rFonts w:ascii="Arial" w:hAnsi="Arial" w:eastAsia="仿宋_GB2312" w:cs="Times New Roman"/>
      <w:vanish/>
      <w:kern w:val="0"/>
      <w:sz w:val="16"/>
      <w:szCs w:val="20"/>
    </w:rPr>
  </w:style>
  <w:style w:type="paragraph" w:customStyle="1" w:styleId="1569">
    <w:name w:val="正文-标准"/>
    <w:basedOn w:val="1"/>
    <w:autoRedefine/>
    <w:qFormat/>
    <w:uiPriority w:val="0"/>
    <w:pPr>
      <w:spacing w:line="500" w:lineRule="exact"/>
      <w:ind w:firstLine="200" w:firstLineChars="200"/>
    </w:pPr>
    <w:rPr>
      <w:rFonts w:ascii="Times New Roman" w:hAnsi="Times New Roman" w:eastAsia="宋体" w:cs="Times New Roman"/>
      <w:sz w:val="24"/>
      <w:szCs w:val="24"/>
    </w:rPr>
  </w:style>
  <w:style w:type="paragraph" w:customStyle="1" w:styleId="1570">
    <w:name w:val="黑体三号4"/>
    <w:basedOn w:val="1"/>
    <w:autoRedefine/>
    <w:qFormat/>
    <w:uiPriority w:val="0"/>
    <w:pPr>
      <w:spacing w:line="360" w:lineRule="auto"/>
      <w:ind w:firstLine="482"/>
      <w:jc w:val="center"/>
    </w:pPr>
    <w:rPr>
      <w:rFonts w:ascii="黑体" w:hAnsi="宋体" w:eastAsia="黑体" w:cs="宋体"/>
      <w:b/>
      <w:bCs/>
      <w:sz w:val="32"/>
    </w:rPr>
  </w:style>
  <w:style w:type="paragraph" w:customStyle="1" w:styleId="1571">
    <w:name w:val="样式 左侧:  -0.16 厘米"/>
    <w:basedOn w:val="1"/>
    <w:autoRedefine/>
    <w:qFormat/>
    <w:uiPriority w:val="0"/>
    <w:pPr>
      <w:ind w:left="-90"/>
    </w:pPr>
    <w:rPr>
      <w:rFonts w:ascii="宋体" w:hAnsi="宋体" w:eastAsia="宋体" w:cs="宋体"/>
      <w:snapToGrid w:val="0"/>
      <w:kern w:val="0"/>
      <w:sz w:val="24"/>
      <w:szCs w:val="24"/>
    </w:rPr>
  </w:style>
  <w:style w:type="paragraph" w:customStyle="1" w:styleId="1572">
    <w:name w:val="纯文本3"/>
    <w:basedOn w:val="1"/>
    <w:autoRedefine/>
    <w:qFormat/>
    <w:uiPriority w:val="0"/>
    <w:pPr>
      <w:adjustRightInd w:val="0"/>
    </w:pPr>
    <w:rPr>
      <w:rFonts w:ascii="宋体" w:hAnsi="Courier New" w:eastAsia="宋体" w:cs="Times New Roman"/>
      <w:szCs w:val="20"/>
    </w:rPr>
  </w:style>
  <w:style w:type="paragraph" w:customStyle="1" w:styleId="1573">
    <w:name w:val="默认段落字体 Para Char Char Char Char Char Char Char Char Char Char Char Char Char Char Char"/>
    <w:basedOn w:val="26"/>
    <w:autoRedefine/>
    <w:qFormat/>
    <w:uiPriority w:val="0"/>
    <w:rPr>
      <w:rFonts w:ascii="Tahoma" w:hAnsi="Tahoma"/>
      <w:kern w:val="0"/>
      <w:sz w:val="24"/>
    </w:rPr>
  </w:style>
  <w:style w:type="paragraph" w:customStyle="1" w:styleId="1574">
    <w:name w:val="表题312"/>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1575">
    <w:name w:val="列出段落3"/>
    <w:basedOn w:val="1"/>
    <w:autoRedefine/>
    <w:qFormat/>
    <w:uiPriority w:val="0"/>
    <w:pPr>
      <w:overflowPunct w:val="0"/>
      <w:snapToGrid w:val="0"/>
      <w:spacing w:line="480" w:lineRule="exact"/>
      <w:ind w:firstLine="420" w:firstLineChars="200"/>
    </w:pPr>
    <w:rPr>
      <w:rFonts w:ascii="Arial" w:hAnsi="Arial" w:eastAsia="仿宋_GB2312" w:cs="Times New Roman"/>
      <w:sz w:val="28"/>
      <w:szCs w:val="20"/>
    </w:rPr>
  </w:style>
  <w:style w:type="paragraph" w:customStyle="1" w:styleId="1576">
    <w:name w:val="表题132"/>
    <w:basedOn w:val="22"/>
    <w:autoRedefine/>
    <w:qFormat/>
    <w:uiPriority w:val="0"/>
    <w:pPr>
      <w:spacing w:line="360" w:lineRule="auto"/>
      <w:ind w:firstLine="0" w:firstLineChars="0"/>
      <w:jc w:val="center"/>
    </w:pPr>
    <w:rPr>
      <w:rFonts w:ascii="黑体" w:cs="Arial"/>
      <w:b/>
      <w:sz w:val="24"/>
      <w:szCs w:val="24"/>
    </w:rPr>
  </w:style>
  <w:style w:type="paragraph" w:customStyle="1" w:styleId="1577">
    <w:name w:val="燕山正文4"/>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1578">
    <w:name w:val="样式 标题 1 + (中文) 黑体 四号 居中 段前: 0 磅 段后: 0 磅 行距: 2 倍行距1"/>
    <w:basedOn w:val="3"/>
    <w:autoRedefine/>
    <w:qFormat/>
    <w:uiPriority w:val="0"/>
    <w:pPr>
      <w:keepLines/>
      <w:tabs>
        <w:tab w:val="left" w:pos="432"/>
      </w:tabs>
      <w:overflowPunct/>
      <w:snapToGrid/>
      <w:spacing w:before="0" w:after="0" w:line="480" w:lineRule="auto"/>
      <w:jc w:val="center"/>
    </w:pPr>
    <w:rPr>
      <w:rFonts w:ascii="仿宋_GB2312" w:eastAsia="仿宋_GB2312"/>
      <w:sz w:val="36"/>
      <w:szCs w:val="36"/>
    </w:rPr>
  </w:style>
  <w:style w:type="paragraph" w:customStyle="1" w:styleId="1579">
    <w:name w:val="Char4 Char Char Char Char Char Char Char Char Char Char Char Char Char Char Char Char Char1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1580">
    <w:name w:val="目次、标准名称标题"/>
    <w:basedOn w:val="1581"/>
    <w:next w:val="1373"/>
    <w:autoRedefine/>
    <w:qFormat/>
    <w:uiPriority w:val="0"/>
    <w:pPr>
      <w:tabs>
        <w:tab w:val="left" w:pos="903"/>
        <w:tab w:val="left" w:pos="980"/>
      </w:tabs>
      <w:spacing w:line="460" w:lineRule="exact"/>
      <w:ind w:left="0" w:firstLine="0"/>
    </w:pPr>
  </w:style>
  <w:style w:type="paragraph" w:customStyle="1" w:styleId="1581">
    <w:name w:val="前言、引言标题"/>
    <w:next w:val="1"/>
    <w:autoRedefine/>
    <w:qFormat/>
    <w:uiPriority w:val="0"/>
    <w:pPr>
      <w:shd w:val="clear" w:color="FFFFFF" w:fill="FFFFFF"/>
      <w:tabs>
        <w:tab w:val="left" w:pos="903"/>
        <w:tab w:val="left" w:pos="980"/>
      </w:tabs>
      <w:spacing w:before="640" w:after="560"/>
      <w:ind w:left="903" w:hanging="315"/>
      <w:jc w:val="center"/>
      <w:outlineLvl w:val="0"/>
    </w:pPr>
    <w:rPr>
      <w:rFonts w:ascii="黑体" w:hAnsi="Times New Roman" w:eastAsia="黑体" w:cs="Times New Roman"/>
      <w:sz w:val="32"/>
      <w:lang w:val="en-US" w:eastAsia="zh-CN" w:bidi="ar-SA"/>
    </w:rPr>
  </w:style>
  <w:style w:type="paragraph" w:customStyle="1" w:styleId="1582">
    <w:name w:val="图形"/>
    <w:basedOn w:val="1"/>
    <w:autoRedefine/>
    <w:qFormat/>
    <w:uiPriority w:val="0"/>
    <w:rPr>
      <w:rFonts w:ascii="Times New Roman" w:hAnsi="Times New Roman" w:eastAsia="宋体" w:cs="Times New Roman"/>
      <w:sz w:val="18"/>
      <w:szCs w:val="24"/>
    </w:rPr>
  </w:style>
  <w:style w:type="paragraph" w:customStyle="1" w:styleId="1583">
    <w:name w:val="表内文字小2141"/>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1584">
    <w:name w:val="表内5313"/>
    <w:basedOn w:val="1"/>
    <w:autoRedefine/>
    <w:qFormat/>
    <w:uiPriority w:val="0"/>
    <w:pPr>
      <w:adjustRightInd w:val="0"/>
      <w:snapToGrid w:val="0"/>
      <w:spacing w:line="300" w:lineRule="auto"/>
      <w:jc w:val="left"/>
    </w:pPr>
    <w:rPr>
      <w:rFonts w:ascii="宋体" w:hAnsi="Times New Roman" w:eastAsia="宋体" w:cs="Times New Roman"/>
      <w:szCs w:val="20"/>
    </w:rPr>
  </w:style>
  <w:style w:type="paragraph" w:customStyle="1" w:styleId="1585">
    <w:name w:val="表内54"/>
    <w:basedOn w:val="1"/>
    <w:autoRedefine/>
    <w:qFormat/>
    <w:uiPriority w:val="0"/>
    <w:pPr>
      <w:adjustRightInd w:val="0"/>
      <w:snapToGrid w:val="0"/>
      <w:spacing w:line="300" w:lineRule="auto"/>
      <w:jc w:val="left"/>
    </w:pPr>
    <w:rPr>
      <w:rFonts w:ascii="宋体" w:hAnsi="Times New Roman" w:eastAsia="宋体" w:cs="Times New Roman"/>
      <w:sz w:val="18"/>
      <w:szCs w:val="20"/>
    </w:rPr>
  </w:style>
  <w:style w:type="paragraph" w:customStyle="1" w:styleId="1586">
    <w:name w:val="附件1"/>
    <w:basedOn w:val="3"/>
    <w:next w:val="1"/>
    <w:autoRedefine/>
    <w:qFormat/>
    <w:uiPriority w:val="0"/>
    <w:pPr>
      <w:keepLines/>
      <w:tabs>
        <w:tab w:val="left" w:pos="1566"/>
      </w:tabs>
      <w:overflowPunct/>
      <w:snapToGrid/>
      <w:spacing w:before="0" w:after="0" w:line="360" w:lineRule="auto"/>
      <w:ind w:left="0" w:firstLine="0"/>
      <w:jc w:val="left"/>
    </w:pPr>
    <w:rPr>
      <w:rFonts w:ascii="黑体" w:hAnsi="宋体"/>
      <w:b w:val="0"/>
      <w:color w:val="auto"/>
      <w:sz w:val="32"/>
      <w:szCs w:val="32"/>
    </w:rPr>
  </w:style>
  <w:style w:type="paragraph" w:customStyle="1" w:styleId="1587">
    <w:name w:val="文件名称"/>
    <w:basedOn w:val="1"/>
    <w:next w:val="1"/>
    <w:autoRedefine/>
    <w:qFormat/>
    <w:uiPriority w:val="0"/>
    <w:pPr>
      <w:spacing w:beforeLines="100"/>
      <w:jc w:val="center"/>
    </w:pPr>
    <w:rPr>
      <w:rFonts w:ascii="黑体" w:hAnsi="Times New Roman" w:eastAsia="黑体" w:cs="Times New Roman"/>
      <w:sz w:val="84"/>
      <w:szCs w:val="20"/>
    </w:rPr>
  </w:style>
  <w:style w:type="paragraph" w:customStyle="1" w:styleId="1588">
    <w:name w:val="正文格式＝4"/>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1589">
    <w:name w:val="KY-标题-1.1.1"/>
    <w:basedOn w:val="1"/>
    <w:next w:val="1"/>
    <w:autoRedefine/>
    <w:qFormat/>
    <w:uiPriority w:val="0"/>
    <w:pPr>
      <w:keepNext/>
      <w:keepLines/>
      <w:tabs>
        <w:tab w:val="left" w:pos="360"/>
        <w:tab w:val="left" w:pos="567"/>
      </w:tabs>
      <w:spacing w:before="312" w:beforeLines="100" w:line="360" w:lineRule="auto"/>
      <w:ind w:left="360"/>
      <w:outlineLvl w:val="2"/>
    </w:pPr>
    <w:rPr>
      <w:rFonts w:ascii="Times New Roman" w:hAnsi="Times New Roman" w:eastAsia="黑体" w:cs="Times New Roman"/>
      <w:kern w:val="0"/>
      <w:sz w:val="28"/>
      <w:szCs w:val="28"/>
    </w:rPr>
  </w:style>
  <w:style w:type="paragraph" w:customStyle="1" w:styleId="1590">
    <w:name w:val="正文图小四"/>
    <w:basedOn w:val="1"/>
    <w:autoRedefine/>
    <w:qFormat/>
    <w:uiPriority w:val="0"/>
    <w:pPr>
      <w:adjustRightInd w:val="0"/>
      <w:snapToGrid w:val="0"/>
      <w:jc w:val="center"/>
      <w:textAlignment w:val="baseline"/>
    </w:pPr>
    <w:rPr>
      <w:rFonts w:ascii="宋体" w:hAnsi="Times New Roman" w:eastAsia="宋体" w:cs="Times New Roman"/>
      <w:kern w:val="0"/>
      <w:sz w:val="24"/>
      <w:szCs w:val="24"/>
    </w:rPr>
  </w:style>
  <w:style w:type="paragraph" w:customStyle="1" w:styleId="1591">
    <w:name w:val="表文字5121"/>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1592">
    <w:name w:val="表格内字体1"/>
    <w:basedOn w:val="1"/>
    <w:next w:val="1"/>
    <w:autoRedefine/>
    <w:qFormat/>
    <w:uiPriority w:val="0"/>
    <w:pPr>
      <w:jc w:val="center"/>
    </w:pPr>
    <w:rPr>
      <w:rFonts w:ascii="宋体" w:hAnsi="宋体" w:eastAsia="宋体" w:cs="Times New Roman"/>
      <w:szCs w:val="24"/>
    </w:rPr>
  </w:style>
  <w:style w:type="paragraph" w:customStyle="1" w:styleId="1593">
    <w:name w:val="_Style 3"/>
    <w:basedOn w:val="1"/>
    <w:autoRedefine/>
    <w:qFormat/>
    <w:uiPriority w:val="0"/>
    <w:pPr>
      <w:widowControl/>
    </w:pPr>
    <w:rPr>
      <w:rFonts w:ascii="Times New Roman" w:hAnsi="Times New Roman" w:eastAsia="宋体" w:cs="Times New Roman"/>
      <w:szCs w:val="20"/>
    </w:rPr>
  </w:style>
  <w:style w:type="paragraph" w:customStyle="1" w:styleId="1594">
    <w:name w:val="图题213"/>
    <w:basedOn w:val="1"/>
    <w:next w:val="1"/>
    <w:autoRedefine/>
    <w:qFormat/>
    <w:uiPriority w:val="0"/>
    <w:pPr>
      <w:spacing w:line="360" w:lineRule="auto"/>
      <w:jc w:val="center"/>
    </w:pPr>
    <w:rPr>
      <w:rFonts w:ascii="黑体" w:hAnsi="宋体" w:eastAsia="黑体" w:cs="宋体"/>
      <w:b/>
      <w:bCs/>
      <w:sz w:val="24"/>
      <w:szCs w:val="24"/>
    </w:rPr>
  </w:style>
  <w:style w:type="paragraph" w:customStyle="1" w:styleId="1595">
    <w:name w:val="Char Char7 Char Char1 Char Char Char1 Char Char Char Char Char1 Char Char Char"/>
    <w:basedOn w:val="1"/>
    <w:autoRedefine/>
    <w:qFormat/>
    <w:uiPriority w:val="0"/>
    <w:rPr>
      <w:rFonts w:ascii="Times New Roman" w:hAnsi="Times New Roman" w:eastAsia="宋体" w:cs="Times New Roman"/>
      <w:szCs w:val="21"/>
    </w:rPr>
  </w:style>
  <w:style w:type="paragraph" w:customStyle="1" w:styleId="1596">
    <w:name w:val="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1597">
    <w:name w:val="表文字513"/>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1598">
    <w:name w:val="正文文本缩进 34"/>
    <w:basedOn w:val="1"/>
    <w:autoRedefine/>
    <w:qFormat/>
    <w:uiPriority w:val="0"/>
    <w:pPr>
      <w:spacing w:after="120"/>
      <w:ind w:left="420" w:leftChars="200"/>
    </w:pPr>
    <w:rPr>
      <w:rFonts w:ascii="Times New Roman" w:hAnsi="Times New Roman" w:eastAsia="仿宋_GB2312" w:cs="Times New Roman"/>
      <w:sz w:val="16"/>
      <w:szCs w:val="16"/>
    </w:rPr>
  </w:style>
  <w:style w:type="paragraph" w:customStyle="1" w:styleId="1599">
    <w:name w:val="Char2 Char Char Char Char Char1"/>
    <w:basedOn w:val="1"/>
    <w:autoRedefine/>
    <w:qFormat/>
    <w:uiPriority w:val="0"/>
    <w:rPr>
      <w:rFonts w:ascii="Times New Roman" w:hAnsi="Times New Roman" w:eastAsia="宋体" w:cs="Times New Roman"/>
      <w:sz w:val="24"/>
      <w:szCs w:val="24"/>
    </w:rPr>
  </w:style>
  <w:style w:type="paragraph" w:customStyle="1" w:styleId="1600">
    <w:name w:val="修订1"/>
    <w:autoRedefine/>
    <w:qFormat/>
    <w:uiPriority w:val="0"/>
    <w:rPr>
      <w:rFonts w:ascii="Times New Roman" w:hAnsi="Times New Roman" w:eastAsia="仿宋_GB2312" w:cs="Times New Roman"/>
      <w:kern w:val="2"/>
      <w:sz w:val="28"/>
      <w:szCs w:val="22"/>
      <w:lang w:val="en-US" w:eastAsia="zh-CN" w:bidi="ar-SA"/>
    </w:rPr>
  </w:style>
  <w:style w:type="paragraph" w:customStyle="1" w:styleId="1601">
    <w:name w:val="表42"/>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1602">
    <w:name w:val="表内宋5112"/>
    <w:basedOn w:val="85"/>
    <w:autoRedefine/>
    <w:qFormat/>
    <w:uiPriority w:val="0"/>
    <w:pPr>
      <w:adjustRightInd w:val="0"/>
      <w:snapToGrid w:val="0"/>
      <w:spacing w:before="0" w:beforeAutospacing="0" w:after="0" w:afterAutospacing="0"/>
      <w:jc w:val="both"/>
    </w:pPr>
    <w:rPr>
      <w:rFonts w:cs="宋体"/>
      <w:color w:val="000000"/>
      <w:sz w:val="21"/>
      <w:szCs w:val="24"/>
    </w:rPr>
  </w:style>
  <w:style w:type="paragraph" w:customStyle="1" w:styleId="1603">
    <w:name w:val="表题3133"/>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1604">
    <w:name w:val="标准2"/>
    <w:basedOn w:val="1"/>
    <w:autoRedefine/>
    <w:qFormat/>
    <w:uiPriority w:val="0"/>
    <w:pPr>
      <w:adjustRightInd w:val="0"/>
      <w:spacing w:before="120" w:line="336" w:lineRule="auto"/>
      <w:jc w:val="center"/>
      <w:textAlignment w:val="baseline"/>
    </w:pPr>
    <w:rPr>
      <w:rFonts w:ascii="黑体" w:hAnsi="Times New Roman" w:eastAsia="黑体" w:cs="Times New Roman"/>
      <w:szCs w:val="20"/>
    </w:rPr>
  </w:style>
  <w:style w:type="paragraph" w:customStyle="1" w:styleId="1605">
    <w:name w:val="Char Char2 Char Char Char Char Char Char3"/>
    <w:basedOn w:val="1"/>
    <w:autoRedefine/>
    <w:qFormat/>
    <w:uiPriority w:val="0"/>
    <w:pPr>
      <w:spacing w:line="480" w:lineRule="exact"/>
    </w:pPr>
    <w:rPr>
      <w:rFonts w:ascii="Times New Roman" w:hAnsi="Times New Roman" w:eastAsia="宋体" w:cs="Times New Roman"/>
      <w:sz w:val="22"/>
      <w:szCs w:val="24"/>
    </w:rPr>
  </w:style>
  <w:style w:type="paragraph" w:customStyle="1" w:styleId="1606">
    <w:name w:val="Char Char Char Char Char Char Char Char Char1 Char Char Char Char3"/>
    <w:basedOn w:val="1"/>
    <w:autoRedefine/>
    <w:qFormat/>
    <w:uiPriority w:val="0"/>
    <w:rPr>
      <w:rFonts w:ascii="Times New Roman" w:hAnsi="Times New Roman" w:eastAsia="黑体" w:cs="Times New Roman"/>
      <w:b/>
      <w:szCs w:val="20"/>
    </w:rPr>
  </w:style>
  <w:style w:type="paragraph" w:customStyle="1" w:styleId="1607">
    <w:name w:val="默认段落字体 Para Char1"/>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1608">
    <w:name w:val="五号表格"/>
    <w:next w:val="1"/>
    <w:autoRedefine/>
    <w:qFormat/>
    <w:uiPriority w:val="0"/>
    <w:rPr>
      <w:rFonts w:ascii="宋体" w:hAnsi="Times New Roman" w:eastAsia="宋体" w:cs="Times New Roman"/>
      <w:sz w:val="21"/>
      <w:lang w:val="en-US" w:eastAsia="zh-CN" w:bidi="ar-SA"/>
    </w:rPr>
  </w:style>
  <w:style w:type="paragraph" w:customStyle="1" w:styleId="1609">
    <w:name w:val="样式 样式 样式4.1.2.1 + 段前: 0.5 行 + 段前: 0.5 行"/>
    <w:basedOn w:val="1610"/>
    <w:autoRedefine/>
    <w:qFormat/>
    <w:uiPriority w:val="0"/>
    <w:pPr>
      <w:numPr>
        <w:ilvl w:val="3"/>
      </w:numPr>
      <w:tabs>
        <w:tab w:val="left" w:pos="0"/>
        <w:tab w:val="left" w:pos="840"/>
      </w:tabs>
      <w:spacing w:beforeLines="0"/>
    </w:pPr>
    <w:rPr>
      <w:bCs/>
    </w:rPr>
  </w:style>
  <w:style w:type="paragraph" w:customStyle="1" w:styleId="1610">
    <w:name w:val="样式 样式4.1.2.1 + 段前: 0.5 行"/>
    <w:basedOn w:val="1611"/>
    <w:autoRedefine/>
    <w:qFormat/>
    <w:uiPriority w:val="0"/>
    <w:pPr>
      <w:numPr>
        <w:ilvl w:val="0"/>
        <w:numId w:val="1"/>
      </w:numPr>
      <w:tabs>
        <w:tab w:val="left" w:pos="0"/>
        <w:tab w:val="left" w:pos="840"/>
      </w:tabs>
      <w:outlineLvl w:val="3"/>
    </w:pPr>
    <w:rPr>
      <w:rFonts w:cs="宋体"/>
      <w:b/>
      <w:szCs w:val="20"/>
    </w:rPr>
  </w:style>
  <w:style w:type="paragraph" w:customStyle="1" w:styleId="1611">
    <w:name w:val="样式4.1.2.1"/>
    <w:basedOn w:val="1"/>
    <w:autoRedefine/>
    <w:qFormat/>
    <w:uiPriority w:val="0"/>
    <w:pPr>
      <w:spacing w:beforeLines="50" w:line="360" w:lineRule="auto"/>
    </w:pPr>
    <w:rPr>
      <w:rFonts w:ascii="Times New Roman" w:hAnsi="Times New Roman" w:eastAsia="宋体" w:cs="Times New Roman"/>
      <w:sz w:val="24"/>
      <w:szCs w:val="24"/>
    </w:rPr>
  </w:style>
  <w:style w:type="paragraph" w:customStyle="1" w:styleId="1612">
    <w:name w:val="样式 报告书表格 + 居中"/>
    <w:basedOn w:val="454"/>
    <w:autoRedefine/>
    <w:qFormat/>
    <w:uiPriority w:val="0"/>
    <w:pPr>
      <w:spacing w:line="360" w:lineRule="exact"/>
      <w:ind w:firstLine="4" w:firstLineChars="2"/>
    </w:pPr>
    <w:rPr>
      <w:rFonts w:hAnsi="宋体" w:cs="宋体"/>
      <w:color w:val="000000"/>
      <w:sz w:val="28"/>
    </w:rPr>
  </w:style>
  <w:style w:type="paragraph" w:customStyle="1" w:styleId="1613">
    <w:name w:val="KY-标题-1"/>
    <w:basedOn w:val="88"/>
    <w:next w:val="1"/>
    <w:autoRedefine/>
    <w:qFormat/>
    <w:uiPriority w:val="0"/>
    <w:pPr>
      <w:keepNext/>
      <w:keepLines/>
      <w:widowControl w:val="0"/>
      <w:tabs>
        <w:tab w:val="left" w:pos="360"/>
      </w:tabs>
      <w:spacing w:after="360" w:line="360" w:lineRule="auto"/>
      <w:ind w:left="360" w:hanging="360"/>
    </w:pPr>
    <w:rPr>
      <w:rFonts w:eastAsia="黑体"/>
      <w:b w:val="0"/>
    </w:rPr>
  </w:style>
  <w:style w:type="paragraph" w:customStyle="1" w:styleId="1614">
    <w:name w:val="样式 列表 2 + 宋体 小四 行距: 固定值 19 磅"/>
    <w:basedOn w:val="38"/>
    <w:autoRedefine/>
    <w:qFormat/>
    <w:uiPriority w:val="0"/>
    <w:pPr>
      <w:spacing w:line="400" w:lineRule="exact"/>
      <w:ind w:left="0" w:leftChars="0" w:firstLine="0" w:firstLineChars="0"/>
      <w:jc w:val="center"/>
    </w:pPr>
    <w:rPr>
      <w:rFonts w:ascii="宋体" w:hAnsi="宋体" w:cs="宋体"/>
      <w:sz w:val="24"/>
    </w:rPr>
  </w:style>
  <w:style w:type="paragraph" w:customStyle="1" w:styleId="1615">
    <w:name w:val="Char Char Char Char Char Char Char23"/>
    <w:basedOn w:val="1"/>
    <w:autoRedefine/>
    <w:qFormat/>
    <w:uiPriority w:val="0"/>
    <w:rPr>
      <w:rFonts w:ascii="Times New Roman" w:hAnsi="Times New Roman" w:eastAsia="宋体" w:cs="Times New Roman"/>
      <w:szCs w:val="24"/>
    </w:rPr>
  </w:style>
  <w:style w:type="paragraph" w:customStyle="1" w:styleId="1616">
    <w:name w:val="正文格式1"/>
    <w:basedOn w:val="1"/>
    <w:autoRedefine/>
    <w:qFormat/>
    <w:uiPriority w:val="0"/>
    <w:pPr>
      <w:spacing w:line="360" w:lineRule="auto"/>
      <w:ind w:firstLine="482"/>
    </w:pPr>
    <w:rPr>
      <w:rFonts w:ascii="宋体" w:hAnsi="宋体" w:eastAsia="宋体" w:cs="Times New Roman"/>
      <w:sz w:val="24"/>
      <w:szCs w:val="24"/>
    </w:rPr>
  </w:style>
  <w:style w:type="paragraph" w:customStyle="1" w:styleId="1617">
    <w:name w:val="标题43111"/>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1618">
    <w:name w:val="样式 标题 2节节标题 1.1H2（一）Underrubrik1prop2Heading 2 HiddenHea..."/>
    <w:basedOn w:val="4"/>
    <w:autoRedefine/>
    <w:qFormat/>
    <w:uiPriority w:val="0"/>
    <w:pPr>
      <w:tabs>
        <w:tab w:val="left" w:pos="576"/>
      </w:tabs>
      <w:spacing w:before="156" w:after="0" w:afterLines="0" w:line="360" w:lineRule="auto"/>
      <w:ind w:left="0" w:firstLine="0"/>
      <w:jc w:val="left"/>
    </w:pPr>
    <w:rPr>
      <w:rFonts w:ascii="宋体" w:hAnsi="Arial" w:eastAsia="宋体" w:cs="宋体"/>
      <w:color w:val="000000"/>
      <w:sz w:val="30"/>
      <w:szCs w:val="24"/>
    </w:rPr>
  </w:style>
  <w:style w:type="paragraph" w:customStyle="1" w:styleId="1619">
    <w:name w:val="表题311"/>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1620">
    <w:name w:val="表体宋旭峰"/>
    <w:basedOn w:val="1"/>
    <w:autoRedefine/>
    <w:qFormat/>
    <w:uiPriority w:val="0"/>
    <w:pPr>
      <w:overflowPunct w:val="0"/>
      <w:spacing w:line="320" w:lineRule="exact"/>
      <w:jc w:val="center"/>
      <w:textAlignment w:val="baseline"/>
    </w:pPr>
    <w:rPr>
      <w:rFonts w:ascii="楷体_GB2312" w:hAnsi="Times New Roman" w:eastAsia="楷体_GB2312" w:cs="Courier New"/>
      <w:snapToGrid w:val="0"/>
      <w:spacing w:val="-20"/>
      <w:kern w:val="0"/>
      <w:szCs w:val="21"/>
    </w:rPr>
  </w:style>
  <w:style w:type="paragraph" w:customStyle="1" w:styleId="1621">
    <w:name w:val="样式42"/>
    <w:basedOn w:val="34"/>
    <w:autoRedefine/>
    <w:qFormat/>
    <w:uiPriority w:val="0"/>
    <w:pPr>
      <w:widowControl w:val="0"/>
      <w:tabs>
        <w:tab w:val="left" w:pos="1820"/>
      </w:tabs>
      <w:spacing w:before="0" w:after="0" w:line="240" w:lineRule="atLeast"/>
      <w:ind w:right="0"/>
      <w:jc w:val="center"/>
    </w:pPr>
    <w:rPr>
      <w:rFonts w:eastAsia="幼圆"/>
      <w:sz w:val="21"/>
    </w:rPr>
  </w:style>
  <w:style w:type="paragraph" w:customStyle="1" w:styleId="1622">
    <w:name w:val="Char Char Char Char1 Char Char Char111"/>
    <w:basedOn w:val="1"/>
    <w:autoRedefine/>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623">
    <w:name w:val="样式3.1"/>
    <w:basedOn w:val="1624"/>
    <w:autoRedefine/>
    <w:qFormat/>
    <w:uiPriority w:val="0"/>
    <w:pPr>
      <w:tabs>
        <w:tab w:val="left" w:pos="0"/>
      </w:tabs>
      <w:spacing w:before="50"/>
    </w:pPr>
  </w:style>
  <w:style w:type="paragraph" w:customStyle="1" w:styleId="1624">
    <w:name w:val="样式 样式 标题2 + 段前: 0.5 行"/>
    <w:basedOn w:val="1625"/>
    <w:autoRedefine/>
    <w:qFormat/>
    <w:uiPriority w:val="0"/>
    <w:pPr>
      <w:spacing w:beforeLines="0"/>
    </w:pPr>
    <w:rPr>
      <w:bCs/>
    </w:rPr>
  </w:style>
  <w:style w:type="paragraph" w:customStyle="1" w:styleId="1625">
    <w:name w:val="样式 标题2"/>
    <w:basedOn w:val="1"/>
    <w:autoRedefine/>
    <w:qFormat/>
    <w:uiPriority w:val="0"/>
    <w:pPr>
      <w:keepNext/>
      <w:keepLines/>
      <w:spacing w:beforeLines="50" w:line="360" w:lineRule="auto"/>
      <w:outlineLvl w:val="1"/>
    </w:pPr>
    <w:rPr>
      <w:rFonts w:ascii="Times New Roman" w:hAnsi="Times New Roman" w:eastAsia="宋体" w:cs="宋体"/>
      <w:b/>
      <w:sz w:val="30"/>
      <w:szCs w:val="20"/>
    </w:rPr>
  </w:style>
  <w:style w:type="paragraph" w:customStyle="1" w:styleId="1626">
    <w:name w:val="文本框21"/>
    <w:basedOn w:val="1"/>
    <w:qFormat/>
    <w:uiPriority w:val="0"/>
    <w:pPr>
      <w:adjustRightInd w:val="0"/>
      <w:snapToGrid w:val="0"/>
      <w:spacing w:after="6"/>
      <w:jc w:val="center"/>
    </w:pPr>
    <w:rPr>
      <w:rFonts w:ascii="Times New Roman" w:hAnsi="Times New Roman" w:eastAsia="仿宋_GB2312" w:cs="Times New Roman"/>
      <w:szCs w:val="24"/>
    </w:rPr>
  </w:style>
  <w:style w:type="paragraph" w:customStyle="1" w:styleId="1627">
    <w:name w:val="样式 样式4 + 首行缩进:  0.75 字符"/>
    <w:basedOn w:val="1"/>
    <w:autoRedefine/>
    <w:qFormat/>
    <w:uiPriority w:val="0"/>
    <w:pPr>
      <w:adjustRightInd w:val="0"/>
      <w:snapToGrid w:val="0"/>
      <w:spacing w:beforeLines="100" w:line="240" w:lineRule="atLeast"/>
      <w:jc w:val="left"/>
    </w:pPr>
    <w:rPr>
      <w:rFonts w:ascii="Times New Roman" w:hAnsi="Times New Roman" w:eastAsia="宋体" w:cs="Times New Roman"/>
      <w:sz w:val="24"/>
      <w:szCs w:val="24"/>
    </w:rPr>
  </w:style>
  <w:style w:type="paragraph" w:customStyle="1" w:styleId="1628">
    <w:name w:val="字元2"/>
    <w:basedOn w:val="1"/>
    <w:qFormat/>
    <w:uiPriority w:val="0"/>
    <w:rPr>
      <w:rFonts w:ascii="Times New Roman" w:hAnsi="Times New Roman" w:eastAsia="宋体" w:cs="Times New Roman"/>
      <w:sz w:val="24"/>
      <w:szCs w:val="24"/>
    </w:rPr>
  </w:style>
  <w:style w:type="paragraph" w:customStyle="1" w:styleId="1629">
    <w:name w:val="1表格"/>
    <w:basedOn w:val="1"/>
    <w:autoRedefine/>
    <w:qFormat/>
    <w:uiPriority w:val="0"/>
    <w:pPr>
      <w:widowControl/>
      <w:wordWrap w:val="0"/>
      <w:adjustRightInd w:val="0"/>
      <w:snapToGrid w:val="0"/>
      <w:spacing w:line="500" w:lineRule="exact"/>
      <w:jc w:val="center"/>
      <w:textAlignment w:val="baseline"/>
    </w:pPr>
    <w:rPr>
      <w:rFonts w:ascii="Times New Roman" w:hAnsi="Times New Roman" w:eastAsia="仿宋_GB2312" w:cs="宋体"/>
      <w:b/>
      <w:spacing w:val="4"/>
      <w:sz w:val="24"/>
      <w:szCs w:val="24"/>
    </w:rPr>
  </w:style>
  <w:style w:type="paragraph" w:customStyle="1" w:styleId="1630">
    <w:name w:val="正文格式＝211"/>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1631">
    <w:name w:val="正文段落"/>
    <w:basedOn w:val="1"/>
    <w:autoRedefine/>
    <w:qFormat/>
    <w:uiPriority w:val="0"/>
    <w:pPr>
      <w:autoSpaceDE w:val="0"/>
      <w:autoSpaceDN w:val="0"/>
      <w:adjustRightInd w:val="0"/>
      <w:spacing w:line="500" w:lineRule="exact"/>
      <w:ind w:firstLine="200" w:firstLineChars="200"/>
      <w:textAlignment w:val="baseline"/>
    </w:pPr>
    <w:rPr>
      <w:rFonts w:ascii="宋体" w:hAnsi="Tms Rmn" w:eastAsia="仿宋_GB2312" w:cs="Times New Roman"/>
      <w:kern w:val="0"/>
      <w:sz w:val="28"/>
      <w:szCs w:val="20"/>
    </w:rPr>
  </w:style>
  <w:style w:type="paragraph" w:customStyle="1" w:styleId="1632">
    <w:name w:val="样式23"/>
    <w:basedOn w:val="1"/>
    <w:autoRedefine/>
    <w:qFormat/>
    <w:uiPriority w:val="0"/>
    <w:pPr>
      <w:adjustRightInd w:val="0"/>
      <w:spacing w:line="360" w:lineRule="auto"/>
      <w:jc w:val="center"/>
      <w:textAlignment w:val="baseline"/>
      <w:outlineLvl w:val="0"/>
    </w:pPr>
    <w:rPr>
      <w:rFonts w:ascii="Times New Roman" w:hAnsi="Times New Roman" w:eastAsia="宋体" w:cs="Times New Roman"/>
      <w:kern w:val="0"/>
      <w:szCs w:val="20"/>
    </w:rPr>
  </w:style>
  <w:style w:type="paragraph" w:customStyle="1" w:styleId="1633">
    <w:name w:val="样式 标题 3标题 3 Char CharH3h33rd level标题3 + 段前: 0.5 行"/>
    <w:basedOn w:val="5"/>
    <w:autoRedefine/>
    <w:qFormat/>
    <w:uiPriority w:val="0"/>
    <w:pPr>
      <w:keepNext w:val="0"/>
      <w:keepLines w:val="0"/>
      <w:widowControl/>
      <w:spacing w:before="0" w:beforeLines="0" w:after="0" w:afterLines="0" w:line="480" w:lineRule="exact"/>
      <w:ind w:left="0" w:firstLine="560" w:firstLineChars="200"/>
      <w:outlineLvl w:val="9"/>
    </w:pPr>
    <w:rPr>
      <w:rFonts w:ascii="楷体_GB2312" w:hAnsi="宋体" w:eastAsia="楷体_GB2312"/>
      <w:b w:val="0"/>
      <w:color w:val="FF0000"/>
      <w:szCs w:val="28"/>
    </w:rPr>
  </w:style>
  <w:style w:type="paragraph" w:customStyle="1" w:styleId="1634">
    <w:name w:val="表内文字小3132"/>
    <w:basedOn w:val="1"/>
    <w:autoRedefine/>
    <w:qFormat/>
    <w:uiPriority w:val="0"/>
    <w:pPr>
      <w:adjustRightInd w:val="0"/>
      <w:snapToGrid w:val="0"/>
      <w:jc w:val="center"/>
    </w:pPr>
    <w:rPr>
      <w:rFonts w:ascii="宋体" w:hAnsi="Times" w:eastAsia="宋体" w:cs="宋体"/>
      <w:bCs/>
      <w:color w:val="003366"/>
      <w:szCs w:val="20"/>
    </w:rPr>
  </w:style>
  <w:style w:type="paragraph" w:customStyle="1" w:styleId="1635">
    <w:name w:val="xl131"/>
    <w:basedOn w:val="1"/>
    <w:autoRedefine/>
    <w:qFormat/>
    <w:uiPriority w:val="0"/>
    <w:pPr>
      <w:widowControl/>
      <w:pBdr>
        <w:left w:val="single" w:color="auto" w:sz="4" w:space="0"/>
        <w:right w:val="single" w:color="auto" w:sz="8" w:space="0"/>
      </w:pBdr>
      <w:spacing w:before="100" w:beforeAutospacing="1" w:after="100" w:afterAutospacing="1"/>
      <w:jc w:val="left"/>
    </w:pPr>
    <w:rPr>
      <w:rFonts w:ascii="Arial Unicode MS" w:hAnsi="Arial Unicode MS" w:eastAsia="宋体" w:cs="Times New Roman"/>
      <w:kern w:val="0"/>
      <w:szCs w:val="24"/>
    </w:rPr>
  </w:style>
  <w:style w:type="paragraph" w:customStyle="1" w:styleId="1636">
    <w:name w:val="样式 标题 3 + (西文)粗体"/>
    <w:basedOn w:val="5"/>
    <w:qFormat/>
    <w:uiPriority w:val="0"/>
  </w:style>
  <w:style w:type="paragraph" w:customStyle="1" w:styleId="1637">
    <w:name w:val="Plain Text4"/>
    <w:basedOn w:val="1"/>
    <w:autoRedefine/>
    <w:qFormat/>
    <w:uiPriority w:val="0"/>
    <w:pPr>
      <w:adjustRightInd w:val="0"/>
      <w:textAlignment w:val="baseline"/>
    </w:pPr>
    <w:rPr>
      <w:rFonts w:ascii="宋体" w:hAnsi="Courier New" w:eastAsia="宋体" w:cs="Times New Roman"/>
      <w:szCs w:val="20"/>
    </w:rPr>
  </w:style>
  <w:style w:type="paragraph" w:customStyle="1" w:styleId="1638">
    <w:name w:val="Char Char Char Char Char Char1 Char Char Char Char1"/>
    <w:basedOn w:val="1"/>
    <w:autoRedefine/>
    <w:qFormat/>
    <w:uiPriority w:val="0"/>
    <w:rPr>
      <w:rFonts w:ascii="Times New Roman" w:hAnsi="Times New Roman" w:eastAsia="宋体" w:cs="Times New Roman"/>
      <w:sz w:val="24"/>
      <w:szCs w:val="24"/>
    </w:rPr>
  </w:style>
  <w:style w:type="paragraph" w:customStyle="1" w:styleId="1639">
    <w:name w:val="Char Char Char2"/>
    <w:basedOn w:val="1"/>
    <w:autoRedefine/>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640">
    <w:name w:val="Char Char Char1 Char Char2"/>
    <w:basedOn w:val="1"/>
    <w:autoRedefine/>
    <w:qFormat/>
    <w:uiPriority w:val="0"/>
    <w:rPr>
      <w:rFonts w:ascii="黑体" w:hAnsi="黑体" w:eastAsia="黑体" w:cs="Times New Roman"/>
      <w:b/>
      <w:spacing w:val="10"/>
      <w:sz w:val="28"/>
      <w:szCs w:val="20"/>
    </w:rPr>
  </w:style>
  <w:style w:type="paragraph" w:customStyle="1" w:styleId="1641">
    <w:name w:val="表内541111"/>
    <w:basedOn w:val="1"/>
    <w:qFormat/>
    <w:uiPriority w:val="0"/>
    <w:pPr>
      <w:adjustRightInd w:val="0"/>
      <w:snapToGrid w:val="0"/>
      <w:spacing w:line="300" w:lineRule="auto"/>
      <w:jc w:val="center"/>
    </w:pPr>
    <w:rPr>
      <w:rFonts w:ascii="宋体" w:hAnsi="宋体" w:eastAsia="宋体" w:cs="宋体"/>
      <w:szCs w:val="20"/>
    </w:rPr>
  </w:style>
  <w:style w:type="paragraph" w:customStyle="1" w:styleId="1642">
    <w:name w:val="表题31112"/>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1643">
    <w:name w:val="图表名称3"/>
    <w:basedOn w:val="90"/>
    <w:autoRedefine/>
    <w:qFormat/>
    <w:uiPriority w:val="0"/>
    <w:pPr>
      <w:adjustRightInd w:val="0"/>
      <w:snapToGrid w:val="0"/>
      <w:spacing w:after="0" w:line="480" w:lineRule="exact"/>
      <w:ind w:firstLine="0" w:firstLineChars="0"/>
      <w:jc w:val="center"/>
    </w:pPr>
    <w:rPr>
      <w:rFonts w:ascii="宋体" w:hAnsi="宋体" w:eastAsia="宋体"/>
      <w:bCs/>
      <w:szCs w:val="24"/>
    </w:rPr>
  </w:style>
  <w:style w:type="paragraph" w:customStyle="1" w:styleId="1644">
    <w:name w:val="表内宋5中31"/>
    <w:basedOn w:val="1"/>
    <w:qFormat/>
    <w:uiPriority w:val="0"/>
    <w:pPr>
      <w:adjustRightInd w:val="0"/>
      <w:snapToGrid w:val="0"/>
      <w:textAlignment w:val="baseline"/>
    </w:pPr>
    <w:rPr>
      <w:rFonts w:ascii="Times New Roman" w:hAnsi="Times New Roman" w:eastAsia="宋体" w:cs="Times New Roman"/>
      <w:color w:val="000000"/>
      <w:kern w:val="0"/>
      <w:szCs w:val="20"/>
    </w:rPr>
  </w:style>
  <w:style w:type="paragraph" w:customStyle="1" w:styleId="1645">
    <w:name w:val="样式 标题 2节第一章 标题 2Heading 2 HiddenHeading 2 CCBSheading 2H2...1"/>
    <w:basedOn w:val="4"/>
    <w:autoRedefine/>
    <w:qFormat/>
    <w:uiPriority w:val="0"/>
  </w:style>
  <w:style w:type="paragraph" w:customStyle="1" w:styleId="1646">
    <w:name w:val="环评正文2"/>
    <w:autoRedefine/>
    <w:qFormat/>
    <w:uiPriority w:val="0"/>
    <w:pPr>
      <w:spacing w:line="440" w:lineRule="exact"/>
      <w:ind w:firstLine="200" w:firstLineChars="200"/>
    </w:pPr>
    <w:rPr>
      <w:rFonts w:ascii="Times New Roman" w:hAnsi="Times New Roman" w:eastAsia="宋体" w:cs="Times New Roman"/>
      <w:bCs/>
      <w:kern w:val="2"/>
      <w:sz w:val="24"/>
      <w:szCs w:val="24"/>
      <w:lang w:val="en-US" w:eastAsia="zh-CN" w:bidi="ar-SA"/>
    </w:rPr>
  </w:style>
  <w:style w:type="paragraph" w:customStyle="1" w:styleId="1647">
    <w:name w:val="Char Char2 Char Char Char Char21"/>
    <w:basedOn w:val="1"/>
    <w:qFormat/>
    <w:uiPriority w:val="0"/>
    <w:rPr>
      <w:rFonts w:ascii="Times New Roman" w:hAnsi="Times New Roman" w:eastAsia="宋体" w:cs="Times New Roman"/>
      <w:szCs w:val="24"/>
    </w:rPr>
  </w:style>
  <w:style w:type="paragraph" w:customStyle="1" w:styleId="1648">
    <w:name w:val="样式112"/>
    <w:basedOn w:val="61"/>
    <w:autoRedefine/>
    <w:qFormat/>
    <w:uiPriority w:val="0"/>
    <w:pPr>
      <w:spacing w:line="240" w:lineRule="auto"/>
      <w:ind w:firstLine="0"/>
      <w:jc w:val="center"/>
    </w:pPr>
    <w:rPr>
      <w:rFonts w:cs="Times New Roman"/>
      <w:b/>
      <w:color w:val="auto"/>
      <w:szCs w:val="20"/>
    </w:rPr>
  </w:style>
  <w:style w:type="paragraph" w:customStyle="1" w:styleId="1649">
    <w:name w:val="Char Char Char Char Char Char Char Char Char Char Char Char Char Char Char Char Char Char Char Char Char Char Char Char Char Char 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1650">
    <w:name w:val="Char Char Char Char Char Char Char6"/>
    <w:basedOn w:val="1"/>
    <w:autoRedefine/>
    <w:qFormat/>
    <w:uiPriority w:val="0"/>
    <w:rPr>
      <w:rFonts w:ascii="Times New Roman" w:hAnsi="Times New Roman" w:eastAsia="宋体" w:cs="Times New Roman"/>
      <w:szCs w:val="20"/>
    </w:rPr>
  </w:style>
  <w:style w:type="paragraph" w:customStyle="1" w:styleId="1651">
    <w:name w:val="Char Char Char Char Char Char Char Char Char Char Char Char Char Char Char Char Char Char Char Char Char Char Char Char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1652">
    <w:name w:val="标题4315"/>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1653">
    <w:name w:val="表内文字小3113"/>
    <w:basedOn w:val="1"/>
    <w:autoRedefine/>
    <w:qFormat/>
    <w:uiPriority w:val="0"/>
    <w:pPr>
      <w:adjustRightInd w:val="0"/>
      <w:snapToGrid w:val="0"/>
      <w:jc w:val="center"/>
    </w:pPr>
    <w:rPr>
      <w:rFonts w:ascii="宋体" w:hAnsi="Times" w:eastAsia="宋体" w:cs="宋体"/>
      <w:bCs/>
      <w:color w:val="003366"/>
      <w:szCs w:val="20"/>
    </w:rPr>
  </w:style>
  <w:style w:type="paragraph" w:customStyle="1" w:styleId="1654">
    <w:name w:val="Char Char Char1 Char Char Char Char Char Char Char Char Char Char Char Char Char Char Char1 Char Char Char Char Char Char Char Char Char Char Char Char"/>
    <w:basedOn w:val="1"/>
    <w:autoRedefine/>
    <w:qFormat/>
    <w:uiPriority w:val="0"/>
    <w:rPr>
      <w:rFonts w:ascii="Times New Roman" w:hAnsi="Times New Roman" w:eastAsia="宋体" w:cs="Times New Roman"/>
      <w:szCs w:val="21"/>
    </w:rPr>
  </w:style>
  <w:style w:type="paragraph" w:customStyle="1" w:styleId="1655">
    <w:name w:val="纯文本22"/>
    <w:basedOn w:val="1"/>
    <w:autoRedefine/>
    <w:qFormat/>
    <w:uiPriority w:val="0"/>
    <w:pPr>
      <w:adjustRightInd w:val="0"/>
    </w:pPr>
    <w:rPr>
      <w:rFonts w:ascii="宋体" w:hAnsi="Courier New" w:eastAsia="宋体" w:cs="Times New Roman"/>
      <w:szCs w:val="20"/>
    </w:rPr>
  </w:style>
  <w:style w:type="paragraph" w:customStyle="1" w:styleId="1656">
    <w:name w:val="自定义正文"/>
    <w:basedOn w:val="1"/>
    <w:autoRedefine/>
    <w:qFormat/>
    <w:uiPriority w:val="0"/>
    <w:pPr>
      <w:adjustRightInd w:val="0"/>
      <w:snapToGrid w:val="0"/>
      <w:spacing w:line="360" w:lineRule="auto"/>
      <w:ind w:firstLine="560" w:firstLineChars="200"/>
      <w:textAlignment w:val="baseline"/>
    </w:pPr>
    <w:rPr>
      <w:rFonts w:ascii="宋体" w:hAnsi="宋体" w:eastAsia="宋体" w:cs="Times New Roman"/>
      <w:kern w:val="0"/>
      <w:sz w:val="24"/>
      <w:szCs w:val="20"/>
    </w:rPr>
  </w:style>
  <w:style w:type="paragraph" w:customStyle="1" w:styleId="1657">
    <w:name w:val="jcss"/>
    <w:basedOn w:val="1"/>
    <w:autoRedefine/>
    <w:qFormat/>
    <w:uiPriority w:val="0"/>
    <w:pPr>
      <w:widowControl/>
      <w:spacing w:before="100" w:beforeAutospacing="1" w:after="100" w:afterAutospacing="1" w:line="375" w:lineRule="atLeast"/>
      <w:jc w:val="left"/>
    </w:pPr>
    <w:rPr>
      <w:rFonts w:ascii="宋体" w:hAnsi="宋体" w:eastAsia="宋体" w:cs="宋体"/>
      <w:color w:val="000000"/>
      <w:kern w:val="0"/>
      <w:sz w:val="18"/>
      <w:szCs w:val="18"/>
    </w:rPr>
  </w:style>
  <w:style w:type="paragraph" w:customStyle="1" w:styleId="1658">
    <w:name w:val="表中文字61"/>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1659">
    <w:name w:val="样式 标题 3条标题1.1.1条标题1.1.11条标题1.1.12条标题1.1.13条标题1.1.111条标题1.1..."/>
    <w:basedOn w:val="5"/>
    <w:autoRedefine/>
    <w:qFormat/>
    <w:uiPriority w:val="0"/>
  </w:style>
  <w:style w:type="paragraph" w:customStyle="1" w:styleId="1660">
    <w:name w:val="图题8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1661">
    <w:name w:val="B"/>
    <w:basedOn w:val="70"/>
    <w:qFormat/>
    <w:uiPriority w:val="0"/>
    <w:pPr>
      <w:spacing w:beforeLines="20" w:afterLines="20" w:line="300" w:lineRule="exact"/>
      <w:ind w:left="0" w:hanging="403" w:firstLineChars="0"/>
      <w:jc w:val="center"/>
    </w:pPr>
    <w:rPr>
      <w:b/>
      <w:kern w:val="0"/>
      <w:szCs w:val="21"/>
    </w:rPr>
  </w:style>
  <w:style w:type="paragraph" w:customStyle="1" w:styleId="1662">
    <w:name w:val="附件22"/>
    <w:basedOn w:val="3"/>
    <w:next w:val="1"/>
    <w:autoRedefine/>
    <w:qFormat/>
    <w:uiPriority w:val="0"/>
    <w:pPr>
      <w:keepLines/>
      <w:tabs>
        <w:tab w:val="left" w:pos="1566"/>
      </w:tabs>
      <w:overflowPunct/>
      <w:snapToGrid/>
      <w:spacing w:before="0" w:after="0" w:line="360" w:lineRule="auto"/>
      <w:ind w:left="0" w:firstLine="0"/>
      <w:jc w:val="left"/>
    </w:pPr>
    <w:rPr>
      <w:rFonts w:ascii="黑体" w:hAnsi="宋体"/>
      <w:b w:val="0"/>
      <w:color w:val="auto"/>
      <w:sz w:val="32"/>
      <w:szCs w:val="32"/>
    </w:rPr>
  </w:style>
  <w:style w:type="paragraph" w:customStyle="1" w:styleId="1663">
    <w:name w:val="表样式1.1"/>
    <w:basedOn w:val="1"/>
    <w:autoRedefine/>
    <w:qFormat/>
    <w:uiPriority w:val="0"/>
    <w:pPr>
      <w:autoSpaceDE w:val="0"/>
      <w:autoSpaceDN w:val="0"/>
      <w:adjustRightInd w:val="0"/>
      <w:snapToGrid w:val="0"/>
      <w:spacing w:line="374" w:lineRule="exact"/>
      <w:jc w:val="center"/>
    </w:pPr>
    <w:rPr>
      <w:rFonts w:ascii="宋体" w:hAnsi="宋体" w:eastAsia="宋体" w:cs="Times New Roman"/>
      <w:color w:val="000000"/>
      <w:kern w:val="0"/>
      <w:szCs w:val="20"/>
    </w:rPr>
  </w:style>
  <w:style w:type="paragraph" w:customStyle="1" w:styleId="1664">
    <w:name w:val="表格内字体23"/>
    <w:basedOn w:val="1"/>
    <w:next w:val="1"/>
    <w:autoRedefine/>
    <w:qFormat/>
    <w:uiPriority w:val="0"/>
    <w:pPr>
      <w:jc w:val="center"/>
    </w:pPr>
    <w:rPr>
      <w:rFonts w:ascii="宋体" w:hAnsi="宋体" w:eastAsia="宋体" w:cs="Times New Roman"/>
      <w:szCs w:val="24"/>
    </w:rPr>
  </w:style>
  <w:style w:type="paragraph" w:customStyle="1" w:styleId="1665">
    <w:name w:val="Char4"/>
    <w:basedOn w:val="1"/>
    <w:autoRedefine/>
    <w:qFormat/>
    <w:uiPriority w:val="0"/>
    <w:rPr>
      <w:rFonts w:ascii="Times New Roman" w:hAnsi="Times New Roman" w:eastAsia="宋体" w:cs="Times New Roman"/>
      <w:sz w:val="24"/>
      <w:szCs w:val="24"/>
    </w:rPr>
  </w:style>
  <w:style w:type="paragraph" w:customStyle="1" w:styleId="1666">
    <w:name w:val="正文修改1"/>
    <w:basedOn w:val="457"/>
    <w:autoRedefine/>
    <w:qFormat/>
    <w:uiPriority w:val="0"/>
    <w:pPr>
      <w:widowControl w:val="0"/>
      <w:jc w:val="both"/>
    </w:pPr>
    <w:rPr>
      <w:rFonts w:hAnsi="宋体"/>
      <w:color w:val="000000"/>
      <w:szCs w:val="24"/>
    </w:rPr>
  </w:style>
  <w:style w:type="paragraph" w:customStyle="1" w:styleId="1667">
    <w:name w:val="表题161"/>
    <w:basedOn w:val="22"/>
    <w:qFormat/>
    <w:uiPriority w:val="0"/>
    <w:pPr>
      <w:spacing w:line="360" w:lineRule="auto"/>
      <w:ind w:firstLine="0" w:firstLineChars="0"/>
      <w:jc w:val="center"/>
    </w:pPr>
    <w:rPr>
      <w:rFonts w:ascii="黑体" w:cs="Arial"/>
      <w:b/>
      <w:sz w:val="24"/>
      <w:szCs w:val="24"/>
    </w:rPr>
  </w:style>
  <w:style w:type="paragraph" w:customStyle="1" w:styleId="1668">
    <w:name w:val="正文图小五"/>
    <w:basedOn w:val="1"/>
    <w:autoRedefine/>
    <w:qFormat/>
    <w:uiPriority w:val="0"/>
    <w:pPr>
      <w:adjustRightInd w:val="0"/>
      <w:snapToGrid w:val="0"/>
      <w:jc w:val="center"/>
    </w:pPr>
    <w:rPr>
      <w:rFonts w:ascii="Times New Roman" w:hAnsi="Times New Roman" w:eastAsia="黑体" w:cs="Times New Roman"/>
      <w:spacing w:val="6"/>
      <w:szCs w:val="20"/>
    </w:rPr>
  </w:style>
  <w:style w:type="paragraph" w:customStyle="1" w:styleId="1669">
    <w:name w:val="正文修改11"/>
    <w:basedOn w:val="457"/>
    <w:qFormat/>
    <w:uiPriority w:val="0"/>
    <w:pPr>
      <w:widowControl w:val="0"/>
      <w:jc w:val="both"/>
    </w:pPr>
    <w:rPr>
      <w:rFonts w:hAnsi="宋体"/>
      <w:color w:val="000000"/>
      <w:szCs w:val="24"/>
    </w:rPr>
  </w:style>
  <w:style w:type="paragraph" w:customStyle="1" w:styleId="1670">
    <w:name w:val="font7"/>
    <w:basedOn w:val="1"/>
    <w:autoRedefine/>
    <w:qFormat/>
    <w:uiPriority w:val="0"/>
    <w:pPr>
      <w:widowControl/>
      <w:spacing w:before="100" w:beforeAutospacing="1" w:after="100" w:afterAutospacing="1"/>
      <w:jc w:val="left"/>
    </w:pPr>
    <w:rPr>
      <w:rFonts w:ascii="宋体" w:hAnsi="宋体" w:eastAsia="宋体" w:cs="宋体"/>
      <w:color w:val="000000"/>
      <w:kern w:val="0"/>
      <w:szCs w:val="21"/>
    </w:rPr>
  </w:style>
  <w:style w:type="paragraph" w:customStyle="1" w:styleId="1671">
    <w:name w:val="BGBT"/>
    <w:basedOn w:val="22"/>
    <w:autoRedefine/>
    <w:qFormat/>
    <w:uiPriority w:val="0"/>
    <w:pPr>
      <w:ind w:firstLine="0" w:firstLineChars="0"/>
      <w:jc w:val="center"/>
    </w:pPr>
    <w:rPr>
      <w:rFonts w:ascii="Calibri" w:hAnsi="Calibri" w:eastAsia="宋体" w:cs="宋体"/>
      <w:b/>
      <w:bCs/>
      <w:sz w:val="24"/>
      <w:szCs w:val="24"/>
    </w:rPr>
  </w:style>
  <w:style w:type="paragraph" w:customStyle="1" w:styleId="1672">
    <w:name w:val="本正文"/>
    <w:basedOn w:val="1"/>
    <w:autoRedefine/>
    <w:qFormat/>
    <w:uiPriority w:val="0"/>
    <w:pPr>
      <w:spacing w:line="360" w:lineRule="auto"/>
      <w:ind w:firstLine="200" w:firstLineChars="200"/>
    </w:pPr>
    <w:rPr>
      <w:rFonts w:ascii="Times New Roman" w:hAnsi="Times New Roman" w:eastAsia="宋体" w:cs="Times New Roman"/>
      <w:sz w:val="28"/>
      <w:szCs w:val="24"/>
    </w:rPr>
  </w:style>
  <w:style w:type="paragraph" w:customStyle="1" w:styleId="1673">
    <w:name w:val="InstÀÀll4"/>
    <w:autoRedefine/>
    <w:qFormat/>
    <w:uiPriority w:val="0"/>
    <w:pPr>
      <w:tabs>
        <w:tab w:val="left" w:pos="-720"/>
      </w:tabs>
      <w:suppressAutoHyphens/>
      <w:jc w:val="both"/>
    </w:pPr>
    <w:rPr>
      <w:rFonts w:ascii="Courier" w:hAnsi="Courier" w:eastAsia="宋体" w:cs="Times New Roman"/>
      <w:spacing w:val="-3"/>
      <w:sz w:val="24"/>
      <w:lang w:val="en-US" w:eastAsia="sv-SE" w:bidi="ar-SA"/>
    </w:rPr>
  </w:style>
  <w:style w:type="paragraph" w:customStyle="1" w:styleId="1674">
    <w:name w:val="居中正文"/>
    <w:basedOn w:val="90"/>
    <w:autoRedefine/>
    <w:qFormat/>
    <w:uiPriority w:val="0"/>
    <w:pPr>
      <w:widowControl w:val="0"/>
      <w:adjustRightInd w:val="0"/>
      <w:spacing w:before="120" w:after="0" w:line="360" w:lineRule="auto"/>
      <w:ind w:firstLine="0" w:firstLineChars="0"/>
      <w:jc w:val="center"/>
    </w:pPr>
    <w:rPr>
      <w:rFonts w:ascii="宋体" w:hAnsi="Calibri" w:eastAsia="宋体"/>
      <w:kern w:val="28"/>
      <w:szCs w:val="22"/>
    </w:rPr>
  </w:style>
  <w:style w:type="paragraph" w:customStyle="1" w:styleId="1675">
    <w:name w:val="正文格式42"/>
    <w:basedOn w:val="1"/>
    <w:autoRedefine/>
    <w:qFormat/>
    <w:uiPriority w:val="0"/>
    <w:pPr>
      <w:spacing w:line="360" w:lineRule="auto"/>
      <w:ind w:firstLine="482"/>
    </w:pPr>
    <w:rPr>
      <w:rFonts w:ascii="宋体" w:hAnsi="宋体" w:eastAsia="宋体" w:cs="Times New Roman"/>
      <w:sz w:val="24"/>
      <w:szCs w:val="24"/>
    </w:rPr>
  </w:style>
  <w:style w:type="paragraph" w:customStyle="1" w:styleId="1676">
    <w:name w:val="样式 正文缩进正文缩进 Char正文缩进1 Char正文缩进1正文（首行缩进两字） Char正文缩进 Char Cha..."/>
    <w:basedOn w:val="21"/>
    <w:autoRedefine/>
    <w:qFormat/>
    <w:uiPriority w:val="0"/>
    <w:pPr>
      <w:adjustRightInd/>
      <w:snapToGrid/>
      <w:spacing w:beforeLines="50" w:line="360" w:lineRule="auto"/>
      <w:ind w:firstLine="567" w:firstLineChars="0"/>
      <w:jc w:val="left"/>
    </w:pPr>
    <w:rPr>
      <w:rFonts w:ascii="Times New Roman" w:eastAsia="宋体"/>
      <w:color w:val="auto"/>
      <w:kern w:val="0"/>
      <w:sz w:val="24"/>
      <w:szCs w:val="20"/>
    </w:rPr>
  </w:style>
  <w:style w:type="paragraph" w:customStyle="1" w:styleId="1677">
    <w:name w:val="xl108"/>
    <w:basedOn w:val="1"/>
    <w:autoRedefine/>
    <w:qFormat/>
    <w:uiPriority w:val="0"/>
    <w:pPr>
      <w:widowControl/>
      <w:pBdr>
        <w:bottom w:val="single" w:color="auto" w:sz="8"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1678">
    <w:name w:val="正文 首行缩进:  2 字符"/>
    <w:basedOn w:val="1"/>
    <w:qFormat/>
    <w:uiPriority w:val="0"/>
    <w:pPr>
      <w:ind w:firstLine="579" w:firstLineChars="200"/>
    </w:pPr>
    <w:rPr>
      <w:rFonts w:ascii="Times New Roman" w:hAnsi="Times New Roman" w:eastAsia="宋体" w:cs="Times New Roman"/>
      <w:sz w:val="28"/>
      <w:szCs w:val="20"/>
    </w:rPr>
  </w:style>
  <w:style w:type="paragraph" w:customStyle="1" w:styleId="1679">
    <w:name w:val="xl31"/>
    <w:basedOn w:val="1"/>
    <w:autoRedefine/>
    <w:qFormat/>
    <w:uiPriority w:val="0"/>
    <w:pPr>
      <w:widowControl/>
      <w:pBdr>
        <w:bottom w:val="single" w:color="auto" w:sz="4" w:space="0"/>
        <w:right w:val="single" w:color="auto" w:sz="4" w:space="0"/>
      </w:pBdr>
      <w:spacing w:before="100" w:beforeAutospacing="1" w:after="100" w:afterAutospacing="1"/>
      <w:textAlignment w:val="center"/>
    </w:pPr>
    <w:rPr>
      <w:rFonts w:ascii="Arial Unicode MS" w:hAnsi="Arial Unicode MS" w:eastAsia="Arial Unicode MS" w:cs="Times New Roman"/>
      <w:kern w:val="0"/>
      <w:sz w:val="24"/>
      <w:szCs w:val="20"/>
    </w:rPr>
  </w:style>
  <w:style w:type="paragraph" w:customStyle="1" w:styleId="1680">
    <w:name w:val="表内文字小21112"/>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1681">
    <w:name w:val="KY-附注"/>
    <w:basedOn w:val="1131"/>
    <w:autoRedefine/>
    <w:qFormat/>
    <w:uiPriority w:val="0"/>
    <w:pPr>
      <w:ind w:firstLine="0" w:firstLineChars="0"/>
    </w:pPr>
    <w:rPr>
      <w:sz w:val="24"/>
    </w:rPr>
  </w:style>
  <w:style w:type="paragraph" w:customStyle="1" w:styleId="1682">
    <w:name w:val="9 Char Char Char2"/>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1683">
    <w:name w:val="预评价二"/>
    <w:basedOn w:val="1"/>
    <w:autoRedefine/>
    <w:qFormat/>
    <w:uiPriority w:val="0"/>
    <w:pPr>
      <w:spacing w:line="360" w:lineRule="auto"/>
      <w:ind w:right="-22" w:rightChars="-22"/>
      <w:jc w:val="left"/>
    </w:pPr>
    <w:rPr>
      <w:rFonts w:ascii="宋体" w:hAnsi="宋体" w:eastAsia="楷体_GB2312" w:cs="Times New Roman"/>
      <w:b/>
      <w:bCs/>
      <w:sz w:val="32"/>
      <w:szCs w:val="24"/>
    </w:rPr>
  </w:style>
  <w:style w:type="paragraph" w:customStyle="1" w:styleId="1684">
    <w:name w:val="正文.2"/>
    <w:autoRedefine/>
    <w:qFormat/>
    <w:uiPriority w:val="0"/>
    <w:pPr>
      <w:widowControl w:val="0"/>
      <w:autoSpaceDE w:val="0"/>
      <w:autoSpaceDN w:val="0"/>
      <w:adjustRightInd w:val="0"/>
      <w:jc w:val="both"/>
    </w:pPr>
    <w:rPr>
      <w:rFonts w:ascii="Times New Roman;Symbol;Arial;婼" w:hAnsi="Times New Roman" w:eastAsia="Times New Roman;Symbol;Arial;婼" w:cs="Times New Roman"/>
      <w:sz w:val="21"/>
      <w:szCs w:val="21"/>
      <w:lang w:val="en-US" w:eastAsia="zh-CN" w:bidi="ar-SA"/>
    </w:rPr>
  </w:style>
  <w:style w:type="paragraph" w:customStyle="1" w:styleId="1685">
    <w:name w:val="正文(黑体)"/>
    <w:basedOn w:val="1"/>
    <w:autoRedefine/>
    <w:qFormat/>
    <w:uiPriority w:val="0"/>
    <w:pPr>
      <w:autoSpaceDE w:val="0"/>
      <w:autoSpaceDN w:val="0"/>
      <w:adjustRightInd w:val="0"/>
      <w:spacing w:line="288" w:lineRule="auto"/>
      <w:ind w:firstLine="482"/>
      <w:textAlignment w:val="baseline"/>
    </w:pPr>
    <w:rPr>
      <w:rFonts w:ascii="黑体" w:hAnsi="Times New Roman" w:eastAsia="宋体" w:cs="Times New Roman"/>
      <w:kern w:val="0"/>
      <w:sz w:val="24"/>
      <w:szCs w:val="20"/>
    </w:rPr>
  </w:style>
  <w:style w:type="paragraph" w:customStyle="1" w:styleId="1686">
    <w:name w:val="wtext"/>
    <w:basedOn w:val="1"/>
    <w:autoRedefine/>
    <w:qFormat/>
    <w:uiPriority w:val="0"/>
    <w:pPr>
      <w:widowControl/>
      <w:spacing w:before="100" w:beforeAutospacing="1" w:after="100" w:afterAutospacing="1"/>
      <w:ind w:firstLine="480"/>
      <w:jc w:val="left"/>
    </w:pPr>
    <w:rPr>
      <w:rFonts w:ascii="Times New Roman" w:hAnsi="Times New Roman" w:eastAsia="宋体" w:cs="Times New Roman"/>
      <w:color w:val="000000"/>
      <w:kern w:val="0"/>
      <w:sz w:val="22"/>
    </w:rPr>
  </w:style>
  <w:style w:type="paragraph" w:customStyle="1" w:styleId="1687">
    <w:name w:val="样式 标题 1 + 加粗"/>
    <w:basedOn w:val="3"/>
    <w:autoRedefine/>
    <w:qFormat/>
    <w:uiPriority w:val="0"/>
    <w:pPr>
      <w:keepLines/>
      <w:overflowPunct/>
      <w:snapToGrid/>
      <w:spacing w:before="50" w:beforeLines="50" w:after="50" w:afterLines="50" w:line="500" w:lineRule="exact"/>
      <w:ind w:left="840" w:hanging="360"/>
    </w:pPr>
    <w:rPr>
      <w:rFonts w:eastAsia="仿宋_GB2312"/>
      <w:color w:val="auto"/>
      <w:sz w:val="32"/>
      <w:szCs w:val="44"/>
    </w:rPr>
  </w:style>
  <w:style w:type="paragraph" w:customStyle="1" w:styleId="1688">
    <w:name w:val="样式 标题 2 + 首行缩进:  2 字符1"/>
    <w:basedOn w:val="4"/>
    <w:autoRedefine/>
    <w:qFormat/>
    <w:uiPriority w:val="0"/>
  </w:style>
  <w:style w:type="paragraph" w:customStyle="1" w:styleId="1689">
    <w:name w:val="小四宋左齐1.5"/>
    <w:basedOn w:val="1"/>
    <w:autoRedefine/>
    <w:qFormat/>
    <w:uiPriority w:val="0"/>
    <w:pPr>
      <w:spacing w:line="360" w:lineRule="auto"/>
      <w:jc w:val="center"/>
    </w:pPr>
    <w:rPr>
      <w:rFonts w:ascii="宋体" w:hAnsi="Times New Roman" w:eastAsia="宋体" w:cs="Times New Roman"/>
      <w:sz w:val="18"/>
      <w:szCs w:val="20"/>
    </w:rPr>
  </w:style>
  <w:style w:type="paragraph" w:customStyle="1" w:styleId="1690">
    <w:name w:val="正文.12"/>
    <w:autoRedefine/>
    <w:qFormat/>
    <w:uiPriority w:val="0"/>
    <w:pPr>
      <w:widowControl w:val="0"/>
      <w:autoSpaceDE w:val="0"/>
      <w:autoSpaceDN w:val="0"/>
      <w:adjustRightInd w:val="0"/>
      <w:jc w:val="both"/>
    </w:pPr>
    <w:rPr>
      <w:rFonts w:ascii="Times New Roman;Symbol;Arial;婼" w:hAnsi="Times New Roman" w:eastAsia="Times New Roman;Symbol;Arial;婼" w:cs="Times New Roman"/>
      <w:sz w:val="21"/>
      <w:szCs w:val="21"/>
      <w:lang w:val="en-US" w:eastAsia="zh-CN" w:bidi="ar-SA"/>
    </w:rPr>
  </w:style>
  <w:style w:type="paragraph" w:customStyle="1" w:styleId="1691">
    <w:name w:val="正文格式＝32"/>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1692">
    <w:name w:val="目录 5 Char Char"/>
    <w:basedOn w:val="1"/>
    <w:next w:val="1"/>
    <w:autoRedefine/>
    <w:qFormat/>
    <w:uiPriority w:val="0"/>
    <w:pPr>
      <w:spacing w:line="351" w:lineRule="atLeast"/>
      <w:ind w:left="839" w:firstLine="419"/>
      <w:jc w:val="left"/>
    </w:pPr>
    <w:rPr>
      <w:rFonts w:hint="eastAsia" w:ascii="Times New Roman" w:hAnsi="Times New Roman" w:eastAsia="宋体" w:cs="Times New Roman"/>
      <w:szCs w:val="20"/>
    </w:rPr>
  </w:style>
  <w:style w:type="paragraph" w:customStyle="1" w:styleId="1693">
    <w:name w:val="T表格"/>
    <w:autoRedefine/>
    <w:qFormat/>
    <w:uiPriority w:val="0"/>
    <w:pPr>
      <w:jc w:val="center"/>
    </w:pPr>
    <w:rPr>
      <w:rFonts w:ascii="仿宋_GB2312" w:hAnsi="Times New Roman" w:eastAsia="仿宋_GB2312" w:cs="Times New Roman"/>
      <w:kern w:val="2"/>
      <w:sz w:val="21"/>
      <w:lang w:val="en-US" w:eastAsia="zh-CN" w:bidi="ar-SA"/>
    </w:rPr>
  </w:style>
  <w:style w:type="paragraph" w:customStyle="1" w:styleId="1694">
    <w:name w:val="xl145"/>
    <w:basedOn w:val="1"/>
    <w:autoRedefine/>
    <w:qFormat/>
    <w:uiPriority w:val="0"/>
    <w:pPr>
      <w:widowControl/>
      <w:spacing w:before="100" w:beforeAutospacing="1" w:after="100" w:afterAutospacing="1"/>
      <w:jc w:val="left"/>
    </w:pPr>
    <w:rPr>
      <w:rFonts w:ascii="Arial Unicode MS" w:hAnsi="Arial Unicode MS" w:eastAsia="宋体" w:cs="Times New Roman"/>
      <w:kern w:val="0"/>
      <w:sz w:val="16"/>
      <w:szCs w:val="16"/>
    </w:rPr>
  </w:style>
  <w:style w:type="paragraph" w:customStyle="1" w:styleId="1695">
    <w:name w:val="表中文字33"/>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1696">
    <w:name w:val="样式 标题 2第一章 标题 2Heading 2 HiddenHeading 2 CCBSheading 2H2h2...1"/>
    <w:basedOn w:val="4"/>
    <w:autoRedefine/>
    <w:qFormat/>
    <w:uiPriority w:val="0"/>
    <w:pPr>
      <w:spacing w:before="0" w:beforeLines="0" w:after="0" w:afterLines="0"/>
      <w:ind w:left="0" w:firstLine="0"/>
    </w:pPr>
    <w:rPr>
      <w:rFonts w:cs="宋体"/>
      <w:szCs w:val="20"/>
    </w:rPr>
  </w:style>
  <w:style w:type="paragraph" w:customStyle="1" w:styleId="1697">
    <w:name w:val="燕山正文51"/>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1698">
    <w:name w:val="样式 样式2.4.1.1 + 段前: 0.5 行"/>
    <w:basedOn w:val="1699"/>
    <w:autoRedefine/>
    <w:qFormat/>
    <w:uiPriority w:val="0"/>
    <w:pPr>
      <w:tabs>
        <w:tab w:val="left" w:pos="0"/>
      </w:tabs>
    </w:pPr>
    <w:rPr>
      <w:rFonts w:cs="宋体"/>
      <w:szCs w:val="20"/>
    </w:rPr>
  </w:style>
  <w:style w:type="paragraph" w:customStyle="1" w:styleId="1699">
    <w:name w:val="样式2.5.1.1"/>
    <w:basedOn w:val="1"/>
    <w:autoRedefine/>
    <w:qFormat/>
    <w:uiPriority w:val="0"/>
    <w:pPr>
      <w:spacing w:beforeLines="50" w:line="360" w:lineRule="auto"/>
      <w:outlineLvl w:val="3"/>
    </w:pPr>
    <w:rPr>
      <w:rFonts w:ascii="Times New Roman" w:hAnsi="Times New Roman" w:eastAsia="宋体" w:cs="Times New Roman"/>
      <w:b/>
      <w:bCs/>
      <w:color w:val="000000"/>
      <w:sz w:val="24"/>
      <w:szCs w:val="24"/>
    </w:rPr>
  </w:style>
  <w:style w:type="paragraph" w:customStyle="1" w:styleId="1700">
    <w:name w:val="D"/>
    <w:basedOn w:val="1701"/>
    <w:next w:val="1"/>
    <w:autoRedefine/>
    <w:qFormat/>
    <w:uiPriority w:val="0"/>
    <w:pPr>
      <w:tabs>
        <w:tab w:val="left" w:pos="720"/>
        <w:tab w:val="left" w:pos="1770"/>
      </w:tabs>
      <w:ind w:left="1770" w:hanging="864"/>
      <w:outlineLvl w:val="3"/>
    </w:pPr>
  </w:style>
  <w:style w:type="paragraph" w:customStyle="1" w:styleId="1701">
    <w:name w:val="C"/>
    <w:basedOn w:val="1661"/>
    <w:next w:val="1702"/>
    <w:autoRedefine/>
    <w:qFormat/>
    <w:uiPriority w:val="0"/>
    <w:pPr>
      <w:keepNext/>
      <w:keepLines/>
      <w:widowControl/>
      <w:tabs>
        <w:tab w:val="left" w:pos="720"/>
      </w:tabs>
      <w:spacing w:beforeLines="0" w:afterLines="0" w:line="360" w:lineRule="auto"/>
      <w:ind w:left="720" w:hanging="720"/>
      <w:jc w:val="left"/>
      <w:outlineLvl w:val="2"/>
    </w:pPr>
    <w:rPr>
      <w:b w:val="0"/>
      <w:bCs/>
      <w:kern w:val="44"/>
      <w:sz w:val="24"/>
      <w:szCs w:val="24"/>
    </w:rPr>
  </w:style>
  <w:style w:type="paragraph" w:customStyle="1" w:styleId="1702">
    <w:name w:val="正文aa"/>
    <w:basedOn w:val="1"/>
    <w:autoRedefine/>
    <w:qFormat/>
    <w:uiPriority w:val="0"/>
    <w:pPr>
      <w:widowControl/>
      <w:spacing w:line="360" w:lineRule="auto"/>
      <w:ind w:firstLine="200" w:firstLineChars="200"/>
      <w:jc w:val="left"/>
    </w:pPr>
    <w:rPr>
      <w:rFonts w:ascii="Times New Roman" w:hAnsi="Times New Roman" w:eastAsia="宋体" w:cs="Times New Roman"/>
      <w:sz w:val="24"/>
      <w:szCs w:val="24"/>
    </w:rPr>
  </w:style>
  <w:style w:type="paragraph" w:customStyle="1" w:styleId="1703">
    <w:name w:val="Char Char Char Char6"/>
    <w:basedOn w:val="1"/>
    <w:autoRedefine/>
    <w:qFormat/>
    <w:uiPriority w:val="0"/>
    <w:rPr>
      <w:rFonts w:ascii="Times New Roman" w:hAnsi="Times New Roman" w:eastAsia="宋体" w:cs="Times New Roman"/>
      <w:szCs w:val="24"/>
    </w:rPr>
  </w:style>
  <w:style w:type="paragraph" w:customStyle="1" w:styleId="1704">
    <w:name w:val="正文文本缩进21"/>
    <w:basedOn w:val="1"/>
    <w:autoRedefine/>
    <w:qFormat/>
    <w:uiPriority w:val="0"/>
    <w:pPr>
      <w:spacing w:after="120" w:line="360" w:lineRule="auto"/>
      <w:ind w:left="200" w:leftChars="200" w:firstLine="200" w:firstLineChars="200"/>
    </w:pPr>
    <w:rPr>
      <w:rFonts w:ascii="Times New Roman" w:hAnsi="Times New Roman" w:eastAsia="宋体" w:cs="Times New Roman"/>
      <w:sz w:val="24"/>
      <w:szCs w:val="24"/>
    </w:rPr>
  </w:style>
  <w:style w:type="paragraph" w:customStyle="1" w:styleId="1705">
    <w:name w:val="燕山正文11111"/>
    <w:basedOn w:val="1"/>
    <w:autoRedefine/>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1706">
    <w:name w:val="广西炼油"/>
    <w:basedOn w:val="1"/>
    <w:autoRedefine/>
    <w:qFormat/>
    <w:uiPriority w:val="0"/>
    <w:pPr>
      <w:spacing w:beforeLines="5" w:line="360" w:lineRule="auto"/>
      <w:ind w:firstLine="480"/>
    </w:pPr>
    <w:rPr>
      <w:rFonts w:ascii="宋体" w:hAnsi="宋体" w:eastAsia="宋体" w:cs="Times New Roman"/>
      <w:sz w:val="24"/>
      <w:szCs w:val="20"/>
    </w:rPr>
  </w:style>
  <w:style w:type="paragraph" w:customStyle="1" w:styleId="1707">
    <w:name w:val="表内文字小31111"/>
    <w:basedOn w:val="1"/>
    <w:autoRedefine/>
    <w:qFormat/>
    <w:uiPriority w:val="0"/>
    <w:pPr>
      <w:adjustRightInd w:val="0"/>
      <w:snapToGrid w:val="0"/>
      <w:jc w:val="center"/>
    </w:pPr>
    <w:rPr>
      <w:rFonts w:ascii="宋体" w:hAnsi="Times" w:eastAsia="宋体" w:cs="宋体"/>
      <w:bCs/>
      <w:color w:val="003366"/>
      <w:szCs w:val="20"/>
    </w:rPr>
  </w:style>
  <w:style w:type="paragraph" w:customStyle="1" w:styleId="1708">
    <w:name w:val="条题"/>
    <w:basedOn w:val="21"/>
    <w:next w:val="21"/>
    <w:autoRedefine/>
    <w:qFormat/>
    <w:uiPriority w:val="0"/>
    <w:pPr>
      <w:numPr>
        <w:ilvl w:val="0"/>
        <w:numId w:val="2"/>
      </w:numPr>
      <w:adjustRightInd/>
      <w:snapToGrid/>
      <w:spacing w:line="360" w:lineRule="auto"/>
      <w:ind w:firstLine="0" w:firstLineChars="0"/>
    </w:pPr>
    <w:rPr>
      <w:rFonts w:ascii="Times New Roman" w:eastAsia="宋体"/>
      <w:bCs/>
      <w:color w:val="auto"/>
      <w:kern w:val="0"/>
      <w:sz w:val="24"/>
      <w:szCs w:val="20"/>
    </w:rPr>
  </w:style>
  <w:style w:type="paragraph" w:customStyle="1" w:styleId="1709">
    <w:name w:val="样式43"/>
    <w:basedOn w:val="34"/>
    <w:autoRedefine/>
    <w:qFormat/>
    <w:uiPriority w:val="0"/>
    <w:pPr>
      <w:widowControl w:val="0"/>
      <w:tabs>
        <w:tab w:val="left" w:pos="1820"/>
      </w:tabs>
      <w:spacing w:before="0" w:after="0" w:line="240" w:lineRule="atLeast"/>
      <w:ind w:right="0"/>
      <w:jc w:val="center"/>
    </w:pPr>
    <w:rPr>
      <w:rFonts w:eastAsia="幼圆"/>
      <w:sz w:val="21"/>
    </w:rPr>
  </w:style>
  <w:style w:type="paragraph" w:customStyle="1" w:styleId="1710">
    <w:name w:val="ISO标题5"/>
    <w:autoRedefine/>
    <w:qFormat/>
    <w:uiPriority w:val="0"/>
    <w:pPr>
      <w:tabs>
        <w:tab w:val="left" w:pos="1800"/>
      </w:tabs>
      <w:ind w:left="420" w:hanging="420"/>
      <w:outlineLvl w:val="4"/>
    </w:pPr>
    <w:rPr>
      <w:rFonts w:ascii="宋体" w:hAnsi="宋体" w:eastAsia="宋体" w:cs="Times New Roman"/>
      <w:color w:val="000000"/>
      <w:sz w:val="24"/>
      <w:lang w:val="en-US" w:eastAsia="zh-CN" w:bidi="ar-SA"/>
    </w:rPr>
  </w:style>
  <w:style w:type="paragraph" w:customStyle="1" w:styleId="1711">
    <w:name w:val="Char231"/>
    <w:basedOn w:val="1"/>
    <w:autoRedefine/>
    <w:qFormat/>
    <w:uiPriority w:val="0"/>
    <w:pPr>
      <w:ind w:left="-48"/>
    </w:pPr>
    <w:rPr>
      <w:rFonts w:ascii="Times New Roman" w:hAnsi="Times New Roman" w:eastAsia="宋体" w:cs="Times New Roman"/>
      <w:szCs w:val="24"/>
    </w:rPr>
  </w:style>
  <w:style w:type="paragraph" w:customStyle="1" w:styleId="1712">
    <w:name w:val="正文格式32"/>
    <w:basedOn w:val="1"/>
    <w:autoRedefine/>
    <w:qFormat/>
    <w:uiPriority w:val="0"/>
    <w:pPr>
      <w:spacing w:line="360" w:lineRule="auto"/>
      <w:ind w:firstLine="482"/>
    </w:pPr>
    <w:rPr>
      <w:rFonts w:ascii="宋体" w:hAnsi="宋体" w:eastAsia="宋体" w:cs="Times New Roman"/>
      <w:sz w:val="24"/>
      <w:szCs w:val="24"/>
    </w:rPr>
  </w:style>
  <w:style w:type="paragraph" w:customStyle="1" w:styleId="1713">
    <w:name w:val="Char82"/>
    <w:basedOn w:val="1"/>
    <w:autoRedefine/>
    <w:qFormat/>
    <w:uiPriority w:val="0"/>
    <w:pPr>
      <w:ind w:left="-48"/>
    </w:pPr>
    <w:rPr>
      <w:rFonts w:ascii="Times New Roman" w:hAnsi="Times New Roman" w:eastAsia="宋体" w:cs="Times New Roman"/>
      <w:szCs w:val="24"/>
    </w:rPr>
  </w:style>
  <w:style w:type="paragraph" w:customStyle="1" w:styleId="1714">
    <w:name w:val="Char Char2 Char Char Char Char4"/>
    <w:basedOn w:val="1"/>
    <w:autoRedefine/>
    <w:qFormat/>
    <w:uiPriority w:val="0"/>
    <w:rPr>
      <w:rFonts w:ascii="Times New Roman" w:hAnsi="Times New Roman" w:eastAsia="宋体" w:cs="Times New Roman"/>
      <w:szCs w:val="24"/>
    </w:rPr>
  </w:style>
  <w:style w:type="paragraph" w:customStyle="1" w:styleId="1715">
    <w:name w:val="表题162"/>
    <w:basedOn w:val="22"/>
    <w:autoRedefine/>
    <w:qFormat/>
    <w:uiPriority w:val="0"/>
    <w:pPr>
      <w:spacing w:line="360" w:lineRule="auto"/>
      <w:ind w:firstLine="0" w:firstLineChars="0"/>
      <w:jc w:val="center"/>
    </w:pPr>
    <w:rPr>
      <w:rFonts w:ascii="黑体" w:cs="Arial"/>
      <w:b/>
      <w:sz w:val="24"/>
      <w:szCs w:val="24"/>
    </w:rPr>
  </w:style>
  <w:style w:type="paragraph" w:customStyle="1" w:styleId="1716">
    <w:name w:val="Char413"/>
    <w:basedOn w:val="1"/>
    <w:autoRedefine/>
    <w:qFormat/>
    <w:uiPriority w:val="0"/>
    <w:rPr>
      <w:rFonts w:ascii="Times New Roman" w:hAnsi="Times New Roman" w:eastAsia="宋体" w:cs="Times New Roman"/>
      <w:sz w:val="24"/>
      <w:szCs w:val="24"/>
    </w:rPr>
  </w:style>
  <w:style w:type="paragraph" w:customStyle="1" w:styleId="1717">
    <w:name w:val="样式 正文文字 + 首行缩进:  0.99 厘米"/>
    <w:basedOn w:val="34"/>
    <w:autoRedefine/>
    <w:qFormat/>
    <w:uiPriority w:val="0"/>
    <w:pPr>
      <w:widowControl w:val="0"/>
      <w:tabs>
        <w:tab w:val="left" w:pos="0"/>
      </w:tabs>
      <w:snapToGrid/>
      <w:spacing w:before="0" w:after="0" w:line="600" w:lineRule="exact"/>
      <w:ind w:right="0" w:firstLine="560"/>
    </w:pPr>
    <w:rPr>
      <w:spacing w:val="-2"/>
      <w:sz w:val="28"/>
      <w:szCs w:val="28"/>
    </w:rPr>
  </w:style>
  <w:style w:type="paragraph" w:customStyle="1" w:styleId="1718">
    <w:name w:val="AAAAAAAAAAAA"/>
    <w:basedOn w:val="1"/>
    <w:autoRedefine/>
    <w:qFormat/>
    <w:uiPriority w:val="0"/>
    <w:pPr>
      <w:jc w:val="center"/>
    </w:pPr>
    <w:rPr>
      <w:rFonts w:ascii="Times New Roman" w:hAnsi="宋体" w:eastAsia="宋体" w:cs="Times New Roman"/>
      <w:bCs/>
      <w:szCs w:val="21"/>
    </w:rPr>
  </w:style>
  <w:style w:type="paragraph" w:customStyle="1" w:styleId="1719">
    <w:name w:val="Char Char Char Char3"/>
    <w:basedOn w:val="1"/>
    <w:autoRedefine/>
    <w:qFormat/>
    <w:uiPriority w:val="0"/>
    <w:rPr>
      <w:rFonts w:ascii="Times New Roman" w:hAnsi="Times New Roman" w:eastAsia="宋体" w:cs="Times New Roman"/>
      <w:szCs w:val="24"/>
    </w:rPr>
  </w:style>
  <w:style w:type="paragraph" w:customStyle="1" w:styleId="1720">
    <w:name w:val="Char Char Char1 Char Char1"/>
    <w:basedOn w:val="1"/>
    <w:autoRedefine/>
    <w:qFormat/>
    <w:uiPriority w:val="0"/>
    <w:rPr>
      <w:rFonts w:ascii="黑体" w:hAnsi="黑体" w:eastAsia="黑体" w:cs="Times New Roman"/>
      <w:b/>
      <w:spacing w:val="10"/>
      <w:sz w:val="28"/>
      <w:szCs w:val="20"/>
    </w:rPr>
  </w:style>
  <w:style w:type="paragraph" w:customStyle="1" w:styleId="1721">
    <w:name w:val="表3"/>
    <w:basedOn w:val="1"/>
    <w:qFormat/>
    <w:uiPriority w:val="0"/>
    <w:pPr>
      <w:adjustRightInd w:val="0"/>
      <w:snapToGrid w:val="0"/>
      <w:jc w:val="center"/>
    </w:pPr>
    <w:rPr>
      <w:rFonts w:ascii="Times New Roman" w:hAnsi="Times New Roman" w:eastAsia="仿宋_GB2312" w:cs="Times New Roman"/>
      <w:sz w:val="24"/>
      <w:szCs w:val="24"/>
    </w:rPr>
  </w:style>
  <w:style w:type="paragraph" w:customStyle="1" w:styleId="1722">
    <w:name w:val="Char Char Char Char Char Char Char Char Char Char1 Char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1723">
    <w:name w:val="表内文字小32"/>
    <w:basedOn w:val="1"/>
    <w:autoRedefine/>
    <w:qFormat/>
    <w:uiPriority w:val="0"/>
    <w:pPr>
      <w:adjustRightInd w:val="0"/>
      <w:snapToGrid w:val="0"/>
      <w:jc w:val="center"/>
    </w:pPr>
    <w:rPr>
      <w:rFonts w:ascii="宋体" w:hAnsi="Times" w:eastAsia="宋体" w:cs="Times New Roman"/>
      <w:szCs w:val="20"/>
    </w:rPr>
  </w:style>
  <w:style w:type="paragraph" w:customStyle="1" w:styleId="1724">
    <w:name w:val="Char Char Char Char Char Char Char15"/>
    <w:basedOn w:val="1"/>
    <w:autoRedefine/>
    <w:qFormat/>
    <w:uiPriority w:val="0"/>
    <w:rPr>
      <w:rFonts w:ascii="Times New Roman" w:hAnsi="Times New Roman" w:eastAsia="宋体" w:cs="Times New Roman"/>
      <w:szCs w:val="20"/>
    </w:rPr>
  </w:style>
  <w:style w:type="paragraph" w:customStyle="1" w:styleId="1725">
    <w:name w:val="标题431211"/>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1726">
    <w:name w:val="表内521"/>
    <w:basedOn w:val="1"/>
    <w:autoRedefine/>
    <w:qFormat/>
    <w:uiPriority w:val="0"/>
    <w:pPr>
      <w:adjustRightInd w:val="0"/>
      <w:snapToGrid w:val="0"/>
      <w:spacing w:line="300" w:lineRule="auto"/>
      <w:jc w:val="left"/>
    </w:pPr>
    <w:rPr>
      <w:rFonts w:ascii="宋体" w:hAnsi="Times New Roman" w:eastAsia="宋体" w:cs="Times New Roman"/>
      <w:sz w:val="18"/>
      <w:szCs w:val="20"/>
    </w:rPr>
  </w:style>
  <w:style w:type="paragraph" w:customStyle="1" w:styleId="1727">
    <w:name w:val="样式 标题 4无效格式无效格式1河石管道4H4H41小小节河石管道41H42H411小小节1河石管道42...22"/>
    <w:basedOn w:val="6"/>
    <w:autoRedefine/>
    <w:qFormat/>
    <w:uiPriority w:val="0"/>
    <w:pPr>
      <w:adjustRightInd w:val="0"/>
      <w:snapToGrid w:val="0"/>
      <w:spacing w:before="0" w:beforeLines="0" w:after="0" w:afterLines="0" w:line="360" w:lineRule="auto"/>
      <w:ind w:left="664" w:hanging="864"/>
    </w:pPr>
    <w:rPr>
      <w:rFonts w:ascii="黑体" w:hAnsi="Arial" w:eastAsia="黑体"/>
      <w:b w:val="0"/>
      <w:bCs w:val="0"/>
      <w:sz w:val="24"/>
      <w:szCs w:val="24"/>
    </w:rPr>
  </w:style>
  <w:style w:type="paragraph" w:customStyle="1" w:styleId="1728">
    <w:name w:val="表内54121"/>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1729">
    <w:name w:val="样式 标题 1 + 段前: 1.5 行 段后: 1.5 行"/>
    <w:basedOn w:val="3"/>
    <w:autoRedefine/>
    <w:qFormat/>
    <w:uiPriority w:val="0"/>
    <w:pPr>
      <w:keepLines/>
      <w:tabs>
        <w:tab w:val="left" w:pos="432"/>
      </w:tabs>
      <w:overflowPunct/>
      <w:adjustRightInd w:val="0"/>
      <w:spacing w:before="0" w:after="0" w:line="300" w:lineRule="auto"/>
      <w:ind w:left="431" w:hanging="431"/>
    </w:pPr>
    <w:rPr>
      <w:rFonts w:ascii="仿宋_GB2312" w:eastAsia="仿宋_GB2312"/>
      <w:bCs w:val="0"/>
      <w:color w:val="auto"/>
      <w:sz w:val="32"/>
      <w:szCs w:val="20"/>
    </w:rPr>
  </w:style>
  <w:style w:type="paragraph" w:customStyle="1" w:styleId="1730">
    <w:name w:val="样式 标题 4无效格式无效格式1河石管道4H4H41小小节河石管道41H42H411小小节1河石管道42...3"/>
    <w:basedOn w:val="6"/>
    <w:qFormat/>
    <w:uiPriority w:val="0"/>
    <w:pPr>
      <w:adjustRightInd w:val="0"/>
      <w:snapToGrid w:val="0"/>
      <w:spacing w:before="0" w:beforeLines="0" w:after="0" w:afterLines="0" w:line="360" w:lineRule="auto"/>
      <w:ind w:left="664" w:hanging="864"/>
    </w:pPr>
    <w:rPr>
      <w:rFonts w:ascii="黑体" w:hAnsi="Arial" w:eastAsia="黑体"/>
      <w:b w:val="0"/>
      <w:bCs w:val="0"/>
      <w:sz w:val="24"/>
      <w:szCs w:val="24"/>
    </w:rPr>
  </w:style>
  <w:style w:type="paragraph" w:customStyle="1" w:styleId="1731">
    <w:name w:val="Char Char Char Char Char Char Char1"/>
    <w:basedOn w:val="1"/>
    <w:qFormat/>
    <w:uiPriority w:val="0"/>
    <w:rPr>
      <w:rFonts w:ascii="Times New Roman" w:hAnsi="Times New Roman" w:eastAsia="宋体" w:cs="Times New Roman"/>
      <w:szCs w:val="20"/>
    </w:rPr>
  </w:style>
  <w:style w:type="paragraph" w:customStyle="1" w:styleId="1732">
    <w:name w:val="+标题1"/>
    <w:basedOn w:val="3"/>
    <w:autoRedefine/>
    <w:qFormat/>
    <w:uiPriority w:val="0"/>
    <w:pPr>
      <w:keepLines/>
      <w:pageBreakBefore/>
      <w:tabs>
        <w:tab w:val="left" w:pos="432"/>
      </w:tabs>
      <w:overflowPunct/>
      <w:snapToGrid/>
      <w:spacing w:before="0" w:beforeLines="100" w:after="0" w:afterLines="100" w:line="360" w:lineRule="auto"/>
      <w:ind w:hanging="632"/>
      <w:jc w:val="center"/>
    </w:pPr>
    <w:rPr>
      <w:rFonts w:eastAsia="宋体"/>
      <w:sz w:val="32"/>
      <w:szCs w:val="32"/>
    </w:rPr>
  </w:style>
  <w:style w:type="paragraph" w:customStyle="1" w:styleId="1733">
    <w:name w:val="Char10"/>
    <w:basedOn w:val="1"/>
    <w:autoRedefine/>
    <w:qFormat/>
    <w:uiPriority w:val="0"/>
    <w:pPr>
      <w:adjustRightInd w:val="0"/>
      <w:snapToGrid w:val="0"/>
      <w:spacing w:line="360" w:lineRule="auto"/>
    </w:pPr>
    <w:rPr>
      <w:rFonts w:ascii="Times New Roman" w:hAnsi="Times New Roman" w:eastAsia="宋体" w:cs="Times New Roman"/>
      <w:szCs w:val="24"/>
    </w:rPr>
  </w:style>
  <w:style w:type="paragraph" w:customStyle="1" w:styleId="1734">
    <w:name w:val="正文213"/>
    <w:autoRedefine/>
    <w:qFormat/>
    <w:uiPriority w:val="0"/>
    <w:pPr>
      <w:adjustRightInd w:val="0"/>
      <w:snapToGrid w:val="0"/>
      <w:spacing w:line="480" w:lineRule="atLeast"/>
      <w:jc w:val="center"/>
    </w:pPr>
    <w:rPr>
      <w:rFonts w:ascii="宋体" w:hAnsi="Times New Roman" w:eastAsia="宋体" w:cs="Times New Roman"/>
      <w:snapToGrid w:val="0"/>
      <w:spacing w:val="6"/>
      <w:sz w:val="21"/>
      <w:lang w:val="en-US" w:eastAsia="zh-CN" w:bidi="ar-SA"/>
    </w:rPr>
  </w:style>
  <w:style w:type="paragraph" w:customStyle="1" w:styleId="1735">
    <w:name w:val="KY-正文-（6）"/>
    <w:basedOn w:val="1"/>
    <w:next w:val="1"/>
    <w:autoRedefine/>
    <w:qFormat/>
    <w:uiPriority w:val="0"/>
    <w:pPr>
      <w:adjustRightInd w:val="0"/>
      <w:snapToGrid w:val="0"/>
      <w:spacing w:line="360" w:lineRule="auto"/>
      <w:ind w:firstLine="200" w:firstLineChars="200"/>
      <w:outlineLvl w:val="5"/>
    </w:pPr>
    <w:rPr>
      <w:rFonts w:ascii="Times New Roman" w:hAnsi="Times New Roman" w:eastAsia="宋体" w:cs="Times New Roman"/>
      <w:sz w:val="28"/>
      <w:szCs w:val="28"/>
    </w:rPr>
  </w:style>
  <w:style w:type="paragraph" w:customStyle="1" w:styleId="1736">
    <w:name w:val="默认段落字体 Para Char Char Char Char7"/>
    <w:basedOn w:val="1"/>
    <w:qFormat/>
    <w:uiPriority w:val="0"/>
    <w:rPr>
      <w:rFonts w:ascii="Times New Roman" w:hAnsi="Times New Roman" w:eastAsia="宋体" w:cs="Times New Roman"/>
      <w:szCs w:val="24"/>
    </w:rPr>
  </w:style>
  <w:style w:type="paragraph" w:customStyle="1" w:styleId="1737">
    <w:name w:val="燕山正文1142"/>
    <w:basedOn w:val="1"/>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1738">
    <w:name w:val="四级条标题"/>
    <w:basedOn w:val="1739"/>
    <w:next w:val="1"/>
    <w:autoRedefine/>
    <w:qFormat/>
    <w:uiPriority w:val="0"/>
    <w:pPr>
      <w:tabs>
        <w:tab w:val="left" w:pos="864"/>
        <w:tab w:val="left" w:pos="1008"/>
        <w:tab w:val="left" w:pos="1152"/>
        <w:tab w:val="left" w:pos="1680"/>
        <w:tab w:val="left" w:pos="2100"/>
        <w:tab w:val="left" w:pos="2240"/>
        <w:tab w:val="left" w:pos="2520"/>
        <w:tab w:val="left" w:pos="2660"/>
        <w:tab w:val="left" w:pos="3080"/>
      </w:tabs>
      <w:ind w:left="2520"/>
      <w:outlineLvl w:val="5"/>
    </w:pPr>
  </w:style>
  <w:style w:type="paragraph" w:customStyle="1" w:styleId="1739">
    <w:name w:val="三级条标题"/>
    <w:basedOn w:val="1740"/>
    <w:next w:val="1"/>
    <w:qFormat/>
    <w:uiPriority w:val="0"/>
    <w:pPr>
      <w:tabs>
        <w:tab w:val="left" w:pos="864"/>
        <w:tab w:val="left" w:pos="1008"/>
        <w:tab w:val="left" w:pos="1680"/>
        <w:tab w:val="left" w:pos="2100"/>
        <w:tab w:val="left" w:pos="2240"/>
        <w:tab w:val="left" w:pos="2660"/>
      </w:tabs>
      <w:ind w:left="2100"/>
      <w:outlineLvl w:val="4"/>
    </w:pPr>
  </w:style>
  <w:style w:type="paragraph" w:customStyle="1" w:styleId="1740">
    <w:name w:val="二级条标题"/>
    <w:basedOn w:val="1741"/>
    <w:next w:val="1"/>
    <w:autoRedefine/>
    <w:qFormat/>
    <w:uiPriority w:val="0"/>
    <w:pPr>
      <w:keepNext w:val="0"/>
      <w:keepLines w:val="0"/>
      <w:widowControl/>
      <w:tabs>
        <w:tab w:val="left" w:pos="864"/>
        <w:tab w:val="left" w:pos="1680"/>
        <w:tab w:val="left" w:pos="2240"/>
      </w:tabs>
      <w:spacing w:before="0" w:beforeLines="0" w:after="0" w:afterLines="0" w:line="240" w:lineRule="auto"/>
      <w:ind w:left="1680" w:hanging="420"/>
      <w:outlineLvl w:val="3"/>
    </w:pPr>
    <w:rPr>
      <w:rFonts w:ascii="黑体" w:eastAsia="黑体"/>
      <w:b w:val="0"/>
      <w:bCs w:val="0"/>
      <w:sz w:val="21"/>
      <w:szCs w:val="20"/>
    </w:rPr>
  </w:style>
  <w:style w:type="paragraph" w:customStyle="1" w:styleId="1741">
    <w:name w:val="一级条标题"/>
    <w:basedOn w:val="4"/>
    <w:next w:val="1"/>
    <w:qFormat/>
    <w:uiPriority w:val="0"/>
  </w:style>
  <w:style w:type="paragraph" w:customStyle="1" w:styleId="1742">
    <w:name w:val="表后文"/>
    <w:basedOn w:val="1"/>
    <w:qFormat/>
    <w:uiPriority w:val="0"/>
    <w:pPr>
      <w:adjustRightInd w:val="0"/>
      <w:spacing w:before="120" w:line="360" w:lineRule="auto"/>
      <w:ind w:firstLine="493"/>
      <w:textAlignment w:val="baseline"/>
    </w:pPr>
    <w:rPr>
      <w:rFonts w:ascii="宋体" w:hAnsi="宋体" w:eastAsia="宋体" w:cs="Times New Roman"/>
      <w:spacing w:val="-2"/>
      <w:kern w:val="0"/>
      <w:sz w:val="24"/>
      <w:szCs w:val="20"/>
    </w:rPr>
  </w:style>
  <w:style w:type="paragraph" w:customStyle="1" w:styleId="1743">
    <w:name w:val="Char Char Char1 Char Char Char Char Char Char Char Char Char Char Char Char Char Char Char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1744">
    <w:name w:val="默认段落字体 Para Char31"/>
    <w:basedOn w:val="1"/>
    <w:autoRedefine/>
    <w:qFormat/>
    <w:uiPriority w:val="0"/>
    <w:pPr>
      <w:spacing w:line="360" w:lineRule="auto"/>
      <w:ind w:firstLine="200" w:firstLineChars="200"/>
    </w:pPr>
    <w:rPr>
      <w:rFonts w:ascii="宋体" w:hAnsi="宋体" w:eastAsia="宋体" w:cs="宋体"/>
      <w:sz w:val="24"/>
      <w:szCs w:val="24"/>
    </w:rPr>
  </w:style>
  <w:style w:type="paragraph" w:customStyle="1" w:styleId="1745">
    <w:name w:val="11"/>
    <w:basedOn w:val="1"/>
    <w:next w:val="67"/>
    <w:autoRedefine/>
    <w:qFormat/>
    <w:uiPriority w:val="0"/>
    <w:pPr>
      <w:spacing w:line="500" w:lineRule="exact"/>
    </w:pPr>
    <w:rPr>
      <w:rFonts w:ascii="仿宋_GB2312" w:hAnsi="Times New Roman" w:eastAsia="仿宋_GB2312" w:cs="Times New Roman"/>
      <w:sz w:val="28"/>
      <w:szCs w:val="20"/>
    </w:rPr>
  </w:style>
  <w:style w:type="paragraph" w:customStyle="1" w:styleId="1746">
    <w:name w:val="xl96"/>
    <w:basedOn w:val="1"/>
    <w:autoRedefine/>
    <w:qFormat/>
    <w:uiPriority w:val="0"/>
    <w:pPr>
      <w:widowControl/>
      <w:pBdr>
        <w:left w:val="single" w:color="auto" w:sz="12" w:space="0"/>
        <w:bottom w:val="single" w:color="auto" w:sz="12" w:space="0"/>
        <w:right w:val="single" w:color="auto" w:sz="4" w:space="0"/>
      </w:pBdr>
      <w:spacing w:before="100" w:beforeAutospacing="1" w:after="100" w:afterAutospacing="1"/>
      <w:jc w:val="center"/>
    </w:pPr>
    <w:rPr>
      <w:rFonts w:ascii="Arial Unicode MS" w:hAnsi="Arial Unicode MS" w:eastAsia="宋体" w:cs="Times New Roman"/>
      <w:kern w:val="0"/>
      <w:sz w:val="12"/>
      <w:szCs w:val="12"/>
    </w:rPr>
  </w:style>
  <w:style w:type="paragraph" w:customStyle="1" w:styleId="1747">
    <w:name w:val="正文修改111"/>
    <w:basedOn w:val="457"/>
    <w:autoRedefine/>
    <w:qFormat/>
    <w:uiPriority w:val="0"/>
    <w:pPr>
      <w:widowControl w:val="0"/>
      <w:jc w:val="both"/>
    </w:pPr>
    <w:rPr>
      <w:rFonts w:hAnsi="宋体"/>
      <w:color w:val="000000"/>
      <w:szCs w:val="24"/>
    </w:rPr>
  </w:style>
  <w:style w:type="paragraph" w:customStyle="1" w:styleId="1748">
    <w:name w:val="普通 (Web)17"/>
    <w:basedOn w:val="1"/>
    <w:autoRedefine/>
    <w:qFormat/>
    <w:uiPriority w:val="0"/>
    <w:pPr>
      <w:widowControl/>
      <w:spacing w:before="100" w:beforeAutospacing="1" w:after="100" w:afterAutospacing="1"/>
      <w:jc w:val="left"/>
    </w:pPr>
    <w:rPr>
      <w:rFonts w:ascii="Arial Unicode MS" w:hAnsi="Arial Unicode MS" w:eastAsia="Times New Roman" w:cs="Times New Roman"/>
      <w:kern w:val="0"/>
      <w:sz w:val="18"/>
      <w:szCs w:val="18"/>
    </w:rPr>
  </w:style>
  <w:style w:type="paragraph" w:customStyle="1" w:styleId="1749">
    <w:name w:val="Char Char Char Char Char Char Char Char Char1 Char Char Char Char Char Char Char1"/>
    <w:basedOn w:val="1"/>
    <w:autoRedefine/>
    <w:qFormat/>
    <w:uiPriority w:val="0"/>
    <w:rPr>
      <w:rFonts w:ascii="Times New Roman" w:hAnsi="Times New Roman" w:eastAsia="宋体" w:cs="Times New Roman"/>
      <w:szCs w:val="21"/>
    </w:rPr>
  </w:style>
  <w:style w:type="paragraph" w:customStyle="1" w:styleId="1750">
    <w:name w:val="正文格式2111"/>
    <w:basedOn w:val="1"/>
    <w:autoRedefine/>
    <w:qFormat/>
    <w:uiPriority w:val="0"/>
    <w:pPr>
      <w:spacing w:line="360" w:lineRule="auto"/>
      <w:ind w:firstLine="482"/>
    </w:pPr>
    <w:rPr>
      <w:rFonts w:ascii="宋体" w:hAnsi="宋体" w:eastAsia="宋体" w:cs="Times New Roman"/>
      <w:sz w:val="24"/>
      <w:szCs w:val="24"/>
    </w:rPr>
  </w:style>
  <w:style w:type="paragraph" w:customStyle="1" w:styleId="1751">
    <w:name w:val="Char Char Char Char Char Char 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1752">
    <w:name w:val="Char113"/>
    <w:basedOn w:val="1"/>
    <w:autoRedefine/>
    <w:qFormat/>
    <w:uiPriority w:val="0"/>
    <w:pPr>
      <w:ind w:left="-48"/>
    </w:pPr>
    <w:rPr>
      <w:rFonts w:ascii="Times New Roman" w:hAnsi="Times New Roman" w:eastAsia="宋体" w:cs="Times New Roman"/>
      <w:szCs w:val="24"/>
    </w:rPr>
  </w:style>
  <w:style w:type="paragraph" w:customStyle="1" w:styleId="1753">
    <w:name w:val="表题114"/>
    <w:basedOn w:val="22"/>
    <w:autoRedefine/>
    <w:qFormat/>
    <w:uiPriority w:val="0"/>
    <w:pPr>
      <w:spacing w:line="360" w:lineRule="auto"/>
      <w:ind w:firstLine="0" w:firstLineChars="0"/>
      <w:jc w:val="center"/>
    </w:pPr>
    <w:rPr>
      <w:rFonts w:ascii="黑体" w:cs="Arial"/>
      <w:sz w:val="24"/>
      <w:szCs w:val="24"/>
    </w:rPr>
  </w:style>
  <w:style w:type="paragraph" w:customStyle="1" w:styleId="1754">
    <w:name w:val="样式 正文文本 + 首行缩进:  2 字符4"/>
    <w:basedOn w:val="34"/>
    <w:autoRedefine/>
    <w:qFormat/>
    <w:uiPriority w:val="0"/>
    <w:pPr>
      <w:widowControl w:val="0"/>
      <w:adjustRightInd w:val="0"/>
      <w:snapToGrid/>
      <w:spacing w:before="0" w:after="0" w:line="240" w:lineRule="auto"/>
      <w:ind w:right="0"/>
      <w:textAlignment w:val="baseline"/>
    </w:pPr>
    <w:rPr>
      <w:rFonts w:eastAsia="仿宋_GB2312" w:cs="宋体"/>
      <w:color w:val="000000"/>
      <w:sz w:val="21"/>
      <w:szCs w:val="21"/>
    </w:rPr>
  </w:style>
  <w:style w:type="paragraph" w:customStyle="1" w:styleId="1755">
    <w:name w:val="表格内"/>
    <w:basedOn w:val="1"/>
    <w:autoRedefine/>
    <w:qFormat/>
    <w:uiPriority w:val="0"/>
    <w:pPr>
      <w:adjustRightInd w:val="0"/>
      <w:spacing w:line="240" w:lineRule="atLeast"/>
      <w:jc w:val="center"/>
      <w:textAlignment w:val="baseline"/>
    </w:pPr>
    <w:rPr>
      <w:rFonts w:ascii="宋体" w:hAnsi="Times New Roman" w:eastAsia="宋体" w:cs="Times New Roman"/>
      <w:kern w:val="0"/>
      <w:sz w:val="28"/>
      <w:szCs w:val="28"/>
    </w:rPr>
  </w:style>
  <w:style w:type="paragraph" w:customStyle="1" w:styleId="1756">
    <w:name w:val="正文.22"/>
    <w:autoRedefine/>
    <w:qFormat/>
    <w:uiPriority w:val="0"/>
    <w:pPr>
      <w:widowControl w:val="0"/>
      <w:autoSpaceDE w:val="0"/>
      <w:autoSpaceDN w:val="0"/>
      <w:adjustRightInd w:val="0"/>
      <w:jc w:val="both"/>
    </w:pPr>
    <w:rPr>
      <w:rFonts w:ascii="Times New Roman;Symbol;Arial;婼" w:hAnsi="Times New Roman" w:eastAsia="Times New Roman;Symbol;Arial;婼" w:cs="Times New Roman"/>
      <w:sz w:val="21"/>
      <w:szCs w:val="21"/>
      <w:lang w:val="en-US" w:eastAsia="zh-CN" w:bidi="ar-SA"/>
    </w:rPr>
  </w:style>
  <w:style w:type="paragraph" w:customStyle="1" w:styleId="1757">
    <w:name w:val="正文缩进21"/>
    <w:basedOn w:val="1"/>
    <w:autoRedefine/>
    <w:qFormat/>
    <w:uiPriority w:val="0"/>
    <w:rPr>
      <w:rFonts w:ascii="仿宋_GB2312" w:hAnsi="Calibri" w:eastAsia="仿宋_GB2312" w:cs="Times New Roman"/>
      <w:sz w:val="28"/>
      <w:szCs w:val="20"/>
    </w:rPr>
  </w:style>
  <w:style w:type="paragraph" w:customStyle="1" w:styleId="1758">
    <w:name w:val="字元3"/>
    <w:basedOn w:val="1"/>
    <w:autoRedefine/>
    <w:qFormat/>
    <w:uiPriority w:val="0"/>
    <w:rPr>
      <w:rFonts w:ascii="Times New Roman" w:hAnsi="Times New Roman" w:eastAsia="宋体" w:cs="Times New Roman"/>
      <w:sz w:val="24"/>
      <w:szCs w:val="24"/>
    </w:rPr>
  </w:style>
  <w:style w:type="paragraph" w:customStyle="1" w:styleId="1759">
    <w:name w:val="表格文字居中"/>
    <w:basedOn w:val="90"/>
    <w:autoRedefine/>
    <w:qFormat/>
    <w:uiPriority w:val="0"/>
    <w:pPr>
      <w:widowControl w:val="0"/>
      <w:tabs>
        <w:tab w:val="left" w:pos="628"/>
        <w:tab w:val="left" w:pos="1727"/>
        <w:tab w:val="left" w:pos="1884"/>
      </w:tabs>
      <w:adjustRightInd w:val="0"/>
      <w:snapToGrid w:val="0"/>
      <w:spacing w:before="100" w:beforeAutospacing="1" w:after="0"/>
      <w:ind w:left="26" w:firstLine="0" w:firstLineChars="0"/>
      <w:jc w:val="center"/>
      <w:outlineLvl w:val="0"/>
    </w:pPr>
    <w:rPr>
      <w:rFonts w:ascii="宋体" w:hAnsi="宋体" w:eastAsia="宋体"/>
      <w:szCs w:val="28"/>
    </w:rPr>
  </w:style>
  <w:style w:type="paragraph" w:customStyle="1" w:styleId="1760">
    <w:name w:val="9 Char Char Char1"/>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1761">
    <w:name w:val="Char6"/>
    <w:basedOn w:val="1"/>
    <w:qFormat/>
    <w:uiPriority w:val="0"/>
    <w:rPr>
      <w:rFonts w:ascii="Times New Roman" w:hAnsi="Times New Roman" w:eastAsia="宋体" w:cs="Times New Roman"/>
      <w:szCs w:val="21"/>
    </w:rPr>
  </w:style>
  <w:style w:type="paragraph" w:customStyle="1" w:styleId="1762">
    <w:name w:val="xl25"/>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宋体" w:hAnsi="宋体" w:eastAsia="宋体" w:cs="Times New Roman"/>
      <w:kern w:val="0"/>
      <w:szCs w:val="21"/>
    </w:rPr>
  </w:style>
  <w:style w:type="paragraph" w:customStyle="1" w:styleId="1763">
    <w:name w:val="纯文本2"/>
    <w:basedOn w:val="1"/>
    <w:autoRedefine/>
    <w:qFormat/>
    <w:uiPriority w:val="0"/>
    <w:rPr>
      <w:rFonts w:ascii="宋体" w:hAnsi="Courier New" w:eastAsia="仿宋_GB2312" w:cs="Times New Roman"/>
    </w:rPr>
  </w:style>
  <w:style w:type="paragraph" w:customStyle="1" w:styleId="1764">
    <w:name w:val="Char Char Char1 Char Char Char1 Char Char Char1 Char"/>
    <w:basedOn w:val="1"/>
    <w:qFormat/>
    <w:uiPriority w:val="0"/>
    <w:pPr>
      <w:spacing w:line="400" w:lineRule="exact"/>
      <w:ind w:firstLine="200" w:firstLineChars="200"/>
    </w:pPr>
    <w:rPr>
      <w:rFonts w:ascii="Times New Roman" w:hAnsi="Times New Roman" w:eastAsia="宋体" w:cs="Times New Roman"/>
      <w:sz w:val="28"/>
      <w:szCs w:val="28"/>
    </w:rPr>
  </w:style>
  <w:style w:type="paragraph" w:customStyle="1" w:styleId="1765">
    <w:name w:val="Char Char Char Char Char Char Char Char Char1 Char Char Char Char Char Char1 Char"/>
    <w:basedOn w:val="1"/>
    <w:autoRedefine/>
    <w:qFormat/>
    <w:uiPriority w:val="0"/>
    <w:rPr>
      <w:rFonts w:ascii="Times New Roman" w:hAnsi="Times New Roman" w:eastAsia="宋体" w:cs="Times New Roman"/>
      <w:szCs w:val="21"/>
    </w:rPr>
  </w:style>
  <w:style w:type="paragraph" w:customStyle="1" w:styleId="1766">
    <w:name w:val="Char Char Char Char Char Char Char Char Char Char Char1 Char Char Char Char Char Char1 Char Char Char Char Char Char Char Char Char Char Char Char1"/>
    <w:basedOn w:val="1"/>
    <w:qFormat/>
    <w:uiPriority w:val="0"/>
    <w:rPr>
      <w:rFonts w:ascii="Times New Roman" w:hAnsi="Times New Roman" w:eastAsia="宋体" w:cs="Times New Roman"/>
      <w:sz w:val="24"/>
      <w:szCs w:val="24"/>
    </w:rPr>
  </w:style>
  <w:style w:type="paragraph" w:customStyle="1" w:styleId="1767">
    <w:name w:val="正文格式611"/>
    <w:basedOn w:val="1"/>
    <w:qFormat/>
    <w:uiPriority w:val="0"/>
    <w:pPr>
      <w:spacing w:line="360" w:lineRule="auto"/>
      <w:ind w:firstLine="482"/>
    </w:pPr>
    <w:rPr>
      <w:rFonts w:ascii="宋体" w:hAnsi="宋体" w:eastAsia="宋体" w:cs="Times New Roman"/>
      <w:sz w:val="24"/>
      <w:szCs w:val="24"/>
    </w:rPr>
  </w:style>
  <w:style w:type="paragraph" w:customStyle="1" w:styleId="1768">
    <w:name w:val="Char Char Char1 Char Char Char1 Char Char Char1 Char Char Char 字元 字元 Char Char 字元 字元 字元 字元 字元"/>
    <w:basedOn w:val="1"/>
    <w:autoRedefine/>
    <w:qFormat/>
    <w:uiPriority w:val="0"/>
    <w:pPr>
      <w:spacing w:line="400" w:lineRule="exact"/>
      <w:ind w:firstLine="200" w:firstLineChars="200"/>
    </w:pPr>
    <w:rPr>
      <w:rFonts w:ascii="Times New Roman" w:hAnsi="Times New Roman" w:eastAsia="宋体" w:cs="Times New Roman"/>
      <w:sz w:val="28"/>
      <w:szCs w:val="28"/>
    </w:rPr>
  </w:style>
  <w:style w:type="paragraph" w:customStyle="1" w:styleId="1769">
    <w:name w:val="样式 样式3.1 + 段前: 0.5 行"/>
    <w:basedOn w:val="1623"/>
    <w:qFormat/>
    <w:uiPriority w:val="0"/>
    <w:pPr>
      <w:spacing w:before="0"/>
    </w:pPr>
  </w:style>
  <w:style w:type="paragraph" w:customStyle="1" w:styleId="1770">
    <w:name w:val="样式 报告表格 + 小四"/>
    <w:basedOn w:val="1"/>
    <w:autoRedefine/>
    <w:qFormat/>
    <w:uiPriority w:val="0"/>
    <w:pPr>
      <w:autoSpaceDE w:val="0"/>
      <w:autoSpaceDN w:val="0"/>
      <w:adjustRightInd w:val="0"/>
      <w:spacing w:line="400" w:lineRule="exact"/>
      <w:jc w:val="center"/>
      <w:textAlignment w:val="bottom"/>
    </w:pPr>
    <w:rPr>
      <w:rFonts w:ascii="Times New Roman" w:hAnsi="Times New Roman" w:eastAsia="宋体" w:cs="Times New Roman"/>
      <w:kern w:val="0"/>
      <w:szCs w:val="21"/>
    </w:rPr>
  </w:style>
  <w:style w:type="paragraph" w:customStyle="1" w:styleId="1771">
    <w:name w:val="Char Char Char Char Char Char Char Char Char Char Char Char Char Char Char Char Char Char Char Char Char Char Char 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1772">
    <w:name w:val="Char42"/>
    <w:basedOn w:val="1"/>
    <w:autoRedefine/>
    <w:qFormat/>
    <w:uiPriority w:val="0"/>
    <w:rPr>
      <w:rFonts w:ascii="Times New Roman" w:hAnsi="Times New Roman" w:eastAsia="宋体" w:cs="Times New Roman"/>
      <w:sz w:val="24"/>
      <w:szCs w:val="24"/>
    </w:rPr>
  </w:style>
  <w:style w:type="paragraph" w:customStyle="1" w:styleId="1773">
    <w:name w:val="Char Char Char1 Char1"/>
    <w:basedOn w:val="1"/>
    <w:autoRedefine/>
    <w:qFormat/>
    <w:uiPriority w:val="0"/>
    <w:rPr>
      <w:rFonts w:ascii="Times New Roman" w:hAnsi="Times New Roman" w:eastAsia="宋体" w:cs="Times New Roman"/>
      <w:szCs w:val="20"/>
    </w:rPr>
  </w:style>
  <w:style w:type="paragraph" w:customStyle="1" w:styleId="1774">
    <w:name w:val="标准文本 首行缩进:2 字符 行距1倍"/>
    <w:basedOn w:val="1"/>
    <w:autoRedefine/>
    <w:qFormat/>
    <w:uiPriority w:val="0"/>
    <w:pPr>
      <w:adjustRightInd w:val="0"/>
      <w:snapToGrid w:val="0"/>
      <w:spacing w:line="480" w:lineRule="exact"/>
      <w:ind w:firstLine="540" w:firstLineChars="225"/>
      <w:textAlignment w:val="center"/>
    </w:pPr>
    <w:rPr>
      <w:rFonts w:ascii="Times New Roman" w:hAnsi="Times New Roman" w:eastAsia="宋体" w:cs="宋体"/>
      <w:sz w:val="24"/>
      <w:szCs w:val="20"/>
    </w:rPr>
  </w:style>
  <w:style w:type="paragraph" w:customStyle="1" w:styleId="1775">
    <w:name w:val="样式 正文缩进 + 宋体 黑色11"/>
    <w:basedOn w:val="21"/>
    <w:autoRedefine/>
    <w:qFormat/>
    <w:uiPriority w:val="0"/>
    <w:pPr>
      <w:adjustRightInd/>
      <w:snapToGrid/>
      <w:spacing w:line="360" w:lineRule="auto"/>
      <w:jc w:val="left"/>
    </w:pPr>
    <w:rPr>
      <w:rFonts w:ascii="宋体" w:hAnsi="宋体" w:eastAsia="宋体"/>
      <w:kern w:val="0"/>
      <w:sz w:val="24"/>
    </w:rPr>
  </w:style>
  <w:style w:type="paragraph" w:customStyle="1" w:styleId="1776">
    <w:name w:val="表题1211"/>
    <w:basedOn w:val="22"/>
    <w:autoRedefine/>
    <w:qFormat/>
    <w:uiPriority w:val="0"/>
    <w:pPr>
      <w:spacing w:line="360" w:lineRule="auto"/>
      <w:ind w:firstLine="0" w:firstLineChars="0"/>
      <w:jc w:val="center"/>
    </w:pPr>
    <w:rPr>
      <w:rFonts w:ascii="黑体" w:cs="Arial"/>
      <w:sz w:val="24"/>
      <w:szCs w:val="24"/>
    </w:rPr>
  </w:style>
  <w:style w:type="paragraph" w:customStyle="1" w:styleId="1777">
    <w:name w:val="样式 标题 2 + 首行缩进:  2 字符"/>
    <w:basedOn w:val="3"/>
    <w:autoRedefine/>
    <w:qFormat/>
    <w:uiPriority w:val="0"/>
    <w:pPr>
      <w:keepLines/>
      <w:overflowPunct/>
      <w:snapToGrid/>
      <w:spacing w:before="50" w:beforeLines="50" w:after="50" w:afterLines="50" w:line="500" w:lineRule="exact"/>
      <w:ind w:left="840" w:hanging="360"/>
    </w:pPr>
    <w:rPr>
      <w:rFonts w:eastAsia="仿宋_GB2312"/>
      <w:color w:val="auto"/>
      <w:sz w:val="32"/>
      <w:szCs w:val="44"/>
    </w:rPr>
  </w:style>
  <w:style w:type="paragraph" w:customStyle="1" w:styleId="1778">
    <w:name w:val="样式 宋体 首行缩进:  0.93 厘米 段前: 6 磅 段后: 6 磅 行距: 固定值 18 磅"/>
    <w:basedOn w:val="1"/>
    <w:autoRedefine/>
    <w:qFormat/>
    <w:uiPriority w:val="0"/>
    <w:pPr>
      <w:snapToGrid w:val="0"/>
      <w:spacing w:before="160" w:after="160" w:line="320" w:lineRule="exact"/>
      <w:ind w:firstLine="482"/>
    </w:pPr>
    <w:rPr>
      <w:rFonts w:ascii="宋体" w:hAnsi="宋体" w:eastAsia="宋体" w:cs="宋体"/>
      <w:sz w:val="24"/>
      <w:szCs w:val="20"/>
    </w:rPr>
  </w:style>
  <w:style w:type="paragraph" w:customStyle="1" w:styleId="1779">
    <w:name w:val="标题4121"/>
    <w:basedOn w:val="6"/>
    <w:next w:val="1"/>
    <w:autoRedefine/>
    <w:qFormat/>
    <w:uiPriority w:val="0"/>
    <w:pPr>
      <w:spacing w:before="160" w:beforeLines="0" w:after="170" w:afterLines="0" w:line="360" w:lineRule="auto"/>
      <w:ind w:left="0" w:firstLine="0"/>
    </w:pPr>
    <w:rPr>
      <w:rFonts w:ascii="黑体" w:hAnsi="Arial" w:eastAsia="黑体"/>
      <w:sz w:val="24"/>
    </w:rPr>
  </w:style>
  <w:style w:type="paragraph" w:customStyle="1" w:styleId="1780">
    <w:name w:val="正文格式＝11"/>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1781">
    <w:name w:val="图题71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1782">
    <w:name w:val="燕山正文311"/>
    <w:basedOn w:val="1"/>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1783">
    <w:name w:val="文1"/>
    <w:basedOn w:val="1"/>
    <w:qFormat/>
    <w:uiPriority w:val="0"/>
    <w:pPr>
      <w:snapToGrid w:val="0"/>
      <w:spacing w:line="360" w:lineRule="auto"/>
      <w:ind w:firstLine="567"/>
    </w:pPr>
    <w:rPr>
      <w:rFonts w:ascii="Arial" w:hAnsi="Arial" w:eastAsia="幼圆" w:cs="Times New Roman"/>
      <w:sz w:val="24"/>
      <w:szCs w:val="20"/>
    </w:rPr>
  </w:style>
  <w:style w:type="paragraph" w:customStyle="1" w:styleId="1784">
    <w:name w:val="Char4 Char Char Char Char Char Char Char Char Char Char Char Char Char Char Char Char Char1 Char Char Char Char Char Char1 Char Char Char Char Char Char Char Char Char Char Char Char Char Char Char Char"/>
    <w:basedOn w:val="1"/>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1785">
    <w:name w:val="图题23"/>
    <w:basedOn w:val="1"/>
    <w:next w:val="1"/>
    <w:qFormat/>
    <w:uiPriority w:val="0"/>
    <w:pPr>
      <w:spacing w:line="360" w:lineRule="auto"/>
      <w:jc w:val="center"/>
    </w:pPr>
    <w:rPr>
      <w:rFonts w:ascii="黑体" w:hAnsi="宋体" w:eastAsia="黑体" w:cs="宋体"/>
      <w:b/>
      <w:bCs/>
      <w:sz w:val="24"/>
      <w:szCs w:val="24"/>
    </w:rPr>
  </w:style>
  <w:style w:type="paragraph" w:customStyle="1" w:styleId="1786">
    <w:name w:val="1"/>
    <w:basedOn w:val="1"/>
    <w:next w:val="52"/>
    <w:qFormat/>
    <w:uiPriority w:val="0"/>
    <w:pPr>
      <w:spacing w:after="120" w:line="480" w:lineRule="auto"/>
      <w:ind w:left="420"/>
    </w:pPr>
    <w:rPr>
      <w:rFonts w:ascii="Times New Roman" w:hAnsi="Times New Roman" w:eastAsia="宋体" w:cs="Times New Roman"/>
      <w:szCs w:val="20"/>
    </w:rPr>
  </w:style>
  <w:style w:type="paragraph" w:customStyle="1" w:styleId="1787">
    <w:name w:val="Char Char Char Char Char Char Char Char Char2"/>
    <w:basedOn w:val="1"/>
    <w:autoRedefine/>
    <w:qFormat/>
    <w:uiPriority w:val="0"/>
    <w:rPr>
      <w:rFonts w:ascii="Times New Roman" w:hAnsi="Times New Roman" w:eastAsia="宋体" w:cs="Times New Roman"/>
      <w:sz w:val="24"/>
      <w:szCs w:val="24"/>
    </w:rPr>
  </w:style>
  <w:style w:type="paragraph" w:customStyle="1" w:styleId="1788">
    <w:name w:val="註解方塊文字"/>
    <w:basedOn w:val="1"/>
    <w:autoRedefine/>
    <w:qFormat/>
    <w:uiPriority w:val="0"/>
    <w:rPr>
      <w:rFonts w:ascii="Arial" w:hAnsi="Arial" w:eastAsia="PMingLiU" w:cs="Times New Roman"/>
      <w:sz w:val="18"/>
      <w:szCs w:val="20"/>
    </w:rPr>
  </w:style>
  <w:style w:type="paragraph" w:customStyle="1" w:styleId="1789">
    <w:name w:val="Char Char Char Char Char Char Char Char Char1 Char Char Char Char Char Char1"/>
    <w:basedOn w:val="1"/>
    <w:autoRedefine/>
    <w:qFormat/>
    <w:uiPriority w:val="0"/>
    <w:rPr>
      <w:rFonts w:ascii="Times New Roman" w:hAnsi="Times New Roman" w:eastAsia="宋体" w:cs="Times New Roman"/>
      <w:szCs w:val="21"/>
    </w:rPr>
  </w:style>
  <w:style w:type="paragraph" w:customStyle="1" w:styleId="1790">
    <w:name w:val="默认段落字体 Para Char Char Char Char111"/>
    <w:basedOn w:val="1"/>
    <w:autoRedefine/>
    <w:qFormat/>
    <w:uiPriority w:val="0"/>
    <w:rPr>
      <w:rFonts w:ascii="Times New Roman" w:hAnsi="Times New Roman" w:eastAsia="宋体" w:cs="Times New Roman"/>
      <w:szCs w:val="24"/>
    </w:rPr>
  </w:style>
  <w:style w:type="paragraph" w:customStyle="1" w:styleId="1791">
    <w:name w:val="我的样式（正文） Char"/>
    <w:basedOn w:val="1"/>
    <w:qFormat/>
    <w:uiPriority w:val="0"/>
    <w:pPr>
      <w:spacing w:line="440" w:lineRule="exact"/>
    </w:pPr>
    <w:rPr>
      <w:rFonts w:ascii="宋体" w:hAnsi="华文楷体" w:eastAsia="宋体" w:cs="Times New Roman"/>
      <w:sz w:val="28"/>
      <w:szCs w:val="24"/>
    </w:rPr>
  </w:style>
  <w:style w:type="paragraph" w:customStyle="1" w:styleId="1792">
    <w:name w:val="1 Char Char Char Char Char Char Char Char Char Char Char Char Char Char Char Char Char Char Char"/>
    <w:basedOn w:val="1"/>
    <w:qFormat/>
    <w:uiPriority w:val="0"/>
    <w:pPr>
      <w:adjustRightInd w:val="0"/>
      <w:spacing w:line="360" w:lineRule="auto"/>
    </w:pPr>
    <w:rPr>
      <w:rFonts w:ascii="Times New Roman" w:hAnsi="Times New Roman" w:eastAsia="宋体" w:cs="Times New Roman"/>
      <w:kern w:val="0"/>
      <w:sz w:val="24"/>
      <w:szCs w:val="20"/>
    </w:rPr>
  </w:style>
  <w:style w:type="paragraph" w:customStyle="1" w:styleId="1793">
    <w:name w:val="表题4112"/>
    <w:basedOn w:val="35"/>
    <w:autoRedefine/>
    <w:qFormat/>
    <w:uiPriority w:val="0"/>
    <w:pPr>
      <w:tabs>
        <w:tab w:val="left" w:pos="4305"/>
      </w:tabs>
      <w:adjustRightInd w:val="0"/>
      <w:snapToGrid w:val="0"/>
      <w:spacing w:after="0"/>
      <w:ind w:left="0" w:leftChars="0"/>
      <w:jc w:val="center"/>
    </w:pPr>
    <w:rPr>
      <w:rFonts w:ascii="宋体" w:hAnsi="宋体" w:cs="宋体"/>
      <w:color w:val="000000"/>
      <w:kern w:val="2"/>
      <w:szCs w:val="24"/>
    </w:rPr>
  </w:style>
  <w:style w:type="paragraph" w:customStyle="1" w:styleId="1794">
    <w:name w:val="表内54122"/>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1795">
    <w:name w:val="表题113"/>
    <w:basedOn w:val="22"/>
    <w:qFormat/>
    <w:uiPriority w:val="0"/>
    <w:pPr>
      <w:spacing w:line="360" w:lineRule="auto"/>
      <w:ind w:firstLine="0" w:firstLineChars="0"/>
      <w:jc w:val="center"/>
    </w:pPr>
    <w:rPr>
      <w:rFonts w:ascii="黑体" w:cs="Arial"/>
      <w:sz w:val="24"/>
      <w:szCs w:val="24"/>
    </w:rPr>
  </w:style>
  <w:style w:type="paragraph" w:customStyle="1" w:styleId="1796">
    <w:name w:val="ISO标题3"/>
    <w:basedOn w:val="1797"/>
    <w:qFormat/>
    <w:uiPriority w:val="0"/>
    <w:pPr>
      <w:tabs>
        <w:tab w:val="left" w:pos="360"/>
        <w:tab w:val="left" w:pos="425"/>
      </w:tabs>
      <w:ind w:left="709" w:hanging="709"/>
      <w:outlineLvl w:val="2"/>
    </w:pPr>
  </w:style>
  <w:style w:type="paragraph" w:customStyle="1" w:styleId="1797">
    <w:name w:val="ISO标题2"/>
    <w:basedOn w:val="1798"/>
    <w:autoRedefine/>
    <w:qFormat/>
    <w:uiPriority w:val="0"/>
    <w:pPr>
      <w:tabs>
        <w:tab w:val="left" w:pos="360"/>
        <w:tab w:val="left" w:pos="425"/>
      </w:tabs>
      <w:ind w:left="567" w:hanging="567"/>
      <w:outlineLvl w:val="1"/>
    </w:pPr>
  </w:style>
  <w:style w:type="paragraph" w:customStyle="1" w:styleId="1798">
    <w:name w:val="ISO标题1."/>
    <w:autoRedefine/>
    <w:qFormat/>
    <w:uiPriority w:val="0"/>
    <w:pPr>
      <w:tabs>
        <w:tab w:val="left" w:pos="425"/>
      </w:tabs>
      <w:autoSpaceDE w:val="0"/>
      <w:autoSpaceDN w:val="0"/>
      <w:adjustRightInd w:val="0"/>
      <w:ind w:left="425" w:hanging="425"/>
      <w:outlineLvl w:val="0"/>
    </w:pPr>
    <w:rPr>
      <w:rFonts w:ascii="宋体" w:hAnsi="宋体" w:eastAsia="宋体" w:cs="Times New Roman"/>
      <w:color w:val="000000"/>
      <w:sz w:val="24"/>
      <w:lang w:val="en-US" w:eastAsia="zh-CN" w:bidi="ar-SA"/>
    </w:rPr>
  </w:style>
  <w:style w:type="paragraph" w:customStyle="1" w:styleId="1799">
    <w:name w:val="Char 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1800">
    <w:name w:val="表文字56"/>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1801">
    <w:name w:val="图表题3"/>
    <w:basedOn w:val="1"/>
    <w:next w:val="1"/>
    <w:qFormat/>
    <w:uiPriority w:val="0"/>
    <w:pPr>
      <w:spacing w:line="360" w:lineRule="auto"/>
      <w:jc w:val="center"/>
    </w:pPr>
    <w:rPr>
      <w:rFonts w:ascii="黑体" w:hAnsi="宋体" w:eastAsia="黑体" w:cs="宋体"/>
      <w:b/>
      <w:bCs/>
      <w:sz w:val="24"/>
      <w:szCs w:val="24"/>
    </w:rPr>
  </w:style>
  <w:style w:type="paragraph" w:customStyle="1" w:styleId="1802">
    <w:name w:val="Char4 Char Char Char Char Char Char Char Char Char Char Char Char Char Char Char Char Char1 Char1"/>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1803">
    <w:name w:val="xl29"/>
    <w:basedOn w:val="1"/>
    <w:qFormat/>
    <w:uiPriority w:val="0"/>
    <w:pPr>
      <w:widowControl/>
      <w:spacing w:before="100" w:beforeAutospacing="1" w:after="100" w:afterAutospacing="1"/>
      <w:jc w:val="left"/>
      <w:textAlignment w:val="center"/>
    </w:pPr>
    <w:rPr>
      <w:rFonts w:ascii="Times New Roman" w:hAnsi="Times New Roman" w:eastAsia="宋体" w:cs="Times New Roman"/>
      <w:kern w:val="0"/>
      <w:sz w:val="16"/>
      <w:szCs w:val="16"/>
    </w:rPr>
  </w:style>
  <w:style w:type="paragraph" w:customStyle="1" w:styleId="1804">
    <w:name w:val="表题3141"/>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1805">
    <w:name w:val="表中文字112"/>
    <w:basedOn w:val="1"/>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1806">
    <w:name w:val="默认段落字体 Para Char Char Char Char Char12"/>
    <w:basedOn w:val="1"/>
    <w:qFormat/>
    <w:uiPriority w:val="0"/>
    <w:rPr>
      <w:rFonts w:ascii="Times New Roman" w:hAnsi="Times New Roman" w:eastAsia="宋体" w:cs="Times New Roman"/>
      <w:szCs w:val="24"/>
    </w:rPr>
  </w:style>
  <w:style w:type="paragraph" w:customStyle="1" w:styleId="1807">
    <w:name w:val="Char Char Char Char Char Char Char Char Char Char Char1 Char Char Char Char Char Char1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1808">
    <w:name w:val="表中文字13"/>
    <w:basedOn w:val="1"/>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1809">
    <w:name w:val="c11"/>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1810">
    <w:name w:val="样式 宋体 小四 行距: 固定值 25 磅"/>
    <w:basedOn w:val="1"/>
    <w:qFormat/>
    <w:uiPriority w:val="0"/>
    <w:pPr>
      <w:spacing w:line="500" w:lineRule="exact"/>
      <w:ind w:firstLine="480" w:firstLineChars="200"/>
    </w:pPr>
    <w:rPr>
      <w:rFonts w:ascii="宋体" w:hAnsi="宋体" w:eastAsia="仿宋_GB2312" w:cs="Times New Roman"/>
      <w:sz w:val="24"/>
      <w:szCs w:val="20"/>
    </w:rPr>
  </w:style>
  <w:style w:type="paragraph" w:customStyle="1" w:styleId="1811">
    <w:name w:val="Default1"/>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1812">
    <w:name w:val="表题9"/>
    <w:basedOn w:val="46"/>
    <w:qFormat/>
    <w:uiPriority w:val="0"/>
    <w:pPr>
      <w:adjustRightInd w:val="0"/>
      <w:snapToGrid w:val="0"/>
      <w:spacing w:line="300" w:lineRule="auto"/>
      <w:jc w:val="center"/>
    </w:pPr>
    <w:rPr>
      <w:rFonts w:ascii="黑体" w:eastAsia="黑体"/>
      <w:kern w:val="0"/>
      <w:sz w:val="24"/>
    </w:rPr>
  </w:style>
  <w:style w:type="paragraph" w:customStyle="1" w:styleId="1813">
    <w:name w:val="燕山正文111"/>
    <w:basedOn w:val="1"/>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1814">
    <w:name w:val="xl26"/>
    <w:basedOn w:val="1"/>
    <w:autoRedefine/>
    <w:qFormat/>
    <w:uiPriority w:val="0"/>
    <w:pPr>
      <w:widowControl/>
      <w:spacing w:before="100" w:after="100"/>
      <w:jc w:val="center"/>
    </w:pPr>
    <w:rPr>
      <w:rFonts w:ascii="宋体" w:hAnsi="宋体" w:eastAsia="宋体" w:cs="Times New Roman"/>
      <w:kern w:val="0"/>
      <w:sz w:val="24"/>
      <w:szCs w:val="20"/>
    </w:rPr>
  </w:style>
  <w:style w:type="paragraph" w:customStyle="1" w:styleId="1815">
    <w:name w:val="reader-word-layer reader-word-s3-7"/>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1816">
    <w:name w:val="表格内容1"/>
    <w:basedOn w:val="1"/>
    <w:autoRedefine/>
    <w:qFormat/>
    <w:uiPriority w:val="0"/>
    <w:pPr>
      <w:adjustRightInd w:val="0"/>
      <w:snapToGrid w:val="0"/>
      <w:spacing w:beforeLines="15" w:afterLines="15" w:line="240" w:lineRule="exact"/>
      <w:jc w:val="center"/>
    </w:pPr>
    <w:rPr>
      <w:rFonts w:ascii="宋体" w:hAnsi="宋体" w:eastAsia="宋体" w:cs="Times New Roman"/>
      <w:snapToGrid w:val="0"/>
      <w:kern w:val="0"/>
      <w:szCs w:val="20"/>
    </w:rPr>
  </w:style>
  <w:style w:type="paragraph" w:customStyle="1" w:styleId="1817">
    <w:name w:val="样式 标题 3 + 段前: 6 磅 段后: 6 磅 行距: 多倍行距 1.73 字行"/>
    <w:basedOn w:val="5"/>
    <w:autoRedefine/>
    <w:qFormat/>
    <w:uiPriority w:val="0"/>
    <w:pPr>
      <w:spacing w:before="120" w:beforeLines="0" w:after="120" w:afterLines="0" w:line="415" w:lineRule="auto"/>
      <w:ind w:left="0" w:firstLine="0"/>
    </w:pPr>
    <w:rPr>
      <w:rFonts w:eastAsia="宋体" w:cs="宋体"/>
      <w:sz w:val="32"/>
      <w:szCs w:val="20"/>
    </w:rPr>
  </w:style>
  <w:style w:type="paragraph" w:customStyle="1" w:styleId="1818">
    <w:name w:val="表文字533"/>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1819">
    <w:name w:val="Char Char Char Char Char Char"/>
    <w:basedOn w:val="1"/>
    <w:autoRedefine/>
    <w:qFormat/>
    <w:uiPriority w:val="0"/>
    <w:rPr>
      <w:rFonts w:ascii="Times New Roman" w:hAnsi="Times New Roman" w:eastAsia="宋体" w:cs="Times New Roman"/>
      <w:sz w:val="24"/>
      <w:szCs w:val="24"/>
    </w:rPr>
  </w:style>
  <w:style w:type="paragraph" w:customStyle="1" w:styleId="1820">
    <w:name w:val="表11"/>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1821">
    <w:name w:val="正文修改43"/>
    <w:basedOn w:val="457"/>
    <w:autoRedefine/>
    <w:qFormat/>
    <w:uiPriority w:val="0"/>
    <w:pPr>
      <w:widowControl w:val="0"/>
      <w:jc w:val="both"/>
    </w:pPr>
    <w:rPr>
      <w:rFonts w:hAnsi="宋体"/>
      <w:color w:val="000000"/>
      <w:szCs w:val="24"/>
    </w:rPr>
  </w:style>
  <w:style w:type="paragraph" w:customStyle="1" w:styleId="1822">
    <w:name w:val="文本框12"/>
    <w:basedOn w:val="1"/>
    <w:autoRedefine/>
    <w:qFormat/>
    <w:uiPriority w:val="0"/>
    <w:pPr>
      <w:adjustRightInd w:val="0"/>
      <w:snapToGrid w:val="0"/>
      <w:spacing w:after="6"/>
      <w:jc w:val="center"/>
    </w:pPr>
    <w:rPr>
      <w:rFonts w:ascii="Times New Roman" w:hAnsi="Times New Roman" w:eastAsia="仿宋_GB2312" w:cs="Times New Roman"/>
      <w:szCs w:val="24"/>
    </w:rPr>
  </w:style>
  <w:style w:type="paragraph" w:customStyle="1" w:styleId="1823">
    <w:name w:val="Default3"/>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1824">
    <w:name w:val="Char1211"/>
    <w:basedOn w:val="1"/>
    <w:autoRedefine/>
    <w:qFormat/>
    <w:uiPriority w:val="0"/>
    <w:pPr>
      <w:adjustRightInd w:val="0"/>
      <w:snapToGrid w:val="0"/>
      <w:spacing w:line="360" w:lineRule="auto"/>
    </w:pPr>
    <w:rPr>
      <w:rFonts w:ascii="Times New Roman" w:hAnsi="Times New Roman" w:eastAsia="宋体" w:cs="Times New Roman"/>
      <w:szCs w:val="24"/>
    </w:rPr>
  </w:style>
  <w:style w:type="paragraph" w:customStyle="1" w:styleId="1825">
    <w:name w:val="表题12"/>
    <w:basedOn w:val="22"/>
    <w:autoRedefine/>
    <w:qFormat/>
    <w:uiPriority w:val="0"/>
    <w:pPr>
      <w:spacing w:line="360" w:lineRule="auto"/>
      <w:ind w:firstLine="0" w:firstLineChars="0"/>
      <w:jc w:val="center"/>
    </w:pPr>
    <w:rPr>
      <w:rFonts w:ascii="黑体" w:cs="Arial"/>
      <w:sz w:val="24"/>
      <w:szCs w:val="24"/>
    </w:rPr>
  </w:style>
  <w:style w:type="paragraph" w:customStyle="1" w:styleId="1826">
    <w:name w:val="默认段落字体 Para Char Char Char1 Char Char Char Char"/>
    <w:basedOn w:val="1"/>
    <w:autoRedefine/>
    <w:qFormat/>
    <w:uiPriority w:val="0"/>
    <w:rPr>
      <w:rFonts w:ascii="Times New Roman" w:hAnsi="Times New Roman" w:eastAsia="宋体" w:cs="Times New Roman"/>
      <w:sz w:val="24"/>
      <w:szCs w:val="24"/>
    </w:rPr>
  </w:style>
  <w:style w:type="paragraph" w:customStyle="1" w:styleId="1827">
    <w:name w:val="T正文"/>
    <w:autoRedefine/>
    <w:qFormat/>
    <w:uiPriority w:val="0"/>
    <w:pPr>
      <w:widowControl w:val="0"/>
      <w:adjustRightInd w:val="0"/>
      <w:snapToGrid w:val="0"/>
      <w:spacing w:line="360" w:lineRule="auto"/>
      <w:ind w:firstLine="200" w:firstLineChars="200"/>
      <w:jc w:val="both"/>
    </w:pPr>
    <w:rPr>
      <w:rFonts w:ascii="Times New Roman" w:hAnsi="Times New Roman" w:eastAsia="仿宋_GB2312" w:cs="Times New Roman"/>
      <w:sz w:val="28"/>
      <w:lang w:val="en-US" w:eastAsia="zh-CN" w:bidi="ar-SA"/>
    </w:rPr>
  </w:style>
  <w:style w:type="paragraph" w:customStyle="1" w:styleId="1828">
    <w:name w:val="日期1"/>
    <w:basedOn w:val="1"/>
    <w:next w:val="1"/>
    <w:autoRedefine/>
    <w:qFormat/>
    <w:uiPriority w:val="0"/>
    <w:pPr>
      <w:adjustRightInd w:val="0"/>
      <w:ind w:firstLine="200" w:firstLineChars="200"/>
      <w:jc w:val="left"/>
      <w:textAlignment w:val="baseline"/>
    </w:pPr>
    <w:rPr>
      <w:rFonts w:ascii="宋体" w:hAnsi="Calibri" w:eastAsia="仿宋_GB2312" w:cs="Times New Roman"/>
      <w:sz w:val="24"/>
    </w:rPr>
  </w:style>
  <w:style w:type="paragraph" w:customStyle="1" w:styleId="1829">
    <w:name w:val="样式2.5.1"/>
    <w:basedOn w:val="1"/>
    <w:autoRedefine/>
    <w:qFormat/>
    <w:uiPriority w:val="0"/>
    <w:pPr>
      <w:spacing w:beforeLines="50" w:line="360" w:lineRule="auto"/>
      <w:outlineLvl w:val="2"/>
    </w:pPr>
    <w:rPr>
      <w:rFonts w:ascii="Times New Roman" w:hAnsi="Times New Roman" w:eastAsia="宋体" w:cs="Times New Roman"/>
      <w:b/>
      <w:bCs/>
      <w:color w:val="000000"/>
      <w:sz w:val="28"/>
      <w:szCs w:val="28"/>
    </w:rPr>
  </w:style>
  <w:style w:type="paragraph" w:customStyle="1" w:styleId="1830">
    <w:name w:val="Char Char Char Char Char Char Char Char Char Char Char 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1831">
    <w:name w:val="Char Char1 Char3"/>
    <w:basedOn w:val="1"/>
    <w:autoRedefine/>
    <w:qFormat/>
    <w:uiPriority w:val="0"/>
    <w:pPr>
      <w:widowControl/>
      <w:spacing w:after="160" w:line="240" w:lineRule="exact"/>
      <w:jc w:val="left"/>
    </w:pPr>
    <w:rPr>
      <w:rFonts w:ascii="Times New Roman" w:hAnsi="Times New Roman" w:eastAsia="宋体" w:cs="Times New Roman"/>
      <w:szCs w:val="20"/>
    </w:rPr>
  </w:style>
  <w:style w:type="paragraph" w:customStyle="1" w:styleId="1832">
    <w:name w:val="样式 样式 宋体 + 首行缩进:  2 字符1"/>
    <w:basedOn w:val="1"/>
    <w:autoRedefine/>
    <w:qFormat/>
    <w:uiPriority w:val="0"/>
    <w:pPr>
      <w:spacing w:line="360" w:lineRule="auto"/>
      <w:ind w:firstLine="480" w:firstLineChars="200"/>
      <w:jc w:val="left"/>
    </w:pPr>
    <w:rPr>
      <w:rFonts w:ascii="宋体" w:hAnsi="Times New Roman" w:eastAsia="宋体" w:cs="宋体"/>
      <w:sz w:val="24"/>
      <w:szCs w:val="24"/>
    </w:rPr>
  </w:style>
  <w:style w:type="paragraph" w:customStyle="1" w:styleId="1833">
    <w:name w:val="样式 标题 3条标题1.1.1条标题1.1.11条标题1.1.12条标题1.1.13条标题1.1.111条标题1.1...2"/>
    <w:basedOn w:val="5"/>
    <w:autoRedefine/>
    <w:qFormat/>
    <w:uiPriority w:val="0"/>
    <w:pPr>
      <w:spacing w:before="120" w:beforeLines="0" w:after="120" w:afterLines="0"/>
      <w:ind w:left="0" w:firstLine="0"/>
    </w:pPr>
    <w:rPr>
      <w:rFonts w:ascii="宋体" w:hAnsi="宋体" w:eastAsia="宋体" w:cs="宋体"/>
      <w:sz w:val="24"/>
      <w:szCs w:val="20"/>
    </w:rPr>
  </w:style>
  <w:style w:type="paragraph" w:customStyle="1" w:styleId="1834">
    <w:name w:val="33333333333333"/>
    <w:basedOn w:val="5"/>
    <w:next w:val="1"/>
    <w:autoRedefine/>
    <w:qFormat/>
    <w:uiPriority w:val="0"/>
    <w:pPr>
      <w:adjustRightInd w:val="0"/>
      <w:snapToGrid w:val="0"/>
      <w:spacing w:before="260" w:after="260"/>
      <w:ind w:left="0" w:firstLine="0"/>
    </w:pPr>
    <w:rPr>
      <w:rFonts w:ascii="仿宋_GB2312"/>
      <w:b w:val="0"/>
      <w:bCs w:val="0"/>
      <w:szCs w:val="28"/>
    </w:rPr>
  </w:style>
  <w:style w:type="paragraph" w:customStyle="1" w:styleId="1835">
    <w:name w:val="表内宋52"/>
    <w:basedOn w:val="1836"/>
    <w:autoRedefine/>
    <w:qFormat/>
    <w:uiPriority w:val="0"/>
    <w:pPr>
      <w:widowControl/>
      <w:autoSpaceDE w:val="0"/>
      <w:autoSpaceDN w:val="0"/>
      <w:jc w:val="left"/>
      <w:textAlignment w:val="auto"/>
    </w:pPr>
    <w:rPr>
      <w:color w:val="auto"/>
      <w:w w:val="90"/>
    </w:rPr>
  </w:style>
  <w:style w:type="paragraph" w:customStyle="1" w:styleId="1836">
    <w:name w:val="表内宋5中"/>
    <w:basedOn w:val="1"/>
    <w:autoRedefine/>
    <w:qFormat/>
    <w:uiPriority w:val="0"/>
    <w:pPr>
      <w:adjustRightInd w:val="0"/>
      <w:snapToGrid w:val="0"/>
      <w:textAlignment w:val="baseline"/>
    </w:pPr>
    <w:rPr>
      <w:rFonts w:ascii="Times New Roman" w:hAnsi="Times New Roman" w:eastAsia="宋体" w:cs="Times New Roman"/>
      <w:color w:val="000000"/>
      <w:kern w:val="0"/>
      <w:szCs w:val="20"/>
    </w:rPr>
  </w:style>
  <w:style w:type="paragraph" w:customStyle="1" w:styleId="1837">
    <w:name w:val="Char132"/>
    <w:basedOn w:val="1"/>
    <w:autoRedefine/>
    <w:qFormat/>
    <w:uiPriority w:val="0"/>
    <w:pPr>
      <w:ind w:left="-48"/>
    </w:pPr>
    <w:rPr>
      <w:rFonts w:ascii="Times New Roman" w:hAnsi="Times New Roman" w:eastAsia="宋体" w:cs="Times New Roman"/>
      <w:szCs w:val="24"/>
    </w:rPr>
  </w:style>
  <w:style w:type="paragraph" w:customStyle="1" w:styleId="1838">
    <w:name w:val="表内文字小21111"/>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1839">
    <w:name w:val="正文文本缩进22"/>
    <w:basedOn w:val="1"/>
    <w:autoRedefine/>
    <w:qFormat/>
    <w:uiPriority w:val="0"/>
    <w:pPr>
      <w:spacing w:after="120" w:line="360" w:lineRule="auto"/>
      <w:ind w:left="200" w:leftChars="200" w:firstLine="200" w:firstLineChars="200"/>
    </w:pPr>
    <w:rPr>
      <w:rFonts w:ascii="Times New Roman" w:hAnsi="Times New Roman" w:eastAsia="宋体" w:cs="Times New Roman"/>
      <w:sz w:val="24"/>
      <w:szCs w:val="24"/>
    </w:rPr>
  </w:style>
  <w:style w:type="paragraph" w:customStyle="1" w:styleId="1840">
    <w:name w:val="样式 样式 标题2.2 + 段前: 0.5 行1"/>
    <w:basedOn w:val="1841"/>
    <w:autoRedefine/>
    <w:qFormat/>
    <w:uiPriority w:val="0"/>
    <w:pPr>
      <w:numPr>
        <w:ilvl w:val="2"/>
        <w:numId w:val="3"/>
      </w:numPr>
      <w:tabs>
        <w:tab w:val="left" w:pos="0"/>
      </w:tabs>
      <w:spacing w:beforeLines="0"/>
    </w:pPr>
  </w:style>
  <w:style w:type="paragraph" w:customStyle="1" w:styleId="1841">
    <w:name w:val="样式 标题2.2"/>
    <w:basedOn w:val="1842"/>
    <w:autoRedefine/>
    <w:qFormat/>
    <w:uiPriority w:val="0"/>
    <w:pPr>
      <w:outlineLvl w:val="2"/>
    </w:pPr>
    <w:rPr>
      <w:rFonts w:eastAsia="宋体"/>
    </w:rPr>
  </w:style>
  <w:style w:type="paragraph" w:customStyle="1" w:styleId="1842">
    <w:name w:val="标题3  2.6.1"/>
    <w:basedOn w:val="4"/>
    <w:autoRedefine/>
    <w:qFormat/>
    <w:uiPriority w:val="0"/>
    <w:pPr>
      <w:spacing w:before="156" w:after="0" w:afterLines="0" w:line="360" w:lineRule="auto"/>
      <w:ind w:left="0" w:firstLine="0"/>
    </w:pPr>
    <w:rPr>
      <w:rFonts w:eastAsia="黑体" w:cs="宋体"/>
      <w:szCs w:val="24"/>
    </w:rPr>
  </w:style>
  <w:style w:type="paragraph" w:customStyle="1" w:styleId="1843">
    <w:name w:val="燕山正文11112"/>
    <w:basedOn w:val="1"/>
    <w:autoRedefine/>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1844">
    <w:name w:val="Char241"/>
    <w:basedOn w:val="1"/>
    <w:autoRedefine/>
    <w:qFormat/>
    <w:uiPriority w:val="0"/>
    <w:pPr>
      <w:ind w:left="-48"/>
    </w:pPr>
    <w:rPr>
      <w:rFonts w:ascii="Times New Roman" w:hAnsi="Times New Roman" w:eastAsia="宋体" w:cs="Times New Roman"/>
      <w:szCs w:val="24"/>
    </w:rPr>
  </w:style>
  <w:style w:type="paragraph" w:customStyle="1" w:styleId="1845">
    <w:name w:val="样式 标题 3 + 左侧:  0 毫米 首行缩进:  0 毫米 行距: 最小值 25 磅"/>
    <w:basedOn w:val="5"/>
    <w:autoRedefine/>
    <w:qFormat/>
    <w:uiPriority w:val="0"/>
  </w:style>
  <w:style w:type="paragraph" w:customStyle="1" w:styleId="1846">
    <w:name w:val="样式 表格内字体1 +3"/>
    <w:basedOn w:val="1592"/>
    <w:next w:val="1063"/>
    <w:autoRedefine/>
    <w:qFormat/>
    <w:uiPriority w:val="0"/>
    <w:rPr>
      <w:rFonts w:hAnsi="Times New Roman" w:cs="宋体"/>
      <w:szCs w:val="20"/>
    </w:rPr>
  </w:style>
  <w:style w:type="paragraph" w:customStyle="1" w:styleId="1847">
    <w:name w:val="标题 3  标题1.1.1"/>
    <w:basedOn w:val="1"/>
    <w:qFormat/>
    <w:uiPriority w:val="0"/>
    <w:pPr>
      <w:keepNext/>
      <w:keepLines/>
      <w:adjustRightInd w:val="0"/>
      <w:snapToGrid w:val="0"/>
      <w:spacing w:beforeLines="50" w:afterLines="50"/>
      <w:ind w:right="-176" w:rightChars="-84"/>
      <w:textAlignment w:val="baseline"/>
      <w:outlineLvl w:val="2"/>
    </w:pPr>
    <w:rPr>
      <w:rFonts w:ascii="黑体" w:hAnsi="宋体" w:eastAsia="黑体" w:cs="宋体"/>
      <w:color w:val="000000"/>
      <w:kern w:val="0"/>
      <w:sz w:val="24"/>
      <w:szCs w:val="24"/>
    </w:rPr>
  </w:style>
  <w:style w:type="paragraph" w:customStyle="1" w:styleId="1848">
    <w:name w:val="正文格式7"/>
    <w:basedOn w:val="1"/>
    <w:qFormat/>
    <w:uiPriority w:val="0"/>
    <w:pPr>
      <w:spacing w:line="360" w:lineRule="auto"/>
      <w:ind w:firstLine="482"/>
    </w:pPr>
    <w:rPr>
      <w:rFonts w:ascii="宋体" w:hAnsi="宋体" w:eastAsia="宋体" w:cs="Times New Roman"/>
      <w:sz w:val="24"/>
      <w:szCs w:val="24"/>
    </w:rPr>
  </w:style>
  <w:style w:type="paragraph" w:customStyle="1" w:styleId="1849">
    <w:name w:val="正文格式73"/>
    <w:basedOn w:val="1"/>
    <w:qFormat/>
    <w:uiPriority w:val="0"/>
    <w:pPr>
      <w:spacing w:line="360" w:lineRule="auto"/>
      <w:ind w:firstLine="482"/>
    </w:pPr>
    <w:rPr>
      <w:rFonts w:ascii="宋体" w:hAnsi="宋体" w:eastAsia="宋体" w:cs="Times New Roman"/>
      <w:sz w:val="24"/>
      <w:szCs w:val="24"/>
    </w:rPr>
  </w:style>
  <w:style w:type="paragraph" w:customStyle="1" w:styleId="1850">
    <w:name w:val="xl632"/>
    <w:basedOn w:val="1"/>
    <w:autoRedefine/>
    <w:qFormat/>
    <w:uiPriority w:val="0"/>
    <w:pPr>
      <w:widowControl/>
      <w:spacing w:before="100" w:beforeAutospacing="1" w:after="100" w:afterAutospacing="1"/>
      <w:jc w:val="center"/>
      <w:textAlignment w:val="center"/>
    </w:pPr>
    <w:rPr>
      <w:rFonts w:hint="eastAsia" w:ascii="黑体" w:hAnsi="宋体" w:eastAsia="黑体" w:cs="Times New Roman"/>
      <w:kern w:val="0"/>
      <w:sz w:val="24"/>
      <w:szCs w:val="24"/>
    </w:rPr>
  </w:style>
  <w:style w:type="paragraph" w:customStyle="1" w:styleId="1851">
    <w:name w:val="表题14111"/>
    <w:basedOn w:val="1"/>
    <w:qFormat/>
    <w:uiPriority w:val="0"/>
    <w:pPr>
      <w:widowControl/>
      <w:adjustRightInd w:val="0"/>
      <w:snapToGrid w:val="0"/>
      <w:jc w:val="center"/>
    </w:pPr>
    <w:rPr>
      <w:rFonts w:ascii="黑体" w:hAnsi="宋体" w:eastAsia="黑体" w:cs="宋体"/>
      <w:kern w:val="0"/>
      <w:sz w:val="24"/>
      <w:szCs w:val="24"/>
    </w:rPr>
  </w:style>
  <w:style w:type="paragraph" w:customStyle="1" w:styleId="1852">
    <w:name w:val="正文格式63"/>
    <w:basedOn w:val="1"/>
    <w:qFormat/>
    <w:uiPriority w:val="0"/>
    <w:pPr>
      <w:spacing w:line="360" w:lineRule="auto"/>
      <w:ind w:firstLine="482"/>
    </w:pPr>
    <w:rPr>
      <w:rFonts w:ascii="宋体" w:hAnsi="宋体" w:eastAsia="宋体" w:cs="Times New Roman"/>
      <w:sz w:val="24"/>
      <w:szCs w:val="24"/>
    </w:rPr>
  </w:style>
  <w:style w:type="paragraph" w:customStyle="1" w:styleId="1853">
    <w:name w:val="表格内字体213"/>
    <w:basedOn w:val="1"/>
    <w:next w:val="1"/>
    <w:qFormat/>
    <w:uiPriority w:val="0"/>
    <w:pPr>
      <w:jc w:val="center"/>
    </w:pPr>
    <w:rPr>
      <w:rFonts w:ascii="宋体" w:hAnsi="宋体" w:eastAsia="宋体" w:cs="Times New Roman"/>
      <w:szCs w:val="24"/>
    </w:rPr>
  </w:style>
  <w:style w:type="paragraph" w:customStyle="1" w:styleId="1854">
    <w:name w:val="文本框文字格式"/>
    <w:basedOn w:val="1"/>
    <w:qFormat/>
    <w:uiPriority w:val="0"/>
    <w:pPr>
      <w:jc w:val="center"/>
    </w:pPr>
    <w:rPr>
      <w:rFonts w:ascii="Times New Roman" w:hAnsi="Times New Roman" w:eastAsia="宋体" w:cs="Times New Roman"/>
      <w:sz w:val="24"/>
      <w:szCs w:val="24"/>
    </w:rPr>
  </w:style>
  <w:style w:type="paragraph" w:customStyle="1" w:styleId="1855">
    <w:name w:val="表文字5311"/>
    <w:basedOn w:val="1"/>
    <w:qFormat/>
    <w:uiPriority w:val="0"/>
    <w:pPr>
      <w:adjustRightInd w:val="0"/>
      <w:jc w:val="left"/>
      <w:textAlignment w:val="baseline"/>
    </w:pPr>
    <w:rPr>
      <w:rFonts w:ascii="宋体" w:hAnsi="Times New Roman" w:eastAsia="宋体" w:cs="Times New Roman"/>
      <w:kern w:val="0"/>
      <w:szCs w:val="20"/>
    </w:rPr>
  </w:style>
  <w:style w:type="paragraph" w:customStyle="1" w:styleId="1856">
    <w:name w:val="简单回函地址"/>
    <w:basedOn w:val="1"/>
    <w:autoRedefine/>
    <w:qFormat/>
    <w:uiPriority w:val="0"/>
    <w:rPr>
      <w:rFonts w:ascii="Times New Roman" w:hAnsi="Times New Roman" w:eastAsia="宋体" w:cs="Times New Roman"/>
      <w:szCs w:val="20"/>
    </w:rPr>
  </w:style>
  <w:style w:type="paragraph" w:customStyle="1" w:styleId="1857">
    <w:name w:val="表格内字体2"/>
    <w:basedOn w:val="1"/>
    <w:next w:val="1"/>
    <w:qFormat/>
    <w:uiPriority w:val="0"/>
    <w:pPr>
      <w:jc w:val="center"/>
    </w:pPr>
    <w:rPr>
      <w:rFonts w:ascii="宋体" w:hAnsi="宋体" w:eastAsia="宋体" w:cs="Times New Roman"/>
      <w:szCs w:val="24"/>
    </w:rPr>
  </w:style>
  <w:style w:type="paragraph" w:customStyle="1" w:styleId="1858">
    <w:name w:val="Char Char Char Char Char Char Char411"/>
    <w:basedOn w:val="1"/>
    <w:qFormat/>
    <w:uiPriority w:val="0"/>
    <w:rPr>
      <w:rFonts w:ascii="Times New Roman" w:hAnsi="Times New Roman" w:eastAsia="宋体" w:cs="Times New Roman"/>
      <w:szCs w:val="24"/>
    </w:rPr>
  </w:style>
  <w:style w:type="paragraph" w:customStyle="1" w:styleId="1859">
    <w:name w:val="正文格式24"/>
    <w:basedOn w:val="1"/>
    <w:autoRedefine/>
    <w:qFormat/>
    <w:uiPriority w:val="0"/>
    <w:pPr>
      <w:spacing w:line="360" w:lineRule="auto"/>
      <w:ind w:firstLine="482"/>
    </w:pPr>
    <w:rPr>
      <w:rFonts w:ascii="宋体" w:hAnsi="宋体" w:eastAsia="宋体" w:cs="Times New Roman"/>
      <w:sz w:val="24"/>
      <w:szCs w:val="24"/>
    </w:rPr>
  </w:style>
  <w:style w:type="paragraph" w:customStyle="1" w:styleId="1860">
    <w:name w:val="表内文字小31"/>
    <w:basedOn w:val="1"/>
    <w:qFormat/>
    <w:uiPriority w:val="0"/>
    <w:pPr>
      <w:adjustRightInd w:val="0"/>
      <w:snapToGrid w:val="0"/>
      <w:jc w:val="center"/>
    </w:pPr>
    <w:rPr>
      <w:rFonts w:ascii="宋体" w:hAnsi="Times" w:eastAsia="宋体" w:cs="宋体"/>
      <w:bCs/>
      <w:color w:val="003366"/>
      <w:szCs w:val="20"/>
    </w:rPr>
  </w:style>
  <w:style w:type="paragraph" w:customStyle="1" w:styleId="1861">
    <w:name w:val="样式3.4.5.1"/>
    <w:basedOn w:val="6"/>
    <w:autoRedefine/>
    <w:qFormat/>
    <w:uiPriority w:val="0"/>
    <w:pPr>
      <w:spacing w:before="280" w:after="0" w:afterLines="0" w:line="360" w:lineRule="auto"/>
      <w:ind w:left="0" w:firstLine="0"/>
    </w:pPr>
    <w:rPr>
      <w:rFonts w:eastAsia="宋体"/>
      <w:sz w:val="24"/>
      <w:szCs w:val="24"/>
    </w:rPr>
  </w:style>
  <w:style w:type="paragraph" w:customStyle="1" w:styleId="1862">
    <w:name w:val="xl175"/>
    <w:basedOn w:val="1"/>
    <w:qFormat/>
    <w:uiPriority w:val="0"/>
    <w:pPr>
      <w:widowControl/>
      <w:pBdr>
        <w:left w:val="single" w:color="auto" w:sz="12" w:space="0"/>
        <w:right w:val="single" w:color="auto" w:sz="4" w:space="0"/>
      </w:pBdr>
      <w:spacing w:before="100" w:beforeAutospacing="1" w:after="100" w:afterAutospacing="1"/>
      <w:jc w:val="left"/>
    </w:pPr>
    <w:rPr>
      <w:rFonts w:ascii="Arial Unicode MS" w:hAnsi="Arial Unicode MS" w:eastAsia="宋体" w:cs="Times New Roman"/>
      <w:kern w:val="0"/>
      <w:szCs w:val="24"/>
    </w:rPr>
  </w:style>
  <w:style w:type="paragraph" w:customStyle="1" w:styleId="1863">
    <w:name w:val="Char1 Char Char Char Char Char"/>
    <w:basedOn w:val="1"/>
    <w:qFormat/>
    <w:uiPriority w:val="0"/>
    <w:rPr>
      <w:rFonts w:ascii="Times New Roman" w:hAnsi="Times New Roman" w:eastAsia="宋体" w:cs="Times New Roman"/>
      <w:szCs w:val="20"/>
    </w:rPr>
  </w:style>
  <w:style w:type="paragraph" w:customStyle="1" w:styleId="1864">
    <w:name w:val="Char Char Char Char Char Char Char Char Char1 Char Char Char1 Char"/>
    <w:basedOn w:val="1"/>
    <w:autoRedefine/>
    <w:qFormat/>
    <w:uiPriority w:val="0"/>
    <w:pPr>
      <w:spacing w:line="360" w:lineRule="auto"/>
      <w:ind w:firstLine="200" w:firstLineChars="200"/>
    </w:pPr>
    <w:rPr>
      <w:rFonts w:ascii="宋体" w:hAnsi="宋体" w:eastAsia="宋体" w:cs="宋体"/>
      <w:sz w:val="24"/>
      <w:szCs w:val="24"/>
    </w:rPr>
  </w:style>
  <w:style w:type="paragraph" w:customStyle="1" w:styleId="1865">
    <w:name w:val="Char Char Char Char1 Char Char Char Char Char Char Char"/>
    <w:basedOn w:val="1"/>
    <w:qFormat/>
    <w:uiPriority w:val="0"/>
    <w:pPr>
      <w:tabs>
        <w:tab w:val="left" w:pos="360"/>
      </w:tabs>
      <w:snapToGrid w:val="0"/>
      <w:spacing w:line="360" w:lineRule="auto"/>
    </w:pPr>
    <w:rPr>
      <w:rFonts w:ascii="Times New Roman" w:hAnsi="Times New Roman" w:eastAsia="仿宋_GB2312" w:cs="宋体"/>
      <w:sz w:val="24"/>
      <w:szCs w:val="24"/>
    </w:rPr>
  </w:style>
  <w:style w:type="paragraph" w:customStyle="1" w:styleId="1866">
    <w:name w:val="燕山正文23"/>
    <w:basedOn w:val="1"/>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1867">
    <w:name w:val="Char511"/>
    <w:basedOn w:val="1"/>
    <w:qFormat/>
    <w:uiPriority w:val="0"/>
    <w:pPr>
      <w:adjustRightInd w:val="0"/>
      <w:snapToGrid w:val="0"/>
      <w:ind w:left="-45"/>
    </w:pPr>
    <w:rPr>
      <w:rFonts w:ascii="Times New Roman" w:hAnsi="Times New Roman" w:eastAsia="宋体" w:cs="Times New Roman"/>
      <w:szCs w:val="24"/>
    </w:rPr>
  </w:style>
  <w:style w:type="paragraph" w:customStyle="1" w:styleId="1868">
    <w:name w:val="9 Char Char Char7"/>
    <w:basedOn w:val="1"/>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1869">
    <w:name w:val="表内文字小216"/>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1870">
    <w:name w:val="Char Char Char1 Char Char Char Char"/>
    <w:basedOn w:val="1"/>
    <w:qFormat/>
    <w:uiPriority w:val="0"/>
    <w:rPr>
      <w:rFonts w:ascii="Times New Roman" w:hAnsi="Times New Roman" w:eastAsia="宋体" w:cs="Times New Roman"/>
      <w:szCs w:val="20"/>
    </w:rPr>
  </w:style>
  <w:style w:type="paragraph" w:customStyle="1" w:styleId="1871">
    <w:name w:val="zhang正文"/>
    <w:basedOn w:val="35"/>
    <w:autoRedefine/>
    <w:qFormat/>
    <w:uiPriority w:val="0"/>
    <w:pPr>
      <w:numPr>
        <w:ilvl w:val="0"/>
        <w:numId w:val="4"/>
      </w:numPr>
      <w:tabs>
        <w:tab w:val="left" w:pos="0"/>
      </w:tabs>
      <w:autoSpaceDE w:val="0"/>
      <w:autoSpaceDN w:val="0"/>
      <w:adjustRightInd w:val="0"/>
      <w:snapToGrid w:val="0"/>
      <w:spacing w:after="0" w:line="500" w:lineRule="exact"/>
      <w:ind w:left="0" w:leftChars="0" w:firstLine="539"/>
      <w:textAlignment w:val="baseline"/>
    </w:pPr>
    <w:rPr>
      <w:rFonts w:eastAsia="楷体_GB2312"/>
      <w:sz w:val="28"/>
    </w:rPr>
  </w:style>
  <w:style w:type="paragraph" w:customStyle="1" w:styleId="1872">
    <w:name w:val="正文首行缩进 Char Char"/>
    <w:basedOn w:val="1"/>
    <w:autoRedefine/>
    <w:qFormat/>
    <w:uiPriority w:val="0"/>
    <w:pPr>
      <w:spacing w:line="606" w:lineRule="atLeast"/>
      <w:ind w:firstLine="538"/>
    </w:pPr>
    <w:rPr>
      <w:rFonts w:hint="eastAsia" w:ascii="Times New Roman" w:hAnsi="Times New Roman" w:eastAsia="宋体" w:cs="Times New Roman"/>
      <w:sz w:val="24"/>
      <w:szCs w:val="20"/>
    </w:rPr>
  </w:style>
  <w:style w:type="paragraph" w:customStyle="1" w:styleId="1873">
    <w:name w:val="正文格式＝52"/>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1874">
    <w:name w:val="样式 样式 题注 + 两端对齐 + 宋体"/>
    <w:basedOn w:val="1"/>
    <w:qFormat/>
    <w:uiPriority w:val="0"/>
    <w:pPr>
      <w:keepNext/>
      <w:spacing w:line="360" w:lineRule="auto"/>
      <w:jc w:val="center"/>
    </w:pPr>
    <w:rPr>
      <w:rFonts w:ascii="宋体" w:hAnsi="宋体" w:eastAsia="仿宋_GB2312" w:cs="Times New Roman"/>
      <w:snapToGrid w:val="0"/>
      <w:kern w:val="0"/>
      <w:sz w:val="28"/>
      <w:szCs w:val="20"/>
    </w:rPr>
  </w:style>
  <w:style w:type="paragraph" w:customStyle="1" w:styleId="1875">
    <w:name w:val="依据文字"/>
    <w:basedOn w:val="91"/>
    <w:qFormat/>
    <w:uiPriority w:val="0"/>
    <w:pPr>
      <w:tabs>
        <w:tab w:val="left" w:pos="420"/>
        <w:tab w:val="left" w:pos="870"/>
        <w:tab w:val="left" w:pos="3150"/>
      </w:tabs>
      <w:autoSpaceDE w:val="0"/>
      <w:autoSpaceDN w:val="0"/>
      <w:adjustRightInd w:val="0"/>
      <w:spacing w:beforeLines="25" w:after="0" w:line="336" w:lineRule="auto"/>
      <w:ind w:left="0" w:leftChars="0" w:firstLine="527" w:firstLineChars="0"/>
      <w:textAlignment w:val="baseline"/>
    </w:pPr>
    <w:rPr>
      <w:rFonts w:ascii="宋体"/>
      <w:sz w:val="24"/>
      <w:szCs w:val="28"/>
    </w:rPr>
  </w:style>
  <w:style w:type="paragraph" w:customStyle="1" w:styleId="1876">
    <w:name w:val="6表(图)头(治)"/>
    <w:next w:val="1"/>
    <w:qFormat/>
    <w:uiPriority w:val="0"/>
    <w:pPr>
      <w:widowControl w:val="0"/>
      <w:spacing w:line="500" w:lineRule="atLeast"/>
      <w:ind w:firstLine="560" w:firstLineChars="200"/>
      <w:jc w:val="center"/>
    </w:pPr>
    <w:rPr>
      <w:rFonts w:hint="eastAsia" w:ascii="宋体" w:hAnsi="宋体" w:eastAsia="宋体" w:cs="Times New Roman"/>
      <w:sz w:val="28"/>
      <w:lang w:val="en-US" w:eastAsia="zh-CN" w:bidi="ar-SA"/>
    </w:rPr>
  </w:style>
  <w:style w:type="paragraph" w:customStyle="1" w:styleId="1877">
    <w:name w:val="附件211"/>
    <w:basedOn w:val="3"/>
    <w:next w:val="1"/>
    <w:qFormat/>
    <w:uiPriority w:val="0"/>
    <w:pPr>
      <w:keepLines/>
      <w:tabs>
        <w:tab w:val="left" w:pos="1566"/>
      </w:tabs>
      <w:overflowPunct/>
      <w:snapToGrid/>
      <w:spacing w:before="0" w:after="0" w:line="360" w:lineRule="auto"/>
      <w:ind w:left="0" w:firstLine="0"/>
      <w:jc w:val="left"/>
    </w:pPr>
    <w:rPr>
      <w:rFonts w:ascii="黑体" w:hAnsi="宋体"/>
      <w:b w:val="0"/>
      <w:color w:val="auto"/>
      <w:sz w:val="32"/>
      <w:szCs w:val="32"/>
    </w:rPr>
  </w:style>
  <w:style w:type="paragraph" w:customStyle="1" w:styleId="1878">
    <w:name w:val="正文格式2"/>
    <w:basedOn w:val="1"/>
    <w:qFormat/>
    <w:uiPriority w:val="0"/>
    <w:pPr>
      <w:spacing w:line="360" w:lineRule="auto"/>
      <w:ind w:firstLine="482"/>
    </w:pPr>
    <w:rPr>
      <w:rFonts w:ascii="宋体" w:hAnsi="宋体" w:eastAsia="宋体" w:cs="Times New Roman"/>
      <w:sz w:val="24"/>
      <w:szCs w:val="24"/>
    </w:rPr>
  </w:style>
  <w:style w:type="paragraph" w:customStyle="1" w:styleId="1879">
    <w:name w:val="表内5中5"/>
    <w:basedOn w:val="1"/>
    <w:qFormat/>
    <w:uiPriority w:val="0"/>
    <w:pPr>
      <w:adjustRightInd w:val="0"/>
      <w:snapToGrid w:val="0"/>
      <w:jc w:val="center"/>
    </w:pPr>
    <w:rPr>
      <w:rFonts w:ascii="宋体" w:hAnsi="宋体" w:eastAsia="宋体" w:cs="Arial"/>
      <w:snapToGrid w:val="0"/>
      <w:color w:val="000000"/>
      <w:szCs w:val="21"/>
    </w:rPr>
  </w:style>
  <w:style w:type="paragraph" w:customStyle="1" w:styleId="1880">
    <w:name w:val="样式 标题 4 + 宋体 小四 非加粗"/>
    <w:basedOn w:val="6"/>
    <w:autoRedefine/>
    <w:qFormat/>
    <w:uiPriority w:val="0"/>
    <w:pPr>
      <w:tabs>
        <w:tab w:val="left" w:pos="0"/>
      </w:tabs>
      <w:adjustRightInd w:val="0"/>
      <w:spacing w:before="160" w:beforeLines="0" w:after="170" w:afterLines="0" w:line="240" w:lineRule="auto"/>
      <w:ind w:left="100" w:leftChars="100" w:right="100" w:rightChars="100" w:hanging="144"/>
      <w:jc w:val="left"/>
      <w:textAlignment w:val="baseline"/>
    </w:pPr>
    <w:rPr>
      <w:rFonts w:ascii="宋体" w:hAnsi="宋体" w:eastAsia="宋体"/>
      <w:b w:val="0"/>
      <w:bCs w:val="0"/>
      <w:sz w:val="24"/>
      <w:szCs w:val="20"/>
    </w:rPr>
  </w:style>
  <w:style w:type="paragraph" w:customStyle="1" w:styleId="1881">
    <w:name w:val="表格 32"/>
    <w:basedOn w:val="1"/>
    <w:qFormat/>
    <w:uiPriority w:val="0"/>
    <w:pPr>
      <w:autoSpaceDE w:val="0"/>
      <w:autoSpaceDN w:val="0"/>
      <w:adjustRightInd w:val="0"/>
      <w:jc w:val="center"/>
      <w:textAlignment w:val="baseline"/>
    </w:pPr>
    <w:rPr>
      <w:rFonts w:ascii="Times New Roman" w:hAnsi="Times New Roman" w:eastAsia="仿宋_GB2312" w:cs="Times New Roman"/>
      <w:kern w:val="0"/>
      <w:sz w:val="24"/>
      <w:szCs w:val="20"/>
    </w:rPr>
  </w:style>
  <w:style w:type="paragraph" w:customStyle="1" w:styleId="1882">
    <w:name w:val="图文框"/>
    <w:basedOn w:val="1"/>
    <w:qFormat/>
    <w:uiPriority w:val="0"/>
    <w:pPr>
      <w:autoSpaceDE w:val="0"/>
      <w:autoSpaceDN w:val="0"/>
      <w:adjustRightInd w:val="0"/>
      <w:snapToGrid w:val="0"/>
      <w:spacing w:line="400" w:lineRule="exact"/>
      <w:ind w:firstLine="200" w:firstLineChars="200"/>
      <w:jc w:val="center"/>
      <w:textAlignment w:val="baseline"/>
    </w:pPr>
    <w:rPr>
      <w:rFonts w:ascii="楷体_GB2312" w:hAnsi="Times New Roman" w:eastAsia="楷体_GB2312" w:cs="Times New Roman"/>
      <w:bCs/>
      <w:kern w:val="0"/>
      <w:sz w:val="24"/>
      <w:szCs w:val="24"/>
    </w:rPr>
  </w:style>
  <w:style w:type="paragraph" w:customStyle="1" w:styleId="1883">
    <w:name w:val="Char Char Char Char1 Char Char Char2"/>
    <w:basedOn w:val="1"/>
    <w:autoRedefine/>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1884">
    <w:name w:val="表格中"/>
    <w:basedOn w:val="1"/>
    <w:qFormat/>
    <w:uiPriority w:val="0"/>
    <w:pPr>
      <w:adjustRightInd w:val="0"/>
      <w:snapToGrid w:val="0"/>
      <w:jc w:val="center"/>
    </w:pPr>
    <w:rPr>
      <w:rFonts w:ascii="仿宋_GB2312" w:hAnsi="Times New Roman" w:eastAsia="仿宋_GB2312" w:cs="Times New Roman"/>
      <w:bCs/>
      <w:szCs w:val="21"/>
    </w:rPr>
  </w:style>
  <w:style w:type="paragraph" w:customStyle="1" w:styleId="1885">
    <w:name w:val="默认段落字体 Para Char43"/>
    <w:basedOn w:val="1"/>
    <w:next w:val="1"/>
    <w:qFormat/>
    <w:uiPriority w:val="0"/>
    <w:pPr>
      <w:spacing w:line="480" w:lineRule="exact"/>
      <w:ind w:firstLine="200" w:firstLineChars="200"/>
      <w:jc w:val="left"/>
    </w:pPr>
    <w:rPr>
      <w:rFonts w:ascii="宋体" w:hAnsi="宋体" w:eastAsia="汉鼎简书宋" w:cs="宋体"/>
      <w:sz w:val="28"/>
      <w:szCs w:val="24"/>
    </w:rPr>
  </w:style>
  <w:style w:type="paragraph" w:customStyle="1" w:styleId="1886">
    <w:name w:val="表内文字小12"/>
    <w:basedOn w:val="1"/>
    <w:qFormat/>
    <w:uiPriority w:val="0"/>
    <w:pPr>
      <w:adjustRightInd w:val="0"/>
      <w:snapToGrid w:val="0"/>
      <w:jc w:val="center"/>
    </w:pPr>
    <w:rPr>
      <w:rFonts w:ascii="宋体" w:hAnsi="Times" w:eastAsia="宋体" w:cs="Times New Roman"/>
      <w:szCs w:val="20"/>
    </w:rPr>
  </w:style>
  <w:style w:type="paragraph" w:customStyle="1" w:styleId="1887">
    <w:name w:val="font13"/>
    <w:basedOn w:val="1"/>
    <w:autoRedefine/>
    <w:qFormat/>
    <w:uiPriority w:val="0"/>
    <w:pPr>
      <w:widowControl/>
      <w:spacing w:before="100" w:beforeAutospacing="1" w:after="100" w:afterAutospacing="1"/>
      <w:jc w:val="left"/>
    </w:pPr>
    <w:rPr>
      <w:rFonts w:ascii="宋体" w:hAnsi="宋体" w:eastAsia="宋体" w:cs="宋体"/>
      <w:color w:val="000000"/>
      <w:kern w:val="0"/>
      <w:sz w:val="18"/>
      <w:szCs w:val="18"/>
    </w:rPr>
  </w:style>
  <w:style w:type="paragraph" w:customStyle="1" w:styleId="1888">
    <w:name w:val="表头文字"/>
    <w:basedOn w:val="1"/>
    <w:qFormat/>
    <w:uiPriority w:val="0"/>
    <w:pPr>
      <w:topLinePunct/>
      <w:spacing w:before="60" w:after="60"/>
      <w:jc w:val="center"/>
    </w:pPr>
    <w:rPr>
      <w:rFonts w:ascii="Times New Roman" w:hAnsi="Times New Roman" w:eastAsia="宋体" w:cs="Times New Roman"/>
      <w:szCs w:val="20"/>
    </w:rPr>
  </w:style>
  <w:style w:type="paragraph" w:customStyle="1" w:styleId="1889">
    <w:name w:val="正文格式＝12"/>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1890">
    <w:name w:val="样式 (西文) 仿宋_GB2312 (中文) 仿宋_GB2312 四号 首行缩进:  0.98 厘米 行距: 固定值 2..."/>
    <w:basedOn w:val="26"/>
    <w:next w:val="26"/>
    <w:autoRedefine/>
    <w:qFormat/>
    <w:uiPriority w:val="0"/>
    <w:pPr>
      <w:shd w:val="clear" w:color="auto" w:fill="auto"/>
      <w:spacing w:line="480" w:lineRule="exact"/>
      <w:ind w:firstLine="555"/>
    </w:pPr>
    <w:rPr>
      <w:rFonts w:ascii="仿宋_GB2312" w:eastAsia="Times New Roman" w:cs="宋体"/>
      <w:kern w:val="0"/>
      <w:sz w:val="44"/>
      <w:szCs w:val="20"/>
    </w:rPr>
  </w:style>
  <w:style w:type="paragraph" w:customStyle="1" w:styleId="1891">
    <w:name w:val="样式7"/>
    <w:basedOn w:val="1"/>
    <w:next w:val="1"/>
    <w:qFormat/>
    <w:uiPriority w:val="0"/>
    <w:pPr>
      <w:spacing w:line="360" w:lineRule="auto"/>
      <w:ind w:firstLine="480" w:firstLineChars="200"/>
    </w:pPr>
    <w:rPr>
      <w:rFonts w:ascii="宋体" w:hAnsi="宋体" w:eastAsia="宋体" w:cs="宋体"/>
      <w:color w:val="000000"/>
      <w:sz w:val="24"/>
      <w:szCs w:val="24"/>
    </w:rPr>
  </w:style>
  <w:style w:type="paragraph" w:customStyle="1" w:styleId="1892">
    <w:name w:val="－列表"/>
    <w:basedOn w:val="70"/>
    <w:autoRedefine/>
    <w:qFormat/>
    <w:uiPriority w:val="0"/>
    <w:pPr>
      <w:adjustRightInd w:val="0"/>
      <w:snapToGrid w:val="0"/>
      <w:spacing w:line="360" w:lineRule="atLeast"/>
      <w:ind w:left="0" w:hanging="403" w:firstLineChars="0"/>
      <w:textAlignment w:val="baseline"/>
    </w:pPr>
    <w:rPr>
      <w:rFonts w:ascii="宋体" w:hAnsi="宋体"/>
      <w:snapToGrid w:val="0"/>
      <w:kern w:val="0"/>
      <w:sz w:val="22"/>
      <w:szCs w:val="22"/>
    </w:rPr>
  </w:style>
  <w:style w:type="paragraph" w:customStyle="1" w:styleId="1893">
    <w:name w:val="Char Char2 Char Char Char Char Char Char2"/>
    <w:basedOn w:val="1"/>
    <w:autoRedefine/>
    <w:qFormat/>
    <w:uiPriority w:val="0"/>
    <w:pPr>
      <w:spacing w:line="480" w:lineRule="exact"/>
    </w:pPr>
    <w:rPr>
      <w:rFonts w:ascii="Times New Roman" w:hAnsi="Times New Roman" w:eastAsia="宋体" w:cs="Times New Roman"/>
      <w:sz w:val="22"/>
      <w:szCs w:val="24"/>
    </w:rPr>
  </w:style>
  <w:style w:type="paragraph" w:customStyle="1" w:styleId="1894">
    <w:name w:val="Char331"/>
    <w:basedOn w:val="1"/>
    <w:qFormat/>
    <w:uiPriority w:val="0"/>
    <w:pPr>
      <w:ind w:left="-48"/>
    </w:pPr>
    <w:rPr>
      <w:rFonts w:ascii="Times New Roman" w:hAnsi="Times New Roman" w:eastAsia="宋体" w:cs="Times New Roman"/>
      <w:szCs w:val="24"/>
    </w:rPr>
  </w:style>
  <w:style w:type="paragraph" w:customStyle="1" w:styleId="1895">
    <w:name w:val="表文字5211"/>
    <w:basedOn w:val="1"/>
    <w:qFormat/>
    <w:uiPriority w:val="0"/>
    <w:pPr>
      <w:adjustRightInd w:val="0"/>
      <w:jc w:val="left"/>
      <w:textAlignment w:val="baseline"/>
    </w:pPr>
    <w:rPr>
      <w:rFonts w:ascii="宋体" w:hAnsi="Times New Roman" w:eastAsia="宋体" w:cs="Times New Roman"/>
      <w:kern w:val="0"/>
      <w:szCs w:val="20"/>
    </w:rPr>
  </w:style>
  <w:style w:type="paragraph" w:customStyle="1" w:styleId="1896">
    <w:name w:val="图表名称"/>
    <w:basedOn w:val="1"/>
    <w:qFormat/>
    <w:uiPriority w:val="0"/>
    <w:pPr>
      <w:autoSpaceDE w:val="0"/>
      <w:autoSpaceDN w:val="0"/>
      <w:adjustRightInd w:val="0"/>
      <w:snapToGrid w:val="0"/>
      <w:spacing w:beforeLines="50" w:afterLines="50" w:line="360" w:lineRule="auto"/>
      <w:ind w:firstLine="2933" w:firstLineChars="1490"/>
      <w:jc w:val="left"/>
      <w:textAlignment w:val="baseline"/>
    </w:pPr>
    <w:rPr>
      <w:rFonts w:ascii="宋体" w:hAnsi="宋体" w:eastAsia="宋体" w:cs="Times New Roman"/>
      <w:b/>
      <w:bCs/>
      <w:kern w:val="0"/>
      <w:szCs w:val="20"/>
    </w:rPr>
  </w:style>
  <w:style w:type="paragraph" w:customStyle="1" w:styleId="1897">
    <w:name w:val="表格内字体52"/>
    <w:basedOn w:val="1"/>
    <w:next w:val="1"/>
    <w:autoRedefine/>
    <w:qFormat/>
    <w:uiPriority w:val="0"/>
    <w:pPr>
      <w:adjustRightInd w:val="0"/>
      <w:snapToGrid w:val="0"/>
    </w:pPr>
    <w:rPr>
      <w:rFonts w:ascii="宋体" w:hAnsi="宋体" w:eastAsia="宋体" w:cs="Times New Roman"/>
      <w:szCs w:val="24"/>
    </w:rPr>
  </w:style>
  <w:style w:type="paragraph" w:customStyle="1" w:styleId="1898">
    <w:name w:val="表文字"/>
    <w:basedOn w:val="1"/>
    <w:qFormat/>
    <w:uiPriority w:val="0"/>
    <w:pPr>
      <w:jc w:val="center"/>
    </w:pPr>
    <w:rPr>
      <w:rFonts w:ascii="Times New Roman" w:hAnsi="Times New Roman" w:eastAsia="宋体" w:cs="Times New Roman"/>
      <w:szCs w:val="21"/>
    </w:rPr>
  </w:style>
  <w:style w:type="paragraph" w:customStyle="1" w:styleId="1899">
    <w:name w:val="样式 (西文) 宋体"/>
    <w:basedOn w:val="1"/>
    <w:autoRedefine/>
    <w:qFormat/>
    <w:uiPriority w:val="0"/>
    <w:pPr>
      <w:spacing w:line="500" w:lineRule="exact"/>
      <w:ind w:firstLine="560" w:firstLineChars="200"/>
    </w:pPr>
    <w:rPr>
      <w:rFonts w:ascii="Times New Roman" w:hAnsi="Times New Roman" w:eastAsia="仿宋_GB2312" w:cs="宋体"/>
      <w:sz w:val="28"/>
      <w:szCs w:val="20"/>
    </w:rPr>
  </w:style>
  <w:style w:type="paragraph" w:customStyle="1" w:styleId="1900">
    <w:name w:val="Char53"/>
    <w:basedOn w:val="1"/>
    <w:autoRedefine/>
    <w:qFormat/>
    <w:uiPriority w:val="0"/>
    <w:pPr>
      <w:adjustRightInd w:val="0"/>
      <w:snapToGrid w:val="0"/>
      <w:ind w:left="-45"/>
    </w:pPr>
    <w:rPr>
      <w:rFonts w:ascii="Times New Roman" w:hAnsi="Times New Roman" w:eastAsia="宋体" w:cs="Times New Roman"/>
      <w:szCs w:val="24"/>
    </w:rPr>
  </w:style>
  <w:style w:type="paragraph" w:customStyle="1" w:styleId="1901">
    <w:name w:val="图题21"/>
    <w:basedOn w:val="1"/>
    <w:next w:val="1"/>
    <w:qFormat/>
    <w:uiPriority w:val="0"/>
    <w:pPr>
      <w:spacing w:line="360" w:lineRule="auto"/>
      <w:jc w:val="center"/>
    </w:pPr>
    <w:rPr>
      <w:rFonts w:ascii="黑体" w:hAnsi="宋体" w:eastAsia="黑体" w:cs="宋体"/>
      <w:b/>
      <w:bCs/>
      <w:sz w:val="24"/>
      <w:szCs w:val="24"/>
    </w:rPr>
  </w:style>
  <w:style w:type="paragraph" w:customStyle="1" w:styleId="1902">
    <w:name w:val="1.2.5"/>
    <w:basedOn w:val="6"/>
    <w:qFormat/>
    <w:uiPriority w:val="0"/>
    <w:pPr>
      <w:tabs>
        <w:tab w:val="left" w:pos="0"/>
        <w:tab w:val="left" w:pos="1534"/>
      </w:tabs>
      <w:spacing w:before="0" w:beforeLines="0" w:after="0" w:afterLines="0" w:line="360" w:lineRule="auto"/>
      <w:ind w:left="0" w:firstLine="454"/>
      <w:jc w:val="left"/>
    </w:pPr>
    <w:rPr>
      <w:rFonts w:ascii="宋体" w:hAnsi="Arial" w:eastAsia="宋体"/>
      <w:b w:val="0"/>
      <w:color w:val="000000"/>
      <w:sz w:val="24"/>
    </w:rPr>
  </w:style>
  <w:style w:type="paragraph" w:customStyle="1" w:styleId="1903">
    <w:name w:val="正文首行缩进2字符"/>
    <w:basedOn w:val="1"/>
    <w:qFormat/>
    <w:uiPriority w:val="0"/>
    <w:pPr>
      <w:spacing w:line="500" w:lineRule="exact"/>
      <w:ind w:firstLine="200" w:firstLineChars="200"/>
    </w:pPr>
    <w:rPr>
      <w:rFonts w:ascii="宋体" w:hAnsi="宋体" w:eastAsia="宋体" w:cs="宋体"/>
      <w:sz w:val="28"/>
      <w:szCs w:val="28"/>
    </w:rPr>
  </w:style>
  <w:style w:type="paragraph" w:customStyle="1" w:styleId="1904">
    <w:name w:val="正文格式101"/>
    <w:basedOn w:val="1"/>
    <w:autoRedefine/>
    <w:qFormat/>
    <w:uiPriority w:val="0"/>
    <w:pPr>
      <w:spacing w:line="360" w:lineRule="auto"/>
      <w:ind w:firstLine="482"/>
    </w:pPr>
    <w:rPr>
      <w:rFonts w:ascii="宋体" w:hAnsi="宋体" w:eastAsia="宋体" w:cs="Times New Roman"/>
      <w:sz w:val="24"/>
      <w:szCs w:val="24"/>
    </w:rPr>
  </w:style>
  <w:style w:type="paragraph" w:customStyle="1" w:styleId="1905">
    <w:name w:val="表内文字小3141"/>
    <w:basedOn w:val="1"/>
    <w:qFormat/>
    <w:uiPriority w:val="0"/>
    <w:pPr>
      <w:adjustRightInd w:val="0"/>
      <w:snapToGrid w:val="0"/>
      <w:jc w:val="center"/>
    </w:pPr>
    <w:rPr>
      <w:rFonts w:ascii="宋体" w:hAnsi="Times" w:eastAsia="宋体" w:cs="宋体"/>
      <w:bCs/>
      <w:color w:val="003366"/>
      <w:szCs w:val="20"/>
    </w:rPr>
  </w:style>
  <w:style w:type="paragraph" w:customStyle="1" w:styleId="1906">
    <w:name w:val="Char Char Char Char Char Char Char7"/>
    <w:basedOn w:val="1"/>
    <w:autoRedefine/>
    <w:qFormat/>
    <w:uiPriority w:val="0"/>
    <w:rPr>
      <w:rFonts w:ascii="Times New Roman" w:hAnsi="Times New Roman" w:eastAsia="宋体" w:cs="Times New Roman"/>
      <w:szCs w:val="24"/>
    </w:rPr>
  </w:style>
  <w:style w:type="paragraph" w:customStyle="1" w:styleId="1907">
    <w:name w:val="文章总标题"/>
    <w:basedOn w:val="1"/>
    <w:next w:val="1908"/>
    <w:qFormat/>
    <w:uiPriority w:val="0"/>
    <w:pPr>
      <w:widowControl/>
      <w:spacing w:before="566" w:after="544" w:line="566" w:lineRule="atLeast"/>
      <w:jc w:val="center"/>
      <w:textAlignment w:val="baseline"/>
    </w:pPr>
    <w:rPr>
      <w:rFonts w:ascii="Arial" w:hAnsi="Times New Roman" w:eastAsia="黑体" w:cs="Times New Roman"/>
      <w:color w:val="000000"/>
      <w:kern w:val="0"/>
      <w:sz w:val="54"/>
      <w:szCs w:val="20"/>
    </w:rPr>
  </w:style>
  <w:style w:type="paragraph" w:customStyle="1" w:styleId="1908">
    <w:name w:val="文章附标题"/>
    <w:basedOn w:val="1"/>
    <w:next w:val="4"/>
    <w:autoRedefine/>
    <w:qFormat/>
    <w:uiPriority w:val="0"/>
    <w:pPr>
      <w:widowControl/>
      <w:spacing w:before="187" w:after="175" w:line="374" w:lineRule="atLeast"/>
      <w:jc w:val="center"/>
      <w:textAlignment w:val="baseline"/>
    </w:pPr>
    <w:rPr>
      <w:rFonts w:ascii="Times New Roman" w:hAnsi="Times New Roman" w:eastAsia="宋体" w:cs="Times New Roman"/>
      <w:color w:val="000000"/>
      <w:kern w:val="0"/>
      <w:sz w:val="36"/>
      <w:szCs w:val="20"/>
    </w:rPr>
  </w:style>
  <w:style w:type="paragraph" w:customStyle="1" w:styleId="1909">
    <w:name w:val="正文格式14"/>
    <w:basedOn w:val="1"/>
    <w:autoRedefine/>
    <w:qFormat/>
    <w:uiPriority w:val="0"/>
    <w:pPr>
      <w:spacing w:line="360" w:lineRule="auto"/>
      <w:ind w:firstLine="482"/>
    </w:pPr>
    <w:rPr>
      <w:rFonts w:ascii="宋体" w:hAnsi="宋体" w:eastAsia="宋体" w:cs="Times New Roman"/>
      <w:sz w:val="24"/>
      <w:szCs w:val="24"/>
    </w:rPr>
  </w:style>
  <w:style w:type="paragraph" w:customStyle="1" w:styleId="1910">
    <w:name w:val="样式 小四 行距: 1.5 倍行距"/>
    <w:basedOn w:val="1"/>
    <w:autoRedefine/>
    <w:qFormat/>
    <w:uiPriority w:val="0"/>
    <w:pPr>
      <w:spacing w:line="360" w:lineRule="auto"/>
      <w:ind w:firstLine="200" w:firstLineChars="200"/>
    </w:pPr>
    <w:rPr>
      <w:rFonts w:ascii="Times New Roman" w:hAnsi="Times New Roman" w:eastAsia="宋体" w:cs="宋体"/>
      <w:kern w:val="0"/>
      <w:sz w:val="24"/>
      <w:szCs w:val="20"/>
    </w:rPr>
  </w:style>
  <w:style w:type="paragraph" w:customStyle="1" w:styleId="1911">
    <w:name w:val="高表内"/>
    <w:basedOn w:val="46"/>
    <w:autoRedefine/>
    <w:qFormat/>
    <w:uiPriority w:val="0"/>
    <w:pPr>
      <w:autoSpaceDE w:val="0"/>
      <w:adjustRightInd w:val="0"/>
      <w:snapToGrid w:val="0"/>
      <w:jc w:val="center"/>
      <w:textAlignment w:val="baseline"/>
    </w:pPr>
    <w:rPr>
      <w:rFonts w:ascii="Arial" w:hAnsi="Arial" w:eastAsia="楷体_GB2312"/>
      <w:kern w:val="0"/>
      <w:sz w:val="24"/>
      <w:szCs w:val="24"/>
    </w:rPr>
  </w:style>
  <w:style w:type="paragraph" w:customStyle="1" w:styleId="1912">
    <w:name w:val="正文缩3"/>
    <w:basedOn w:val="1"/>
    <w:autoRedefine/>
    <w:qFormat/>
    <w:uiPriority w:val="0"/>
    <w:pPr>
      <w:adjustRightInd w:val="0"/>
      <w:snapToGrid w:val="0"/>
      <w:spacing w:line="480" w:lineRule="atLeast"/>
      <w:ind w:firstLine="567"/>
      <w:textAlignment w:val="baseline"/>
    </w:pPr>
    <w:rPr>
      <w:rFonts w:ascii="宋体" w:hAnsi="Times New Roman" w:eastAsia="宋体" w:cs="Times New Roman"/>
      <w:color w:val="000080"/>
      <w:spacing w:val="6"/>
      <w:kern w:val="0"/>
      <w:sz w:val="28"/>
      <w:szCs w:val="20"/>
    </w:rPr>
  </w:style>
  <w:style w:type="paragraph" w:customStyle="1" w:styleId="1913">
    <w:name w:val="Char Char1 Char Char Char Char3"/>
    <w:basedOn w:val="1"/>
    <w:autoRedefine/>
    <w:qFormat/>
    <w:uiPriority w:val="0"/>
    <w:rPr>
      <w:rFonts w:ascii="Times New Roman" w:hAnsi="Times New Roman" w:eastAsia="宋体" w:cs="Times New Roman"/>
      <w:szCs w:val="20"/>
    </w:rPr>
  </w:style>
  <w:style w:type="paragraph" w:customStyle="1" w:styleId="1914">
    <w:name w:val="表格03"/>
    <w:basedOn w:val="1"/>
    <w:autoRedefine/>
    <w:qFormat/>
    <w:uiPriority w:val="0"/>
    <w:pPr>
      <w:spacing w:line="400" w:lineRule="exact"/>
      <w:jc w:val="center"/>
    </w:pPr>
    <w:rPr>
      <w:rFonts w:ascii="Times New Roman" w:hAnsi="Times New Roman" w:eastAsia="宋体" w:cs="Times New Roman"/>
      <w:color w:val="000000"/>
      <w:sz w:val="24"/>
      <w:szCs w:val="21"/>
    </w:rPr>
  </w:style>
  <w:style w:type="paragraph" w:customStyle="1" w:styleId="1915">
    <w:name w:val="Char Char2 Char Char Char Char6"/>
    <w:basedOn w:val="1"/>
    <w:autoRedefine/>
    <w:qFormat/>
    <w:uiPriority w:val="0"/>
    <w:rPr>
      <w:rFonts w:ascii="Times New Roman" w:hAnsi="Times New Roman" w:eastAsia="宋体" w:cs="Times New Roman"/>
      <w:szCs w:val="24"/>
    </w:rPr>
  </w:style>
  <w:style w:type="paragraph" w:customStyle="1" w:styleId="1916">
    <w:name w:val="正文修改7"/>
    <w:basedOn w:val="457"/>
    <w:qFormat/>
    <w:uiPriority w:val="0"/>
    <w:pPr>
      <w:widowControl w:val="0"/>
      <w:jc w:val="both"/>
    </w:pPr>
    <w:rPr>
      <w:rFonts w:hAnsi="宋体"/>
      <w:color w:val="000000"/>
      <w:szCs w:val="24"/>
    </w:rPr>
  </w:style>
  <w:style w:type="paragraph" w:customStyle="1" w:styleId="1917">
    <w:name w:val="Char16"/>
    <w:basedOn w:val="1"/>
    <w:autoRedefine/>
    <w:qFormat/>
    <w:uiPriority w:val="0"/>
    <w:pPr>
      <w:ind w:left="-48"/>
    </w:pPr>
    <w:rPr>
      <w:rFonts w:ascii="Times New Roman" w:hAnsi="Times New Roman" w:eastAsia="宋体" w:cs="Times New Roman"/>
      <w:szCs w:val="24"/>
    </w:rPr>
  </w:style>
  <w:style w:type="paragraph" w:customStyle="1" w:styleId="1918">
    <w:name w:val="样式 标题 3 + 黑体 四号"/>
    <w:basedOn w:val="5"/>
    <w:autoRedefine/>
    <w:qFormat/>
    <w:uiPriority w:val="0"/>
  </w:style>
  <w:style w:type="paragraph" w:customStyle="1" w:styleId="1919">
    <w:name w:val="表内文字小2131"/>
    <w:basedOn w:val="1"/>
    <w:autoRedefine/>
    <w:qFormat/>
    <w:uiPriority w:val="0"/>
    <w:pPr>
      <w:adjustRightInd w:val="0"/>
      <w:snapToGrid w:val="0"/>
      <w:jc w:val="center"/>
      <w:textAlignment w:val="baseline"/>
    </w:pPr>
    <w:rPr>
      <w:rFonts w:ascii="宋体" w:hAnsi="Times" w:eastAsia="宋体" w:cs="Times New Roman"/>
      <w:bCs/>
      <w:color w:val="000000"/>
      <w:szCs w:val="20"/>
    </w:rPr>
  </w:style>
  <w:style w:type="paragraph" w:customStyle="1" w:styleId="1920">
    <w:name w:val="正文格式411"/>
    <w:basedOn w:val="1"/>
    <w:autoRedefine/>
    <w:qFormat/>
    <w:uiPriority w:val="0"/>
    <w:pPr>
      <w:spacing w:line="360" w:lineRule="auto"/>
      <w:ind w:firstLine="482"/>
    </w:pPr>
    <w:rPr>
      <w:rFonts w:ascii="宋体" w:hAnsi="宋体" w:eastAsia="宋体" w:cs="Times New Roman"/>
      <w:sz w:val="24"/>
      <w:szCs w:val="24"/>
    </w:rPr>
  </w:style>
  <w:style w:type="paragraph" w:customStyle="1" w:styleId="1921">
    <w:name w:val="样式 标题 4 + 黑色 左侧:  -0.01 厘米 首行缩进:  0.01 厘米"/>
    <w:basedOn w:val="6"/>
    <w:autoRedefine/>
    <w:qFormat/>
    <w:uiPriority w:val="0"/>
  </w:style>
  <w:style w:type="paragraph" w:customStyle="1" w:styleId="1922">
    <w:name w:val="Table Title Char1 Char"/>
    <w:basedOn w:val="1"/>
    <w:autoRedefine/>
    <w:qFormat/>
    <w:uiPriority w:val="0"/>
    <w:pPr>
      <w:widowControl/>
      <w:snapToGrid w:val="0"/>
      <w:spacing w:beforeLines="50" w:afterLines="50" w:line="400" w:lineRule="exact"/>
      <w:jc w:val="center"/>
    </w:pPr>
    <w:rPr>
      <w:rFonts w:ascii="Times New Roman" w:hAnsi="Times New Roman" w:eastAsia="宋体" w:cs="Times New Roman"/>
      <w:sz w:val="24"/>
      <w:szCs w:val="24"/>
      <w:lang w:eastAsia="en-US"/>
    </w:rPr>
  </w:style>
  <w:style w:type="paragraph" w:customStyle="1" w:styleId="1923">
    <w:name w:val="样式3.4.1"/>
    <w:basedOn w:val="1"/>
    <w:autoRedefine/>
    <w:qFormat/>
    <w:uiPriority w:val="0"/>
    <w:pPr>
      <w:tabs>
        <w:tab w:val="left" w:pos="-962"/>
        <w:tab w:val="left" w:pos="0"/>
      </w:tabs>
      <w:spacing w:beforeLines="50" w:line="360" w:lineRule="auto"/>
      <w:ind w:left="-962"/>
      <w:outlineLvl w:val="2"/>
    </w:pPr>
    <w:rPr>
      <w:rFonts w:ascii="宋体" w:hAnsi="宋体" w:eastAsia="宋体" w:cs="Times New Roman"/>
      <w:b/>
      <w:sz w:val="28"/>
      <w:szCs w:val="24"/>
    </w:rPr>
  </w:style>
  <w:style w:type="paragraph" w:customStyle="1" w:styleId="1924">
    <w:name w:val="表文字53"/>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1925">
    <w:name w:val="样式 标题 3 + 字距调整二号 行距: 最小值 25 磅"/>
    <w:basedOn w:val="5"/>
    <w:autoRedefine/>
    <w:qFormat/>
    <w:uiPriority w:val="0"/>
  </w:style>
  <w:style w:type="paragraph" w:customStyle="1" w:styleId="1926">
    <w:name w:val="Char Char6 Char Char Char Char Char Char Char Char Char Char Char Char Char Char Char Char Char Char Char Char"/>
    <w:basedOn w:val="1"/>
    <w:autoRedefine/>
    <w:qFormat/>
    <w:uiPriority w:val="0"/>
    <w:rPr>
      <w:rFonts w:ascii="Times New Roman" w:hAnsi="Times New Roman" w:eastAsia="宋体" w:cs="Times New Roman"/>
      <w:szCs w:val="21"/>
    </w:rPr>
  </w:style>
  <w:style w:type="paragraph" w:customStyle="1" w:styleId="1927">
    <w:name w:val="字元 字元 Char Char 字元 字元1"/>
    <w:basedOn w:val="1"/>
    <w:autoRedefine/>
    <w:qFormat/>
    <w:uiPriority w:val="0"/>
    <w:rPr>
      <w:rFonts w:ascii="Times New Roman" w:hAnsi="Times New Roman" w:eastAsia="宋体" w:cs="Times New Roman"/>
      <w:sz w:val="24"/>
      <w:szCs w:val="24"/>
    </w:rPr>
  </w:style>
  <w:style w:type="paragraph" w:customStyle="1" w:styleId="1928">
    <w:name w:val="xl44"/>
    <w:basedOn w:val="1"/>
    <w:autoRedefine/>
    <w:qFormat/>
    <w:uiPriority w:val="0"/>
    <w:pPr>
      <w:widowControl/>
      <w:pBdr>
        <w:right w:val="single" w:color="auto" w:sz="12"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1929">
    <w:name w:val="cg1"/>
    <w:basedOn w:val="1"/>
    <w:autoRedefine/>
    <w:qFormat/>
    <w:uiPriority w:val="0"/>
    <w:pPr>
      <w:widowControl/>
      <w:spacing w:before="100" w:beforeAutospacing="1" w:after="100" w:afterAutospacing="1" w:line="330" w:lineRule="atLeast"/>
      <w:ind w:firstLine="360"/>
      <w:jc w:val="left"/>
    </w:pPr>
    <w:rPr>
      <w:rFonts w:ascii="ˎ̥" w:hAnsi="ˎ̥" w:eastAsia="宋体" w:cs="Times New Roman"/>
      <w:color w:val="000099"/>
      <w:kern w:val="0"/>
      <w:sz w:val="18"/>
      <w:szCs w:val="18"/>
    </w:rPr>
  </w:style>
  <w:style w:type="paragraph" w:customStyle="1" w:styleId="1930">
    <w:name w:val="正文格式＝411"/>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1931">
    <w:name w:val="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1932">
    <w:name w:val="样式 标题 1 + 两端对齐"/>
    <w:basedOn w:val="3"/>
    <w:autoRedefine/>
    <w:qFormat/>
    <w:uiPriority w:val="0"/>
    <w:pPr>
      <w:keepNext w:val="0"/>
      <w:pageBreakBefore/>
      <w:widowControl/>
      <w:tabs>
        <w:tab w:val="left" w:pos="420"/>
      </w:tabs>
      <w:overflowPunct/>
      <w:adjustRightInd w:val="0"/>
      <w:spacing w:before="0" w:after="0" w:line="300" w:lineRule="auto"/>
      <w:ind w:left="0" w:firstLine="0"/>
      <w:jc w:val="center"/>
    </w:pPr>
    <w:rPr>
      <w:rFonts w:ascii="仿宋_GB2312" w:eastAsia="仿宋_GB2312" w:cs="宋体"/>
      <w:b w:val="0"/>
      <w:bCs w:val="0"/>
      <w:snapToGrid w:val="0"/>
      <w:color w:val="auto"/>
      <w:kern w:val="0"/>
      <w:sz w:val="32"/>
      <w:szCs w:val="32"/>
    </w:rPr>
  </w:style>
  <w:style w:type="paragraph" w:customStyle="1" w:styleId="1933">
    <w:name w:val="Char Char Char6"/>
    <w:basedOn w:val="1"/>
    <w:autoRedefine/>
    <w:qFormat/>
    <w:uiPriority w:val="0"/>
    <w:rPr>
      <w:rFonts w:ascii="Times New Roman" w:hAnsi="Times New Roman" w:eastAsia="宋体" w:cs="Times New Roman"/>
      <w:sz w:val="24"/>
      <w:szCs w:val="24"/>
    </w:rPr>
  </w:style>
  <w:style w:type="paragraph" w:customStyle="1" w:styleId="1934">
    <w:name w:val="book1_1_1"/>
    <w:basedOn w:val="5"/>
    <w:autoRedefine/>
    <w:qFormat/>
    <w:uiPriority w:val="0"/>
  </w:style>
  <w:style w:type="paragraph" w:customStyle="1" w:styleId="1935">
    <w:name w:val="表内512"/>
    <w:basedOn w:val="1"/>
    <w:autoRedefine/>
    <w:qFormat/>
    <w:uiPriority w:val="0"/>
    <w:pPr>
      <w:adjustRightInd w:val="0"/>
      <w:snapToGrid w:val="0"/>
      <w:jc w:val="center"/>
    </w:pPr>
    <w:rPr>
      <w:rFonts w:ascii="宋体" w:hAnsi="宋体" w:eastAsia="宋体" w:cs="Times New Roman"/>
      <w:kern w:val="0"/>
      <w:sz w:val="20"/>
      <w:szCs w:val="20"/>
    </w:rPr>
  </w:style>
  <w:style w:type="paragraph" w:customStyle="1" w:styleId="1936">
    <w:name w:val="图题212"/>
    <w:basedOn w:val="1"/>
    <w:next w:val="1"/>
    <w:autoRedefine/>
    <w:qFormat/>
    <w:uiPriority w:val="0"/>
    <w:pPr>
      <w:spacing w:line="360" w:lineRule="auto"/>
      <w:jc w:val="center"/>
    </w:pPr>
    <w:rPr>
      <w:rFonts w:ascii="黑体" w:hAnsi="宋体" w:eastAsia="黑体" w:cs="宋体"/>
      <w:b/>
      <w:bCs/>
      <w:sz w:val="24"/>
      <w:szCs w:val="24"/>
    </w:rPr>
  </w:style>
  <w:style w:type="paragraph" w:customStyle="1" w:styleId="1937">
    <w:name w:val="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1938">
    <w:name w:val="表内字体"/>
    <w:basedOn w:val="1"/>
    <w:autoRedefine/>
    <w:qFormat/>
    <w:uiPriority w:val="0"/>
    <w:pPr>
      <w:jc w:val="center"/>
    </w:pPr>
    <w:rPr>
      <w:rFonts w:ascii="Times New Roman" w:hAnsi="宋体" w:eastAsia="华文中宋" w:cs="Times New Roman"/>
      <w:szCs w:val="28"/>
    </w:rPr>
  </w:style>
  <w:style w:type="paragraph" w:customStyle="1" w:styleId="1939">
    <w:name w:val="默认段落字体 Para Char Char Char Char Char Char Char Char Char"/>
    <w:basedOn w:val="1"/>
    <w:autoRedefine/>
    <w:qFormat/>
    <w:uiPriority w:val="0"/>
    <w:pPr>
      <w:keepNext/>
      <w:keepLines/>
      <w:spacing w:line="360" w:lineRule="auto"/>
      <w:jc w:val="left"/>
    </w:pPr>
    <w:rPr>
      <w:rFonts w:ascii="Tahoma" w:hAnsi="Tahoma" w:eastAsia="宋体" w:cs="Times New Roman"/>
      <w:b/>
      <w:sz w:val="30"/>
      <w:szCs w:val="20"/>
    </w:rPr>
  </w:style>
  <w:style w:type="paragraph" w:customStyle="1" w:styleId="1940">
    <w:name w:val="表内宋513"/>
    <w:basedOn w:val="1836"/>
    <w:autoRedefine/>
    <w:qFormat/>
    <w:uiPriority w:val="0"/>
    <w:pPr>
      <w:widowControl/>
      <w:autoSpaceDE w:val="0"/>
      <w:autoSpaceDN w:val="0"/>
      <w:jc w:val="left"/>
      <w:textAlignment w:val="auto"/>
    </w:pPr>
    <w:rPr>
      <w:color w:val="auto"/>
      <w:w w:val="90"/>
    </w:rPr>
  </w:style>
  <w:style w:type="paragraph" w:customStyle="1" w:styleId="1941">
    <w:name w:val="五级无标题条"/>
    <w:basedOn w:val="1"/>
    <w:autoRedefine/>
    <w:qFormat/>
    <w:uiPriority w:val="0"/>
    <w:rPr>
      <w:rFonts w:ascii="Times New Roman" w:hAnsi="Times New Roman" w:eastAsia="宋体" w:cs="Times New Roman"/>
      <w:szCs w:val="20"/>
    </w:rPr>
  </w:style>
  <w:style w:type="paragraph" w:customStyle="1" w:styleId="1942">
    <w:name w:val="表23"/>
    <w:basedOn w:val="1"/>
    <w:qFormat/>
    <w:uiPriority w:val="0"/>
    <w:pPr>
      <w:adjustRightInd w:val="0"/>
      <w:snapToGrid w:val="0"/>
      <w:jc w:val="center"/>
    </w:pPr>
    <w:rPr>
      <w:rFonts w:ascii="Times New Roman" w:hAnsi="Times New Roman" w:eastAsia="仿宋_GB2312" w:cs="Times New Roman"/>
      <w:sz w:val="24"/>
      <w:szCs w:val="24"/>
    </w:rPr>
  </w:style>
  <w:style w:type="paragraph" w:customStyle="1" w:styleId="1943">
    <w:name w:val="表第一列"/>
    <w:basedOn w:val="90"/>
    <w:autoRedefine/>
    <w:qFormat/>
    <w:uiPriority w:val="0"/>
    <w:pPr>
      <w:keepLines/>
      <w:widowControl w:val="0"/>
      <w:tabs>
        <w:tab w:val="left" w:pos="1727"/>
        <w:tab w:val="left" w:pos="1884"/>
        <w:tab w:val="left" w:pos="2940"/>
      </w:tabs>
      <w:adjustRightInd w:val="0"/>
      <w:snapToGrid w:val="0"/>
      <w:spacing w:after="0" w:line="0" w:lineRule="atLeast"/>
      <w:ind w:firstLine="0" w:firstLineChars="0"/>
      <w:jc w:val="center"/>
    </w:pPr>
    <w:rPr>
      <w:rFonts w:ascii="宋体" w:hAnsi="宋体" w:eastAsia="宋体"/>
      <w:color w:val="000000"/>
      <w:spacing w:val="-4"/>
      <w:sz w:val="20"/>
    </w:rPr>
  </w:style>
  <w:style w:type="paragraph" w:customStyle="1" w:styleId="1944">
    <w:name w:val="表内文字小2122"/>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1945">
    <w:name w:val="Normal2"/>
    <w:autoRedefine/>
    <w:qFormat/>
    <w:uiPriority w:val="0"/>
    <w:pPr>
      <w:widowControl w:val="0"/>
      <w:tabs>
        <w:tab w:val="left" w:pos="567"/>
      </w:tabs>
      <w:adjustRightInd w:val="0"/>
      <w:spacing w:line="360" w:lineRule="atLeast"/>
      <w:jc w:val="both"/>
      <w:textAlignment w:val="baseline"/>
    </w:pPr>
    <w:rPr>
      <w:rFonts w:ascii="Times New Roman" w:hAnsi="Courier" w:eastAsia="PMingLiU" w:cs="Times New Roman"/>
      <w:sz w:val="24"/>
      <w:lang w:val="en-US" w:eastAsia="zh-TW" w:bidi="ar-SA"/>
    </w:rPr>
  </w:style>
  <w:style w:type="paragraph" w:customStyle="1" w:styleId="1946">
    <w:name w:val="Char Char Char Char Char Char Char Char Char Char Char Char Char Char Char Char Char2"/>
    <w:basedOn w:val="1"/>
    <w:qFormat/>
    <w:uiPriority w:val="0"/>
    <w:rPr>
      <w:rFonts w:ascii="Times New Roman" w:hAnsi="Times New Roman" w:eastAsia="宋体" w:cs="Times New Roman"/>
      <w:sz w:val="24"/>
      <w:szCs w:val="24"/>
    </w:rPr>
  </w:style>
  <w:style w:type="paragraph" w:customStyle="1" w:styleId="1947">
    <w:name w:val="表内文字小21211"/>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1948">
    <w:name w:val="xl38"/>
    <w:basedOn w:val="1"/>
    <w:autoRedefine/>
    <w:qFormat/>
    <w:uiPriority w:val="0"/>
    <w:pPr>
      <w:widowControl/>
      <w:pBdr>
        <w:left w:val="single" w:color="auto" w:sz="4" w:space="0"/>
        <w:bottom w:val="single" w:color="auto" w:sz="4" w:space="0"/>
      </w:pBdr>
      <w:spacing w:before="100" w:beforeAutospacing="1" w:after="100" w:afterAutospacing="1"/>
      <w:jc w:val="center"/>
      <w:textAlignment w:val="top"/>
    </w:pPr>
    <w:rPr>
      <w:rFonts w:hint="eastAsia" w:ascii="仿宋_GB2312" w:hAnsi="宋体" w:eastAsia="仿宋_GB2312" w:cs="Times New Roman"/>
      <w:kern w:val="0"/>
      <w:sz w:val="24"/>
      <w:szCs w:val="24"/>
    </w:rPr>
  </w:style>
  <w:style w:type="paragraph" w:customStyle="1" w:styleId="1949">
    <w:name w:val="正文格式＝72"/>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1950">
    <w:name w:val="注解"/>
    <w:autoRedefine/>
    <w:qFormat/>
    <w:uiPriority w:val="0"/>
    <w:pPr>
      <w:widowControl w:val="0"/>
      <w:jc w:val="center"/>
    </w:pPr>
    <w:rPr>
      <w:rFonts w:ascii="宋体" w:hAnsi="Arial Black" w:eastAsia="宋体" w:cs="Times New Roman"/>
      <w:kern w:val="2"/>
      <w:sz w:val="18"/>
      <w:lang w:val="en-US" w:eastAsia="zh-CN" w:bidi="ar-SA"/>
    </w:rPr>
  </w:style>
  <w:style w:type="paragraph" w:customStyle="1" w:styleId="1951">
    <w:name w:val="黑体三号22"/>
    <w:basedOn w:val="1"/>
    <w:qFormat/>
    <w:uiPriority w:val="0"/>
    <w:pPr>
      <w:spacing w:line="360" w:lineRule="auto"/>
      <w:ind w:firstLine="482"/>
      <w:jc w:val="center"/>
    </w:pPr>
    <w:rPr>
      <w:rFonts w:ascii="黑体" w:hAnsi="宋体" w:eastAsia="黑体" w:cs="宋体"/>
      <w:b/>
      <w:bCs/>
      <w:sz w:val="32"/>
    </w:rPr>
  </w:style>
  <w:style w:type="paragraph" w:customStyle="1" w:styleId="1952">
    <w:name w:val="默认段落字体 Para Char Char Char Char1"/>
    <w:basedOn w:val="1"/>
    <w:autoRedefine/>
    <w:qFormat/>
    <w:uiPriority w:val="0"/>
    <w:rPr>
      <w:rFonts w:ascii="Times New Roman" w:hAnsi="Times New Roman" w:eastAsia="宋体" w:cs="Times New Roman"/>
      <w:szCs w:val="24"/>
    </w:rPr>
  </w:style>
  <w:style w:type="paragraph" w:customStyle="1" w:styleId="1953">
    <w:name w:val="样式 标题 3 + 行距: 最小值 25 磅"/>
    <w:basedOn w:val="5"/>
    <w:qFormat/>
    <w:uiPriority w:val="0"/>
  </w:style>
  <w:style w:type="paragraph" w:customStyle="1" w:styleId="1954">
    <w:name w:val="表内54141"/>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1955">
    <w:name w:val="首行缩进:  0.99 厘米 + 首行缩进:  2 字符11"/>
    <w:basedOn w:val="1"/>
    <w:autoRedefine/>
    <w:qFormat/>
    <w:uiPriority w:val="0"/>
    <w:pPr>
      <w:widowControl/>
      <w:topLinePunct/>
      <w:spacing w:line="480" w:lineRule="exact"/>
      <w:ind w:firstLine="420" w:firstLineChars="200"/>
      <w:jc w:val="center"/>
    </w:pPr>
    <w:rPr>
      <w:rFonts w:ascii="宋体" w:hAnsi="Times New Roman" w:eastAsia="宋体" w:cs="宋体"/>
      <w:snapToGrid w:val="0"/>
      <w:color w:val="FF0000"/>
      <w:kern w:val="0"/>
      <w:szCs w:val="21"/>
    </w:rPr>
  </w:style>
  <w:style w:type="paragraph" w:customStyle="1" w:styleId="1956">
    <w:name w:val="Char4 Char Char Char Char Char Char Char Char Char Char Char Char Char Char Char Char Char1 Char Char Char Char2"/>
    <w:basedOn w:val="1"/>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1957">
    <w:name w:val="图题61"/>
    <w:basedOn w:val="1"/>
    <w:next w:val="1"/>
    <w:qFormat/>
    <w:uiPriority w:val="0"/>
    <w:pPr>
      <w:spacing w:line="360" w:lineRule="auto"/>
      <w:jc w:val="center"/>
    </w:pPr>
    <w:rPr>
      <w:rFonts w:ascii="黑体" w:hAnsi="宋体" w:eastAsia="黑体" w:cs="宋体"/>
      <w:b/>
      <w:bCs/>
      <w:sz w:val="24"/>
      <w:szCs w:val="24"/>
    </w:rPr>
  </w:style>
  <w:style w:type="paragraph" w:customStyle="1" w:styleId="1958">
    <w:name w:val="燕山正文52"/>
    <w:basedOn w:val="1"/>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1959">
    <w:name w:val="Char1111"/>
    <w:basedOn w:val="1"/>
    <w:autoRedefine/>
    <w:qFormat/>
    <w:uiPriority w:val="0"/>
    <w:pPr>
      <w:adjustRightInd w:val="0"/>
      <w:snapToGrid w:val="0"/>
      <w:spacing w:beforeLines="50" w:line="360" w:lineRule="auto"/>
    </w:pPr>
    <w:rPr>
      <w:rFonts w:ascii="黑体" w:hAnsi="Times New Roman" w:eastAsia="黑体" w:cs="Times New Roman"/>
      <w:sz w:val="32"/>
      <w:szCs w:val="32"/>
    </w:rPr>
  </w:style>
  <w:style w:type="paragraph" w:customStyle="1" w:styleId="1960">
    <w:name w:val="表、图名宋旭峰"/>
    <w:basedOn w:val="1"/>
    <w:autoRedefine/>
    <w:qFormat/>
    <w:uiPriority w:val="0"/>
    <w:pPr>
      <w:spacing w:beforeLines="50" w:line="360" w:lineRule="auto"/>
      <w:jc w:val="center"/>
    </w:pPr>
    <w:rPr>
      <w:rFonts w:ascii="黑体" w:hAnsi="宋体" w:eastAsia="黑体" w:cs="Times New Roman"/>
      <w:snapToGrid w:val="0"/>
      <w:kern w:val="0"/>
      <w:szCs w:val="21"/>
    </w:rPr>
  </w:style>
  <w:style w:type="paragraph" w:customStyle="1" w:styleId="1961">
    <w:name w:val="标题004"/>
    <w:basedOn w:val="1962"/>
    <w:autoRedefine/>
    <w:qFormat/>
    <w:uiPriority w:val="0"/>
  </w:style>
  <w:style w:type="paragraph" w:customStyle="1" w:styleId="1962">
    <w:name w:val="正文001"/>
    <w:basedOn w:val="1"/>
    <w:qFormat/>
    <w:uiPriority w:val="0"/>
    <w:pPr>
      <w:spacing w:before="60" w:line="420" w:lineRule="exact"/>
      <w:ind w:firstLine="482"/>
    </w:pPr>
    <w:rPr>
      <w:rFonts w:ascii="Times New Roman" w:hAnsi="Times New Roman" w:eastAsia="宋体" w:cs="Times New Roman"/>
      <w:sz w:val="24"/>
      <w:szCs w:val="20"/>
    </w:rPr>
  </w:style>
  <w:style w:type="paragraph" w:customStyle="1" w:styleId="1963">
    <w:name w:val="样式 标题 1 + (符号) 宋体 居中"/>
    <w:basedOn w:val="3"/>
    <w:qFormat/>
    <w:uiPriority w:val="0"/>
    <w:pPr>
      <w:keepLines/>
      <w:overflowPunct/>
      <w:snapToGrid/>
      <w:spacing w:before="0" w:after="0" w:line="360" w:lineRule="auto"/>
      <w:ind w:left="425" w:hanging="425"/>
      <w:jc w:val="center"/>
    </w:pPr>
    <w:rPr>
      <w:rFonts w:ascii="宋体" w:hAnsi="宋体" w:eastAsia="宋体" w:cs="宋体"/>
      <w:color w:val="auto"/>
      <w:kern w:val="2"/>
      <w:sz w:val="24"/>
      <w:szCs w:val="24"/>
    </w:rPr>
  </w:style>
  <w:style w:type="paragraph" w:customStyle="1" w:styleId="1964">
    <w:name w:val="Char Char Char Char Char Char Char32"/>
    <w:basedOn w:val="1"/>
    <w:autoRedefine/>
    <w:qFormat/>
    <w:uiPriority w:val="0"/>
    <w:rPr>
      <w:rFonts w:ascii="Times New Roman" w:hAnsi="Times New Roman" w:eastAsia="宋体" w:cs="Times New Roman"/>
      <w:szCs w:val="24"/>
    </w:rPr>
  </w:style>
  <w:style w:type="paragraph" w:customStyle="1" w:styleId="1965">
    <w:name w:val="黑体三号33"/>
    <w:basedOn w:val="1"/>
    <w:autoRedefine/>
    <w:qFormat/>
    <w:uiPriority w:val="0"/>
    <w:pPr>
      <w:spacing w:line="360" w:lineRule="auto"/>
      <w:ind w:firstLine="482"/>
      <w:jc w:val="center"/>
    </w:pPr>
    <w:rPr>
      <w:rFonts w:ascii="黑体" w:hAnsi="宋体" w:eastAsia="黑体" w:cs="宋体"/>
      <w:b/>
      <w:bCs/>
      <w:sz w:val="32"/>
    </w:rPr>
  </w:style>
  <w:style w:type="paragraph" w:customStyle="1" w:styleId="1966">
    <w:name w:val="正文格式83"/>
    <w:basedOn w:val="1"/>
    <w:qFormat/>
    <w:uiPriority w:val="0"/>
    <w:pPr>
      <w:spacing w:line="360" w:lineRule="auto"/>
      <w:ind w:firstLine="482"/>
    </w:pPr>
    <w:rPr>
      <w:rFonts w:ascii="宋体" w:hAnsi="宋体" w:eastAsia="宋体" w:cs="Times New Roman"/>
      <w:sz w:val="24"/>
      <w:szCs w:val="24"/>
    </w:rPr>
  </w:style>
  <w:style w:type="paragraph" w:customStyle="1" w:styleId="1967">
    <w:name w:val="标题ab"/>
    <w:basedOn w:val="1"/>
    <w:next w:val="88"/>
    <w:autoRedefine/>
    <w:qFormat/>
    <w:uiPriority w:val="0"/>
    <w:pPr>
      <w:spacing w:line="1500" w:lineRule="exact"/>
      <w:jc w:val="center"/>
    </w:pPr>
    <w:rPr>
      <w:rFonts w:ascii="宋体" w:hAnsi="宋体" w:eastAsia="宋体" w:cs="Times New Roman"/>
      <w:b/>
      <w:color w:val="000000"/>
      <w:sz w:val="44"/>
      <w:szCs w:val="24"/>
    </w:rPr>
  </w:style>
  <w:style w:type="paragraph" w:customStyle="1" w:styleId="1968">
    <w:name w:val="环评正文1"/>
    <w:basedOn w:val="212"/>
    <w:autoRedefine/>
    <w:qFormat/>
    <w:uiPriority w:val="0"/>
    <w:pPr>
      <w:ind w:firstLine="0" w:firstLineChars="0"/>
    </w:pPr>
    <w:rPr>
      <w:kern w:val="0"/>
    </w:rPr>
  </w:style>
  <w:style w:type="paragraph" w:customStyle="1" w:styleId="1969">
    <w:name w:val="表内文字小213"/>
    <w:basedOn w:val="1"/>
    <w:autoRedefine/>
    <w:qFormat/>
    <w:uiPriority w:val="0"/>
    <w:pPr>
      <w:adjustRightInd w:val="0"/>
      <w:snapToGrid w:val="0"/>
      <w:jc w:val="center"/>
      <w:textAlignment w:val="baseline"/>
    </w:pPr>
    <w:rPr>
      <w:rFonts w:ascii="宋体" w:hAnsi="Times" w:eastAsia="宋体" w:cs="Times New Roman"/>
      <w:bCs/>
      <w:color w:val="000000"/>
      <w:szCs w:val="20"/>
    </w:rPr>
  </w:style>
  <w:style w:type="paragraph" w:customStyle="1" w:styleId="1970">
    <w:name w:val="正文格式＝63"/>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1971">
    <w:name w:val="表内宋5中14"/>
    <w:basedOn w:val="1"/>
    <w:qFormat/>
    <w:uiPriority w:val="0"/>
    <w:pPr>
      <w:adjustRightInd w:val="0"/>
      <w:snapToGrid w:val="0"/>
      <w:jc w:val="center"/>
      <w:textAlignment w:val="baseline"/>
    </w:pPr>
    <w:rPr>
      <w:rFonts w:ascii="宋体" w:hAnsi="宋体" w:eastAsia="宋体" w:cs="宋体"/>
      <w:kern w:val="0"/>
      <w:szCs w:val="20"/>
    </w:rPr>
  </w:style>
  <w:style w:type="paragraph" w:customStyle="1" w:styleId="1972">
    <w:name w:val="文档正文"/>
    <w:basedOn w:val="1"/>
    <w:autoRedefine/>
    <w:qFormat/>
    <w:uiPriority w:val="0"/>
    <w:pPr>
      <w:adjustRightInd w:val="0"/>
      <w:spacing w:line="480" w:lineRule="atLeast"/>
      <w:ind w:firstLine="567"/>
      <w:textAlignment w:val="baseline"/>
    </w:pPr>
    <w:rPr>
      <w:rFonts w:ascii="宋体" w:hAnsi="Times New Roman" w:eastAsia="宋体" w:cs="Times New Roman"/>
      <w:kern w:val="0"/>
      <w:sz w:val="24"/>
      <w:szCs w:val="20"/>
    </w:rPr>
  </w:style>
  <w:style w:type="paragraph" w:customStyle="1" w:styleId="1973">
    <w:name w:val="样式 标题 3 + 左侧:  2 字符 段前: 0.5 行1"/>
    <w:basedOn w:val="5"/>
    <w:autoRedefine/>
    <w:qFormat/>
    <w:uiPriority w:val="0"/>
  </w:style>
  <w:style w:type="paragraph" w:customStyle="1" w:styleId="1974">
    <w:name w:val="附件41"/>
    <w:basedOn w:val="3"/>
    <w:next w:val="1"/>
    <w:autoRedefine/>
    <w:qFormat/>
    <w:uiPriority w:val="0"/>
    <w:pPr>
      <w:keepLines/>
      <w:tabs>
        <w:tab w:val="left" w:pos="1566"/>
      </w:tabs>
      <w:overflowPunct/>
      <w:snapToGrid/>
      <w:spacing w:before="0" w:after="0" w:line="360" w:lineRule="auto"/>
      <w:ind w:left="0" w:firstLine="0"/>
      <w:jc w:val="left"/>
    </w:pPr>
    <w:rPr>
      <w:rFonts w:ascii="黑体" w:hAnsi="宋体"/>
      <w:color w:val="auto"/>
      <w:sz w:val="32"/>
      <w:szCs w:val="32"/>
    </w:rPr>
  </w:style>
  <w:style w:type="paragraph" w:customStyle="1" w:styleId="1975">
    <w:name w:val="xl80"/>
    <w:basedOn w:val="1"/>
    <w:autoRedefine/>
    <w:qFormat/>
    <w:uiPriority w:val="0"/>
    <w:pPr>
      <w:widowControl/>
      <w:pBdr>
        <w:bottom w:val="single" w:color="auto" w:sz="8" w:space="0"/>
      </w:pBdr>
      <w:spacing w:before="100" w:beforeAutospacing="1" w:after="100" w:afterAutospacing="1"/>
      <w:jc w:val="center"/>
      <w:textAlignment w:val="bottom"/>
    </w:pPr>
    <w:rPr>
      <w:rFonts w:ascii="宋体" w:hAnsi="宋体" w:eastAsia="宋体" w:cs="宋体"/>
      <w:kern w:val="0"/>
      <w:szCs w:val="21"/>
    </w:rPr>
  </w:style>
  <w:style w:type="paragraph" w:customStyle="1" w:styleId="1976">
    <w:name w:val="默认段落字体 Para Char Char Char Char22"/>
    <w:basedOn w:val="1"/>
    <w:autoRedefine/>
    <w:qFormat/>
    <w:uiPriority w:val="0"/>
    <w:rPr>
      <w:rFonts w:ascii="Times New Roman" w:hAnsi="Times New Roman" w:eastAsia="宋体" w:cs="Times New Roman"/>
      <w:szCs w:val="24"/>
    </w:rPr>
  </w:style>
  <w:style w:type="paragraph" w:customStyle="1" w:styleId="1977">
    <w:name w:val="tu"/>
    <w:basedOn w:val="77"/>
    <w:autoRedefine/>
    <w:qFormat/>
    <w:uiPriority w:val="0"/>
    <w:pPr>
      <w:spacing w:line="360" w:lineRule="auto"/>
    </w:pPr>
    <w:rPr>
      <w:rFonts w:ascii="Times New Roman" w:eastAsia="宋体"/>
      <w:b/>
    </w:rPr>
  </w:style>
  <w:style w:type="paragraph" w:customStyle="1" w:styleId="1978">
    <w:name w:val="16"/>
    <w:basedOn w:val="1"/>
    <w:next w:val="46"/>
    <w:autoRedefine/>
    <w:qFormat/>
    <w:uiPriority w:val="0"/>
    <w:pPr>
      <w:spacing w:line="500" w:lineRule="exact"/>
    </w:pPr>
    <w:rPr>
      <w:rFonts w:ascii="宋体" w:hAnsi="Courier New" w:eastAsia="仿宋_GB2312" w:cs="Times New Roman"/>
      <w:sz w:val="28"/>
      <w:szCs w:val="20"/>
    </w:rPr>
  </w:style>
  <w:style w:type="paragraph" w:customStyle="1" w:styleId="1979">
    <w:name w:val="默认段落字体 Para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1980">
    <w:name w:val="样式 一级 + 段前: 1 行 段后: 1 行"/>
    <w:basedOn w:val="1"/>
    <w:autoRedefine/>
    <w:qFormat/>
    <w:uiPriority w:val="0"/>
    <w:pPr>
      <w:keepNext/>
      <w:tabs>
        <w:tab w:val="left" w:pos="0"/>
      </w:tabs>
      <w:spacing w:beforeLines="100" w:line="500" w:lineRule="exact"/>
      <w:outlineLvl w:val="0"/>
    </w:pPr>
    <w:rPr>
      <w:rFonts w:ascii="Times New Roman" w:hAnsi="Times New Roman" w:eastAsia="黑体" w:cs="Times New Roman"/>
      <w:b/>
      <w:bCs/>
      <w:spacing w:val="12"/>
      <w:sz w:val="32"/>
      <w:szCs w:val="20"/>
    </w:rPr>
  </w:style>
  <w:style w:type="paragraph" w:customStyle="1" w:styleId="1981">
    <w:name w:val="b"/>
    <w:basedOn w:val="1"/>
    <w:autoRedefine/>
    <w:qFormat/>
    <w:uiPriority w:val="0"/>
    <w:pPr>
      <w:widowControl/>
      <w:spacing w:before="100" w:beforeAutospacing="1" w:after="100" w:afterAutospacing="1"/>
      <w:jc w:val="left"/>
    </w:pPr>
    <w:rPr>
      <w:rFonts w:ascii="宋体" w:hAnsi="宋体" w:eastAsia="宋体" w:cs="Times New Roman"/>
      <w:b/>
      <w:bCs/>
      <w:kern w:val="0"/>
      <w:sz w:val="27"/>
      <w:szCs w:val="27"/>
    </w:rPr>
  </w:style>
  <w:style w:type="paragraph" w:customStyle="1" w:styleId="1982">
    <w:name w:val="表格式"/>
    <w:basedOn w:val="70"/>
    <w:autoRedefine/>
    <w:qFormat/>
    <w:uiPriority w:val="0"/>
    <w:pPr>
      <w:spacing w:beforeLines="50" w:afterLines="50" w:line="240" w:lineRule="exact"/>
      <w:ind w:left="0" w:hanging="403" w:firstLineChars="0"/>
      <w:jc w:val="center"/>
    </w:pPr>
    <w:rPr>
      <w:kern w:val="0"/>
      <w:szCs w:val="20"/>
    </w:rPr>
  </w:style>
  <w:style w:type="paragraph" w:customStyle="1" w:styleId="1983">
    <w:name w:val="样式2.2"/>
    <w:basedOn w:val="1841"/>
    <w:autoRedefine/>
    <w:qFormat/>
    <w:uiPriority w:val="0"/>
    <w:pPr>
      <w:numPr>
        <w:ilvl w:val="2"/>
        <w:numId w:val="5"/>
      </w:numPr>
      <w:tabs>
        <w:tab w:val="left" w:pos="-480"/>
        <w:tab w:val="left" w:pos="0"/>
      </w:tabs>
      <w:spacing w:beforeLines="0"/>
    </w:pPr>
  </w:style>
  <w:style w:type="paragraph" w:customStyle="1" w:styleId="1984">
    <w:name w:val="样式16"/>
    <w:basedOn w:val="1"/>
    <w:autoRedefine/>
    <w:qFormat/>
    <w:uiPriority w:val="0"/>
    <w:pPr>
      <w:numPr>
        <w:ilvl w:val="0"/>
        <w:numId w:val="6"/>
      </w:numPr>
      <w:tabs>
        <w:tab w:val="left" w:pos="0"/>
        <w:tab w:val="left" w:pos="432"/>
      </w:tabs>
      <w:spacing w:line="360" w:lineRule="auto"/>
      <w:ind w:firstLine="200" w:firstLineChars="200"/>
    </w:pPr>
    <w:rPr>
      <w:rFonts w:ascii="宋体" w:hAnsi="宋体" w:eastAsia="宋体" w:cs="Times New Roman"/>
      <w:color w:val="000000"/>
      <w:sz w:val="24"/>
      <w:szCs w:val="21"/>
    </w:rPr>
  </w:style>
  <w:style w:type="paragraph" w:customStyle="1" w:styleId="1985">
    <w:name w:val="Char43"/>
    <w:basedOn w:val="1"/>
    <w:autoRedefine/>
    <w:qFormat/>
    <w:uiPriority w:val="0"/>
    <w:pPr>
      <w:ind w:left="-48"/>
    </w:pPr>
    <w:rPr>
      <w:rFonts w:ascii="Times New Roman" w:hAnsi="Times New Roman" w:eastAsia="宋体" w:cs="Times New Roman"/>
      <w:szCs w:val="24"/>
    </w:rPr>
  </w:style>
  <w:style w:type="paragraph" w:customStyle="1" w:styleId="1986">
    <w:name w:val="列表 2B"/>
    <w:basedOn w:val="38"/>
    <w:autoRedefine/>
    <w:qFormat/>
    <w:uiPriority w:val="0"/>
    <w:pPr>
      <w:numPr>
        <w:ilvl w:val="0"/>
        <w:numId w:val="7"/>
      </w:numPr>
      <w:tabs>
        <w:tab w:val="left" w:pos="737"/>
      </w:tabs>
      <w:spacing w:line="288" w:lineRule="auto"/>
      <w:ind w:leftChars="0" w:firstLineChars="0"/>
    </w:pPr>
    <w:rPr>
      <w:rFonts w:ascii="Arial" w:hAnsi="Arial"/>
      <w:color w:val="FFFF99"/>
    </w:rPr>
  </w:style>
  <w:style w:type="paragraph" w:customStyle="1" w:styleId="1987">
    <w:name w:val="表题3142"/>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1988">
    <w:name w:val="小五 Char"/>
    <w:autoRedefine/>
    <w:qFormat/>
    <w:uiPriority w:val="0"/>
    <w:pPr>
      <w:autoSpaceDE w:val="0"/>
      <w:autoSpaceDN w:val="0"/>
      <w:adjustRightInd w:val="0"/>
      <w:snapToGrid w:val="0"/>
      <w:spacing w:line="360" w:lineRule="auto"/>
      <w:jc w:val="both"/>
    </w:pPr>
    <w:rPr>
      <w:rFonts w:ascii="宋体" w:hAnsi="宋体" w:eastAsia="宋体" w:cs="Times New Roman"/>
      <w:kern w:val="2"/>
      <w:sz w:val="21"/>
      <w:szCs w:val="21"/>
      <w:lang w:val="en-US" w:eastAsia="zh-CN" w:bidi="ar-SA"/>
    </w:rPr>
  </w:style>
  <w:style w:type="paragraph" w:customStyle="1" w:styleId="1989">
    <w:name w:val="图题53"/>
    <w:basedOn w:val="1"/>
    <w:next w:val="1"/>
    <w:autoRedefine/>
    <w:qFormat/>
    <w:uiPriority w:val="0"/>
    <w:pPr>
      <w:spacing w:line="360" w:lineRule="auto"/>
      <w:jc w:val="center"/>
    </w:pPr>
    <w:rPr>
      <w:rFonts w:ascii="黑体" w:hAnsi="宋体" w:eastAsia="黑体" w:cs="宋体"/>
      <w:b/>
      <w:bCs/>
      <w:sz w:val="24"/>
      <w:szCs w:val="24"/>
    </w:rPr>
  </w:style>
  <w:style w:type="paragraph" w:customStyle="1" w:styleId="1990">
    <w:name w:val="目录5"/>
    <w:basedOn w:val="1"/>
    <w:autoRedefine/>
    <w:qFormat/>
    <w:uiPriority w:val="0"/>
    <w:rPr>
      <w:rFonts w:ascii="宋体" w:hAnsi="宋体" w:eastAsia="宋体" w:cs="Times New Roman"/>
      <w:szCs w:val="21"/>
    </w:rPr>
  </w:style>
  <w:style w:type="paragraph" w:customStyle="1" w:styleId="1991">
    <w:name w:val="样式 样式15 + 段前: 0.5 行"/>
    <w:basedOn w:val="1566"/>
    <w:autoRedefine/>
    <w:qFormat/>
    <w:uiPriority w:val="0"/>
    <w:pPr>
      <w:numPr>
        <w:ilvl w:val="3"/>
        <w:numId w:val="8"/>
      </w:numPr>
      <w:shd w:val="clear" w:color="auto" w:fill="auto"/>
      <w:tabs>
        <w:tab w:val="left" w:pos="-962"/>
        <w:tab w:val="left" w:pos="0"/>
      </w:tabs>
      <w:spacing w:beforeLines="0"/>
    </w:pPr>
    <w:rPr>
      <w:rFonts w:ascii="Times New Roman" w:hAnsi="Times New Roman" w:cs="宋体"/>
      <w:b/>
      <w:szCs w:val="20"/>
    </w:rPr>
  </w:style>
  <w:style w:type="paragraph" w:customStyle="1" w:styleId="1992">
    <w:name w:val="重钢院"/>
    <w:basedOn w:val="1"/>
    <w:autoRedefine/>
    <w:qFormat/>
    <w:uiPriority w:val="0"/>
    <w:pPr>
      <w:adjustRightInd w:val="0"/>
      <w:spacing w:line="372" w:lineRule="auto"/>
      <w:textAlignment w:val="baseline"/>
    </w:pPr>
    <w:rPr>
      <w:rFonts w:ascii="Times New Roman" w:hAnsi="Times New Roman" w:eastAsia="宋体" w:cs="Times New Roman"/>
      <w:spacing w:val="10"/>
      <w:kern w:val="0"/>
      <w:sz w:val="28"/>
      <w:szCs w:val="20"/>
    </w:rPr>
  </w:style>
  <w:style w:type="paragraph" w:customStyle="1" w:styleId="1993">
    <w:name w:val="－列表2"/>
    <w:basedOn w:val="1"/>
    <w:autoRedefine/>
    <w:qFormat/>
    <w:uiPriority w:val="0"/>
    <w:pPr>
      <w:jc w:val="center"/>
    </w:pPr>
    <w:rPr>
      <w:rFonts w:ascii="Times New Roman" w:hAnsi="Times New Roman" w:eastAsia="宋体" w:cs="Times New Roman"/>
      <w:szCs w:val="21"/>
    </w:rPr>
  </w:style>
  <w:style w:type="paragraph" w:customStyle="1" w:styleId="1994">
    <w:name w:val="附件4"/>
    <w:basedOn w:val="3"/>
    <w:next w:val="1"/>
    <w:autoRedefine/>
    <w:qFormat/>
    <w:uiPriority w:val="0"/>
    <w:pPr>
      <w:keepLines/>
      <w:tabs>
        <w:tab w:val="left" w:pos="1566"/>
      </w:tabs>
      <w:overflowPunct/>
      <w:snapToGrid/>
      <w:spacing w:before="0" w:after="0" w:line="360" w:lineRule="auto"/>
      <w:ind w:left="0" w:firstLine="0"/>
      <w:jc w:val="left"/>
    </w:pPr>
    <w:rPr>
      <w:rFonts w:ascii="黑体" w:hAnsi="宋体"/>
      <w:color w:val="auto"/>
      <w:sz w:val="32"/>
      <w:szCs w:val="32"/>
    </w:rPr>
  </w:style>
  <w:style w:type="paragraph" w:customStyle="1" w:styleId="1995">
    <w:name w:val="表题31311"/>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1996">
    <w:name w:val="正文修改2"/>
    <w:basedOn w:val="457"/>
    <w:autoRedefine/>
    <w:qFormat/>
    <w:uiPriority w:val="0"/>
    <w:pPr>
      <w:widowControl w:val="0"/>
      <w:jc w:val="both"/>
    </w:pPr>
    <w:rPr>
      <w:rFonts w:hAnsi="宋体"/>
      <w:color w:val="000000"/>
      <w:szCs w:val="24"/>
    </w:rPr>
  </w:style>
  <w:style w:type="paragraph" w:customStyle="1" w:styleId="1997">
    <w:name w:val="表题1112"/>
    <w:basedOn w:val="22"/>
    <w:autoRedefine/>
    <w:qFormat/>
    <w:uiPriority w:val="0"/>
    <w:pPr>
      <w:spacing w:line="360" w:lineRule="auto"/>
      <w:ind w:firstLine="0" w:firstLineChars="0"/>
      <w:jc w:val="center"/>
    </w:pPr>
    <w:rPr>
      <w:rFonts w:ascii="黑体" w:cs="Arial"/>
      <w:sz w:val="24"/>
      <w:szCs w:val="24"/>
    </w:rPr>
  </w:style>
  <w:style w:type="paragraph" w:customStyle="1" w:styleId="1998">
    <w:name w:val="默认段落字体 Para"/>
    <w:basedOn w:val="1"/>
    <w:autoRedefine/>
    <w:qFormat/>
    <w:uiPriority w:val="0"/>
    <w:rPr>
      <w:rFonts w:ascii="Times New Roman" w:hAnsi="Times New Roman" w:eastAsia="宋体" w:cs="Times New Roman"/>
      <w:sz w:val="24"/>
      <w:szCs w:val="20"/>
    </w:rPr>
  </w:style>
  <w:style w:type="paragraph" w:customStyle="1" w:styleId="1999">
    <w:name w:val="默认段落字体 Para Char Char Char Char511"/>
    <w:basedOn w:val="1"/>
    <w:autoRedefine/>
    <w:qFormat/>
    <w:uiPriority w:val="0"/>
    <w:rPr>
      <w:rFonts w:ascii="Times New Roman" w:hAnsi="Times New Roman" w:eastAsia="宋体" w:cs="Times New Roman"/>
      <w:szCs w:val="24"/>
    </w:rPr>
  </w:style>
  <w:style w:type="paragraph" w:customStyle="1" w:styleId="2000">
    <w:name w:val="表题131"/>
    <w:basedOn w:val="22"/>
    <w:autoRedefine/>
    <w:qFormat/>
    <w:uiPriority w:val="0"/>
    <w:pPr>
      <w:spacing w:line="360" w:lineRule="auto"/>
      <w:ind w:firstLine="0" w:firstLineChars="0"/>
      <w:jc w:val="center"/>
    </w:pPr>
    <w:rPr>
      <w:rFonts w:ascii="黑体" w:cs="Arial"/>
      <w:b/>
      <w:sz w:val="24"/>
      <w:szCs w:val="24"/>
    </w:rPr>
  </w:style>
  <w:style w:type="paragraph" w:customStyle="1" w:styleId="2001">
    <w:name w:val="样式 标题 2第一章 标题 2Heading 2 HiddenHeading 2 CCBSheading 2H2h2...4"/>
    <w:basedOn w:val="4"/>
    <w:autoRedefine/>
    <w:qFormat/>
    <w:uiPriority w:val="0"/>
    <w:pPr>
      <w:spacing w:before="0" w:beforeLines="0" w:after="0" w:afterLines="0"/>
      <w:ind w:left="0" w:firstLine="0"/>
    </w:pPr>
    <w:rPr>
      <w:color w:val="000000"/>
    </w:rPr>
  </w:style>
  <w:style w:type="paragraph" w:customStyle="1" w:styleId="2002">
    <w:name w:val="样式 标题 4 + 黑体 小四 非加粗"/>
    <w:basedOn w:val="6"/>
    <w:autoRedefine/>
    <w:qFormat/>
    <w:uiPriority w:val="0"/>
  </w:style>
  <w:style w:type="paragraph" w:customStyle="1" w:styleId="2003">
    <w:name w:val="表中文字113"/>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2004">
    <w:name w:val="样式 标题 3 + 黑色 段前: 0行 段后: 0 行"/>
    <w:basedOn w:val="5"/>
    <w:autoRedefine/>
    <w:qFormat/>
    <w:uiPriority w:val="0"/>
  </w:style>
  <w:style w:type="paragraph" w:customStyle="1" w:styleId="2005">
    <w:name w:val="表格标注"/>
    <w:basedOn w:val="1816"/>
    <w:autoRedefine/>
    <w:qFormat/>
    <w:uiPriority w:val="0"/>
    <w:pPr>
      <w:spacing w:beforeLines="20"/>
    </w:pPr>
  </w:style>
  <w:style w:type="paragraph" w:customStyle="1" w:styleId="2006">
    <w:name w:val="默认段落字体 Para Char11"/>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2007">
    <w:name w:val="xl90"/>
    <w:basedOn w:val="1"/>
    <w:autoRedefine/>
    <w:qFormat/>
    <w:uiPriority w:val="0"/>
    <w:pPr>
      <w:widowControl/>
      <w:pBdr>
        <w:bottom w:val="single" w:color="auto" w:sz="12"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2008">
    <w:name w:val="正文格式821"/>
    <w:basedOn w:val="1"/>
    <w:autoRedefine/>
    <w:qFormat/>
    <w:uiPriority w:val="0"/>
    <w:pPr>
      <w:spacing w:line="360" w:lineRule="auto"/>
      <w:ind w:firstLine="482"/>
    </w:pPr>
    <w:rPr>
      <w:rFonts w:ascii="宋体" w:hAnsi="宋体" w:eastAsia="宋体" w:cs="Times New Roman"/>
      <w:sz w:val="24"/>
      <w:szCs w:val="24"/>
    </w:rPr>
  </w:style>
  <w:style w:type="paragraph" w:customStyle="1" w:styleId="2009">
    <w:name w:val="标题412"/>
    <w:basedOn w:val="6"/>
    <w:next w:val="1"/>
    <w:autoRedefine/>
    <w:qFormat/>
    <w:uiPriority w:val="0"/>
    <w:pPr>
      <w:spacing w:before="160" w:beforeLines="0" w:after="170" w:afterLines="0" w:line="360" w:lineRule="auto"/>
      <w:ind w:left="0" w:firstLine="0"/>
    </w:pPr>
    <w:rPr>
      <w:rFonts w:ascii="黑体" w:hAnsi="Arial" w:eastAsia="黑体"/>
      <w:sz w:val="24"/>
    </w:rPr>
  </w:style>
  <w:style w:type="paragraph" w:customStyle="1" w:styleId="2010">
    <w:name w:val="Char Char Char Char Char Char Char Char Char Char Char Char Char Char Char Char Char 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2011">
    <w:name w:val="表格结尾"/>
    <w:basedOn w:val="1"/>
    <w:autoRedefine/>
    <w:qFormat/>
    <w:uiPriority w:val="0"/>
    <w:pPr>
      <w:snapToGrid w:val="0"/>
      <w:spacing w:line="0" w:lineRule="atLeast"/>
    </w:pPr>
    <w:rPr>
      <w:rFonts w:ascii="Times New Roman" w:hAnsi="Times New Roman" w:eastAsia="宋体" w:cs="Times New Roman"/>
      <w:kern w:val="0"/>
      <w:sz w:val="10"/>
      <w:szCs w:val="24"/>
    </w:rPr>
  </w:style>
  <w:style w:type="paragraph" w:customStyle="1" w:styleId="2012">
    <w:name w:val="样式 左侧:  -0.16 厘米1"/>
    <w:basedOn w:val="1"/>
    <w:autoRedefine/>
    <w:qFormat/>
    <w:uiPriority w:val="0"/>
    <w:pPr>
      <w:ind w:left="-90"/>
    </w:pPr>
    <w:rPr>
      <w:rFonts w:ascii="宋体" w:hAnsi="宋体" w:eastAsia="宋体" w:cs="宋体"/>
      <w:snapToGrid w:val="0"/>
      <w:kern w:val="0"/>
      <w:sz w:val="24"/>
      <w:szCs w:val="24"/>
    </w:rPr>
  </w:style>
  <w:style w:type="paragraph" w:customStyle="1" w:styleId="2013">
    <w:name w:val="图表五号"/>
    <w:basedOn w:val="1"/>
    <w:autoRedefine/>
    <w:qFormat/>
    <w:uiPriority w:val="0"/>
    <w:pPr>
      <w:autoSpaceDE w:val="0"/>
      <w:autoSpaceDN w:val="0"/>
      <w:adjustRightInd w:val="0"/>
      <w:snapToGrid w:val="0"/>
      <w:spacing w:line="20" w:lineRule="atLeast"/>
      <w:ind w:firstLine="200" w:firstLineChars="200"/>
      <w:jc w:val="center"/>
    </w:pPr>
    <w:rPr>
      <w:rFonts w:ascii="Times New Roman" w:hAnsi="Times New Roman" w:eastAsia="仿宋_GB2312" w:cs="Times New Roman"/>
      <w:szCs w:val="20"/>
    </w:rPr>
  </w:style>
  <w:style w:type="paragraph" w:customStyle="1" w:styleId="2014">
    <w:name w:val="标题001"/>
    <w:basedOn w:val="1"/>
    <w:autoRedefine/>
    <w:qFormat/>
    <w:uiPriority w:val="0"/>
    <w:pPr>
      <w:spacing w:before="60" w:line="480" w:lineRule="exact"/>
      <w:outlineLvl w:val="0"/>
    </w:pPr>
    <w:rPr>
      <w:rFonts w:ascii="Times New Roman" w:hAnsi="Times New Roman" w:eastAsia="宋体" w:cs="Times New Roman"/>
      <w:b/>
      <w:sz w:val="32"/>
      <w:szCs w:val="20"/>
    </w:rPr>
  </w:style>
  <w:style w:type="paragraph" w:customStyle="1" w:styleId="2015">
    <w:name w:val="Char Char Char1 Char"/>
    <w:basedOn w:val="1"/>
    <w:autoRedefine/>
    <w:qFormat/>
    <w:uiPriority w:val="0"/>
    <w:rPr>
      <w:rFonts w:ascii="Times New Roman" w:hAnsi="Times New Roman" w:eastAsia="宋体" w:cs="Times New Roman"/>
      <w:sz w:val="24"/>
      <w:szCs w:val="21"/>
    </w:rPr>
  </w:style>
  <w:style w:type="paragraph" w:customStyle="1" w:styleId="2016">
    <w:name w:val="表内5中2"/>
    <w:basedOn w:val="1"/>
    <w:autoRedefine/>
    <w:qFormat/>
    <w:uiPriority w:val="0"/>
    <w:pPr>
      <w:adjustRightInd w:val="0"/>
      <w:snapToGrid w:val="0"/>
      <w:jc w:val="center"/>
    </w:pPr>
    <w:rPr>
      <w:rFonts w:ascii="宋体" w:hAnsi="宋体" w:eastAsia="宋体" w:cs="Arial"/>
      <w:snapToGrid w:val="0"/>
      <w:color w:val="000000"/>
      <w:szCs w:val="21"/>
    </w:rPr>
  </w:style>
  <w:style w:type="paragraph" w:customStyle="1" w:styleId="2017">
    <w:name w:val="Char Char Char Char Char Char Char1111"/>
    <w:basedOn w:val="1"/>
    <w:autoRedefine/>
    <w:qFormat/>
    <w:uiPriority w:val="0"/>
    <w:rPr>
      <w:rFonts w:ascii="Times New Roman" w:hAnsi="Times New Roman" w:eastAsia="宋体" w:cs="Times New Roman"/>
      <w:szCs w:val="24"/>
    </w:rPr>
  </w:style>
  <w:style w:type="paragraph" w:customStyle="1" w:styleId="2018">
    <w:name w:val="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2019">
    <w:name w:val="a1"/>
    <w:basedOn w:val="1"/>
    <w:autoRedefine/>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2020">
    <w:name w:val="xl340"/>
    <w:basedOn w:val="1"/>
    <w:autoRedefine/>
    <w:qFormat/>
    <w:uiPriority w:val="0"/>
    <w:pPr>
      <w:widowControl/>
      <w:snapToGrid w:val="0"/>
      <w:spacing w:before="100" w:after="100" w:line="360" w:lineRule="auto"/>
      <w:ind w:firstLine="590" w:firstLineChars="200"/>
      <w:textAlignment w:val="center"/>
    </w:pPr>
    <w:rPr>
      <w:rFonts w:ascii="宋体" w:hAnsi="宋体" w:eastAsia="宋体" w:cs="Times New Roman"/>
      <w:kern w:val="0"/>
      <w:sz w:val="24"/>
      <w:szCs w:val="20"/>
    </w:rPr>
  </w:style>
  <w:style w:type="paragraph" w:customStyle="1" w:styleId="2021">
    <w:name w:val="xl160"/>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2022">
    <w:name w:val="燕山正文22"/>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2023">
    <w:name w:val="Char Char Char1 Char Char Char Char Char Char Char Char Char Char Char Char Char Char Char1 Char Char Char Char Char Char Char Char Char Char Char Char1"/>
    <w:basedOn w:val="1"/>
    <w:autoRedefine/>
    <w:qFormat/>
    <w:uiPriority w:val="0"/>
    <w:rPr>
      <w:rFonts w:ascii="Times New Roman" w:hAnsi="Times New Roman" w:eastAsia="宋体" w:cs="Times New Roman"/>
      <w:szCs w:val="21"/>
    </w:rPr>
  </w:style>
  <w:style w:type="paragraph" w:customStyle="1" w:styleId="2024">
    <w:name w:val="表内文字小3112"/>
    <w:basedOn w:val="1"/>
    <w:autoRedefine/>
    <w:qFormat/>
    <w:uiPriority w:val="0"/>
    <w:pPr>
      <w:adjustRightInd w:val="0"/>
      <w:snapToGrid w:val="0"/>
      <w:jc w:val="center"/>
    </w:pPr>
    <w:rPr>
      <w:rFonts w:ascii="宋体" w:hAnsi="Times" w:eastAsia="宋体" w:cs="宋体"/>
      <w:bCs/>
      <w:color w:val="003366"/>
      <w:szCs w:val="20"/>
    </w:rPr>
  </w:style>
  <w:style w:type="paragraph" w:customStyle="1" w:styleId="2025">
    <w:name w:val="表内文字小311"/>
    <w:basedOn w:val="1"/>
    <w:autoRedefine/>
    <w:qFormat/>
    <w:uiPriority w:val="0"/>
    <w:pPr>
      <w:adjustRightInd w:val="0"/>
      <w:snapToGrid w:val="0"/>
      <w:jc w:val="center"/>
    </w:pPr>
    <w:rPr>
      <w:rFonts w:ascii="宋体" w:hAnsi="Times" w:eastAsia="宋体" w:cs="宋体"/>
      <w:bCs/>
      <w:color w:val="003366"/>
      <w:szCs w:val="20"/>
    </w:rPr>
  </w:style>
  <w:style w:type="paragraph" w:customStyle="1" w:styleId="2026">
    <w:name w:val="Char3 Char Char Char1 Char Char1 Char Char Char1 Char Char Char Char Char Char Char Char Char"/>
    <w:basedOn w:val="1"/>
    <w:autoRedefine/>
    <w:qFormat/>
    <w:uiPriority w:val="0"/>
    <w:rPr>
      <w:rFonts w:ascii="Times New Roman" w:hAnsi="Times New Roman" w:eastAsia="宋体" w:cs="Times New Roman"/>
      <w:szCs w:val="21"/>
    </w:rPr>
  </w:style>
  <w:style w:type="paragraph" w:customStyle="1" w:styleId="2027">
    <w:name w:val="Char Char Char Char Char Char Char Char Char Char Char1 Char Char Char Char Char Char1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2028">
    <w:name w:val="表题1411"/>
    <w:basedOn w:val="1"/>
    <w:autoRedefine/>
    <w:qFormat/>
    <w:uiPriority w:val="0"/>
    <w:pPr>
      <w:widowControl/>
      <w:adjustRightInd w:val="0"/>
      <w:snapToGrid w:val="0"/>
      <w:jc w:val="center"/>
    </w:pPr>
    <w:rPr>
      <w:rFonts w:ascii="黑体" w:hAnsi="宋体" w:eastAsia="黑体" w:cs="宋体"/>
      <w:kern w:val="0"/>
      <w:sz w:val="24"/>
      <w:szCs w:val="24"/>
    </w:rPr>
  </w:style>
  <w:style w:type="paragraph" w:customStyle="1" w:styleId="2029">
    <w:name w:val="目录标题"/>
    <w:basedOn w:val="1"/>
    <w:next w:val="1"/>
    <w:autoRedefine/>
    <w:qFormat/>
    <w:uiPriority w:val="0"/>
    <w:pPr>
      <w:widowControl/>
      <w:spacing w:before="215" w:after="419" w:line="436" w:lineRule="atLeast"/>
      <w:ind w:firstLine="419"/>
      <w:jc w:val="center"/>
      <w:textAlignment w:val="baseline"/>
    </w:pPr>
    <w:rPr>
      <w:rFonts w:ascii="Arial" w:hAnsi="Times New Roman" w:eastAsia="黑体" w:cs="Times New Roman"/>
      <w:color w:val="000000"/>
      <w:spacing w:val="283"/>
      <w:kern w:val="0"/>
      <w:sz w:val="42"/>
      <w:szCs w:val="20"/>
    </w:rPr>
  </w:style>
  <w:style w:type="paragraph" w:customStyle="1" w:styleId="2030">
    <w:name w:val="表内文字边3"/>
    <w:basedOn w:val="1"/>
    <w:autoRedefine/>
    <w:qFormat/>
    <w:uiPriority w:val="0"/>
    <w:pPr>
      <w:widowControl/>
      <w:adjustRightInd w:val="0"/>
      <w:snapToGrid w:val="0"/>
      <w:spacing w:line="240" w:lineRule="atLeast"/>
      <w:ind w:left="-21" w:leftChars="-10" w:right="-42" w:rightChars="-20"/>
    </w:pPr>
    <w:rPr>
      <w:rFonts w:ascii="宋体" w:hAnsi="Times New Roman" w:eastAsia="宋体" w:cs="Times New Roman"/>
      <w:kern w:val="0"/>
      <w:szCs w:val="21"/>
    </w:rPr>
  </w:style>
  <w:style w:type="paragraph" w:customStyle="1" w:styleId="2031">
    <w:name w:val="字元"/>
    <w:basedOn w:val="1"/>
    <w:autoRedefine/>
    <w:qFormat/>
    <w:uiPriority w:val="0"/>
    <w:rPr>
      <w:rFonts w:ascii="Times New Roman" w:hAnsi="Times New Roman" w:eastAsia="宋体" w:cs="Times New Roman"/>
      <w:sz w:val="24"/>
      <w:szCs w:val="24"/>
    </w:rPr>
  </w:style>
  <w:style w:type="paragraph" w:customStyle="1" w:styleId="2032">
    <w:name w:val="表文字532"/>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2033">
    <w:name w:val="封面标准文稿编辑信息2"/>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034">
    <w:name w:val="小四左齐"/>
    <w:basedOn w:val="1"/>
    <w:autoRedefine/>
    <w:qFormat/>
    <w:uiPriority w:val="0"/>
    <w:pPr>
      <w:overflowPunct w:val="0"/>
      <w:adjustRightInd w:val="0"/>
      <w:snapToGrid w:val="0"/>
      <w:jc w:val="left"/>
      <w:textAlignment w:val="top"/>
    </w:pPr>
    <w:rPr>
      <w:rFonts w:ascii="Times New Roman" w:hAnsi="Times New Roman" w:eastAsia="仿宋_GB2312" w:cs="Times New Roman"/>
      <w:snapToGrid w:val="0"/>
      <w:kern w:val="0"/>
      <w:sz w:val="24"/>
      <w:szCs w:val="24"/>
    </w:rPr>
  </w:style>
  <w:style w:type="paragraph" w:customStyle="1" w:styleId="2035">
    <w:name w:val="样式 宋体 小四 左 段前: 6 磅 段后: 6 磅 行距: 1.5 倍行距2"/>
    <w:basedOn w:val="1"/>
    <w:autoRedefine/>
    <w:qFormat/>
    <w:uiPriority w:val="0"/>
    <w:pPr>
      <w:spacing w:line="300" w:lineRule="exact"/>
      <w:jc w:val="center"/>
    </w:pPr>
    <w:rPr>
      <w:rFonts w:ascii="Times New Roman" w:hAnsi="Times New Roman" w:eastAsia="宋体" w:cs="Times New Roman"/>
      <w:szCs w:val="21"/>
    </w:rPr>
  </w:style>
  <w:style w:type="paragraph" w:customStyle="1" w:styleId="2036">
    <w:name w:val="Char Char Char Char Char Char Char Char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2037">
    <w:name w:val="表内小5中1"/>
    <w:basedOn w:val="1"/>
    <w:autoRedefine/>
    <w:qFormat/>
    <w:uiPriority w:val="0"/>
    <w:pPr>
      <w:adjustRightInd w:val="0"/>
      <w:snapToGrid w:val="0"/>
      <w:jc w:val="center"/>
    </w:pPr>
    <w:rPr>
      <w:rFonts w:ascii="宋体" w:hAnsi="宋体" w:eastAsia="宋体" w:cs="Times New Roman"/>
      <w:sz w:val="18"/>
      <w:szCs w:val="20"/>
    </w:rPr>
  </w:style>
  <w:style w:type="paragraph" w:customStyle="1" w:styleId="2038">
    <w:name w:val="表内文字小3131"/>
    <w:basedOn w:val="1"/>
    <w:autoRedefine/>
    <w:qFormat/>
    <w:uiPriority w:val="0"/>
    <w:pPr>
      <w:adjustRightInd w:val="0"/>
      <w:snapToGrid w:val="0"/>
      <w:jc w:val="center"/>
    </w:pPr>
    <w:rPr>
      <w:rFonts w:ascii="宋体" w:hAnsi="Times" w:eastAsia="宋体" w:cs="宋体"/>
      <w:bCs/>
      <w:color w:val="003366"/>
      <w:szCs w:val="20"/>
    </w:rPr>
  </w:style>
  <w:style w:type="paragraph" w:customStyle="1" w:styleId="2039">
    <w:name w:val="xl184"/>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040">
    <w:name w:val="表内宋5中1111"/>
    <w:basedOn w:val="1"/>
    <w:autoRedefine/>
    <w:qFormat/>
    <w:uiPriority w:val="0"/>
    <w:pPr>
      <w:adjustRightInd w:val="0"/>
      <w:snapToGrid w:val="0"/>
      <w:jc w:val="center"/>
      <w:textAlignment w:val="baseline"/>
    </w:pPr>
    <w:rPr>
      <w:rFonts w:ascii="宋体" w:hAnsi="宋体" w:eastAsia="宋体" w:cs="宋体"/>
      <w:kern w:val="0"/>
      <w:szCs w:val="20"/>
    </w:rPr>
  </w:style>
  <w:style w:type="paragraph" w:customStyle="1" w:styleId="2041">
    <w:name w:val="表内文字边"/>
    <w:basedOn w:val="1"/>
    <w:autoRedefine/>
    <w:qFormat/>
    <w:uiPriority w:val="0"/>
    <w:pPr>
      <w:widowControl/>
      <w:adjustRightInd w:val="0"/>
      <w:snapToGrid w:val="0"/>
      <w:spacing w:line="240" w:lineRule="atLeast"/>
      <w:ind w:left="-21" w:leftChars="-10" w:right="-42" w:rightChars="-20"/>
    </w:pPr>
    <w:rPr>
      <w:rFonts w:ascii="宋体" w:hAnsi="Times New Roman" w:eastAsia="宋体" w:cs="Times New Roman"/>
      <w:kern w:val="0"/>
      <w:szCs w:val="21"/>
    </w:rPr>
  </w:style>
  <w:style w:type="paragraph" w:customStyle="1" w:styleId="2042">
    <w:name w:val="正文文本缩进 311"/>
    <w:basedOn w:val="1"/>
    <w:autoRedefine/>
    <w:qFormat/>
    <w:uiPriority w:val="0"/>
    <w:pPr>
      <w:spacing w:after="120"/>
      <w:ind w:left="420" w:leftChars="200"/>
    </w:pPr>
    <w:rPr>
      <w:rFonts w:ascii="Times New Roman" w:hAnsi="Times New Roman" w:eastAsia="仿宋_GB2312" w:cs="Times New Roman"/>
      <w:sz w:val="16"/>
      <w:szCs w:val="16"/>
    </w:rPr>
  </w:style>
  <w:style w:type="paragraph" w:customStyle="1" w:styleId="2043">
    <w:name w:val="Char Char Char Char Char Char Char Char Char1 Char Char Char1 Char1"/>
    <w:basedOn w:val="1"/>
    <w:autoRedefine/>
    <w:qFormat/>
    <w:uiPriority w:val="0"/>
    <w:pPr>
      <w:spacing w:line="360" w:lineRule="auto"/>
      <w:ind w:firstLine="200" w:firstLineChars="200"/>
    </w:pPr>
    <w:rPr>
      <w:rFonts w:ascii="宋体" w:hAnsi="宋体" w:eastAsia="宋体" w:cs="宋体"/>
      <w:sz w:val="24"/>
      <w:szCs w:val="24"/>
    </w:rPr>
  </w:style>
  <w:style w:type="paragraph" w:customStyle="1" w:styleId="2044">
    <w:name w:val="Char29"/>
    <w:basedOn w:val="1"/>
    <w:autoRedefine/>
    <w:qFormat/>
    <w:uiPriority w:val="0"/>
    <w:pPr>
      <w:ind w:left="-48"/>
    </w:pPr>
    <w:rPr>
      <w:rFonts w:ascii="Times New Roman" w:hAnsi="Times New Roman" w:eastAsia="宋体" w:cs="Times New Roman"/>
      <w:szCs w:val="24"/>
    </w:rPr>
  </w:style>
  <w:style w:type="paragraph" w:customStyle="1" w:styleId="2045">
    <w:name w:val="Char Char Char1 Char Char Char Char Char Char3"/>
    <w:basedOn w:val="1"/>
    <w:autoRedefine/>
    <w:qFormat/>
    <w:uiPriority w:val="0"/>
    <w:rPr>
      <w:rFonts w:ascii="Times New Roman" w:hAnsi="Times New Roman" w:eastAsia="宋体" w:cs="Times New Roman"/>
      <w:szCs w:val="21"/>
    </w:rPr>
  </w:style>
  <w:style w:type="paragraph" w:customStyle="1" w:styleId="2046">
    <w:name w:val="Char1 Char Char Char Char Char1 Char1"/>
    <w:basedOn w:val="1"/>
    <w:autoRedefine/>
    <w:qFormat/>
    <w:uiPriority w:val="0"/>
    <w:rPr>
      <w:rFonts w:ascii="Times New Roman" w:hAnsi="Times New Roman" w:eastAsia="宋体" w:cs="Times New Roman"/>
      <w:szCs w:val="21"/>
    </w:rPr>
  </w:style>
  <w:style w:type="paragraph" w:customStyle="1" w:styleId="2047">
    <w:name w:val="表内宋5114"/>
    <w:basedOn w:val="85"/>
    <w:autoRedefine/>
    <w:qFormat/>
    <w:uiPriority w:val="0"/>
    <w:pPr>
      <w:adjustRightInd w:val="0"/>
      <w:snapToGrid w:val="0"/>
      <w:spacing w:before="0" w:beforeAutospacing="0" w:after="0" w:afterAutospacing="0"/>
      <w:jc w:val="both"/>
    </w:pPr>
    <w:rPr>
      <w:rFonts w:cs="宋体"/>
      <w:color w:val="000000"/>
      <w:sz w:val="21"/>
      <w:szCs w:val="24"/>
    </w:rPr>
  </w:style>
  <w:style w:type="paragraph" w:customStyle="1" w:styleId="2048">
    <w:name w:val="样式 样式 标题 2节标题 1.1节第一章 标题 2Heading 2 HiddenHeading 2 CCBSheadi......"/>
    <w:basedOn w:val="973"/>
    <w:autoRedefine/>
    <w:qFormat/>
    <w:uiPriority w:val="0"/>
    <w:pPr>
      <w:spacing w:beforeLines="0" w:line="360" w:lineRule="auto"/>
    </w:pPr>
    <w:rPr>
      <w:rFonts w:cs="宋体"/>
      <w:b w:val="0"/>
      <w:szCs w:val="20"/>
    </w:rPr>
  </w:style>
  <w:style w:type="paragraph" w:customStyle="1" w:styleId="2049">
    <w:name w:val="正文格式＝43"/>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050">
    <w:name w:val="燕山正文121"/>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2051">
    <w:name w:val="11 Char Char Char Char Char Char Char Char Char Char Char Char Char"/>
    <w:basedOn w:val="1"/>
    <w:autoRedefine/>
    <w:qFormat/>
    <w:uiPriority w:val="0"/>
    <w:pPr>
      <w:snapToGrid w:val="0"/>
      <w:spacing w:line="360" w:lineRule="auto"/>
      <w:ind w:firstLine="200" w:firstLineChars="200"/>
    </w:pPr>
    <w:rPr>
      <w:rFonts w:ascii="Times New Roman" w:hAnsi="Times New Roman" w:eastAsia="仿宋_GB2312" w:cs="Times New Roman"/>
      <w:sz w:val="24"/>
      <w:szCs w:val="24"/>
    </w:rPr>
  </w:style>
  <w:style w:type="paragraph" w:customStyle="1" w:styleId="2052">
    <w:name w:val="环评正文字体"/>
    <w:basedOn w:val="1"/>
    <w:autoRedefine/>
    <w:qFormat/>
    <w:uiPriority w:val="0"/>
    <w:pPr>
      <w:spacing w:line="360" w:lineRule="auto"/>
      <w:ind w:firstLine="480" w:firstLineChars="200"/>
    </w:pPr>
    <w:rPr>
      <w:rFonts w:ascii="Times New Roman" w:hAnsi="Times New Roman" w:eastAsia="宋体" w:cs="Times New Roman"/>
      <w:sz w:val="24"/>
      <w:szCs w:val="20"/>
    </w:rPr>
  </w:style>
  <w:style w:type="paragraph" w:customStyle="1" w:styleId="2053">
    <w:name w:val="Char Char Char Char Char Char Char Char1"/>
    <w:basedOn w:val="1"/>
    <w:autoRedefine/>
    <w:qFormat/>
    <w:uiPriority w:val="0"/>
    <w:rPr>
      <w:rFonts w:ascii="Times New Roman" w:hAnsi="Times New Roman" w:eastAsia="宋体" w:cs="Times New Roman"/>
      <w:sz w:val="24"/>
      <w:szCs w:val="24"/>
    </w:rPr>
  </w:style>
  <w:style w:type="paragraph" w:customStyle="1" w:styleId="2054">
    <w:name w:val="表内文字小31211"/>
    <w:basedOn w:val="1"/>
    <w:autoRedefine/>
    <w:qFormat/>
    <w:uiPriority w:val="0"/>
    <w:pPr>
      <w:adjustRightInd w:val="0"/>
      <w:snapToGrid w:val="0"/>
      <w:jc w:val="center"/>
    </w:pPr>
    <w:rPr>
      <w:rFonts w:ascii="宋体" w:hAnsi="Times" w:eastAsia="宋体" w:cs="宋体"/>
      <w:bCs/>
      <w:color w:val="003366"/>
      <w:szCs w:val="20"/>
    </w:rPr>
  </w:style>
  <w:style w:type="paragraph" w:customStyle="1" w:styleId="2055">
    <w:name w:val="表格内字体42"/>
    <w:basedOn w:val="1"/>
    <w:next w:val="1"/>
    <w:autoRedefine/>
    <w:qFormat/>
    <w:uiPriority w:val="0"/>
    <w:pPr>
      <w:jc w:val="center"/>
    </w:pPr>
    <w:rPr>
      <w:rFonts w:ascii="宋体" w:hAnsi="宋体" w:eastAsia="宋体" w:cs="Times New Roman"/>
      <w:szCs w:val="24"/>
    </w:rPr>
  </w:style>
  <w:style w:type="paragraph" w:customStyle="1" w:styleId="2056">
    <w:name w:val="Char Char2 Char Char Char Char Char Char4"/>
    <w:basedOn w:val="1"/>
    <w:autoRedefine/>
    <w:qFormat/>
    <w:uiPriority w:val="0"/>
    <w:pPr>
      <w:spacing w:line="480" w:lineRule="exact"/>
    </w:pPr>
    <w:rPr>
      <w:rFonts w:ascii="Times New Roman" w:hAnsi="Times New Roman" w:eastAsia="宋体" w:cs="Times New Roman"/>
      <w:sz w:val="22"/>
      <w:szCs w:val="24"/>
    </w:rPr>
  </w:style>
  <w:style w:type="paragraph" w:customStyle="1" w:styleId="2057">
    <w:name w:val="样式122"/>
    <w:basedOn w:val="61"/>
    <w:autoRedefine/>
    <w:qFormat/>
    <w:uiPriority w:val="0"/>
    <w:pPr>
      <w:spacing w:line="240" w:lineRule="auto"/>
      <w:ind w:firstLine="0"/>
      <w:jc w:val="center"/>
    </w:pPr>
    <w:rPr>
      <w:rFonts w:cs="Times New Roman"/>
      <w:b/>
      <w:color w:val="auto"/>
      <w:szCs w:val="20"/>
    </w:rPr>
  </w:style>
  <w:style w:type="paragraph" w:customStyle="1" w:styleId="2058">
    <w:name w:val="主要条文"/>
    <w:basedOn w:val="1"/>
    <w:autoRedefine/>
    <w:qFormat/>
    <w:uiPriority w:val="0"/>
    <w:pPr>
      <w:numPr>
        <w:ilvl w:val="0"/>
        <w:numId w:val="9"/>
      </w:numPr>
      <w:tabs>
        <w:tab w:val="left" w:pos="1260"/>
      </w:tabs>
    </w:pPr>
    <w:rPr>
      <w:rFonts w:ascii="Times New Roman" w:hAnsi="Times New Roman" w:eastAsia="宋体" w:cs="Times New Roman"/>
      <w:sz w:val="24"/>
      <w:szCs w:val="24"/>
    </w:rPr>
  </w:style>
  <w:style w:type="paragraph" w:customStyle="1" w:styleId="2059">
    <w:name w:val="Char Char Char Char Char Char Char Char Char Char3"/>
    <w:basedOn w:val="1"/>
    <w:autoRedefine/>
    <w:qFormat/>
    <w:uiPriority w:val="0"/>
    <w:rPr>
      <w:rFonts w:ascii="Times New Roman" w:hAnsi="Times New Roman" w:eastAsia="宋体" w:cs="Times New Roman"/>
      <w:sz w:val="24"/>
      <w:szCs w:val="24"/>
    </w:rPr>
  </w:style>
  <w:style w:type="paragraph" w:customStyle="1" w:styleId="2060">
    <w:name w:val="样式 标题 3条标题1.1.1H3BOD 0Heading 3 - oldLevel 3 Headh33rd le...1"/>
    <w:basedOn w:val="5"/>
    <w:autoRedefine/>
    <w:qFormat/>
    <w:uiPriority w:val="0"/>
    <w:pPr>
      <w:spacing w:before="260" w:after="0" w:afterLines="0" w:line="360" w:lineRule="auto"/>
      <w:ind w:left="0" w:firstLine="0"/>
    </w:pPr>
    <w:rPr>
      <w:rFonts w:eastAsia="宋体" w:cs="宋体"/>
      <w:bCs w:val="0"/>
      <w:szCs w:val="20"/>
    </w:rPr>
  </w:style>
  <w:style w:type="paragraph" w:customStyle="1" w:styleId="2061">
    <w:name w:val="样式1）"/>
    <w:basedOn w:val="7"/>
    <w:autoRedefine/>
    <w:qFormat/>
    <w:uiPriority w:val="0"/>
  </w:style>
  <w:style w:type="paragraph" w:customStyle="1" w:styleId="2062">
    <w:name w:val="表内文字小315"/>
    <w:basedOn w:val="1"/>
    <w:autoRedefine/>
    <w:qFormat/>
    <w:uiPriority w:val="0"/>
    <w:pPr>
      <w:adjustRightInd w:val="0"/>
      <w:snapToGrid w:val="0"/>
      <w:jc w:val="center"/>
    </w:pPr>
    <w:rPr>
      <w:rFonts w:ascii="宋体" w:hAnsi="Times" w:eastAsia="宋体" w:cs="宋体"/>
      <w:bCs/>
      <w:color w:val="003366"/>
      <w:szCs w:val="20"/>
    </w:rPr>
  </w:style>
  <w:style w:type="paragraph" w:customStyle="1" w:styleId="2063">
    <w:name w:val="Char Char7 Char Char1"/>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064">
    <w:name w:val="表内文字小2142"/>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2065">
    <w:name w:val="表格内字体3"/>
    <w:basedOn w:val="1"/>
    <w:next w:val="1"/>
    <w:autoRedefine/>
    <w:qFormat/>
    <w:uiPriority w:val="0"/>
    <w:pPr>
      <w:jc w:val="center"/>
    </w:pPr>
    <w:rPr>
      <w:rFonts w:ascii="宋体" w:hAnsi="宋体" w:eastAsia="宋体" w:cs="Times New Roman"/>
      <w:szCs w:val="24"/>
    </w:rPr>
  </w:style>
  <w:style w:type="paragraph" w:customStyle="1" w:styleId="2066">
    <w:name w:val="样式 标题 3头 + (中文) 黑体 四号 段前: 0 磅 段后: 0 磅 行距: 1.5 倍行距3"/>
    <w:basedOn w:val="5"/>
    <w:autoRedefine/>
    <w:qFormat/>
    <w:uiPriority w:val="0"/>
    <w:pPr>
      <w:tabs>
        <w:tab w:val="left" w:pos="720"/>
      </w:tabs>
      <w:spacing w:before="0" w:beforeLines="0" w:after="0" w:afterLines="0" w:line="360" w:lineRule="auto"/>
      <w:ind w:left="720" w:hanging="720"/>
    </w:pPr>
    <w:rPr>
      <w:rFonts w:ascii="仿宋_GB2312"/>
      <w:sz w:val="32"/>
    </w:rPr>
  </w:style>
  <w:style w:type="paragraph" w:customStyle="1" w:styleId="2067">
    <w:name w:val="样式4.1"/>
    <w:basedOn w:val="4"/>
    <w:autoRedefine/>
    <w:qFormat/>
    <w:uiPriority w:val="0"/>
    <w:pPr>
      <w:spacing w:before="156" w:after="0" w:afterLines="0" w:line="360" w:lineRule="auto"/>
      <w:ind w:left="0" w:firstLine="0"/>
    </w:pPr>
    <w:rPr>
      <w:rFonts w:eastAsia="宋体"/>
      <w:sz w:val="30"/>
      <w:szCs w:val="30"/>
    </w:rPr>
  </w:style>
  <w:style w:type="paragraph" w:customStyle="1" w:styleId="2068">
    <w:name w:val="样式 (西文) 宋体 段前: 6 磅 段后: 6 磅"/>
    <w:basedOn w:val="1"/>
    <w:autoRedefine/>
    <w:qFormat/>
    <w:uiPriority w:val="0"/>
    <w:pPr>
      <w:spacing w:before="120" w:after="120" w:line="500" w:lineRule="exact"/>
    </w:pPr>
    <w:rPr>
      <w:rFonts w:ascii="宋体" w:hAnsi="宋体" w:eastAsia="仿宋_GB2312" w:cs="宋体"/>
      <w:sz w:val="28"/>
      <w:szCs w:val="20"/>
    </w:rPr>
  </w:style>
  <w:style w:type="paragraph" w:customStyle="1" w:styleId="2069">
    <w:name w:val="Char1 Char Char Char Char Char Char Char Char"/>
    <w:basedOn w:val="1"/>
    <w:autoRedefine/>
    <w:qFormat/>
    <w:uiPriority w:val="0"/>
    <w:pPr>
      <w:widowControl/>
      <w:spacing w:before="100" w:beforeAutospacing="1" w:after="100" w:afterAutospacing="1"/>
      <w:ind w:firstLine="200" w:firstLineChars="200"/>
      <w:jc w:val="left"/>
    </w:pPr>
    <w:rPr>
      <w:rFonts w:ascii="Verdana" w:hAnsi="Verdana" w:eastAsia="仿宋_GB2312" w:cs="Times New Roman"/>
      <w:kern w:val="0"/>
      <w:sz w:val="20"/>
      <w:szCs w:val="21"/>
      <w:lang w:eastAsia="en-US"/>
    </w:rPr>
  </w:style>
  <w:style w:type="paragraph" w:customStyle="1" w:styleId="2070">
    <w:name w:val="燕山正文114"/>
    <w:basedOn w:val="1"/>
    <w:autoRedefine/>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2071">
    <w:name w:val="Char Char Char1 Char Char Char1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072">
    <w:name w:val="Char4211"/>
    <w:basedOn w:val="1"/>
    <w:autoRedefine/>
    <w:qFormat/>
    <w:uiPriority w:val="0"/>
    <w:pPr>
      <w:ind w:left="-48"/>
    </w:pPr>
    <w:rPr>
      <w:rFonts w:ascii="Times New Roman" w:hAnsi="Times New Roman" w:eastAsia="宋体" w:cs="Times New Roman"/>
      <w:szCs w:val="24"/>
    </w:rPr>
  </w:style>
  <w:style w:type="paragraph" w:customStyle="1" w:styleId="2073">
    <w:name w:val="表题1113"/>
    <w:basedOn w:val="22"/>
    <w:autoRedefine/>
    <w:qFormat/>
    <w:uiPriority w:val="0"/>
    <w:pPr>
      <w:spacing w:line="360" w:lineRule="auto"/>
      <w:ind w:firstLine="0" w:firstLineChars="0"/>
      <w:jc w:val="center"/>
    </w:pPr>
    <w:rPr>
      <w:rFonts w:ascii="黑体" w:cs="Arial"/>
      <w:sz w:val="24"/>
      <w:szCs w:val="24"/>
    </w:rPr>
  </w:style>
  <w:style w:type="paragraph" w:customStyle="1" w:styleId="2074">
    <w:name w:val="表格内字体82"/>
    <w:basedOn w:val="1"/>
    <w:next w:val="1"/>
    <w:autoRedefine/>
    <w:qFormat/>
    <w:uiPriority w:val="0"/>
    <w:pPr>
      <w:jc w:val="center"/>
    </w:pPr>
    <w:rPr>
      <w:rFonts w:ascii="宋体" w:hAnsi="宋体" w:eastAsia="宋体" w:cs="Times New Roman"/>
      <w:szCs w:val="24"/>
    </w:rPr>
  </w:style>
  <w:style w:type="paragraph" w:customStyle="1" w:styleId="2075">
    <w:name w:val="Char Char Char Char Char Char Char141"/>
    <w:basedOn w:val="1"/>
    <w:autoRedefine/>
    <w:qFormat/>
    <w:uiPriority w:val="0"/>
    <w:rPr>
      <w:rFonts w:ascii="Times New Roman" w:hAnsi="Times New Roman" w:eastAsia="宋体" w:cs="Times New Roman"/>
      <w:szCs w:val="24"/>
    </w:rPr>
  </w:style>
  <w:style w:type="paragraph" w:customStyle="1" w:styleId="2076">
    <w:name w:val="text-black"/>
    <w:basedOn w:val="1"/>
    <w:autoRedefine/>
    <w:qFormat/>
    <w:uiPriority w:val="0"/>
    <w:pPr>
      <w:widowControl/>
      <w:spacing w:before="100" w:beforeAutospacing="1" w:after="100" w:afterAutospacing="1" w:line="384" w:lineRule="atLeast"/>
      <w:jc w:val="left"/>
    </w:pPr>
    <w:rPr>
      <w:rFonts w:ascii="ˎ̥" w:hAnsi="ˎ̥" w:eastAsia="宋体" w:cs="宋体"/>
      <w:color w:val="000000"/>
      <w:kern w:val="0"/>
      <w:sz w:val="20"/>
      <w:szCs w:val="20"/>
    </w:rPr>
  </w:style>
  <w:style w:type="paragraph" w:customStyle="1" w:styleId="2077">
    <w:name w:val="正文表格"/>
    <w:basedOn w:val="1"/>
    <w:autoRedefine/>
    <w:qFormat/>
    <w:uiPriority w:val="0"/>
    <w:pPr>
      <w:keepNext/>
      <w:keepLines/>
      <w:overflowPunct w:val="0"/>
      <w:adjustRightInd w:val="0"/>
      <w:spacing w:before="80" w:line="500" w:lineRule="exact"/>
      <w:jc w:val="center"/>
      <w:textAlignment w:val="bottom"/>
    </w:pPr>
    <w:rPr>
      <w:rFonts w:ascii="Times New Roman" w:hAnsi="Times New Roman" w:eastAsia="仿宋_GB2312" w:cs="Times New Roman"/>
      <w:kern w:val="0"/>
      <w:sz w:val="28"/>
      <w:szCs w:val="20"/>
    </w:rPr>
  </w:style>
  <w:style w:type="paragraph" w:customStyle="1" w:styleId="2078">
    <w:name w:val="默认段落字体 Para Char Char Char Char211"/>
    <w:basedOn w:val="1"/>
    <w:autoRedefine/>
    <w:qFormat/>
    <w:uiPriority w:val="0"/>
    <w:rPr>
      <w:rFonts w:ascii="Times New Roman" w:hAnsi="Times New Roman" w:eastAsia="宋体" w:cs="Times New Roman"/>
      <w:szCs w:val="24"/>
    </w:rPr>
  </w:style>
  <w:style w:type="paragraph" w:customStyle="1" w:styleId="2079">
    <w:name w:val="表内541411"/>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2080">
    <w:name w:val="文本框"/>
    <w:basedOn w:val="1"/>
    <w:next w:val="1"/>
    <w:autoRedefine/>
    <w:qFormat/>
    <w:uiPriority w:val="0"/>
    <w:pPr>
      <w:widowControl/>
      <w:spacing w:line="320" w:lineRule="exact"/>
      <w:ind w:firstLine="200" w:firstLineChars="200"/>
      <w:jc w:val="center"/>
    </w:pPr>
    <w:rPr>
      <w:rFonts w:ascii="仿宋_GB2312" w:hAnsi="Times New Roman" w:eastAsia="仿宋_GB2312" w:cs="Times New Roman"/>
      <w:kern w:val="0"/>
      <w:sz w:val="24"/>
      <w:szCs w:val="24"/>
    </w:rPr>
  </w:style>
  <w:style w:type="paragraph" w:customStyle="1" w:styleId="2081">
    <w:name w:val="表格内字体4"/>
    <w:basedOn w:val="1"/>
    <w:next w:val="1"/>
    <w:autoRedefine/>
    <w:qFormat/>
    <w:uiPriority w:val="0"/>
    <w:pPr>
      <w:jc w:val="center"/>
    </w:pPr>
    <w:rPr>
      <w:rFonts w:ascii="宋体" w:hAnsi="宋体" w:eastAsia="宋体" w:cs="Times New Roman"/>
      <w:szCs w:val="24"/>
    </w:rPr>
  </w:style>
  <w:style w:type="paragraph" w:customStyle="1" w:styleId="2082">
    <w:name w:val="Char Char Char Char Char Char Char 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2083">
    <w:name w:val="23-47表名"/>
    <w:basedOn w:val="1"/>
    <w:autoRedefine/>
    <w:qFormat/>
    <w:uiPriority w:val="0"/>
    <w:pPr>
      <w:spacing w:afterLines="50" w:line="440" w:lineRule="exact"/>
      <w:jc w:val="center"/>
    </w:pPr>
    <w:rPr>
      <w:rFonts w:ascii="宋体" w:hAnsi="宋体" w:eastAsia="宋体" w:cs="Times New Roman"/>
      <w:b/>
      <w:sz w:val="24"/>
      <w:szCs w:val="24"/>
    </w:rPr>
  </w:style>
  <w:style w:type="paragraph" w:customStyle="1" w:styleId="2084">
    <w:name w:val="Char Char Char Char Char Char Char Char1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2085">
    <w:name w:val="Char Char Char1 Char Char Char Char Char Char Char2"/>
    <w:basedOn w:val="1"/>
    <w:autoRedefine/>
    <w:qFormat/>
    <w:uiPriority w:val="0"/>
    <w:rPr>
      <w:rFonts w:ascii="Tahoma" w:hAnsi="Tahoma" w:eastAsia="宋体" w:cs="Times New Roman"/>
      <w:sz w:val="24"/>
      <w:szCs w:val="20"/>
    </w:rPr>
  </w:style>
  <w:style w:type="paragraph" w:customStyle="1" w:styleId="2086">
    <w:name w:val="正文.13"/>
    <w:autoRedefine/>
    <w:qFormat/>
    <w:uiPriority w:val="0"/>
    <w:pPr>
      <w:widowControl w:val="0"/>
      <w:autoSpaceDE w:val="0"/>
      <w:autoSpaceDN w:val="0"/>
      <w:adjustRightInd w:val="0"/>
      <w:jc w:val="both"/>
    </w:pPr>
    <w:rPr>
      <w:rFonts w:ascii="Times New Roman;Symbol;Arial;婼" w:hAnsi="Times New Roman" w:eastAsia="Times New Roman;Symbol;Arial;婼" w:cs="Times New Roman"/>
      <w:sz w:val="21"/>
      <w:szCs w:val="21"/>
      <w:lang w:val="en-US" w:eastAsia="zh-CN" w:bidi="ar-SA"/>
    </w:rPr>
  </w:style>
  <w:style w:type="paragraph" w:customStyle="1" w:styleId="2087">
    <w:name w:val="xl180"/>
    <w:basedOn w:val="1"/>
    <w:autoRedefine/>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088">
    <w:name w:val="little"/>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089">
    <w:name w:val="xl153"/>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090">
    <w:name w:val="puce"/>
    <w:basedOn w:val="1"/>
    <w:autoRedefine/>
    <w:qFormat/>
    <w:uiPriority w:val="0"/>
    <w:pPr>
      <w:widowControl/>
      <w:tabs>
        <w:tab w:val="left" w:pos="1319"/>
      </w:tabs>
      <w:adjustRightInd w:val="0"/>
      <w:snapToGrid w:val="0"/>
      <w:spacing w:before="120" w:line="300" w:lineRule="auto"/>
      <w:ind w:left="1319" w:hanging="360"/>
    </w:pPr>
    <w:rPr>
      <w:rFonts w:ascii="Arial" w:hAnsi="Arial" w:eastAsia="宋体" w:cs="Times New Roman"/>
      <w:kern w:val="0"/>
      <w:sz w:val="24"/>
      <w:szCs w:val="20"/>
    </w:rPr>
  </w:style>
  <w:style w:type="paragraph" w:customStyle="1" w:styleId="2091">
    <w:name w:val="黑体三号3"/>
    <w:basedOn w:val="1"/>
    <w:autoRedefine/>
    <w:qFormat/>
    <w:uiPriority w:val="0"/>
    <w:pPr>
      <w:spacing w:line="360" w:lineRule="auto"/>
      <w:ind w:firstLine="482"/>
      <w:jc w:val="center"/>
    </w:pPr>
    <w:rPr>
      <w:rFonts w:ascii="黑体" w:hAnsi="宋体" w:eastAsia="黑体" w:cs="宋体"/>
      <w:b/>
      <w:bCs/>
      <w:sz w:val="32"/>
    </w:rPr>
  </w:style>
  <w:style w:type="paragraph" w:customStyle="1" w:styleId="2092">
    <w:name w:val="表内文字小3121"/>
    <w:basedOn w:val="1"/>
    <w:autoRedefine/>
    <w:qFormat/>
    <w:uiPriority w:val="0"/>
    <w:pPr>
      <w:adjustRightInd w:val="0"/>
      <w:snapToGrid w:val="0"/>
      <w:jc w:val="center"/>
    </w:pPr>
    <w:rPr>
      <w:rFonts w:ascii="宋体" w:hAnsi="Times" w:eastAsia="宋体" w:cs="宋体"/>
      <w:bCs/>
      <w:color w:val="003366"/>
      <w:szCs w:val="20"/>
    </w:rPr>
  </w:style>
  <w:style w:type="paragraph" w:customStyle="1" w:styleId="2093">
    <w:name w:val="项目编号"/>
    <w:basedOn w:val="1"/>
    <w:next w:val="1"/>
    <w:autoRedefine/>
    <w:qFormat/>
    <w:uiPriority w:val="0"/>
    <w:pPr>
      <w:tabs>
        <w:tab w:val="left" w:pos="360"/>
      </w:tabs>
      <w:spacing w:before="120" w:after="120" w:line="360" w:lineRule="auto"/>
      <w:ind w:hanging="200" w:hangingChars="200"/>
    </w:pPr>
    <w:rPr>
      <w:rFonts w:ascii="Times New Roman" w:hAnsi="Times New Roman" w:eastAsia="宋体" w:cs="Times New Roman"/>
      <w:sz w:val="24"/>
      <w:szCs w:val="20"/>
    </w:rPr>
  </w:style>
  <w:style w:type="paragraph" w:customStyle="1" w:styleId="2094">
    <w:name w:val="正文王"/>
    <w:basedOn w:val="46"/>
    <w:autoRedefine/>
    <w:qFormat/>
    <w:uiPriority w:val="0"/>
    <w:pPr>
      <w:spacing w:line="440" w:lineRule="exact"/>
    </w:pPr>
    <w:rPr>
      <w:rFonts w:ascii="Arial" w:hAnsi="Arial" w:eastAsia="宋体"/>
      <w:snapToGrid w:val="0"/>
      <w:kern w:val="0"/>
      <w:sz w:val="24"/>
    </w:rPr>
  </w:style>
  <w:style w:type="paragraph" w:customStyle="1" w:styleId="2095">
    <w:name w:val="Char102"/>
    <w:basedOn w:val="1"/>
    <w:autoRedefine/>
    <w:qFormat/>
    <w:uiPriority w:val="0"/>
    <w:pPr>
      <w:adjustRightInd w:val="0"/>
      <w:snapToGrid w:val="0"/>
      <w:spacing w:line="360" w:lineRule="auto"/>
    </w:pPr>
    <w:rPr>
      <w:rFonts w:ascii="Times New Roman" w:hAnsi="Times New Roman" w:eastAsia="宋体" w:cs="Times New Roman"/>
      <w:szCs w:val="24"/>
    </w:rPr>
  </w:style>
  <w:style w:type="paragraph" w:customStyle="1" w:styleId="2096">
    <w:name w:val="样式 标题 3 + 段前: 12 磅"/>
    <w:basedOn w:val="5"/>
    <w:autoRedefine/>
    <w:qFormat/>
    <w:uiPriority w:val="0"/>
    <w:pPr>
      <w:keepNext w:val="0"/>
      <w:keepLines w:val="0"/>
      <w:widowControl/>
      <w:autoSpaceDE w:val="0"/>
      <w:autoSpaceDN w:val="0"/>
      <w:adjustRightInd w:val="0"/>
      <w:snapToGrid w:val="0"/>
      <w:spacing w:before="0" w:beforeLines="0" w:after="0" w:afterLines="0" w:line="360" w:lineRule="auto"/>
      <w:ind w:left="0" w:firstLine="0"/>
    </w:pPr>
    <w:rPr>
      <w:rFonts w:ascii="黑体" w:hAnsi="宋体" w:eastAsia="黑体" w:cs="宋体"/>
      <w:b w:val="0"/>
      <w:bCs w:val="0"/>
      <w:color w:val="000000"/>
      <w:kern w:val="21"/>
      <w:sz w:val="24"/>
      <w:szCs w:val="20"/>
    </w:rPr>
  </w:style>
  <w:style w:type="paragraph" w:customStyle="1" w:styleId="2097">
    <w:name w:val="Char Char Char1"/>
    <w:basedOn w:val="1"/>
    <w:autoRedefine/>
    <w:qFormat/>
    <w:uiPriority w:val="0"/>
    <w:rPr>
      <w:rFonts w:ascii="Times New Roman" w:hAnsi="Times New Roman" w:eastAsia="宋体" w:cs="Times New Roman"/>
      <w:sz w:val="24"/>
      <w:szCs w:val="24"/>
    </w:rPr>
  </w:style>
  <w:style w:type="paragraph" w:customStyle="1" w:styleId="2098">
    <w:name w:val="Char Char Char Char Char Char Char Char Char1 Char Char Char1 Char2"/>
    <w:basedOn w:val="1"/>
    <w:autoRedefine/>
    <w:qFormat/>
    <w:uiPriority w:val="0"/>
    <w:pPr>
      <w:spacing w:line="360" w:lineRule="auto"/>
      <w:ind w:firstLine="200" w:firstLineChars="200"/>
    </w:pPr>
    <w:rPr>
      <w:rFonts w:ascii="宋体" w:hAnsi="宋体" w:eastAsia="宋体" w:cs="宋体"/>
      <w:sz w:val="24"/>
      <w:szCs w:val="24"/>
    </w:rPr>
  </w:style>
  <w:style w:type="paragraph" w:customStyle="1" w:styleId="2099">
    <w:name w:val="样式 样式444 + 段前: 0.5 行"/>
    <w:basedOn w:val="2100"/>
    <w:autoRedefine/>
    <w:qFormat/>
    <w:uiPriority w:val="0"/>
    <w:pPr>
      <w:numPr>
        <w:ilvl w:val="2"/>
        <w:numId w:val="10"/>
      </w:numPr>
      <w:tabs>
        <w:tab w:val="left" w:pos="-1276"/>
        <w:tab w:val="left" w:pos="0"/>
      </w:tabs>
      <w:spacing w:beforeLines="0"/>
    </w:pPr>
    <w:rPr>
      <w:rFonts w:cs="宋体"/>
      <w:bCs/>
      <w:szCs w:val="20"/>
    </w:rPr>
  </w:style>
  <w:style w:type="paragraph" w:customStyle="1" w:styleId="2100">
    <w:name w:val="样式444"/>
    <w:basedOn w:val="1"/>
    <w:autoRedefine/>
    <w:qFormat/>
    <w:uiPriority w:val="0"/>
    <w:pPr>
      <w:spacing w:beforeLines="50" w:line="360" w:lineRule="auto"/>
    </w:pPr>
    <w:rPr>
      <w:rFonts w:ascii="Times New Roman" w:hAnsi="Times New Roman" w:eastAsia="宋体" w:cs="Times New Roman"/>
      <w:b/>
      <w:sz w:val="28"/>
      <w:szCs w:val="24"/>
    </w:rPr>
  </w:style>
  <w:style w:type="paragraph" w:customStyle="1" w:styleId="2101">
    <w:name w:val="gy"/>
    <w:basedOn w:val="1"/>
    <w:autoRedefine/>
    <w:qFormat/>
    <w:uiPriority w:val="0"/>
    <w:pPr>
      <w:widowControl/>
      <w:spacing w:before="100" w:beforeAutospacing="1" w:after="100" w:afterAutospacing="1" w:line="360" w:lineRule="auto"/>
      <w:ind w:left="150" w:right="150" w:firstLine="520"/>
      <w:jc w:val="left"/>
    </w:pPr>
    <w:rPr>
      <w:rFonts w:ascii="Arial Unicode MS" w:hAnsi="Arial Unicode MS" w:eastAsia="Arial Unicode MS" w:cs="Times New Roman"/>
      <w:kern w:val="0"/>
      <w:sz w:val="18"/>
      <w:szCs w:val="20"/>
    </w:rPr>
  </w:style>
  <w:style w:type="paragraph" w:customStyle="1" w:styleId="2102">
    <w:name w:val="附件"/>
    <w:basedOn w:val="3"/>
    <w:next w:val="1"/>
    <w:autoRedefine/>
    <w:qFormat/>
    <w:uiPriority w:val="0"/>
    <w:pPr>
      <w:keepLines/>
      <w:tabs>
        <w:tab w:val="left" w:pos="1566"/>
      </w:tabs>
      <w:overflowPunct/>
      <w:snapToGrid/>
      <w:spacing w:before="0" w:after="0" w:line="360" w:lineRule="auto"/>
      <w:ind w:left="0" w:firstLine="0"/>
      <w:jc w:val="left"/>
    </w:pPr>
    <w:rPr>
      <w:rFonts w:ascii="黑体" w:hAnsi="宋体"/>
      <w:color w:val="auto"/>
      <w:sz w:val="32"/>
      <w:szCs w:val="32"/>
    </w:rPr>
  </w:style>
  <w:style w:type="paragraph" w:customStyle="1" w:styleId="2103">
    <w:name w:val="小四表文左齐"/>
    <w:basedOn w:val="1"/>
    <w:autoRedefine/>
    <w:qFormat/>
    <w:uiPriority w:val="0"/>
    <w:pPr>
      <w:adjustRightInd w:val="0"/>
      <w:snapToGrid w:val="0"/>
      <w:jc w:val="center"/>
    </w:pPr>
    <w:rPr>
      <w:rFonts w:ascii="仿宋_GB2312" w:hAnsi="宋体" w:eastAsia="宋体" w:cs="Times New Roman"/>
      <w:sz w:val="24"/>
      <w:szCs w:val="20"/>
    </w:rPr>
  </w:style>
  <w:style w:type="paragraph" w:customStyle="1" w:styleId="2104">
    <w:name w:val="表中文字111"/>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2105">
    <w:name w:val="首行缩进:  0.99 厘米 + 首行缩进:  2 字符12"/>
    <w:basedOn w:val="1"/>
    <w:autoRedefine/>
    <w:qFormat/>
    <w:uiPriority w:val="0"/>
    <w:pPr>
      <w:widowControl/>
      <w:topLinePunct/>
      <w:spacing w:line="480" w:lineRule="exact"/>
      <w:ind w:firstLine="420" w:firstLineChars="200"/>
      <w:jc w:val="center"/>
    </w:pPr>
    <w:rPr>
      <w:rFonts w:ascii="宋体" w:hAnsi="Times New Roman" w:eastAsia="宋体" w:cs="宋体"/>
      <w:snapToGrid w:val="0"/>
      <w:color w:val="FF0000"/>
      <w:kern w:val="0"/>
      <w:szCs w:val="21"/>
    </w:rPr>
  </w:style>
  <w:style w:type="paragraph" w:customStyle="1" w:styleId="2106">
    <w:name w:val="KY-表题"/>
    <w:basedOn w:val="1"/>
    <w:autoRedefine/>
    <w:qFormat/>
    <w:uiPriority w:val="0"/>
    <w:pPr>
      <w:keepNext/>
      <w:keepLines/>
      <w:tabs>
        <w:tab w:val="left" w:pos="567"/>
        <w:tab w:val="left" w:pos="1680"/>
      </w:tabs>
      <w:spacing w:after="156" w:afterLines="50"/>
      <w:jc w:val="center"/>
    </w:pPr>
    <w:rPr>
      <w:rFonts w:ascii="Times New Roman" w:hAnsi="Times New Roman" w:eastAsia="宋体" w:cs="Times New Roman"/>
      <w:kern w:val="0"/>
      <w:szCs w:val="21"/>
    </w:rPr>
  </w:style>
  <w:style w:type="paragraph" w:customStyle="1" w:styleId="2107">
    <w:name w:val="表5"/>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2108">
    <w:name w:val="封面标准文稿编辑信息11"/>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109">
    <w:name w:val="正文样式3"/>
    <w:basedOn w:val="1"/>
    <w:autoRedefine/>
    <w:qFormat/>
    <w:uiPriority w:val="0"/>
    <w:pPr>
      <w:keepLines/>
      <w:adjustRightInd w:val="0"/>
      <w:spacing w:line="20" w:lineRule="atLeast"/>
      <w:ind w:firstLine="200" w:firstLineChars="200"/>
      <w:jc w:val="center"/>
      <w:textAlignment w:val="baseline"/>
    </w:pPr>
    <w:rPr>
      <w:rFonts w:ascii="Times New Roman" w:hAnsi="Times New Roman" w:eastAsia="仿宋_GB2312" w:cs="Times New Roman"/>
      <w:kern w:val="0"/>
      <w:sz w:val="24"/>
      <w:szCs w:val="20"/>
    </w:rPr>
  </w:style>
  <w:style w:type="paragraph" w:customStyle="1" w:styleId="2110">
    <w:name w:val="默认段落字体 Para Char Char Char Char Char Char Char Char Char Char Char Char Char1"/>
    <w:basedOn w:val="1"/>
    <w:autoRedefine/>
    <w:qFormat/>
    <w:uiPriority w:val="0"/>
    <w:rPr>
      <w:rFonts w:ascii="Times New Roman" w:hAnsi="Times New Roman" w:eastAsia="宋体" w:cs="Times New Roman"/>
      <w:sz w:val="24"/>
      <w:szCs w:val="20"/>
    </w:rPr>
  </w:style>
  <w:style w:type="paragraph" w:customStyle="1" w:styleId="2111">
    <w:name w:val="Bullet"/>
    <w:basedOn w:val="1"/>
    <w:autoRedefine/>
    <w:qFormat/>
    <w:uiPriority w:val="0"/>
    <w:pPr>
      <w:widowControl/>
      <w:numPr>
        <w:ilvl w:val="0"/>
        <w:numId w:val="11"/>
      </w:numPr>
      <w:tabs>
        <w:tab w:val="left" w:pos="2040"/>
      </w:tabs>
      <w:spacing w:after="60" w:line="300" w:lineRule="atLeast"/>
    </w:pPr>
    <w:rPr>
      <w:rFonts w:ascii="Times New Roman" w:hAnsi="Times New Roman" w:eastAsia="宋体" w:cs="Times New Roman"/>
      <w:kern w:val="0"/>
      <w:sz w:val="22"/>
      <w:szCs w:val="24"/>
    </w:rPr>
  </w:style>
  <w:style w:type="paragraph" w:customStyle="1" w:styleId="2112">
    <w:name w:val="xl49"/>
    <w:basedOn w:val="1"/>
    <w:autoRedefine/>
    <w:qFormat/>
    <w:uiPriority w:val="0"/>
    <w:pPr>
      <w:widowControl/>
      <w:pBdr>
        <w:left w:val="single" w:color="auto" w:sz="4"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113">
    <w:name w:val="xl50"/>
    <w:basedOn w:val="1"/>
    <w:autoRedefine/>
    <w:qFormat/>
    <w:uiPriority w:val="0"/>
    <w:pPr>
      <w:widowControl/>
      <w:pBdr>
        <w:right w:val="single" w:color="auto" w:sz="4" w:space="0"/>
      </w:pBdr>
      <w:spacing w:before="100" w:beforeAutospacing="1" w:after="100" w:afterAutospacing="1"/>
      <w:jc w:val="left"/>
    </w:pPr>
    <w:rPr>
      <w:rFonts w:ascii="Arial Unicode MS" w:hAnsi="Arial Unicode MS" w:eastAsia="Arial Unicode MS" w:cs="Times New Roman"/>
      <w:kern w:val="0"/>
      <w:sz w:val="24"/>
      <w:szCs w:val="20"/>
    </w:rPr>
  </w:style>
  <w:style w:type="paragraph" w:customStyle="1" w:styleId="2114">
    <w:name w:val="Char Char Char Char Char Char Char Char Char Char Char1 Char Char Char Char Char Char3"/>
    <w:basedOn w:val="1"/>
    <w:autoRedefine/>
    <w:qFormat/>
    <w:uiPriority w:val="0"/>
    <w:rPr>
      <w:rFonts w:ascii="Times New Roman" w:hAnsi="Times New Roman" w:eastAsia="宋体" w:cs="Times New Roman"/>
      <w:sz w:val="24"/>
      <w:szCs w:val="24"/>
    </w:rPr>
  </w:style>
  <w:style w:type="paragraph" w:customStyle="1" w:styleId="2115">
    <w:name w:val="燕山正文132"/>
    <w:basedOn w:val="1"/>
    <w:autoRedefine/>
    <w:qFormat/>
    <w:uiPriority w:val="0"/>
    <w:pPr>
      <w:tabs>
        <w:tab w:val="left" w:pos="4680"/>
      </w:tabs>
      <w:adjustRightInd w:val="0"/>
      <w:snapToGrid w:val="0"/>
      <w:spacing w:line="360" w:lineRule="auto"/>
      <w:ind w:firstLine="480" w:firstLineChars="200"/>
    </w:pPr>
    <w:rPr>
      <w:rFonts w:ascii="宋体" w:hAnsi="宋体" w:eastAsia="宋体" w:cs="宋体"/>
      <w:bCs/>
      <w:color w:val="000000"/>
      <w:sz w:val="24"/>
      <w:szCs w:val="24"/>
    </w:rPr>
  </w:style>
  <w:style w:type="paragraph" w:customStyle="1" w:styleId="2116">
    <w:name w:val="表内532"/>
    <w:basedOn w:val="1"/>
    <w:autoRedefine/>
    <w:qFormat/>
    <w:uiPriority w:val="0"/>
    <w:pPr>
      <w:adjustRightInd w:val="0"/>
      <w:snapToGrid w:val="0"/>
      <w:spacing w:line="300" w:lineRule="auto"/>
      <w:jc w:val="left"/>
    </w:pPr>
    <w:rPr>
      <w:rFonts w:ascii="宋体" w:hAnsi="Times New Roman" w:eastAsia="宋体" w:cs="Times New Roman"/>
      <w:szCs w:val="20"/>
    </w:rPr>
  </w:style>
  <w:style w:type="paragraph" w:customStyle="1" w:styleId="2117">
    <w:name w:val="首行缩进2+小四"/>
    <w:basedOn w:val="1"/>
    <w:autoRedefine/>
    <w:qFormat/>
    <w:uiPriority w:val="0"/>
    <w:pPr>
      <w:spacing w:line="360" w:lineRule="auto"/>
      <w:ind w:firstLine="480" w:firstLineChars="200"/>
    </w:pPr>
    <w:rPr>
      <w:rFonts w:ascii="Arial" w:hAnsi="Arial" w:eastAsia="宋体" w:cs="Times New Roman"/>
      <w:sz w:val="24"/>
      <w:szCs w:val="24"/>
    </w:rPr>
  </w:style>
  <w:style w:type="paragraph" w:customStyle="1" w:styleId="2118">
    <w:name w:val="表文字521"/>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2119">
    <w:name w:val="样式4.1.1.1"/>
    <w:basedOn w:val="1"/>
    <w:autoRedefine/>
    <w:qFormat/>
    <w:uiPriority w:val="0"/>
    <w:pPr>
      <w:numPr>
        <w:ilvl w:val="3"/>
        <w:numId w:val="12"/>
      </w:numPr>
      <w:tabs>
        <w:tab w:val="left" w:pos="0"/>
      </w:tabs>
      <w:spacing w:beforeLines="50" w:line="360" w:lineRule="auto"/>
      <w:outlineLvl w:val="3"/>
    </w:pPr>
    <w:rPr>
      <w:rFonts w:ascii="Times New Roman" w:hAnsi="Times New Roman" w:eastAsia="宋体" w:cs="Times New Roman"/>
      <w:b/>
      <w:bCs/>
      <w:sz w:val="24"/>
      <w:szCs w:val="24"/>
    </w:rPr>
  </w:style>
  <w:style w:type="paragraph" w:customStyle="1" w:styleId="2120">
    <w:name w:val="表格内字体8"/>
    <w:basedOn w:val="1"/>
    <w:next w:val="1"/>
    <w:autoRedefine/>
    <w:qFormat/>
    <w:uiPriority w:val="0"/>
    <w:pPr>
      <w:jc w:val="center"/>
    </w:pPr>
    <w:rPr>
      <w:rFonts w:ascii="宋体" w:hAnsi="宋体" w:eastAsia="宋体" w:cs="Times New Roman"/>
      <w:szCs w:val="24"/>
    </w:rPr>
  </w:style>
  <w:style w:type="paragraph" w:customStyle="1" w:styleId="2121">
    <w:name w:val="表题411"/>
    <w:basedOn w:val="35"/>
    <w:autoRedefine/>
    <w:qFormat/>
    <w:uiPriority w:val="0"/>
    <w:pPr>
      <w:tabs>
        <w:tab w:val="left" w:pos="4305"/>
      </w:tabs>
      <w:adjustRightInd w:val="0"/>
      <w:snapToGrid w:val="0"/>
      <w:spacing w:after="0"/>
      <w:ind w:left="0" w:leftChars="0"/>
      <w:jc w:val="center"/>
    </w:pPr>
    <w:rPr>
      <w:rFonts w:ascii="宋体" w:hAnsi="宋体" w:cs="宋体"/>
      <w:color w:val="000000"/>
      <w:kern w:val="2"/>
      <w:szCs w:val="24"/>
    </w:rPr>
  </w:style>
  <w:style w:type="paragraph" w:customStyle="1" w:styleId="2122">
    <w:name w:val="10"/>
    <w:basedOn w:val="1"/>
    <w:next w:val="21"/>
    <w:autoRedefine/>
    <w:qFormat/>
    <w:uiPriority w:val="0"/>
    <w:pPr>
      <w:spacing w:line="500" w:lineRule="exact"/>
      <w:ind w:firstLine="420"/>
    </w:pPr>
    <w:rPr>
      <w:rFonts w:ascii="仿宋_GB2312" w:hAnsi="Times New Roman" w:eastAsia="仿宋_GB2312" w:cs="Times New Roman"/>
      <w:sz w:val="28"/>
      <w:szCs w:val="20"/>
    </w:rPr>
  </w:style>
  <w:style w:type="paragraph" w:customStyle="1" w:styleId="2123">
    <w:name w:val="Char1311"/>
    <w:basedOn w:val="1"/>
    <w:autoRedefine/>
    <w:qFormat/>
    <w:uiPriority w:val="0"/>
    <w:pPr>
      <w:ind w:left="-48"/>
    </w:pPr>
    <w:rPr>
      <w:rFonts w:ascii="Times New Roman" w:hAnsi="Times New Roman" w:eastAsia="宋体" w:cs="Times New Roman"/>
      <w:szCs w:val="24"/>
    </w:rPr>
  </w:style>
  <w:style w:type="paragraph" w:customStyle="1" w:styleId="2124">
    <w:name w:val="14"/>
    <w:basedOn w:val="1"/>
    <w:next w:val="35"/>
    <w:autoRedefine/>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2125">
    <w:name w:val="xl113"/>
    <w:basedOn w:val="1"/>
    <w:autoRedefine/>
    <w:qFormat/>
    <w:uiPriority w:val="0"/>
    <w:pPr>
      <w:widowControl/>
      <w:pBdr>
        <w:top w:val="single" w:color="auto" w:sz="8" w:space="0"/>
        <w:bottom w:val="single" w:color="auto" w:sz="12"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2126">
    <w:name w:val="Char Char Char Char Char Char Char Char Char Char Char1 Char Char Char Char Char Char12"/>
    <w:basedOn w:val="1"/>
    <w:autoRedefine/>
    <w:qFormat/>
    <w:uiPriority w:val="0"/>
    <w:rPr>
      <w:rFonts w:ascii="Times New Roman" w:hAnsi="Times New Roman" w:eastAsia="宋体" w:cs="Times New Roman"/>
      <w:sz w:val="24"/>
      <w:szCs w:val="24"/>
    </w:rPr>
  </w:style>
  <w:style w:type="paragraph" w:customStyle="1" w:styleId="2127">
    <w:name w:val="表格13"/>
    <w:basedOn w:val="1"/>
    <w:autoRedefine/>
    <w:qFormat/>
    <w:uiPriority w:val="0"/>
    <w:pPr>
      <w:adjustRightInd w:val="0"/>
      <w:jc w:val="center"/>
      <w:textAlignment w:val="baseline"/>
    </w:pPr>
    <w:rPr>
      <w:rFonts w:ascii="宋体" w:hAnsi="Times New Roman" w:eastAsia="宋体" w:cs="Times New Roman"/>
      <w:kern w:val="0"/>
      <w:sz w:val="24"/>
      <w:szCs w:val="20"/>
    </w:rPr>
  </w:style>
  <w:style w:type="paragraph" w:customStyle="1" w:styleId="2128">
    <w:name w:val="样式113"/>
    <w:basedOn w:val="61"/>
    <w:autoRedefine/>
    <w:qFormat/>
    <w:uiPriority w:val="0"/>
    <w:pPr>
      <w:spacing w:line="240" w:lineRule="auto"/>
      <w:ind w:firstLine="0"/>
      <w:jc w:val="center"/>
    </w:pPr>
    <w:rPr>
      <w:rFonts w:cs="Times New Roman"/>
      <w:b/>
      <w:color w:val="auto"/>
      <w:szCs w:val="20"/>
    </w:rPr>
  </w:style>
  <w:style w:type="paragraph" w:customStyle="1" w:styleId="2129">
    <w:name w:val="正文缩12"/>
    <w:basedOn w:val="1"/>
    <w:autoRedefine/>
    <w:qFormat/>
    <w:uiPriority w:val="0"/>
    <w:pPr>
      <w:adjustRightInd w:val="0"/>
      <w:snapToGrid w:val="0"/>
      <w:spacing w:line="480" w:lineRule="atLeast"/>
      <w:ind w:firstLine="567"/>
      <w:textAlignment w:val="baseline"/>
    </w:pPr>
    <w:rPr>
      <w:rFonts w:ascii="宋体" w:hAnsi="Times New Roman" w:eastAsia="宋体" w:cs="Times New Roman"/>
      <w:color w:val="000080"/>
      <w:spacing w:val="6"/>
      <w:kern w:val="0"/>
      <w:sz w:val="28"/>
      <w:szCs w:val="20"/>
    </w:rPr>
  </w:style>
  <w:style w:type="paragraph" w:customStyle="1" w:styleId="2130">
    <w:name w:val="图题10"/>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131">
    <w:name w:val="样式 正文缩进正文（首行缩进两字） Char Char Char Char Char Char Char表格标题标题4文..."/>
    <w:basedOn w:val="21"/>
    <w:autoRedefine/>
    <w:qFormat/>
    <w:uiPriority w:val="0"/>
    <w:pPr>
      <w:overflowPunct w:val="0"/>
      <w:spacing w:line="500" w:lineRule="exact"/>
      <w:textAlignment w:val="baseline"/>
    </w:pPr>
    <w:rPr>
      <w:rFonts w:ascii="Times New Roman" w:cs="宋体"/>
      <w:color w:val="auto"/>
      <w:kern w:val="0"/>
      <w:szCs w:val="20"/>
    </w:rPr>
  </w:style>
  <w:style w:type="paragraph" w:customStyle="1" w:styleId="2132">
    <w:name w:val="正文212"/>
    <w:autoRedefine/>
    <w:qFormat/>
    <w:uiPriority w:val="0"/>
    <w:pPr>
      <w:adjustRightInd w:val="0"/>
      <w:snapToGrid w:val="0"/>
      <w:spacing w:line="480" w:lineRule="atLeast"/>
      <w:jc w:val="center"/>
    </w:pPr>
    <w:rPr>
      <w:rFonts w:ascii="宋体" w:hAnsi="Times New Roman" w:eastAsia="宋体" w:cs="Times New Roman"/>
      <w:snapToGrid w:val="0"/>
      <w:spacing w:val="6"/>
      <w:sz w:val="21"/>
      <w:lang w:val="en-US" w:eastAsia="zh-CN" w:bidi="ar-SA"/>
    </w:rPr>
  </w:style>
  <w:style w:type="paragraph" w:customStyle="1" w:styleId="2133">
    <w:name w:val="日期3"/>
    <w:basedOn w:val="1"/>
    <w:next w:val="1"/>
    <w:autoRedefine/>
    <w:qFormat/>
    <w:uiPriority w:val="0"/>
    <w:rPr>
      <w:rFonts w:ascii="Times New Roman" w:hAnsi="Times New Roman" w:eastAsia="仿宋_GB2312" w:cs="Times New Roman"/>
      <w:sz w:val="30"/>
      <w:szCs w:val="20"/>
    </w:rPr>
  </w:style>
  <w:style w:type="paragraph" w:customStyle="1" w:styleId="2134">
    <w:name w:val="cdb"/>
    <w:basedOn w:val="1"/>
    <w:autoRedefine/>
    <w:qFormat/>
    <w:uiPriority w:val="0"/>
    <w:pPr>
      <w:spacing w:before="120"/>
      <w:ind w:left="851" w:firstLine="482"/>
    </w:pPr>
    <w:rPr>
      <w:rFonts w:ascii="Times New Roman" w:hAnsi="Times New Roman" w:eastAsia="宋体" w:cs="Times New Roman"/>
      <w:szCs w:val="20"/>
    </w:rPr>
  </w:style>
  <w:style w:type="paragraph" w:customStyle="1" w:styleId="2135">
    <w:name w:val="9"/>
    <w:basedOn w:val="1"/>
    <w:next w:val="34"/>
    <w:autoRedefine/>
    <w:qFormat/>
    <w:uiPriority w:val="0"/>
    <w:pPr>
      <w:spacing w:after="120"/>
    </w:pPr>
    <w:rPr>
      <w:rFonts w:ascii="仿宋_GB2312" w:hAnsi="Times New Roman" w:eastAsia="仿宋_GB2312" w:cs="Times New Roman"/>
      <w:sz w:val="28"/>
      <w:szCs w:val="24"/>
    </w:rPr>
  </w:style>
  <w:style w:type="paragraph" w:customStyle="1" w:styleId="2136">
    <w:name w:val="9css2"/>
    <w:basedOn w:val="1"/>
    <w:autoRedefine/>
    <w:qFormat/>
    <w:uiPriority w:val="0"/>
    <w:pPr>
      <w:widowControl/>
      <w:spacing w:before="100" w:beforeAutospacing="1" w:after="100" w:afterAutospacing="1" w:line="240" w:lineRule="atLeast"/>
      <w:jc w:val="left"/>
    </w:pPr>
    <w:rPr>
      <w:rFonts w:ascii="宋体" w:hAnsi="宋体" w:eastAsia="宋体" w:cs="Times New Roman"/>
      <w:color w:val="000000"/>
      <w:kern w:val="0"/>
      <w:sz w:val="18"/>
      <w:szCs w:val="18"/>
    </w:rPr>
  </w:style>
  <w:style w:type="paragraph" w:customStyle="1" w:styleId="2137">
    <w:name w:val="图题4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138">
    <w:name w:val="表序号"/>
    <w:basedOn w:val="7"/>
    <w:autoRedefine/>
    <w:qFormat/>
    <w:uiPriority w:val="0"/>
  </w:style>
  <w:style w:type="paragraph" w:customStyle="1" w:styleId="2139">
    <w:name w:val="图题4"/>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140">
    <w:name w:val="样式 标题 1H1Section HeadHeader1h11st levell1Heading 0Fab-1..."/>
    <w:basedOn w:val="3"/>
    <w:autoRedefine/>
    <w:qFormat/>
    <w:uiPriority w:val="0"/>
    <w:pPr>
      <w:keepLines/>
      <w:overflowPunct/>
      <w:snapToGrid/>
      <w:spacing w:before="0" w:after="0" w:line="498" w:lineRule="exact"/>
      <w:ind w:left="0" w:firstLine="0"/>
    </w:pPr>
    <w:rPr>
      <w:rFonts w:ascii="黑体" w:hAnsi="宋体" w:cs="宋体"/>
      <w:color w:val="auto"/>
      <w:sz w:val="32"/>
      <w:szCs w:val="20"/>
    </w:rPr>
  </w:style>
  <w:style w:type="paragraph" w:customStyle="1" w:styleId="2141">
    <w:name w:val="xl99"/>
    <w:basedOn w:val="1"/>
    <w:autoRedefine/>
    <w:qFormat/>
    <w:uiPriority w:val="0"/>
    <w:pPr>
      <w:widowControl/>
      <w:pBdr>
        <w:bottom w:val="single" w:color="auto" w:sz="12"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2142">
    <w:name w:val="gb1"/>
    <w:basedOn w:val="1"/>
    <w:autoRedefine/>
    <w:qFormat/>
    <w:uiPriority w:val="0"/>
    <w:pPr>
      <w:widowControl/>
      <w:tabs>
        <w:tab w:val="left" w:pos="227"/>
      </w:tabs>
      <w:overflowPunct w:val="0"/>
      <w:autoSpaceDE w:val="0"/>
      <w:autoSpaceDN w:val="0"/>
      <w:adjustRightInd w:val="0"/>
      <w:spacing w:before="120" w:after="120"/>
      <w:jc w:val="left"/>
      <w:textAlignment w:val="baseline"/>
    </w:pPr>
    <w:rPr>
      <w:rFonts w:ascii="Arial" w:hAnsi="Arial" w:eastAsia="仿宋体" w:cs="Arial"/>
      <w:kern w:val="0"/>
      <w:sz w:val="20"/>
      <w:szCs w:val="24"/>
    </w:rPr>
  </w:style>
  <w:style w:type="paragraph" w:customStyle="1" w:styleId="2143">
    <w:name w:val="初设正文"/>
    <w:basedOn w:val="1"/>
    <w:autoRedefine/>
    <w:qFormat/>
    <w:uiPriority w:val="0"/>
    <w:pPr>
      <w:spacing w:after="120" w:line="440" w:lineRule="exact"/>
      <w:ind w:left="425" w:firstLine="425"/>
    </w:pPr>
    <w:rPr>
      <w:rFonts w:ascii="Arial" w:hAnsi="Arial" w:eastAsia="宋体" w:cs="宋体"/>
      <w:kern w:val="0"/>
      <w:sz w:val="24"/>
      <w:szCs w:val="20"/>
    </w:rPr>
  </w:style>
  <w:style w:type="paragraph" w:customStyle="1" w:styleId="2144">
    <w:name w:val="图题1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145">
    <w:name w:val="BGWZ1"/>
    <w:basedOn w:val="1"/>
    <w:autoRedefine/>
    <w:qFormat/>
    <w:uiPriority w:val="0"/>
    <w:pPr>
      <w:snapToGrid w:val="0"/>
      <w:spacing w:line="300" w:lineRule="exact"/>
      <w:jc w:val="center"/>
    </w:pPr>
    <w:rPr>
      <w:rFonts w:ascii="Times New Roman" w:hAnsi="Times New Roman" w:eastAsia="宋体" w:cs="Times New Roman"/>
      <w:snapToGrid w:val="0"/>
      <w:kern w:val="0"/>
      <w:szCs w:val="21"/>
      <w:lang w:eastAsia="zh-TW"/>
    </w:rPr>
  </w:style>
  <w:style w:type="paragraph" w:customStyle="1" w:styleId="2146">
    <w:name w:val="Char Char Char Char Char Char Char Char Char Char Char Char Char Char Char Char Char Char Char Char Char Char 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2147">
    <w:name w:val="Char Char Char Char Char Char Char Char Char Char Char Char Char Char Char Char1"/>
    <w:basedOn w:val="1"/>
    <w:autoRedefine/>
    <w:qFormat/>
    <w:uiPriority w:val="0"/>
    <w:rPr>
      <w:rFonts w:ascii="Times New Roman" w:hAnsi="Times New Roman" w:eastAsia="宋体" w:cs="Times New Roman"/>
      <w:szCs w:val="20"/>
    </w:rPr>
  </w:style>
  <w:style w:type="paragraph" w:customStyle="1" w:styleId="2148">
    <w:name w:val="xl181"/>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149">
    <w:name w:val="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2150">
    <w:name w:val="xl126"/>
    <w:basedOn w:val="1"/>
    <w:autoRedefine/>
    <w:qFormat/>
    <w:uiPriority w:val="0"/>
    <w:pPr>
      <w:widowControl/>
      <w:pBdr>
        <w:left w:val="single" w:color="auto" w:sz="4" w:space="0"/>
        <w:bottom w:val="single" w:color="auto" w:sz="8"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2151">
    <w:name w:val="样式 标题 4无效格式无效格式1河石管道4H4H41小小节河石管道41H42H411小小节1河石管道42...2"/>
    <w:basedOn w:val="6"/>
    <w:autoRedefine/>
    <w:qFormat/>
    <w:uiPriority w:val="0"/>
    <w:pPr>
      <w:adjustRightInd w:val="0"/>
      <w:snapToGrid w:val="0"/>
      <w:spacing w:before="0" w:beforeLines="0" w:after="0" w:afterLines="0" w:line="360" w:lineRule="auto"/>
      <w:ind w:left="1404" w:hanging="864"/>
    </w:pPr>
    <w:rPr>
      <w:rFonts w:ascii="黑体" w:hAnsi="Arial" w:eastAsia="黑体"/>
      <w:b w:val="0"/>
      <w:bCs w:val="0"/>
      <w:sz w:val="24"/>
      <w:szCs w:val="24"/>
    </w:rPr>
  </w:style>
  <w:style w:type="paragraph" w:customStyle="1" w:styleId="2152">
    <w:name w:val="正文格式＝112"/>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153">
    <w:name w:val="Char Char Char Char Char Char Char26"/>
    <w:basedOn w:val="1"/>
    <w:autoRedefine/>
    <w:qFormat/>
    <w:uiPriority w:val="0"/>
    <w:rPr>
      <w:rFonts w:ascii="Times New Roman" w:hAnsi="Times New Roman" w:eastAsia="宋体" w:cs="Times New Roman"/>
      <w:szCs w:val="24"/>
    </w:rPr>
  </w:style>
  <w:style w:type="paragraph" w:customStyle="1" w:styleId="2154">
    <w:name w:val="表格内字体121"/>
    <w:basedOn w:val="1"/>
    <w:next w:val="1"/>
    <w:autoRedefine/>
    <w:qFormat/>
    <w:uiPriority w:val="0"/>
    <w:pPr>
      <w:jc w:val="center"/>
    </w:pPr>
    <w:rPr>
      <w:rFonts w:ascii="宋体" w:hAnsi="宋体" w:eastAsia="宋体" w:cs="Times New Roman"/>
      <w:szCs w:val="24"/>
    </w:rPr>
  </w:style>
  <w:style w:type="paragraph" w:customStyle="1" w:styleId="2155">
    <w:name w:val="表内宋511"/>
    <w:basedOn w:val="85"/>
    <w:autoRedefine/>
    <w:qFormat/>
    <w:uiPriority w:val="0"/>
    <w:pPr>
      <w:adjustRightInd w:val="0"/>
      <w:snapToGrid w:val="0"/>
      <w:spacing w:before="0" w:beforeAutospacing="0" w:after="0" w:afterAutospacing="0"/>
      <w:jc w:val="both"/>
    </w:pPr>
    <w:rPr>
      <w:rFonts w:cs="宋体"/>
      <w:color w:val="000000"/>
      <w:sz w:val="21"/>
      <w:szCs w:val="24"/>
    </w:rPr>
  </w:style>
  <w:style w:type="paragraph" w:customStyle="1" w:styleId="2156">
    <w:name w:val="TOC 标题1"/>
    <w:basedOn w:val="3"/>
    <w:next w:val="1"/>
    <w:autoRedefine/>
    <w:unhideWhenUsed/>
    <w:qFormat/>
    <w:uiPriority w:val="0"/>
    <w:pPr>
      <w:keepLines/>
      <w:overflowPunct/>
      <w:snapToGrid/>
      <w:spacing w:before="340" w:after="330" w:line="578" w:lineRule="atLeast"/>
      <w:ind w:left="840" w:firstLine="200" w:firstLineChars="200"/>
      <w:outlineLvl w:val="9"/>
    </w:pPr>
    <w:rPr>
      <w:rFonts w:eastAsia="仿宋_GB2312"/>
      <w:color w:val="auto"/>
      <w:sz w:val="44"/>
      <w:szCs w:val="44"/>
    </w:rPr>
  </w:style>
  <w:style w:type="paragraph" w:customStyle="1" w:styleId="2157">
    <w:name w:val="文本正文"/>
    <w:basedOn w:val="1"/>
    <w:autoRedefine/>
    <w:qFormat/>
    <w:uiPriority w:val="0"/>
    <w:pPr>
      <w:snapToGrid w:val="0"/>
      <w:spacing w:line="360" w:lineRule="auto"/>
      <w:ind w:firstLine="510"/>
      <w:jc w:val="left"/>
    </w:pPr>
    <w:rPr>
      <w:rFonts w:ascii="宋体" w:hAnsi="Times New Roman" w:eastAsia="宋体" w:cs="Times New Roman"/>
      <w:spacing w:val="4"/>
      <w:kern w:val="24"/>
      <w:sz w:val="24"/>
      <w:szCs w:val="24"/>
      <w:lang w:val="zh-CN"/>
    </w:rPr>
  </w:style>
  <w:style w:type="paragraph" w:customStyle="1" w:styleId="2158">
    <w:name w:val="xl125"/>
    <w:basedOn w:val="1"/>
    <w:autoRedefine/>
    <w:qFormat/>
    <w:uiPriority w:val="0"/>
    <w:pPr>
      <w:widowControl/>
      <w:spacing w:before="100" w:beforeAutospacing="1" w:after="100" w:afterAutospacing="1"/>
      <w:jc w:val="left"/>
      <w:textAlignment w:val="center"/>
    </w:pPr>
    <w:rPr>
      <w:rFonts w:ascii="Arial Unicode MS" w:hAnsi="Arial Unicode MS" w:eastAsia="宋体" w:cs="Times New Roman"/>
      <w:kern w:val="0"/>
      <w:sz w:val="16"/>
      <w:szCs w:val="16"/>
    </w:rPr>
  </w:style>
  <w:style w:type="paragraph" w:customStyle="1" w:styleId="2159">
    <w:name w:val="样式 目录 2 + 左侧:  2 字符"/>
    <w:basedOn w:val="78"/>
    <w:autoRedefine/>
    <w:qFormat/>
    <w:uiPriority w:val="0"/>
    <w:pPr>
      <w:tabs>
        <w:tab w:val="left" w:pos="900"/>
        <w:tab w:val="right" w:leader="dot" w:pos="8296"/>
        <w:tab w:val="right" w:leader="dot" w:pos="9061"/>
      </w:tabs>
      <w:adjustRightInd w:val="0"/>
      <w:snapToGrid w:val="0"/>
      <w:ind w:left="420"/>
      <w:jc w:val="center"/>
    </w:pPr>
    <w:rPr>
      <w:rFonts w:ascii="宋体" w:hAnsi="宋体" w:cs="宋体"/>
      <w:b/>
      <w:sz w:val="21"/>
      <w:szCs w:val="21"/>
    </w:rPr>
  </w:style>
  <w:style w:type="paragraph" w:customStyle="1" w:styleId="2160">
    <w:name w:val="小四居左"/>
    <w:autoRedefine/>
    <w:qFormat/>
    <w:uiPriority w:val="0"/>
    <w:pPr>
      <w:adjustRightInd w:val="0"/>
      <w:snapToGrid w:val="0"/>
    </w:pPr>
    <w:rPr>
      <w:rFonts w:ascii="Times New Roman" w:hAnsi="Times New Roman" w:eastAsia="仿宋_GB2312" w:cs="Times New Roman"/>
      <w:sz w:val="24"/>
      <w:lang w:val="en-US" w:eastAsia="zh-CN" w:bidi="ar-SA"/>
    </w:rPr>
  </w:style>
  <w:style w:type="paragraph" w:customStyle="1" w:styleId="2161">
    <w:name w:val="正文格式211"/>
    <w:basedOn w:val="1"/>
    <w:autoRedefine/>
    <w:qFormat/>
    <w:uiPriority w:val="0"/>
    <w:pPr>
      <w:spacing w:line="360" w:lineRule="auto"/>
      <w:ind w:firstLine="482"/>
    </w:pPr>
    <w:rPr>
      <w:rFonts w:ascii="宋体" w:hAnsi="宋体" w:eastAsia="宋体" w:cs="Times New Roman"/>
      <w:sz w:val="24"/>
      <w:szCs w:val="24"/>
    </w:rPr>
  </w:style>
  <w:style w:type="paragraph" w:customStyle="1" w:styleId="2162">
    <w:name w:val="Fax Header11"/>
    <w:basedOn w:val="1"/>
    <w:autoRedefine/>
    <w:qFormat/>
    <w:uiPriority w:val="0"/>
    <w:pPr>
      <w:widowControl/>
      <w:spacing w:before="240" w:after="60"/>
      <w:jc w:val="left"/>
    </w:pPr>
    <w:rPr>
      <w:rFonts w:ascii="Times New Roman" w:hAnsi="Times New Roman" w:eastAsia="宋体" w:cs="Times New Roman"/>
      <w:kern w:val="0"/>
      <w:sz w:val="20"/>
      <w:szCs w:val="20"/>
    </w:rPr>
  </w:style>
  <w:style w:type="paragraph" w:customStyle="1" w:styleId="2163">
    <w:name w:val="段标题"/>
    <w:basedOn w:val="1"/>
    <w:autoRedefine/>
    <w:qFormat/>
    <w:uiPriority w:val="0"/>
    <w:pPr>
      <w:spacing w:line="360" w:lineRule="auto"/>
    </w:pPr>
    <w:rPr>
      <w:rFonts w:ascii="Times New Roman" w:hAnsi="Times New Roman" w:eastAsia="楷体_GB2312" w:cs="Times New Roman"/>
      <w:bCs/>
      <w:sz w:val="30"/>
      <w:szCs w:val="30"/>
    </w:rPr>
  </w:style>
  <w:style w:type="paragraph" w:customStyle="1" w:styleId="2164">
    <w:name w:val="xl111"/>
    <w:basedOn w:val="1"/>
    <w:autoRedefine/>
    <w:qFormat/>
    <w:uiPriority w:val="0"/>
    <w:pPr>
      <w:widowControl/>
      <w:pBdr>
        <w:top w:val="single" w:color="auto" w:sz="8"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165">
    <w:name w:val="456"/>
    <w:basedOn w:val="6"/>
    <w:autoRedefine/>
    <w:qFormat/>
    <w:uiPriority w:val="0"/>
    <w:pPr>
      <w:spacing w:before="280" w:after="290" w:line="376" w:lineRule="auto"/>
      <w:ind w:left="0" w:firstLine="0"/>
    </w:pPr>
    <w:rPr>
      <w:rFonts w:ascii="Arial" w:hAnsi="Arial" w:eastAsia="黑体"/>
      <w:b w:val="0"/>
      <w:sz w:val="30"/>
      <w:szCs w:val="30"/>
    </w:rPr>
  </w:style>
  <w:style w:type="paragraph" w:customStyle="1" w:styleId="2166">
    <w:name w:val="Char4 Char Char Char Char Char Char Char Char Char Char Char Char Char Char Char Char Char1 Char Char Char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167">
    <w:name w:val="正文缩进5"/>
    <w:basedOn w:val="1"/>
    <w:autoRedefine/>
    <w:qFormat/>
    <w:uiPriority w:val="0"/>
    <w:pPr>
      <w:adjustRightInd w:val="0"/>
      <w:ind w:firstLine="420" w:firstLineChars="200"/>
      <w:textAlignment w:val="baseline"/>
    </w:pPr>
    <w:rPr>
      <w:rFonts w:hint="eastAsia" w:ascii="Times New Roman" w:hAnsi="宋体" w:eastAsia="宋体" w:cs="Times New Roman"/>
      <w:sz w:val="24"/>
      <w:szCs w:val="20"/>
    </w:rPr>
  </w:style>
  <w:style w:type="paragraph" w:customStyle="1" w:styleId="2168">
    <w:name w:val="Char Char Char1 Char Char"/>
    <w:basedOn w:val="1"/>
    <w:autoRedefine/>
    <w:qFormat/>
    <w:uiPriority w:val="0"/>
    <w:rPr>
      <w:rFonts w:ascii="黑体" w:hAnsi="黑体" w:eastAsia="黑体" w:cs="Times New Roman"/>
      <w:b/>
      <w:spacing w:val="10"/>
      <w:sz w:val="28"/>
      <w:szCs w:val="20"/>
    </w:rPr>
  </w:style>
  <w:style w:type="paragraph" w:customStyle="1" w:styleId="2169">
    <w:name w:val="附件32"/>
    <w:basedOn w:val="3"/>
    <w:next w:val="1"/>
    <w:autoRedefine/>
    <w:qFormat/>
    <w:uiPriority w:val="0"/>
    <w:pPr>
      <w:keepLines/>
      <w:tabs>
        <w:tab w:val="left" w:pos="1566"/>
      </w:tabs>
      <w:overflowPunct/>
      <w:adjustRightInd w:val="0"/>
      <w:spacing w:before="0" w:after="0" w:line="360" w:lineRule="auto"/>
      <w:ind w:left="0" w:firstLine="0"/>
      <w:jc w:val="left"/>
    </w:pPr>
    <w:rPr>
      <w:rFonts w:ascii="黑体" w:hAnsi="宋体"/>
      <w:b w:val="0"/>
      <w:color w:val="auto"/>
      <w:sz w:val="32"/>
      <w:szCs w:val="32"/>
    </w:rPr>
  </w:style>
  <w:style w:type="paragraph" w:customStyle="1" w:styleId="2170">
    <w:name w:val="正文 居中"/>
    <w:basedOn w:val="1"/>
    <w:autoRedefine/>
    <w:qFormat/>
    <w:uiPriority w:val="0"/>
    <w:pPr>
      <w:spacing w:before="48" w:after="48" w:line="360" w:lineRule="auto"/>
      <w:jc w:val="center"/>
    </w:pPr>
    <w:rPr>
      <w:rFonts w:ascii="宋体" w:hAnsi="宋体" w:eastAsia="宋体" w:cs="Times New Roman"/>
      <w:bCs/>
      <w:snapToGrid w:val="0"/>
      <w:kern w:val="0"/>
      <w:sz w:val="24"/>
      <w:szCs w:val="20"/>
    </w:rPr>
  </w:style>
  <w:style w:type="paragraph" w:customStyle="1" w:styleId="2171">
    <w:name w:val="Char Char Char Char Char Char Char Char Char Char Char Char Char Char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2172">
    <w:name w:val="Char Char7 Char Char1 Char Char Char1 Char Char Char Char Char Char Char Char Char Char Char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173">
    <w:name w:val="InstÀÀll2"/>
    <w:autoRedefine/>
    <w:qFormat/>
    <w:uiPriority w:val="0"/>
    <w:pPr>
      <w:tabs>
        <w:tab w:val="left" w:pos="-720"/>
      </w:tabs>
      <w:suppressAutoHyphens/>
      <w:jc w:val="both"/>
    </w:pPr>
    <w:rPr>
      <w:rFonts w:ascii="Courier" w:hAnsi="Courier" w:eastAsia="宋体" w:cs="Times New Roman"/>
      <w:spacing w:val="-3"/>
      <w:sz w:val="24"/>
      <w:lang w:val="en-US" w:eastAsia="sv-SE" w:bidi="ar-SA"/>
    </w:rPr>
  </w:style>
  <w:style w:type="paragraph" w:customStyle="1" w:styleId="2174">
    <w:name w:val="正文."/>
    <w:autoRedefine/>
    <w:qFormat/>
    <w:uiPriority w:val="0"/>
    <w:pPr>
      <w:widowControl w:val="0"/>
      <w:autoSpaceDE w:val="0"/>
      <w:autoSpaceDN w:val="0"/>
      <w:adjustRightInd w:val="0"/>
      <w:jc w:val="both"/>
    </w:pPr>
    <w:rPr>
      <w:rFonts w:ascii="Times New Roman;Symbol;Arial;婼" w:hAnsi="Times New Roman" w:eastAsia="Times New Roman;Symbol;Arial;婼" w:cs="Times New Roman"/>
      <w:sz w:val="21"/>
      <w:szCs w:val="21"/>
      <w:lang w:val="en-US" w:eastAsia="zh-CN" w:bidi="ar-SA"/>
    </w:rPr>
  </w:style>
  <w:style w:type="paragraph" w:customStyle="1" w:styleId="2175">
    <w:name w:val="Char Char Char Char Char Char Char Char Char Char Char Char Char Char Char Char Char1 Char Char Char Char Char Char Char Char"/>
    <w:basedOn w:val="1"/>
    <w:autoRedefine/>
    <w:qFormat/>
    <w:uiPriority w:val="0"/>
    <w:rPr>
      <w:rFonts w:ascii="Times New Roman" w:hAnsi="Times New Roman" w:eastAsia="宋体" w:cs="Times New Roman"/>
      <w:szCs w:val="21"/>
    </w:rPr>
  </w:style>
  <w:style w:type="paragraph" w:customStyle="1" w:styleId="2176">
    <w:name w:val="表题15"/>
    <w:basedOn w:val="22"/>
    <w:autoRedefine/>
    <w:qFormat/>
    <w:uiPriority w:val="0"/>
    <w:pPr>
      <w:spacing w:line="360" w:lineRule="auto"/>
      <w:ind w:firstLine="0" w:firstLineChars="0"/>
      <w:jc w:val="center"/>
    </w:pPr>
    <w:rPr>
      <w:rFonts w:ascii="黑体" w:cs="Arial"/>
      <w:b/>
      <w:sz w:val="24"/>
      <w:szCs w:val="24"/>
    </w:rPr>
  </w:style>
  <w:style w:type="paragraph" w:customStyle="1" w:styleId="2177">
    <w:name w:val="图表说明"/>
    <w:basedOn w:val="2178"/>
    <w:autoRedefine/>
    <w:qFormat/>
    <w:uiPriority w:val="0"/>
    <w:pPr>
      <w:tabs>
        <w:tab w:val="left" w:pos="0"/>
        <w:tab w:val="left" w:pos="5670"/>
      </w:tabs>
      <w:spacing w:line="400" w:lineRule="exact"/>
      <w:ind w:firstLine="3600" w:firstLineChars="1500"/>
    </w:pPr>
    <w:rPr>
      <w:rFonts w:hAnsi="Times New Roman"/>
      <w:sz w:val="24"/>
    </w:rPr>
  </w:style>
  <w:style w:type="paragraph" w:customStyle="1" w:styleId="2178">
    <w:name w:val="自正文1"/>
    <w:basedOn w:val="1"/>
    <w:autoRedefine/>
    <w:qFormat/>
    <w:uiPriority w:val="0"/>
    <w:pPr>
      <w:tabs>
        <w:tab w:val="left" w:pos="5670"/>
      </w:tabs>
      <w:textAlignment w:val="baseline"/>
    </w:pPr>
    <w:rPr>
      <w:rFonts w:ascii="宋体" w:hAnsi="宋体" w:eastAsia="宋体" w:cs="Times New Roman"/>
      <w:kern w:val="24"/>
      <w:sz w:val="30"/>
      <w:szCs w:val="20"/>
    </w:rPr>
  </w:style>
  <w:style w:type="paragraph" w:customStyle="1" w:styleId="2179">
    <w:name w:val="表格内字体611"/>
    <w:basedOn w:val="1"/>
    <w:next w:val="1"/>
    <w:autoRedefine/>
    <w:qFormat/>
    <w:uiPriority w:val="0"/>
    <w:pPr>
      <w:jc w:val="center"/>
    </w:pPr>
    <w:rPr>
      <w:rFonts w:ascii="宋体" w:hAnsi="宋体" w:eastAsia="宋体" w:cs="Times New Roman"/>
      <w:szCs w:val="24"/>
    </w:rPr>
  </w:style>
  <w:style w:type="paragraph" w:customStyle="1" w:styleId="2180">
    <w:name w:val="样式 正文缩进 + 宋体 黑色 首行缩进:  2 字符3"/>
    <w:basedOn w:val="21"/>
    <w:autoRedefine/>
    <w:qFormat/>
    <w:uiPriority w:val="0"/>
    <w:pPr>
      <w:adjustRightInd/>
      <w:snapToGrid/>
      <w:spacing w:line="360" w:lineRule="auto"/>
      <w:ind w:firstLine="480"/>
      <w:jc w:val="left"/>
    </w:pPr>
    <w:rPr>
      <w:rFonts w:ascii="宋体" w:hAnsi="宋体" w:eastAsia="宋体" w:cs="宋体"/>
      <w:color w:val="FF00FF"/>
      <w:kern w:val="0"/>
      <w:sz w:val="24"/>
      <w:szCs w:val="20"/>
    </w:rPr>
  </w:style>
  <w:style w:type="paragraph" w:customStyle="1" w:styleId="2181">
    <w:name w:val="黑体三号52"/>
    <w:basedOn w:val="1"/>
    <w:autoRedefine/>
    <w:qFormat/>
    <w:uiPriority w:val="0"/>
    <w:pPr>
      <w:spacing w:line="360" w:lineRule="auto"/>
      <w:ind w:firstLine="482"/>
      <w:jc w:val="center"/>
    </w:pPr>
    <w:rPr>
      <w:rFonts w:ascii="黑体" w:hAnsi="宋体" w:eastAsia="黑体" w:cs="宋体"/>
      <w:b/>
      <w:bCs/>
      <w:sz w:val="32"/>
    </w:rPr>
  </w:style>
  <w:style w:type="paragraph" w:customStyle="1" w:styleId="2182">
    <w:name w:val="xl123"/>
    <w:basedOn w:val="1"/>
    <w:autoRedefine/>
    <w:qFormat/>
    <w:uiPriority w:val="0"/>
    <w:pPr>
      <w:widowControl/>
      <w:pBdr>
        <w:top w:val="single" w:color="auto" w:sz="8"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2183">
    <w:name w:val="表中文字23"/>
    <w:basedOn w:val="1"/>
    <w:autoRedefine/>
    <w:qFormat/>
    <w:uiPriority w:val="0"/>
    <w:pPr>
      <w:widowControl/>
      <w:adjustRightInd w:val="0"/>
      <w:spacing w:line="240" w:lineRule="atLeast"/>
      <w:ind w:right="-42" w:rightChars="-20"/>
      <w:jc w:val="center"/>
      <w:textAlignment w:val="baseline"/>
    </w:pPr>
    <w:rPr>
      <w:rFonts w:ascii="宋体" w:hAnsi="Times New Roman" w:eastAsia="宋体" w:cs="Times New Roman"/>
      <w:kern w:val="0"/>
      <w:szCs w:val="21"/>
    </w:rPr>
  </w:style>
  <w:style w:type="paragraph" w:customStyle="1" w:styleId="2184">
    <w:name w:val="9 Char Char Char6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185">
    <w:name w:val="reader-word-layer reader-word-s18-21"/>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186">
    <w:name w:val="mp"/>
    <w:basedOn w:val="1"/>
    <w:autoRedefine/>
    <w:qFormat/>
    <w:uiPriority w:val="0"/>
    <w:pPr>
      <w:widowControl/>
      <w:spacing w:before="100" w:beforeAutospacing="1" w:after="100" w:afterAutospacing="1" w:line="400" w:lineRule="atLeast"/>
      <w:ind w:firstLine="360"/>
    </w:pPr>
    <w:rPr>
      <w:rFonts w:ascii="ˎ̥" w:hAnsi="ˎ̥" w:eastAsia="宋体" w:cs="宋体"/>
      <w:color w:val="454D63"/>
      <w:kern w:val="0"/>
      <w:sz w:val="24"/>
      <w:szCs w:val="24"/>
    </w:rPr>
  </w:style>
  <w:style w:type="paragraph" w:customStyle="1" w:styleId="2187">
    <w:name w:val="表内5412"/>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2188">
    <w:name w:val="公式"/>
    <w:basedOn w:val="1"/>
    <w:autoRedefine/>
    <w:qFormat/>
    <w:uiPriority w:val="0"/>
    <w:pPr>
      <w:adjustRightInd w:val="0"/>
      <w:snapToGrid w:val="0"/>
      <w:spacing w:line="360" w:lineRule="auto"/>
      <w:ind w:right="-11" w:firstLine="573"/>
    </w:pPr>
    <w:rPr>
      <w:rFonts w:ascii="仿宋_GB2312" w:hAnsi="Times New Roman" w:eastAsia="仿宋_GB2312" w:cs="Times New Roman"/>
      <w:position w:val="-28"/>
      <w:sz w:val="28"/>
      <w:szCs w:val="20"/>
    </w:rPr>
  </w:style>
  <w:style w:type="paragraph" w:customStyle="1" w:styleId="2189">
    <w:name w:val="样式 标题 31.1.1标题 3 + Times New Roman 自动设置 段前: 0.2 行 段后: 0.2 行"/>
    <w:basedOn w:val="5"/>
    <w:autoRedefine/>
    <w:qFormat/>
    <w:uiPriority w:val="0"/>
  </w:style>
  <w:style w:type="paragraph" w:customStyle="1" w:styleId="2190">
    <w:name w:val="表内文字小316"/>
    <w:basedOn w:val="1"/>
    <w:autoRedefine/>
    <w:qFormat/>
    <w:uiPriority w:val="0"/>
    <w:pPr>
      <w:adjustRightInd w:val="0"/>
      <w:snapToGrid w:val="0"/>
      <w:jc w:val="center"/>
    </w:pPr>
    <w:rPr>
      <w:rFonts w:ascii="宋体" w:hAnsi="Times" w:eastAsia="宋体" w:cs="宋体"/>
      <w:bCs/>
      <w:color w:val="003366"/>
      <w:szCs w:val="20"/>
    </w:rPr>
  </w:style>
  <w:style w:type="paragraph" w:customStyle="1" w:styleId="2191">
    <w:name w:val="样式 标题 2节 + 宋体 左"/>
    <w:basedOn w:val="4"/>
    <w:autoRedefine/>
    <w:qFormat/>
    <w:uiPriority w:val="0"/>
    <w:pPr>
      <w:tabs>
        <w:tab w:val="left" w:pos="567"/>
      </w:tabs>
      <w:spacing w:before="0" w:beforeLines="0" w:after="0" w:afterLines="0" w:line="360" w:lineRule="auto"/>
      <w:ind w:left="567" w:hanging="567"/>
      <w:jc w:val="left"/>
    </w:pPr>
    <w:rPr>
      <w:rFonts w:ascii="宋体" w:hAnsi="宋体" w:eastAsia="宋体" w:cs="宋体"/>
      <w:szCs w:val="24"/>
    </w:rPr>
  </w:style>
  <w:style w:type="paragraph" w:customStyle="1" w:styleId="2192">
    <w:name w:val="Char Char Char Char Char Char Char151"/>
    <w:basedOn w:val="1"/>
    <w:autoRedefine/>
    <w:qFormat/>
    <w:uiPriority w:val="0"/>
    <w:rPr>
      <w:rFonts w:ascii="Times New Roman" w:hAnsi="Times New Roman" w:eastAsia="宋体" w:cs="Times New Roman"/>
      <w:szCs w:val="20"/>
    </w:rPr>
  </w:style>
  <w:style w:type="paragraph" w:customStyle="1" w:styleId="2193">
    <w:name w:val="xl163"/>
    <w:basedOn w:val="1"/>
    <w:autoRedefine/>
    <w:qFormat/>
    <w:uiPriority w:val="0"/>
    <w:pPr>
      <w:widowControl/>
      <w:pBdr>
        <w:left w:val="single" w:color="auto" w:sz="12" w:space="0"/>
      </w:pBdr>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2194">
    <w:name w:val="默认段落字体 Para Char Char Char Char32"/>
    <w:basedOn w:val="1"/>
    <w:autoRedefine/>
    <w:qFormat/>
    <w:uiPriority w:val="0"/>
    <w:rPr>
      <w:rFonts w:ascii="Times New Roman" w:hAnsi="Times New Roman" w:eastAsia="宋体" w:cs="Times New Roman"/>
      <w:szCs w:val="24"/>
    </w:rPr>
  </w:style>
  <w:style w:type="paragraph" w:customStyle="1" w:styleId="2195">
    <w:name w:val="xl120"/>
    <w:basedOn w:val="1"/>
    <w:autoRedefine/>
    <w:qFormat/>
    <w:uiPriority w:val="0"/>
    <w:pPr>
      <w:widowControl/>
      <w:spacing w:before="100" w:beforeAutospacing="1" w:after="100" w:afterAutospacing="1"/>
      <w:jc w:val="left"/>
      <w:textAlignment w:val="center"/>
    </w:pPr>
    <w:rPr>
      <w:rFonts w:ascii="Arial Unicode MS" w:hAnsi="Arial Unicode MS" w:eastAsia="宋体" w:cs="Times New Roman"/>
      <w:kern w:val="0"/>
      <w:sz w:val="12"/>
      <w:szCs w:val="12"/>
    </w:rPr>
  </w:style>
  <w:style w:type="paragraph" w:customStyle="1" w:styleId="2196">
    <w:name w:val="标题41111"/>
    <w:basedOn w:val="1"/>
    <w:autoRedefine/>
    <w:qFormat/>
    <w:uiPriority w:val="0"/>
    <w:pPr>
      <w:adjustRightInd w:val="0"/>
      <w:snapToGrid w:val="0"/>
      <w:spacing w:line="300" w:lineRule="auto"/>
      <w:jc w:val="left"/>
    </w:pPr>
    <w:rPr>
      <w:rFonts w:ascii="黑体" w:hAnsi="宋体" w:eastAsia="黑体" w:cs="宋体"/>
      <w:bCs/>
      <w:sz w:val="24"/>
      <w:szCs w:val="20"/>
    </w:rPr>
  </w:style>
  <w:style w:type="paragraph" w:customStyle="1" w:styleId="2197">
    <w:name w:val="Char Char Char1 Char Char Char Char Char Char Char Char Char Char Char Char Char Char Char1 Char Char Char Char Char Char Char Char Char Char Char Char Char Char Char Char Char Char Char Char Char Char Char Char Char Char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198">
    <w:name w:val="标题43"/>
    <w:basedOn w:val="1"/>
    <w:autoRedefine/>
    <w:qFormat/>
    <w:uiPriority w:val="0"/>
    <w:pPr>
      <w:adjustRightInd w:val="0"/>
      <w:snapToGrid w:val="0"/>
      <w:spacing w:line="300" w:lineRule="auto"/>
      <w:jc w:val="left"/>
    </w:pPr>
    <w:rPr>
      <w:rFonts w:ascii="黑体" w:hAnsi="Times New Roman" w:eastAsia="黑体" w:cs="Times New Roman"/>
      <w:bCs/>
      <w:sz w:val="24"/>
      <w:szCs w:val="24"/>
    </w:rPr>
  </w:style>
  <w:style w:type="paragraph" w:customStyle="1" w:styleId="2199">
    <w:name w:val="样式 标题 1H1一、ChChapter HeadingIBM Section Head-*+章标题 11.标题..."/>
    <w:basedOn w:val="3"/>
    <w:autoRedefine/>
    <w:qFormat/>
    <w:uiPriority w:val="0"/>
    <w:pPr>
      <w:overflowPunct/>
      <w:snapToGrid/>
      <w:spacing w:before="156" w:beforeLines="50" w:after="0" w:line="360" w:lineRule="auto"/>
      <w:ind w:left="0" w:firstLine="0"/>
      <w:jc w:val="center"/>
    </w:pPr>
    <w:rPr>
      <w:rFonts w:eastAsia="宋体"/>
      <w:color w:val="auto"/>
      <w:kern w:val="2"/>
      <w:sz w:val="32"/>
      <w:szCs w:val="21"/>
    </w:rPr>
  </w:style>
  <w:style w:type="paragraph" w:customStyle="1" w:styleId="2200">
    <w:name w:val="正文格式＝5"/>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201">
    <w:name w:val="正文格式9"/>
    <w:basedOn w:val="1"/>
    <w:autoRedefine/>
    <w:qFormat/>
    <w:uiPriority w:val="0"/>
    <w:pPr>
      <w:spacing w:line="360" w:lineRule="auto"/>
      <w:ind w:firstLine="482"/>
    </w:pPr>
    <w:rPr>
      <w:rFonts w:ascii="宋体" w:hAnsi="宋体" w:eastAsia="宋体" w:cs="Times New Roman"/>
      <w:sz w:val="24"/>
      <w:szCs w:val="24"/>
    </w:rPr>
  </w:style>
  <w:style w:type="paragraph" w:customStyle="1" w:styleId="2202">
    <w:name w:val="Char Char Char Char Char Char Char25"/>
    <w:basedOn w:val="1"/>
    <w:autoRedefine/>
    <w:qFormat/>
    <w:uiPriority w:val="0"/>
    <w:rPr>
      <w:rFonts w:ascii="Times New Roman" w:hAnsi="Times New Roman" w:eastAsia="宋体" w:cs="Times New Roman"/>
      <w:szCs w:val="24"/>
    </w:rPr>
  </w:style>
  <w:style w:type="paragraph" w:customStyle="1" w:styleId="2203">
    <w:name w:val="正文图五"/>
    <w:basedOn w:val="1"/>
    <w:autoRedefine/>
    <w:qFormat/>
    <w:uiPriority w:val="0"/>
    <w:pPr>
      <w:adjustRightInd w:val="0"/>
      <w:snapToGrid w:val="0"/>
      <w:spacing w:line="220" w:lineRule="exact"/>
      <w:jc w:val="center"/>
    </w:pPr>
    <w:rPr>
      <w:rFonts w:ascii="Arial" w:hAnsi="Arial" w:eastAsia="仿宋_GB2312" w:cs="Times New Roman"/>
      <w:snapToGrid w:val="0"/>
      <w:spacing w:val="6"/>
      <w:szCs w:val="21"/>
    </w:rPr>
  </w:style>
  <w:style w:type="paragraph" w:customStyle="1" w:styleId="2204">
    <w:name w:val="燕山正文11"/>
    <w:basedOn w:val="1"/>
    <w:autoRedefine/>
    <w:qFormat/>
    <w:uiPriority w:val="0"/>
    <w:pPr>
      <w:tabs>
        <w:tab w:val="left" w:pos="4680"/>
      </w:tabs>
      <w:adjustRightInd w:val="0"/>
      <w:snapToGrid w:val="0"/>
      <w:spacing w:line="360" w:lineRule="auto"/>
      <w:ind w:firstLine="480" w:firstLineChars="200"/>
    </w:pPr>
    <w:rPr>
      <w:rFonts w:ascii="宋体" w:hAnsi="宋体" w:eastAsia="宋体" w:cs="宋体"/>
      <w:bCs/>
      <w:snapToGrid w:val="0"/>
      <w:color w:val="000000"/>
      <w:kern w:val="0"/>
      <w:sz w:val="24"/>
      <w:szCs w:val="24"/>
    </w:rPr>
  </w:style>
  <w:style w:type="paragraph" w:customStyle="1" w:styleId="2205">
    <w:name w:val="CM16"/>
    <w:basedOn w:val="114"/>
    <w:next w:val="114"/>
    <w:autoRedefine/>
    <w:qFormat/>
    <w:uiPriority w:val="0"/>
    <w:pPr>
      <w:spacing w:line="440" w:lineRule="atLeast"/>
    </w:pPr>
    <w:rPr>
      <w:rFonts w:ascii="楷体_GB2312" w:eastAsia="楷体_GB2312" w:cs="Times New Roman"/>
      <w:color w:val="auto"/>
    </w:rPr>
  </w:style>
  <w:style w:type="paragraph" w:customStyle="1" w:styleId="2206">
    <w:name w:val="Char4 Char Char Char Char Char Char Char Char Char Char Char Char Char Char Char Char Char1 Char Char Char Char Char Char1 Char Char Char Char Char Char Char Char Char Char Char Char Char Char Char Char2"/>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207">
    <w:name w:val="zhengwen"/>
    <w:basedOn w:val="1"/>
    <w:autoRedefine/>
    <w:qFormat/>
    <w:uiPriority w:val="0"/>
    <w:pPr>
      <w:spacing w:before="60" w:line="460" w:lineRule="exact"/>
      <w:ind w:firstLine="480" w:firstLineChars="200"/>
    </w:pPr>
    <w:rPr>
      <w:rFonts w:ascii="Times New Roman" w:hAnsi="Times New Roman" w:eastAsia="宋体" w:cs="Times New Roman"/>
      <w:color w:val="0000FF"/>
      <w:sz w:val="24"/>
      <w:szCs w:val="24"/>
    </w:rPr>
  </w:style>
  <w:style w:type="paragraph" w:customStyle="1" w:styleId="2208">
    <w:name w:val="表内文字小4"/>
    <w:basedOn w:val="1"/>
    <w:autoRedefine/>
    <w:qFormat/>
    <w:uiPriority w:val="0"/>
    <w:pPr>
      <w:adjustRightInd w:val="0"/>
      <w:snapToGrid w:val="0"/>
      <w:jc w:val="center"/>
    </w:pPr>
    <w:rPr>
      <w:rFonts w:ascii="宋体" w:hAnsi="Times" w:eastAsia="宋体" w:cs="Times New Roman"/>
      <w:szCs w:val="20"/>
    </w:rPr>
  </w:style>
  <w:style w:type="paragraph" w:customStyle="1" w:styleId="2209">
    <w:name w:val="In Table"/>
    <w:basedOn w:val="1"/>
    <w:autoRedefine/>
    <w:qFormat/>
    <w:uiPriority w:val="0"/>
    <w:pPr>
      <w:tabs>
        <w:tab w:val="left" w:pos="2200"/>
        <w:tab w:val="left" w:pos="3960"/>
        <w:tab w:val="left" w:pos="5280"/>
      </w:tabs>
      <w:spacing w:before="96" w:after="96" w:line="0" w:lineRule="atLeast"/>
      <w:jc w:val="center"/>
    </w:pPr>
    <w:rPr>
      <w:rFonts w:ascii="Tahoma" w:hAnsi="Tahoma" w:eastAsia="华文中宋" w:cs="Times New Roman"/>
      <w:szCs w:val="20"/>
    </w:rPr>
  </w:style>
  <w:style w:type="paragraph" w:customStyle="1" w:styleId="2210">
    <w:name w:val="Char Char Char Char Char 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2211">
    <w:name w:val="1正文"/>
    <w:basedOn w:val="1"/>
    <w:autoRedefine/>
    <w:qFormat/>
    <w:uiPriority w:val="0"/>
    <w:pPr>
      <w:widowControl/>
      <w:wordWrap w:val="0"/>
      <w:adjustRightInd w:val="0"/>
      <w:snapToGrid w:val="0"/>
      <w:spacing w:line="500" w:lineRule="exact"/>
      <w:ind w:firstLine="200" w:firstLineChars="200"/>
      <w:jc w:val="left"/>
    </w:pPr>
    <w:rPr>
      <w:rFonts w:ascii="Times New Roman" w:hAnsi="Times New Roman" w:eastAsia="仿宋_GB2312" w:cs="宋体"/>
      <w:kern w:val="0"/>
      <w:sz w:val="28"/>
      <w:szCs w:val="24"/>
    </w:rPr>
  </w:style>
  <w:style w:type="paragraph" w:customStyle="1" w:styleId="2212">
    <w:name w:val="Char Char Char Char Char Char Char Char Char Char Char Char Char Char Char Char Char Char Char Char Char Char Char Char Char Char Char Char Char Char Char Char Char Char Char Char Char Char Char3"/>
    <w:basedOn w:val="1"/>
    <w:autoRedefine/>
    <w:qFormat/>
    <w:uiPriority w:val="0"/>
    <w:rPr>
      <w:rFonts w:ascii="Times New Roman" w:hAnsi="Times New Roman" w:eastAsia="宋体" w:cs="Times New Roman"/>
      <w:sz w:val="24"/>
      <w:szCs w:val="24"/>
    </w:rPr>
  </w:style>
  <w:style w:type="paragraph" w:customStyle="1" w:styleId="2213">
    <w:name w:val="图题2"/>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214">
    <w:name w:val="xl150"/>
    <w:basedOn w:val="1"/>
    <w:autoRedefine/>
    <w:qFormat/>
    <w:uiPriority w:val="0"/>
    <w:pPr>
      <w:widowControl/>
      <w:pBdr>
        <w:bottom w:val="single" w:color="auto" w:sz="8"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2215">
    <w:name w:val="表内文字小112"/>
    <w:basedOn w:val="1"/>
    <w:autoRedefine/>
    <w:qFormat/>
    <w:uiPriority w:val="0"/>
    <w:pPr>
      <w:adjustRightInd w:val="0"/>
      <w:snapToGrid w:val="0"/>
    </w:pPr>
    <w:rPr>
      <w:rFonts w:ascii="宋体" w:hAnsi="Times" w:eastAsia="宋体" w:cs="宋体"/>
      <w:szCs w:val="20"/>
    </w:rPr>
  </w:style>
  <w:style w:type="paragraph" w:customStyle="1" w:styleId="2216">
    <w:name w:val="表内5311"/>
    <w:basedOn w:val="1"/>
    <w:autoRedefine/>
    <w:qFormat/>
    <w:uiPriority w:val="0"/>
    <w:pPr>
      <w:adjustRightInd w:val="0"/>
      <w:snapToGrid w:val="0"/>
      <w:spacing w:line="300" w:lineRule="auto"/>
      <w:jc w:val="left"/>
    </w:pPr>
    <w:rPr>
      <w:rFonts w:ascii="宋体" w:hAnsi="Times New Roman" w:eastAsia="宋体" w:cs="Times New Roman"/>
      <w:szCs w:val="20"/>
    </w:rPr>
  </w:style>
  <w:style w:type="paragraph" w:customStyle="1" w:styleId="2217">
    <w:name w:val="环评正文3"/>
    <w:autoRedefine/>
    <w:qFormat/>
    <w:uiPriority w:val="0"/>
    <w:pPr>
      <w:spacing w:line="440" w:lineRule="exact"/>
      <w:ind w:firstLine="200" w:firstLineChars="200"/>
    </w:pPr>
    <w:rPr>
      <w:rFonts w:ascii="Times New Roman" w:hAnsi="Times New Roman" w:eastAsia="宋体" w:cs="Times New Roman"/>
      <w:bCs/>
      <w:kern w:val="2"/>
      <w:sz w:val="24"/>
      <w:szCs w:val="24"/>
      <w:lang w:val="en-US" w:eastAsia="zh-CN" w:bidi="ar-SA"/>
    </w:rPr>
  </w:style>
  <w:style w:type="paragraph" w:customStyle="1" w:styleId="2218">
    <w:name w:val="Char Char Char Char Char Char Char Char Char Char Char1 Char Char Char Char1"/>
    <w:basedOn w:val="1"/>
    <w:autoRedefine/>
    <w:qFormat/>
    <w:uiPriority w:val="0"/>
    <w:rPr>
      <w:rFonts w:ascii="Times New Roman" w:hAnsi="Times New Roman" w:eastAsia="宋体" w:cs="Times New Roman"/>
      <w:sz w:val="24"/>
      <w:szCs w:val="24"/>
    </w:rPr>
  </w:style>
  <w:style w:type="paragraph" w:customStyle="1" w:styleId="2219">
    <w:name w:val="样式 样式 标题 4 + 加粗 + 黑色"/>
    <w:basedOn w:val="1"/>
    <w:autoRedefine/>
    <w:qFormat/>
    <w:uiPriority w:val="0"/>
    <w:pPr>
      <w:keepNext/>
      <w:keepLines/>
      <w:spacing w:line="360" w:lineRule="auto"/>
      <w:ind w:left="709" w:hanging="709"/>
      <w:outlineLvl w:val="3"/>
    </w:pPr>
    <w:rPr>
      <w:rFonts w:ascii="Times New Roman" w:hAnsi="Times New Roman" w:eastAsia="宋体" w:cs="Times New Roman"/>
      <w:color w:val="000000"/>
      <w:sz w:val="24"/>
      <w:szCs w:val="28"/>
    </w:rPr>
  </w:style>
  <w:style w:type="paragraph" w:customStyle="1" w:styleId="2220">
    <w:name w:val="正文格式81"/>
    <w:basedOn w:val="1"/>
    <w:autoRedefine/>
    <w:qFormat/>
    <w:uiPriority w:val="0"/>
    <w:pPr>
      <w:spacing w:line="360" w:lineRule="auto"/>
      <w:ind w:firstLine="482"/>
    </w:pPr>
    <w:rPr>
      <w:rFonts w:ascii="宋体" w:hAnsi="宋体" w:eastAsia="宋体" w:cs="Times New Roman"/>
      <w:sz w:val="24"/>
      <w:szCs w:val="24"/>
    </w:rPr>
  </w:style>
  <w:style w:type="paragraph" w:customStyle="1" w:styleId="2221">
    <w:name w:val="目录 7 Char Char"/>
    <w:basedOn w:val="1"/>
    <w:next w:val="1"/>
    <w:autoRedefine/>
    <w:qFormat/>
    <w:uiPriority w:val="0"/>
    <w:pPr>
      <w:spacing w:line="351" w:lineRule="atLeast"/>
      <w:ind w:left="1258" w:firstLine="419"/>
      <w:jc w:val="left"/>
    </w:pPr>
    <w:rPr>
      <w:rFonts w:hint="eastAsia" w:ascii="Times New Roman" w:hAnsi="Times New Roman" w:eastAsia="宋体" w:cs="Times New Roman"/>
      <w:szCs w:val="20"/>
    </w:rPr>
  </w:style>
  <w:style w:type="paragraph" w:customStyle="1" w:styleId="2222">
    <w:name w:val="Char Char Char Char Char Char Char Char Char Char1"/>
    <w:basedOn w:val="1"/>
    <w:autoRedefine/>
    <w:qFormat/>
    <w:uiPriority w:val="0"/>
    <w:rPr>
      <w:rFonts w:ascii="Times New Roman" w:hAnsi="Times New Roman" w:eastAsia="宋体" w:cs="Times New Roman"/>
      <w:sz w:val="24"/>
      <w:szCs w:val="24"/>
    </w:rPr>
  </w:style>
  <w:style w:type="paragraph" w:customStyle="1" w:styleId="2223">
    <w:name w:val="表内5912"/>
    <w:basedOn w:val="1"/>
    <w:autoRedefine/>
    <w:qFormat/>
    <w:uiPriority w:val="0"/>
    <w:pPr>
      <w:adjustRightInd w:val="0"/>
      <w:snapToGrid w:val="0"/>
      <w:spacing w:line="300" w:lineRule="auto"/>
      <w:jc w:val="center"/>
    </w:pPr>
    <w:rPr>
      <w:rFonts w:ascii="宋体" w:hAnsi="Times New Roman" w:eastAsia="宋体" w:cs="Times New Roman"/>
      <w:snapToGrid w:val="0"/>
      <w:szCs w:val="21"/>
    </w:rPr>
  </w:style>
  <w:style w:type="paragraph" w:customStyle="1" w:styleId="2224">
    <w:name w:val="Char Char Char Char Char Char Char21"/>
    <w:basedOn w:val="1"/>
    <w:autoRedefine/>
    <w:qFormat/>
    <w:uiPriority w:val="0"/>
    <w:rPr>
      <w:rFonts w:ascii="Times New Roman" w:hAnsi="Times New Roman" w:eastAsia="宋体" w:cs="Times New Roman"/>
      <w:szCs w:val="24"/>
    </w:rPr>
  </w:style>
  <w:style w:type="paragraph" w:customStyle="1" w:styleId="2225">
    <w:name w:val="样式6"/>
    <w:basedOn w:val="1"/>
    <w:autoRedefine/>
    <w:qFormat/>
    <w:uiPriority w:val="0"/>
    <w:pPr>
      <w:spacing w:line="360" w:lineRule="auto"/>
      <w:ind w:firstLine="560"/>
    </w:pPr>
    <w:rPr>
      <w:rFonts w:ascii="宋体" w:hAnsi="宋体" w:eastAsia="宋体" w:cs="宋体"/>
      <w:sz w:val="24"/>
      <w:szCs w:val="24"/>
    </w:rPr>
  </w:style>
  <w:style w:type="paragraph" w:customStyle="1" w:styleId="2226">
    <w:name w:val="样式 标题 3标题 3 Char Char + (西文) Times New Roman (中文) 仿宋_GB2312 加..."/>
    <w:basedOn w:val="5"/>
    <w:autoRedefine/>
    <w:qFormat/>
    <w:uiPriority w:val="0"/>
    <w:pPr>
      <w:spacing w:before="120" w:beforeLines="0" w:after="120" w:afterLines="0" w:line="498" w:lineRule="exact"/>
      <w:ind w:left="0" w:firstLine="0"/>
    </w:pPr>
    <w:rPr>
      <w:rFonts w:eastAsia="宋体" w:cs="宋体"/>
      <w:szCs w:val="20"/>
    </w:rPr>
  </w:style>
  <w:style w:type="paragraph" w:customStyle="1" w:styleId="2227">
    <w:name w:val="表内小5中2"/>
    <w:basedOn w:val="1"/>
    <w:autoRedefine/>
    <w:qFormat/>
    <w:uiPriority w:val="0"/>
    <w:pPr>
      <w:adjustRightInd w:val="0"/>
      <w:snapToGrid w:val="0"/>
      <w:jc w:val="center"/>
    </w:pPr>
    <w:rPr>
      <w:rFonts w:ascii="宋体" w:hAnsi="宋体" w:eastAsia="宋体" w:cs="Times New Roman"/>
      <w:sz w:val="18"/>
      <w:szCs w:val="20"/>
    </w:rPr>
  </w:style>
  <w:style w:type="paragraph" w:customStyle="1" w:styleId="2228">
    <w:name w:val="Char 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2229">
    <w:name w:val="Char23"/>
    <w:basedOn w:val="1"/>
    <w:autoRedefine/>
    <w:qFormat/>
    <w:uiPriority w:val="0"/>
    <w:pPr>
      <w:ind w:left="-48"/>
    </w:pPr>
    <w:rPr>
      <w:rFonts w:ascii="Times New Roman" w:hAnsi="Times New Roman" w:eastAsia="宋体" w:cs="Times New Roman"/>
      <w:szCs w:val="24"/>
    </w:rPr>
  </w:style>
  <w:style w:type="paragraph" w:customStyle="1" w:styleId="2230">
    <w:name w:val="表格 3"/>
    <w:basedOn w:val="1"/>
    <w:autoRedefine/>
    <w:qFormat/>
    <w:uiPriority w:val="0"/>
    <w:pPr>
      <w:autoSpaceDE w:val="0"/>
      <w:autoSpaceDN w:val="0"/>
      <w:adjustRightInd w:val="0"/>
      <w:snapToGrid w:val="0"/>
      <w:jc w:val="center"/>
    </w:pPr>
    <w:rPr>
      <w:rFonts w:ascii="Times New Roman" w:hAnsi="Times New Roman" w:eastAsia="宋体" w:cs="Times New Roman"/>
      <w:kern w:val="0"/>
      <w:sz w:val="20"/>
      <w:szCs w:val="20"/>
    </w:rPr>
  </w:style>
  <w:style w:type="paragraph" w:customStyle="1" w:styleId="2231">
    <w:name w:val="样式123"/>
    <w:basedOn w:val="61"/>
    <w:autoRedefine/>
    <w:qFormat/>
    <w:uiPriority w:val="0"/>
    <w:pPr>
      <w:spacing w:line="240" w:lineRule="auto"/>
      <w:ind w:firstLine="0"/>
      <w:jc w:val="center"/>
    </w:pPr>
    <w:rPr>
      <w:rFonts w:cs="Times New Roman"/>
      <w:b/>
      <w:color w:val="auto"/>
      <w:szCs w:val="20"/>
    </w:rPr>
  </w:style>
  <w:style w:type="paragraph" w:customStyle="1" w:styleId="2232">
    <w:name w:val="正文修改31"/>
    <w:basedOn w:val="457"/>
    <w:autoRedefine/>
    <w:qFormat/>
    <w:uiPriority w:val="0"/>
    <w:pPr>
      <w:widowControl w:val="0"/>
      <w:jc w:val="both"/>
    </w:pPr>
    <w:rPr>
      <w:rFonts w:hAnsi="宋体"/>
      <w:color w:val="000000"/>
      <w:szCs w:val="24"/>
    </w:rPr>
  </w:style>
  <w:style w:type="paragraph" w:customStyle="1" w:styleId="2233">
    <w:name w:val="图表题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234">
    <w:name w:val="表后"/>
    <w:basedOn w:val="1"/>
    <w:next w:val="1"/>
    <w:autoRedefine/>
    <w:qFormat/>
    <w:uiPriority w:val="0"/>
    <w:pPr>
      <w:adjustRightInd w:val="0"/>
      <w:spacing w:before="120" w:line="360" w:lineRule="auto"/>
      <w:ind w:firstLine="493"/>
      <w:textAlignment w:val="baseline"/>
    </w:pPr>
    <w:rPr>
      <w:rFonts w:ascii="宋体" w:hAnsi="宋体" w:eastAsia="宋体" w:cs="Times New Roman"/>
      <w:spacing w:val="-2"/>
      <w:kern w:val="0"/>
      <w:sz w:val="24"/>
      <w:szCs w:val="24"/>
    </w:rPr>
  </w:style>
  <w:style w:type="paragraph" w:customStyle="1" w:styleId="2235">
    <w:name w:val="样式131"/>
    <w:basedOn w:val="61"/>
    <w:autoRedefine/>
    <w:qFormat/>
    <w:uiPriority w:val="0"/>
    <w:pPr>
      <w:spacing w:line="240" w:lineRule="auto"/>
      <w:ind w:firstLine="0"/>
      <w:jc w:val="center"/>
    </w:pPr>
    <w:rPr>
      <w:rFonts w:cs="Times New Roman"/>
      <w:b/>
      <w:color w:val="auto"/>
      <w:szCs w:val="20"/>
    </w:rPr>
  </w:style>
  <w:style w:type="paragraph" w:customStyle="1" w:styleId="2236">
    <w:name w:val="xl40"/>
    <w:basedOn w:val="1"/>
    <w:autoRedefine/>
    <w:qFormat/>
    <w:uiPriority w:val="0"/>
    <w:pPr>
      <w:widowControl/>
      <w:pBdr>
        <w:top w:val="single" w:color="auto" w:sz="12" w:space="0"/>
        <w:right w:val="single" w:color="auto" w:sz="12"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237">
    <w:name w:val="Char Char Char Char Char Char Char3"/>
    <w:basedOn w:val="1"/>
    <w:autoRedefine/>
    <w:qFormat/>
    <w:uiPriority w:val="0"/>
    <w:rPr>
      <w:rFonts w:ascii="Times New Roman" w:hAnsi="Times New Roman" w:eastAsia="宋体" w:cs="Times New Roman"/>
      <w:szCs w:val="24"/>
    </w:rPr>
  </w:style>
  <w:style w:type="paragraph" w:customStyle="1" w:styleId="2238">
    <w:name w:val="样式 标题 3 + 左侧:  0 毫米 悬挂缩进: 7.09 字符 行距: 最小值 25 磅"/>
    <w:basedOn w:val="5"/>
    <w:autoRedefine/>
    <w:qFormat/>
    <w:uiPriority w:val="0"/>
  </w:style>
  <w:style w:type="paragraph" w:customStyle="1" w:styleId="2239">
    <w:name w:val="表内宋5中113"/>
    <w:basedOn w:val="1"/>
    <w:autoRedefine/>
    <w:qFormat/>
    <w:uiPriority w:val="0"/>
    <w:pPr>
      <w:adjustRightInd w:val="0"/>
      <w:snapToGrid w:val="0"/>
      <w:jc w:val="center"/>
      <w:textAlignment w:val="baseline"/>
    </w:pPr>
    <w:rPr>
      <w:rFonts w:ascii="宋体" w:hAnsi="宋体" w:eastAsia="宋体" w:cs="宋体"/>
      <w:kern w:val="0"/>
      <w:szCs w:val="20"/>
    </w:rPr>
  </w:style>
  <w:style w:type="paragraph" w:customStyle="1" w:styleId="2240">
    <w:name w:val="标题4113"/>
    <w:basedOn w:val="1"/>
    <w:autoRedefine/>
    <w:qFormat/>
    <w:uiPriority w:val="0"/>
    <w:pPr>
      <w:adjustRightInd w:val="0"/>
      <w:snapToGrid w:val="0"/>
      <w:spacing w:line="300" w:lineRule="auto"/>
      <w:jc w:val="left"/>
    </w:pPr>
    <w:rPr>
      <w:rFonts w:ascii="黑体" w:hAnsi="宋体" w:eastAsia="黑体" w:cs="宋体"/>
      <w:bCs/>
      <w:sz w:val="24"/>
      <w:szCs w:val="20"/>
    </w:rPr>
  </w:style>
  <w:style w:type="paragraph" w:customStyle="1" w:styleId="2241">
    <w:name w:val="Char Char Char1 Char Char Char Char Char Char"/>
    <w:basedOn w:val="1"/>
    <w:autoRedefine/>
    <w:qFormat/>
    <w:uiPriority w:val="0"/>
    <w:rPr>
      <w:rFonts w:ascii="Times New Roman" w:hAnsi="Times New Roman" w:eastAsia="宋体" w:cs="Times New Roman"/>
      <w:szCs w:val="21"/>
    </w:rPr>
  </w:style>
  <w:style w:type="paragraph" w:customStyle="1" w:styleId="2242">
    <w:name w:val="Char Char Char Char Char Char Char14"/>
    <w:basedOn w:val="1"/>
    <w:autoRedefine/>
    <w:qFormat/>
    <w:uiPriority w:val="0"/>
    <w:rPr>
      <w:rFonts w:ascii="Times New Roman" w:hAnsi="Times New Roman" w:eastAsia="宋体" w:cs="Times New Roman"/>
      <w:szCs w:val="24"/>
    </w:rPr>
  </w:style>
  <w:style w:type="paragraph" w:customStyle="1" w:styleId="2243">
    <w:name w:val="样式a"/>
    <w:basedOn w:val="1"/>
    <w:autoRedefine/>
    <w:qFormat/>
    <w:uiPriority w:val="0"/>
    <w:pPr>
      <w:adjustRightInd w:val="0"/>
      <w:snapToGrid w:val="0"/>
      <w:spacing w:line="420" w:lineRule="exact"/>
      <w:ind w:firstLine="200" w:firstLineChars="200"/>
      <w:textAlignment w:val="baseline"/>
    </w:pPr>
    <w:rPr>
      <w:rFonts w:ascii="Times New Roman" w:hAnsi="Times New Roman" w:eastAsia="宋体" w:cs="Times New Roman"/>
      <w:kern w:val="0"/>
      <w:sz w:val="24"/>
      <w:szCs w:val="24"/>
    </w:rPr>
  </w:style>
  <w:style w:type="paragraph" w:customStyle="1" w:styleId="2244">
    <w:name w:val="Char Char Char1 Char Char Char Char Char Char Char Char Char Char Char Char Char Char Char1 Char Char Char Char Char Char Char Char Char Char Char Char2"/>
    <w:basedOn w:val="1"/>
    <w:autoRedefine/>
    <w:qFormat/>
    <w:uiPriority w:val="0"/>
    <w:rPr>
      <w:rFonts w:ascii="Times New Roman" w:hAnsi="Times New Roman" w:eastAsia="宋体" w:cs="Times New Roman"/>
      <w:szCs w:val="21"/>
    </w:rPr>
  </w:style>
  <w:style w:type="paragraph" w:customStyle="1" w:styleId="2245">
    <w:name w:val="正文缩1"/>
    <w:basedOn w:val="1"/>
    <w:autoRedefine/>
    <w:qFormat/>
    <w:uiPriority w:val="0"/>
    <w:pPr>
      <w:adjustRightInd w:val="0"/>
      <w:snapToGrid w:val="0"/>
      <w:spacing w:line="480" w:lineRule="atLeast"/>
      <w:ind w:firstLine="567"/>
      <w:textAlignment w:val="baseline"/>
    </w:pPr>
    <w:rPr>
      <w:rFonts w:ascii="宋体" w:hAnsi="Times New Roman" w:eastAsia="宋体" w:cs="Times New Roman"/>
      <w:color w:val="000080"/>
      <w:spacing w:val="6"/>
      <w:kern w:val="0"/>
      <w:sz w:val="28"/>
      <w:szCs w:val="20"/>
    </w:rPr>
  </w:style>
  <w:style w:type="paragraph" w:customStyle="1" w:styleId="2246">
    <w:name w:val="表内宋5中1"/>
    <w:basedOn w:val="1"/>
    <w:autoRedefine/>
    <w:qFormat/>
    <w:uiPriority w:val="0"/>
    <w:pPr>
      <w:adjustRightInd w:val="0"/>
      <w:snapToGrid w:val="0"/>
      <w:jc w:val="center"/>
      <w:textAlignment w:val="baseline"/>
    </w:pPr>
    <w:rPr>
      <w:rFonts w:ascii="宋体" w:hAnsi="宋体" w:eastAsia="宋体" w:cs="宋体"/>
      <w:kern w:val="0"/>
      <w:szCs w:val="20"/>
    </w:rPr>
  </w:style>
  <w:style w:type="paragraph" w:customStyle="1" w:styleId="2247">
    <w:name w:val="表内54151"/>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2248">
    <w:name w:val="font0"/>
    <w:basedOn w:val="1"/>
    <w:autoRedefine/>
    <w:qFormat/>
    <w:uiPriority w:val="0"/>
    <w:pPr>
      <w:widowControl/>
      <w:spacing w:before="100" w:beforeAutospacing="1" w:after="100" w:afterAutospacing="1"/>
      <w:jc w:val="left"/>
    </w:pPr>
    <w:rPr>
      <w:rFonts w:hint="eastAsia" w:ascii="宋体" w:hAnsi="宋体" w:eastAsia="宋体" w:cs="Times New Roman"/>
      <w:kern w:val="0"/>
      <w:szCs w:val="24"/>
    </w:rPr>
  </w:style>
  <w:style w:type="paragraph" w:customStyle="1" w:styleId="2249">
    <w:name w:val="Char Char Char Char1"/>
    <w:basedOn w:val="1"/>
    <w:autoRedefine/>
    <w:qFormat/>
    <w:uiPriority w:val="0"/>
    <w:rPr>
      <w:rFonts w:ascii="Times New Roman" w:hAnsi="Times New Roman" w:eastAsia="宋体" w:cs="Times New Roman"/>
      <w:sz w:val="28"/>
      <w:szCs w:val="24"/>
    </w:rPr>
  </w:style>
  <w:style w:type="paragraph" w:customStyle="1" w:styleId="2250">
    <w:name w:val="项目符号"/>
    <w:basedOn w:val="1"/>
    <w:autoRedefine/>
    <w:qFormat/>
    <w:uiPriority w:val="0"/>
    <w:pPr>
      <w:numPr>
        <w:ilvl w:val="0"/>
        <w:numId w:val="13"/>
      </w:numPr>
      <w:tabs>
        <w:tab w:val="left" w:pos="170"/>
      </w:tabs>
      <w:overflowPunct w:val="0"/>
      <w:snapToGrid w:val="0"/>
      <w:spacing w:before="120" w:line="480" w:lineRule="exact"/>
      <w:ind w:left="0" w:firstLine="454" w:firstLineChars="200"/>
    </w:pPr>
    <w:rPr>
      <w:rFonts w:ascii="Arial" w:hAnsi="Arial" w:eastAsia="仿宋_GB2312" w:cs="Times New Roman"/>
      <w:sz w:val="28"/>
      <w:szCs w:val="20"/>
    </w:rPr>
  </w:style>
  <w:style w:type="paragraph" w:customStyle="1" w:styleId="2251">
    <w:name w:val="Char610"/>
    <w:basedOn w:val="1"/>
    <w:autoRedefine/>
    <w:qFormat/>
    <w:uiPriority w:val="0"/>
    <w:pPr>
      <w:adjustRightInd w:val="0"/>
      <w:snapToGrid w:val="0"/>
      <w:spacing w:beforeLines="50" w:line="360" w:lineRule="auto"/>
    </w:pPr>
    <w:rPr>
      <w:rFonts w:ascii="黑体" w:hAnsi="Times New Roman" w:eastAsia="黑体" w:cs="Times New Roman"/>
      <w:sz w:val="32"/>
      <w:szCs w:val="32"/>
    </w:rPr>
  </w:style>
  <w:style w:type="paragraph" w:customStyle="1" w:styleId="2252">
    <w:name w:val="Char Char Char Char Char Char Char Char Char Char Char1 Char Char Char Char Char Char1 Char1"/>
    <w:basedOn w:val="1"/>
    <w:autoRedefine/>
    <w:qFormat/>
    <w:uiPriority w:val="0"/>
    <w:rPr>
      <w:rFonts w:ascii="Times New Roman" w:hAnsi="Times New Roman" w:eastAsia="宋体" w:cs="Times New Roman"/>
      <w:sz w:val="24"/>
      <w:szCs w:val="24"/>
    </w:rPr>
  </w:style>
  <w:style w:type="paragraph" w:customStyle="1" w:styleId="2253">
    <w:name w:val="Char2311"/>
    <w:basedOn w:val="1"/>
    <w:autoRedefine/>
    <w:qFormat/>
    <w:uiPriority w:val="0"/>
    <w:pPr>
      <w:ind w:left="-48"/>
    </w:pPr>
    <w:rPr>
      <w:rFonts w:ascii="Times New Roman" w:hAnsi="Times New Roman" w:eastAsia="宋体" w:cs="Times New Roman"/>
      <w:szCs w:val="24"/>
    </w:rPr>
  </w:style>
  <w:style w:type="paragraph" w:customStyle="1" w:styleId="2254">
    <w:name w:val="Char Char Char1 Char2"/>
    <w:basedOn w:val="1"/>
    <w:autoRedefine/>
    <w:qFormat/>
    <w:uiPriority w:val="0"/>
    <w:rPr>
      <w:rFonts w:ascii="Times New Roman" w:hAnsi="Times New Roman" w:eastAsia="宋体" w:cs="Times New Roman"/>
      <w:szCs w:val="20"/>
    </w:rPr>
  </w:style>
  <w:style w:type="paragraph" w:customStyle="1" w:styleId="2255">
    <w:name w:val="xl35"/>
    <w:basedOn w:val="1"/>
    <w:autoRedefine/>
    <w:qFormat/>
    <w:uiPriority w:val="0"/>
    <w:pPr>
      <w:widowControl/>
      <w:pBdr>
        <w:left w:val="single" w:color="auto" w:sz="12"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256">
    <w:name w:val="大标题"/>
    <w:basedOn w:val="3"/>
    <w:autoRedefine/>
    <w:qFormat/>
    <w:uiPriority w:val="0"/>
    <w:pPr>
      <w:keepLines/>
      <w:tabs>
        <w:tab w:val="left" w:pos="8640"/>
      </w:tabs>
      <w:overflowPunct/>
      <w:snapToGrid/>
      <w:spacing w:before="0" w:after="0" w:afterLines="100" w:line="480" w:lineRule="auto"/>
      <w:ind w:left="0" w:firstLine="200" w:firstLineChars="200"/>
      <w:jc w:val="center"/>
    </w:pPr>
    <w:rPr>
      <w:rFonts w:eastAsia="宋体"/>
      <w:sz w:val="44"/>
      <w:szCs w:val="44"/>
    </w:rPr>
  </w:style>
  <w:style w:type="paragraph" w:customStyle="1" w:styleId="2257">
    <w:name w:val="Char63"/>
    <w:basedOn w:val="1"/>
    <w:autoRedefine/>
    <w:qFormat/>
    <w:uiPriority w:val="0"/>
    <w:pPr>
      <w:adjustRightInd w:val="0"/>
      <w:snapToGrid w:val="0"/>
      <w:spacing w:beforeLines="50" w:line="360" w:lineRule="auto"/>
    </w:pPr>
    <w:rPr>
      <w:rFonts w:ascii="黑体" w:hAnsi="Times New Roman" w:eastAsia="黑体" w:cs="Times New Roman"/>
      <w:sz w:val="32"/>
      <w:szCs w:val="32"/>
    </w:rPr>
  </w:style>
  <w:style w:type="paragraph" w:customStyle="1" w:styleId="2258">
    <w:name w:val="Char Char Char Char Char Char Char Char Char1 Char Char Char Char1"/>
    <w:basedOn w:val="1"/>
    <w:autoRedefine/>
    <w:qFormat/>
    <w:uiPriority w:val="0"/>
    <w:rPr>
      <w:rFonts w:ascii="Times New Roman" w:hAnsi="Times New Roman" w:eastAsia="黑体" w:cs="Times New Roman"/>
      <w:b/>
      <w:szCs w:val="20"/>
    </w:rPr>
  </w:style>
  <w:style w:type="paragraph" w:customStyle="1" w:styleId="2259">
    <w:name w:val="表内5312"/>
    <w:basedOn w:val="1"/>
    <w:autoRedefine/>
    <w:qFormat/>
    <w:uiPriority w:val="0"/>
    <w:pPr>
      <w:adjustRightInd w:val="0"/>
      <w:snapToGrid w:val="0"/>
      <w:spacing w:line="300" w:lineRule="auto"/>
      <w:jc w:val="left"/>
    </w:pPr>
    <w:rPr>
      <w:rFonts w:ascii="宋体" w:hAnsi="Times New Roman" w:eastAsia="宋体" w:cs="Times New Roman"/>
      <w:szCs w:val="20"/>
    </w:rPr>
  </w:style>
  <w:style w:type="paragraph" w:customStyle="1" w:styleId="2260">
    <w:name w:val="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2261">
    <w:name w:val="表题122"/>
    <w:basedOn w:val="22"/>
    <w:autoRedefine/>
    <w:qFormat/>
    <w:uiPriority w:val="0"/>
    <w:pPr>
      <w:spacing w:line="360" w:lineRule="auto"/>
      <w:ind w:firstLine="0" w:firstLineChars="0"/>
      <w:jc w:val="center"/>
    </w:pPr>
    <w:rPr>
      <w:rFonts w:ascii="黑体" w:cs="Arial"/>
      <w:b/>
      <w:sz w:val="24"/>
      <w:szCs w:val="24"/>
    </w:rPr>
  </w:style>
  <w:style w:type="paragraph" w:customStyle="1" w:styleId="2262">
    <w:name w:val="样式 正文缩进 + 宋体 黑色 首行缩进:  2 字符2"/>
    <w:basedOn w:val="21"/>
    <w:autoRedefine/>
    <w:qFormat/>
    <w:uiPriority w:val="0"/>
    <w:pPr>
      <w:adjustRightInd/>
      <w:snapToGrid/>
      <w:spacing w:line="360" w:lineRule="auto"/>
      <w:ind w:firstLine="480"/>
      <w:jc w:val="left"/>
    </w:pPr>
    <w:rPr>
      <w:rFonts w:ascii="宋体" w:hAnsi="宋体" w:eastAsia="宋体" w:cs="宋体"/>
      <w:color w:val="FF00FF"/>
      <w:kern w:val="0"/>
      <w:sz w:val="24"/>
      <w:szCs w:val="20"/>
    </w:rPr>
  </w:style>
  <w:style w:type="paragraph" w:customStyle="1" w:styleId="2263">
    <w:name w:val="小表格"/>
    <w:basedOn w:val="1"/>
    <w:autoRedefine/>
    <w:qFormat/>
    <w:uiPriority w:val="0"/>
    <w:pPr>
      <w:autoSpaceDE w:val="0"/>
      <w:autoSpaceDN w:val="0"/>
      <w:adjustRightInd w:val="0"/>
      <w:snapToGrid w:val="0"/>
      <w:jc w:val="center"/>
    </w:pPr>
    <w:rPr>
      <w:rFonts w:ascii="仿宋_GB2312" w:hAnsi="Times New Roman" w:eastAsia="宋体" w:cs="Times New Roman"/>
      <w:kern w:val="0"/>
      <w:szCs w:val="20"/>
    </w:rPr>
  </w:style>
  <w:style w:type="paragraph" w:customStyle="1" w:styleId="2264">
    <w:name w:val="Char Char Char Char Char Char Char Char Char Char Char Char Char Char Char Char Char Char Char Char 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2265">
    <w:name w:val="xl60"/>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2266">
    <w:name w:val="Char Char Char"/>
    <w:basedOn w:val="1"/>
    <w:autoRedefine/>
    <w:qFormat/>
    <w:uiPriority w:val="0"/>
    <w:rPr>
      <w:rFonts w:ascii="Times New Roman" w:hAnsi="Times New Roman" w:eastAsia="宋体" w:cs="Times New Roman"/>
      <w:sz w:val="24"/>
      <w:szCs w:val="24"/>
    </w:rPr>
  </w:style>
  <w:style w:type="paragraph" w:customStyle="1" w:styleId="2267">
    <w:name w:val="附件33"/>
    <w:basedOn w:val="3"/>
    <w:next w:val="1"/>
    <w:autoRedefine/>
    <w:qFormat/>
    <w:uiPriority w:val="0"/>
    <w:pPr>
      <w:keepLines/>
      <w:tabs>
        <w:tab w:val="left" w:pos="1566"/>
      </w:tabs>
      <w:overflowPunct/>
      <w:adjustRightInd w:val="0"/>
      <w:spacing w:before="0" w:beforeLines="100" w:after="0" w:line="360" w:lineRule="auto"/>
      <w:ind w:left="0" w:firstLine="0"/>
    </w:pPr>
    <w:rPr>
      <w:rFonts w:ascii="黑体" w:hAnsi="宋体"/>
      <w:color w:val="auto"/>
      <w:sz w:val="32"/>
      <w:szCs w:val="32"/>
    </w:rPr>
  </w:style>
  <w:style w:type="paragraph" w:customStyle="1" w:styleId="2268">
    <w:name w:val="Char Char2 Char Char Char Char31"/>
    <w:basedOn w:val="1"/>
    <w:autoRedefine/>
    <w:qFormat/>
    <w:uiPriority w:val="0"/>
    <w:rPr>
      <w:rFonts w:ascii="Times New Roman" w:hAnsi="Times New Roman" w:eastAsia="宋体" w:cs="Times New Roman"/>
      <w:szCs w:val="24"/>
    </w:rPr>
  </w:style>
  <w:style w:type="paragraph" w:customStyle="1" w:styleId="2269">
    <w:name w:val="默认段落字体 Para Char Char Char Char Char Char Char Char Char Char Char Char Char1 Char Char Char Char Char Char"/>
    <w:basedOn w:val="1"/>
    <w:autoRedefine/>
    <w:qFormat/>
    <w:uiPriority w:val="0"/>
    <w:rPr>
      <w:rFonts w:ascii="Times New Roman" w:hAnsi="Times New Roman" w:eastAsia="宋体" w:cs="Times New Roman"/>
      <w:sz w:val="24"/>
      <w:szCs w:val="24"/>
    </w:rPr>
  </w:style>
  <w:style w:type="paragraph" w:customStyle="1" w:styleId="2270">
    <w:name w:val="表内55"/>
    <w:basedOn w:val="1"/>
    <w:autoRedefine/>
    <w:qFormat/>
    <w:uiPriority w:val="0"/>
    <w:pPr>
      <w:adjustRightInd w:val="0"/>
      <w:snapToGrid w:val="0"/>
      <w:spacing w:line="300" w:lineRule="auto"/>
      <w:jc w:val="left"/>
    </w:pPr>
    <w:rPr>
      <w:rFonts w:ascii="宋体" w:hAnsi="Times New Roman" w:eastAsia="宋体" w:cs="Times New Roman"/>
      <w:sz w:val="18"/>
      <w:szCs w:val="20"/>
    </w:rPr>
  </w:style>
  <w:style w:type="paragraph" w:customStyle="1" w:styleId="2271">
    <w:name w:val="表内宋5中112"/>
    <w:basedOn w:val="1"/>
    <w:autoRedefine/>
    <w:qFormat/>
    <w:uiPriority w:val="0"/>
    <w:pPr>
      <w:adjustRightInd w:val="0"/>
      <w:snapToGrid w:val="0"/>
      <w:jc w:val="center"/>
      <w:textAlignment w:val="baseline"/>
    </w:pPr>
    <w:rPr>
      <w:rFonts w:ascii="宋体" w:hAnsi="宋体" w:eastAsia="宋体" w:cs="宋体"/>
      <w:kern w:val="0"/>
      <w:szCs w:val="20"/>
    </w:rPr>
  </w:style>
  <w:style w:type="paragraph" w:customStyle="1" w:styleId="2272">
    <w:name w:val="Char Char Char Char Char3"/>
    <w:basedOn w:val="1"/>
    <w:autoRedefine/>
    <w:qFormat/>
    <w:uiPriority w:val="0"/>
    <w:rPr>
      <w:rFonts w:ascii="Times New Roman" w:hAnsi="Times New Roman" w:eastAsia="宋体" w:cs="Times New Roman"/>
      <w:sz w:val="24"/>
      <w:szCs w:val="24"/>
    </w:rPr>
  </w:style>
  <w:style w:type="paragraph" w:customStyle="1" w:styleId="2273">
    <w:name w:val="表内5"/>
    <w:basedOn w:val="1"/>
    <w:autoRedefine/>
    <w:qFormat/>
    <w:uiPriority w:val="0"/>
    <w:pPr>
      <w:adjustRightInd w:val="0"/>
      <w:snapToGrid w:val="0"/>
      <w:spacing w:line="300" w:lineRule="auto"/>
      <w:jc w:val="left"/>
    </w:pPr>
    <w:rPr>
      <w:rFonts w:ascii="宋体" w:hAnsi="Times New Roman" w:eastAsia="宋体" w:cs="Times New Roman"/>
      <w:sz w:val="18"/>
      <w:szCs w:val="20"/>
    </w:rPr>
  </w:style>
  <w:style w:type="paragraph" w:customStyle="1" w:styleId="2274">
    <w:name w:val="wj12"/>
    <w:basedOn w:val="1"/>
    <w:autoRedefine/>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2275">
    <w:name w:val="正文样式1"/>
    <w:basedOn w:val="1"/>
    <w:autoRedefine/>
    <w:qFormat/>
    <w:uiPriority w:val="0"/>
    <w:pPr>
      <w:adjustRightInd w:val="0"/>
      <w:spacing w:line="360" w:lineRule="auto"/>
      <w:ind w:firstLine="480" w:firstLineChars="200"/>
      <w:textAlignment w:val="baseline"/>
    </w:pPr>
    <w:rPr>
      <w:rFonts w:ascii="Arial" w:hAnsi="Arial" w:eastAsia="宋体" w:cs="Arial"/>
      <w:kern w:val="0"/>
      <w:sz w:val="24"/>
      <w:szCs w:val="20"/>
    </w:rPr>
  </w:style>
  <w:style w:type="paragraph" w:customStyle="1" w:styleId="2276">
    <w:name w:val="宏福正文"/>
    <w:basedOn w:val="34"/>
    <w:autoRedefine/>
    <w:qFormat/>
    <w:uiPriority w:val="0"/>
    <w:pPr>
      <w:widowControl w:val="0"/>
      <w:adjustRightInd w:val="0"/>
      <w:spacing w:before="240" w:after="0" w:line="400" w:lineRule="atLeast"/>
      <w:ind w:right="0" w:firstLine="624"/>
      <w:jc w:val="center"/>
    </w:pPr>
    <w:rPr>
      <w:snapToGrid w:val="0"/>
      <w:color w:val="000000"/>
      <w:spacing w:val="12"/>
      <w:kern w:val="28"/>
      <w:sz w:val="28"/>
    </w:rPr>
  </w:style>
  <w:style w:type="paragraph" w:customStyle="1" w:styleId="2277">
    <w:name w:val="正文修改211"/>
    <w:basedOn w:val="457"/>
    <w:autoRedefine/>
    <w:qFormat/>
    <w:uiPriority w:val="0"/>
    <w:pPr>
      <w:widowControl w:val="0"/>
      <w:jc w:val="both"/>
    </w:pPr>
    <w:rPr>
      <w:rFonts w:hAnsi="宋体"/>
      <w:color w:val="000000"/>
      <w:szCs w:val="24"/>
    </w:rPr>
  </w:style>
  <w:style w:type="paragraph" w:customStyle="1" w:styleId="2278">
    <w:name w:val="Chapter"/>
    <w:basedOn w:val="3"/>
    <w:autoRedefine/>
    <w:qFormat/>
    <w:uiPriority w:val="0"/>
    <w:pPr>
      <w:keepLines/>
      <w:overflowPunct/>
      <w:snapToGrid/>
      <w:spacing w:before="50" w:beforeLines="50" w:after="50" w:afterLines="50" w:line="500" w:lineRule="exact"/>
      <w:ind w:left="840" w:hanging="360"/>
    </w:pPr>
    <w:rPr>
      <w:rFonts w:eastAsia="仿宋_GB2312"/>
      <w:color w:val="auto"/>
      <w:sz w:val="32"/>
      <w:szCs w:val="44"/>
    </w:rPr>
  </w:style>
  <w:style w:type="paragraph" w:customStyle="1" w:styleId="2279">
    <w:name w:val="表内小5中3"/>
    <w:basedOn w:val="1"/>
    <w:autoRedefine/>
    <w:qFormat/>
    <w:uiPriority w:val="0"/>
    <w:pPr>
      <w:adjustRightInd w:val="0"/>
      <w:snapToGrid w:val="0"/>
      <w:jc w:val="center"/>
    </w:pPr>
    <w:rPr>
      <w:rFonts w:ascii="宋体" w:hAnsi="宋体" w:eastAsia="宋体" w:cs="Times New Roman"/>
      <w:sz w:val="18"/>
      <w:szCs w:val="20"/>
    </w:rPr>
  </w:style>
  <w:style w:type="paragraph" w:customStyle="1" w:styleId="2280">
    <w:name w:val="Char Char Char Char1 Char Char Char5"/>
    <w:basedOn w:val="1"/>
    <w:autoRedefine/>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2281">
    <w:name w:val="+列表1"/>
    <w:basedOn w:val="1"/>
    <w:autoRedefine/>
    <w:qFormat/>
    <w:uiPriority w:val="0"/>
    <w:pPr>
      <w:jc w:val="center"/>
    </w:pPr>
    <w:rPr>
      <w:rFonts w:ascii="Times New Roman" w:hAnsi="Times New Roman" w:eastAsia="宋体" w:cs="Times New Roman"/>
      <w:sz w:val="24"/>
      <w:szCs w:val="24"/>
    </w:rPr>
  </w:style>
  <w:style w:type="paragraph" w:customStyle="1" w:styleId="2282">
    <w:name w:val="正文格式＝6"/>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283">
    <w:name w:val="表内文字小11"/>
    <w:basedOn w:val="1"/>
    <w:autoRedefine/>
    <w:qFormat/>
    <w:uiPriority w:val="0"/>
    <w:pPr>
      <w:adjustRightInd w:val="0"/>
      <w:snapToGrid w:val="0"/>
    </w:pPr>
    <w:rPr>
      <w:rFonts w:ascii="宋体" w:hAnsi="Times" w:eastAsia="宋体" w:cs="宋体"/>
      <w:szCs w:val="20"/>
    </w:rPr>
  </w:style>
  <w:style w:type="paragraph" w:customStyle="1" w:styleId="2284">
    <w:name w:val="Char Char Char Char Char Char Char Char Char Char Char Char Char Char Char Char2"/>
    <w:basedOn w:val="1"/>
    <w:autoRedefine/>
    <w:qFormat/>
    <w:uiPriority w:val="0"/>
    <w:rPr>
      <w:rFonts w:ascii="Times New Roman" w:hAnsi="Times New Roman" w:eastAsia="宋体" w:cs="Times New Roman"/>
      <w:szCs w:val="20"/>
    </w:rPr>
  </w:style>
  <w:style w:type="paragraph" w:customStyle="1" w:styleId="2285">
    <w:name w:val="正文格式511"/>
    <w:basedOn w:val="1"/>
    <w:autoRedefine/>
    <w:qFormat/>
    <w:uiPriority w:val="0"/>
    <w:pPr>
      <w:spacing w:line="360" w:lineRule="auto"/>
      <w:ind w:firstLine="482"/>
    </w:pPr>
    <w:rPr>
      <w:rFonts w:ascii="宋体" w:hAnsi="宋体" w:eastAsia="宋体" w:cs="Times New Roman"/>
      <w:sz w:val="24"/>
      <w:szCs w:val="24"/>
    </w:rPr>
  </w:style>
  <w:style w:type="paragraph" w:customStyle="1" w:styleId="2286">
    <w:name w:val="样式 样式 宋体 + 首行缩进:  2 字符111"/>
    <w:basedOn w:val="1"/>
    <w:autoRedefine/>
    <w:qFormat/>
    <w:uiPriority w:val="0"/>
    <w:pPr>
      <w:spacing w:line="360" w:lineRule="auto"/>
      <w:ind w:firstLine="480" w:firstLineChars="200"/>
      <w:jc w:val="left"/>
    </w:pPr>
    <w:rPr>
      <w:rFonts w:ascii="宋体" w:hAnsi="Times New Roman" w:eastAsia="宋体" w:cs="宋体"/>
      <w:sz w:val="24"/>
      <w:szCs w:val="24"/>
    </w:rPr>
  </w:style>
  <w:style w:type="paragraph" w:customStyle="1" w:styleId="2287">
    <w:name w:val="正文修改4"/>
    <w:basedOn w:val="457"/>
    <w:autoRedefine/>
    <w:qFormat/>
    <w:uiPriority w:val="0"/>
    <w:pPr>
      <w:widowControl w:val="0"/>
      <w:jc w:val="both"/>
    </w:pPr>
    <w:rPr>
      <w:rFonts w:hAnsi="宋体"/>
      <w:color w:val="000000"/>
      <w:szCs w:val="24"/>
    </w:rPr>
  </w:style>
  <w:style w:type="paragraph" w:customStyle="1" w:styleId="2288">
    <w:name w:val="正文斜体11"/>
    <w:basedOn w:val="1"/>
    <w:next w:val="1"/>
    <w:autoRedefine/>
    <w:qFormat/>
    <w:uiPriority w:val="0"/>
    <w:pPr>
      <w:spacing w:line="360" w:lineRule="auto"/>
      <w:ind w:firstLine="482"/>
    </w:pPr>
    <w:rPr>
      <w:rFonts w:ascii="宋体" w:hAnsi="宋体" w:eastAsia="宋体" w:cs="Times New Roman"/>
      <w:i/>
      <w:iCs/>
      <w:sz w:val="24"/>
      <w:szCs w:val="24"/>
    </w:rPr>
  </w:style>
  <w:style w:type="paragraph" w:customStyle="1" w:styleId="2289">
    <w:name w:val="正文格式10"/>
    <w:basedOn w:val="1"/>
    <w:autoRedefine/>
    <w:qFormat/>
    <w:uiPriority w:val="0"/>
    <w:pPr>
      <w:spacing w:line="360" w:lineRule="auto"/>
      <w:ind w:firstLine="482"/>
    </w:pPr>
    <w:rPr>
      <w:rFonts w:ascii="宋体" w:hAnsi="宋体" w:eastAsia="宋体" w:cs="Times New Roman"/>
      <w:sz w:val="24"/>
      <w:szCs w:val="24"/>
    </w:rPr>
  </w:style>
  <w:style w:type="paragraph" w:customStyle="1" w:styleId="2290">
    <w:name w:val="表题2111"/>
    <w:basedOn w:val="1"/>
    <w:autoRedefine/>
    <w:qFormat/>
    <w:uiPriority w:val="0"/>
    <w:pPr>
      <w:widowControl/>
      <w:adjustRightInd w:val="0"/>
      <w:snapToGrid w:val="0"/>
      <w:jc w:val="center"/>
    </w:pPr>
    <w:rPr>
      <w:rFonts w:ascii="黑体" w:hAnsi="宋体" w:eastAsia="黑体" w:cs="宋体"/>
      <w:kern w:val="0"/>
      <w:sz w:val="24"/>
      <w:szCs w:val="24"/>
    </w:rPr>
  </w:style>
  <w:style w:type="paragraph" w:customStyle="1" w:styleId="2291">
    <w:name w:val="标题 B"/>
    <w:basedOn w:val="4"/>
    <w:autoRedefine/>
    <w:qFormat/>
    <w:uiPriority w:val="0"/>
  </w:style>
  <w:style w:type="paragraph" w:customStyle="1" w:styleId="2292">
    <w:name w:val="表题1121"/>
    <w:basedOn w:val="22"/>
    <w:autoRedefine/>
    <w:qFormat/>
    <w:uiPriority w:val="0"/>
    <w:pPr>
      <w:spacing w:line="360" w:lineRule="auto"/>
      <w:ind w:firstLine="0" w:firstLineChars="0"/>
      <w:jc w:val="center"/>
    </w:pPr>
    <w:rPr>
      <w:rFonts w:ascii="黑体" w:cs="Arial"/>
      <w:sz w:val="24"/>
      <w:szCs w:val="24"/>
    </w:rPr>
  </w:style>
  <w:style w:type="paragraph" w:customStyle="1" w:styleId="2293">
    <w:name w:val="p15"/>
    <w:basedOn w:val="1"/>
    <w:autoRedefine/>
    <w:qFormat/>
    <w:uiPriority w:val="0"/>
    <w:pPr>
      <w:widowControl/>
      <w:ind w:firstLine="420"/>
    </w:pPr>
    <w:rPr>
      <w:rFonts w:ascii="Calibri" w:hAnsi="Calibri" w:eastAsia="宋体" w:cs="宋体"/>
      <w:kern w:val="0"/>
      <w:szCs w:val="21"/>
    </w:rPr>
  </w:style>
  <w:style w:type="paragraph" w:customStyle="1" w:styleId="2294">
    <w:name w:val="Char44"/>
    <w:basedOn w:val="1"/>
    <w:autoRedefine/>
    <w:qFormat/>
    <w:uiPriority w:val="0"/>
    <w:pPr>
      <w:ind w:left="-48"/>
    </w:pPr>
    <w:rPr>
      <w:rFonts w:ascii="Times New Roman" w:hAnsi="Times New Roman" w:eastAsia="宋体" w:cs="Times New Roman"/>
      <w:szCs w:val="24"/>
    </w:rPr>
  </w:style>
  <w:style w:type="paragraph" w:customStyle="1" w:styleId="2295">
    <w:name w:val="Char Char Char Char Char Char Char Char Char1 Char Char Char Char2"/>
    <w:basedOn w:val="1"/>
    <w:autoRedefine/>
    <w:qFormat/>
    <w:uiPriority w:val="0"/>
    <w:rPr>
      <w:rFonts w:ascii="Times New Roman" w:hAnsi="Times New Roman" w:eastAsia="黑体" w:cs="Times New Roman"/>
      <w:b/>
      <w:szCs w:val="20"/>
    </w:rPr>
  </w:style>
  <w:style w:type="paragraph" w:customStyle="1" w:styleId="2296">
    <w:name w:val="表内文字小3122"/>
    <w:basedOn w:val="1"/>
    <w:autoRedefine/>
    <w:qFormat/>
    <w:uiPriority w:val="0"/>
    <w:pPr>
      <w:adjustRightInd w:val="0"/>
      <w:snapToGrid w:val="0"/>
      <w:jc w:val="center"/>
    </w:pPr>
    <w:rPr>
      <w:rFonts w:ascii="宋体" w:hAnsi="Times" w:eastAsia="宋体" w:cs="宋体"/>
      <w:bCs/>
      <w:color w:val="003366"/>
      <w:szCs w:val="20"/>
    </w:rPr>
  </w:style>
  <w:style w:type="paragraph" w:customStyle="1" w:styleId="2297">
    <w:name w:val="表题11"/>
    <w:basedOn w:val="22"/>
    <w:autoRedefine/>
    <w:qFormat/>
    <w:uiPriority w:val="0"/>
    <w:pPr>
      <w:spacing w:line="360" w:lineRule="auto"/>
      <w:ind w:firstLine="0" w:firstLineChars="0"/>
      <w:jc w:val="center"/>
    </w:pPr>
    <w:rPr>
      <w:rFonts w:ascii="黑体" w:cs="Arial"/>
      <w:sz w:val="24"/>
      <w:szCs w:val="24"/>
    </w:rPr>
  </w:style>
  <w:style w:type="paragraph" w:customStyle="1" w:styleId="2298">
    <w:name w:val="表样式1"/>
    <w:basedOn w:val="1"/>
    <w:autoRedefine/>
    <w:qFormat/>
    <w:uiPriority w:val="0"/>
    <w:pPr>
      <w:spacing w:line="360" w:lineRule="auto"/>
      <w:jc w:val="center"/>
    </w:pPr>
    <w:rPr>
      <w:rFonts w:ascii="宋体" w:hAnsi="宋体" w:eastAsia="宋体" w:cs="Times New Roman"/>
      <w:color w:val="000000"/>
      <w:szCs w:val="20"/>
    </w:rPr>
  </w:style>
  <w:style w:type="paragraph" w:customStyle="1" w:styleId="2299">
    <w:name w:val="Char Char Char Char5"/>
    <w:basedOn w:val="26"/>
    <w:autoRedefine/>
    <w:qFormat/>
    <w:uiPriority w:val="0"/>
    <w:pPr>
      <w:widowControl/>
      <w:adjustRightInd w:val="0"/>
      <w:snapToGrid w:val="0"/>
      <w:spacing w:line="360" w:lineRule="auto"/>
      <w:jc w:val="left"/>
    </w:pPr>
    <w:rPr>
      <w:rFonts w:ascii="Tahoma" w:hAnsi="Tahoma" w:cs="宋体"/>
      <w:kern w:val="0"/>
      <w:sz w:val="24"/>
    </w:rPr>
  </w:style>
  <w:style w:type="paragraph" w:customStyle="1" w:styleId="2300">
    <w:name w:val="标6"/>
    <w:basedOn w:val="1"/>
    <w:autoRedefine/>
    <w:qFormat/>
    <w:uiPriority w:val="0"/>
    <w:pPr>
      <w:keepNext/>
      <w:keepLines/>
      <w:numPr>
        <w:ilvl w:val="0"/>
        <w:numId w:val="14"/>
      </w:numPr>
      <w:adjustRightInd w:val="0"/>
      <w:snapToGrid w:val="0"/>
      <w:spacing w:before="240" w:after="120" w:line="360" w:lineRule="auto"/>
    </w:pPr>
    <w:rPr>
      <w:rFonts w:ascii="Arial" w:hAnsi="Arial" w:eastAsia="黑体" w:cs="Times New Roman"/>
      <w:b/>
      <w:bCs/>
      <w:sz w:val="24"/>
      <w:szCs w:val="24"/>
    </w:rPr>
  </w:style>
  <w:style w:type="paragraph" w:customStyle="1" w:styleId="2301">
    <w:name w:val="默认段落字体 Para Char Char Char1 Char Char Char"/>
    <w:basedOn w:val="1"/>
    <w:autoRedefine/>
    <w:qFormat/>
    <w:uiPriority w:val="0"/>
    <w:rPr>
      <w:rFonts w:ascii="Times New Roman" w:hAnsi="Times New Roman" w:eastAsia="宋体" w:cs="Times New Roman"/>
      <w:sz w:val="24"/>
      <w:szCs w:val="20"/>
    </w:rPr>
  </w:style>
  <w:style w:type="paragraph" w:customStyle="1" w:styleId="2302">
    <w:name w:val="正文缩"/>
    <w:basedOn w:val="1"/>
    <w:autoRedefine/>
    <w:qFormat/>
    <w:uiPriority w:val="0"/>
    <w:pPr>
      <w:adjustRightInd w:val="0"/>
      <w:snapToGrid w:val="0"/>
      <w:spacing w:line="480" w:lineRule="atLeast"/>
      <w:ind w:firstLine="567"/>
      <w:textAlignment w:val="baseline"/>
    </w:pPr>
    <w:rPr>
      <w:rFonts w:ascii="宋体" w:hAnsi="Times New Roman" w:eastAsia="宋体" w:cs="Times New Roman"/>
      <w:color w:val="000080"/>
      <w:spacing w:val="6"/>
      <w:kern w:val="0"/>
      <w:sz w:val="28"/>
      <w:szCs w:val="20"/>
    </w:rPr>
  </w:style>
  <w:style w:type="paragraph" w:customStyle="1" w:styleId="2303">
    <w:name w:val="Char Char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2304">
    <w:name w:val="Char Char2 Char Char Char Char5"/>
    <w:basedOn w:val="1"/>
    <w:autoRedefine/>
    <w:qFormat/>
    <w:uiPriority w:val="0"/>
    <w:rPr>
      <w:rFonts w:ascii="Times New Roman" w:hAnsi="Times New Roman" w:eastAsia="宋体" w:cs="Times New Roman"/>
      <w:szCs w:val="24"/>
    </w:rPr>
  </w:style>
  <w:style w:type="paragraph" w:customStyle="1" w:styleId="2305">
    <w:name w:val="Char Char2 Char Char Char Char Char Char1"/>
    <w:basedOn w:val="1"/>
    <w:autoRedefine/>
    <w:qFormat/>
    <w:uiPriority w:val="0"/>
    <w:pPr>
      <w:spacing w:line="480" w:lineRule="exact"/>
    </w:pPr>
    <w:rPr>
      <w:rFonts w:ascii="Times New Roman" w:hAnsi="Times New Roman" w:eastAsia="宋体" w:cs="Times New Roman"/>
      <w:sz w:val="22"/>
      <w:szCs w:val="24"/>
    </w:rPr>
  </w:style>
  <w:style w:type="paragraph" w:customStyle="1" w:styleId="2306">
    <w:name w:val="正文(1)"/>
    <w:basedOn w:val="1"/>
    <w:autoRedefine/>
    <w:qFormat/>
    <w:uiPriority w:val="0"/>
    <w:pPr>
      <w:adjustRightInd w:val="0"/>
      <w:snapToGrid w:val="0"/>
      <w:spacing w:before="120" w:line="300" w:lineRule="auto"/>
      <w:ind w:firstLine="480" w:firstLineChars="200"/>
    </w:pPr>
    <w:rPr>
      <w:rFonts w:ascii="黑体" w:hAnsi="宋体" w:eastAsia="黑体" w:cs="Times New Roman"/>
      <w:b/>
      <w:snapToGrid w:val="0"/>
      <w:color w:val="339966"/>
      <w:kern w:val="0"/>
      <w:sz w:val="24"/>
      <w:szCs w:val="24"/>
    </w:rPr>
  </w:style>
  <w:style w:type="paragraph" w:customStyle="1" w:styleId="2307">
    <w:name w:val="论文正文"/>
    <w:basedOn w:val="21"/>
    <w:autoRedefine/>
    <w:qFormat/>
    <w:uiPriority w:val="0"/>
    <w:pPr>
      <w:adjustRightInd/>
      <w:snapToGrid/>
      <w:spacing w:line="240" w:lineRule="auto"/>
      <w:ind w:firstLine="480"/>
    </w:pPr>
    <w:rPr>
      <w:rFonts w:ascii="宋体" w:hAnsi="宋体" w:eastAsia="宋体"/>
      <w:color w:val="auto"/>
      <w:kern w:val="0"/>
    </w:rPr>
  </w:style>
  <w:style w:type="paragraph" w:customStyle="1" w:styleId="2308">
    <w:name w:val="正文格式＝8"/>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309">
    <w:name w:val="Char Char Char Char Char Char Char16"/>
    <w:basedOn w:val="1"/>
    <w:autoRedefine/>
    <w:qFormat/>
    <w:uiPriority w:val="0"/>
    <w:rPr>
      <w:rFonts w:ascii="Times New Roman" w:hAnsi="Times New Roman" w:eastAsia="宋体" w:cs="Times New Roman"/>
      <w:szCs w:val="24"/>
    </w:rPr>
  </w:style>
  <w:style w:type="paragraph" w:customStyle="1" w:styleId="2310">
    <w:name w:val="表题13"/>
    <w:basedOn w:val="22"/>
    <w:autoRedefine/>
    <w:qFormat/>
    <w:uiPriority w:val="0"/>
    <w:pPr>
      <w:spacing w:line="360" w:lineRule="auto"/>
      <w:ind w:firstLine="0" w:firstLineChars="0"/>
      <w:jc w:val="center"/>
    </w:pPr>
    <w:rPr>
      <w:rFonts w:ascii="黑体" w:cs="Arial"/>
      <w:b/>
      <w:sz w:val="24"/>
      <w:szCs w:val="24"/>
    </w:rPr>
  </w:style>
  <w:style w:type="paragraph" w:customStyle="1" w:styleId="2311">
    <w:name w:val="样式 标题 3标2标题 3 Char Char Char + 段前: 0.5 行1"/>
    <w:basedOn w:val="5"/>
    <w:autoRedefine/>
    <w:qFormat/>
    <w:uiPriority w:val="0"/>
    <w:pPr>
      <w:keepLines w:val="0"/>
      <w:widowControl/>
      <w:tabs>
        <w:tab w:val="left" w:pos="907"/>
      </w:tabs>
      <w:spacing w:before="260" w:after="0" w:afterLines="0" w:line="360" w:lineRule="auto"/>
      <w:ind w:left="907" w:hanging="907"/>
      <w:jc w:val="left"/>
    </w:pPr>
    <w:rPr>
      <w:rFonts w:ascii="Arial" w:hAnsi="Arial" w:eastAsia="黑体" w:cs="宋体"/>
      <w:b w:val="0"/>
      <w:bCs w:val="0"/>
      <w:sz w:val="24"/>
      <w:szCs w:val="20"/>
    </w:rPr>
  </w:style>
  <w:style w:type="paragraph" w:customStyle="1" w:styleId="2312">
    <w:name w:val="样式 标题 4 + 行距: 多倍行距 1.3 字行"/>
    <w:basedOn w:val="6"/>
    <w:autoRedefine/>
    <w:qFormat/>
    <w:uiPriority w:val="0"/>
    <w:pPr>
      <w:tabs>
        <w:tab w:val="left" w:pos="1200"/>
      </w:tabs>
      <w:snapToGrid w:val="0"/>
      <w:spacing w:before="280" w:beforeLines="20" w:after="290" w:afterLines="20" w:line="300" w:lineRule="auto"/>
      <w:ind w:left="0" w:firstLine="0"/>
    </w:pPr>
    <w:rPr>
      <w:rFonts w:ascii="仿宋_GB2312" w:hAnsi="Arial"/>
      <w:b w:val="0"/>
    </w:rPr>
  </w:style>
  <w:style w:type="paragraph" w:customStyle="1" w:styleId="2313">
    <w:name w:val="book1_1"/>
    <w:basedOn w:val="4"/>
    <w:autoRedefine/>
    <w:qFormat/>
    <w:uiPriority w:val="0"/>
  </w:style>
  <w:style w:type="paragraph" w:customStyle="1" w:styleId="2314">
    <w:name w:val="福建正文缩进3"/>
    <w:basedOn w:val="21"/>
    <w:autoRedefine/>
    <w:qFormat/>
    <w:uiPriority w:val="0"/>
    <w:pPr>
      <w:widowControl/>
      <w:tabs>
        <w:tab w:val="left" w:pos="5837"/>
      </w:tabs>
      <w:spacing w:line="480" w:lineRule="exact"/>
      <w:ind w:firstLine="0" w:firstLineChars="0"/>
    </w:pPr>
    <w:rPr>
      <w:rFonts w:ascii="宋体" w:hAnsi="宋体" w:eastAsia="宋体" w:cs="宋体"/>
      <w:kern w:val="0"/>
      <w:sz w:val="24"/>
    </w:rPr>
  </w:style>
  <w:style w:type="paragraph" w:customStyle="1" w:styleId="2315">
    <w:name w:val="BBBBBBBBBB"/>
    <w:basedOn w:val="1"/>
    <w:autoRedefine/>
    <w:qFormat/>
    <w:uiPriority w:val="0"/>
    <w:pPr>
      <w:spacing w:line="324" w:lineRule="auto"/>
      <w:jc w:val="center"/>
    </w:pPr>
    <w:rPr>
      <w:rFonts w:ascii="Times New Roman" w:hAnsi="宋体" w:eastAsia="宋体" w:cs="Times New Roman"/>
      <w:b/>
      <w:bCs/>
      <w:szCs w:val="21"/>
    </w:rPr>
  </w:style>
  <w:style w:type="paragraph" w:customStyle="1" w:styleId="2316">
    <w:name w:val="正文格式＝33"/>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317">
    <w:name w:val="表内5中12"/>
    <w:basedOn w:val="1"/>
    <w:autoRedefine/>
    <w:qFormat/>
    <w:uiPriority w:val="0"/>
    <w:pPr>
      <w:adjustRightInd w:val="0"/>
      <w:snapToGrid w:val="0"/>
      <w:jc w:val="center"/>
    </w:pPr>
    <w:rPr>
      <w:rFonts w:ascii="宋体" w:hAnsi="宋体" w:eastAsia="宋体" w:cs="Arial"/>
      <w:snapToGrid w:val="0"/>
      <w:color w:val="000000"/>
      <w:szCs w:val="21"/>
    </w:rPr>
  </w:style>
  <w:style w:type="paragraph" w:customStyle="1" w:styleId="2318">
    <w:name w:val="Char Char Char Char Char Char Char"/>
    <w:basedOn w:val="1"/>
    <w:autoRedefine/>
    <w:qFormat/>
    <w:uiPriority w:val="0"/>
    <w:rPr>
      <w:rFonts w:ascii="Times New Roman" w:hAnsi="Times New Roman" w:eastAsia="宋体" w:cs="Times New Roman"/>
      <w:szCs w:val="24"/>
    </w:rPr>
  </w:style>
  <w:style w:type="paragraph" w:customStyle="1" w:styleId="2319">
    <w:name w:val="表内文字小2"/>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2320">
    <w:name w:val="表内宋51111"/>
    <w:basedOn w:val="85"/>
    <w:autoRedefine/>
    <w:qFormat/>
    <w:uiPriority w:val="0"/>
    <w:pPr>
      <w:adjustRightInd w:val="0"/>
      <w:snapToGrid w:val="0"/>
      <w:spacing w:before="0" w:beforeAutospacing="0" w:after="0" w:afterAutospacing="0"/>
      <w:jc w:val="both"/>
    </w:pPr>
    <w:rPr>
      <w:rFonts w:cs="宋体"/>
      <w:color w:val="000000"/>
      <w:sz w:val="21"/>
      <w:szCs w:val="24"/>
    </w:rPr>
  </w:style>
  <w:style w:type="paragraph" w:customStyle="1" w:styleId="2321">
    <w:name w:val="表题3123"/>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2322">
    <w:name w:val="Char13"/>
    <w:basedOn w:val="1"/>
    <w:autoRedefine/>
    <w:qFormat/>
    <w:uiPriority w:val="0"/>
    <w:rPr>
      <w:rFonts w:ascii="Times New Roman" w:hAnsi="Times New Roman" w:eastAsia="宋体" w:cs="Times New Roman"/>
      <w:szCs w:val="24"/>
    </w:rPr>
  </w:style>
  <w:style w:type="paragraph" w:customStyle="1" w:styleId="2323">
    <w:name w:val="表内文字小33"/>
    <w:basedOn w:val="1"/>
    <w:autoRedefine/>
    <w:qFormat/>
    <w:uiPriority w:val="0"/>
    <w:pPr>
      <w:adjustRightInd w:val="0"/>
      <w:snapToGrid w:val="0"/>
      <w:jc w:val="center"/>
    </w:pPr>
    <w:rPr>
      <w:rFonts w:ascii="宋体" w:hAnsi="Times" w:eastAsia="宋体" w:cs="Times New Roman"/>
      <w:szCs w:val="20"/>
    </w:rPr>
  </w:style>
  <w:style w:type="paragraph" w:customStyle="1" w:styleId="2324">
    <w:name w:val="标题003"/>
    <w:basedOn w:val="1"/>
    <w:autoRedefine/>
    <w:qFormat/>
    <w:uiPriority w:val="0"/>
    <w:pPr>
      <w:spacing w:before="120" w:line="440" w:lineRule="exact"/>
      <w:outlineLvl w:val="2"/>
    </w:pPr>
    <w:rPr>
      <w:rFonts w:ascii="Times New Roman" w:hAnsi="Times New Roman" w:eastAsia="宋体" w:cs="Times New Roman"/>
      <w:b/>
      <w:sz w:val="27"/>
      <w:szCs w:val="20"/>
    </w:rPr>
  </w:style>
  <w:style w:type="paragraph" w:customStyle="1" w:styleId="2325">
    <w:name w:val="三标题"/>
    <w:basedOn w:val="5"/>
    <w:autoRedefine/>
    <w:qFormat/>
    <w:uiPriority w:val="0"/>
    <w:pPr>
      <w:spacing w:before="0" w:beforeLines="0" w:after="0" w:afterLines="0" w:line="360" w:lineRule="auto"/>
      <w:ind w:left="0" w:firstLine="0"/>
    </w:pPr>
    <w:rPr>
      <w:rFonts w:ascii="宋体" w:hAnsi="宋体" w:eastAsia="宋体"/>
    </w:rPr>
  </w:style>
  <w:style w:type="paragraph" w:customStyle="1" w:styleId="2326">
    <w:name w:val="表内宋5中121"/>
    <w:basedOn w:val="1"/>
    <w:autoRedefine/>
    <w:qFormat/>
    <w:uiPriority w:val="0"/>
    <w:pPr>
      <w:adjustRightInd w:val="0"/>
      <w:snapToGrid w:val="0"/>
      <w:jc w:val="center"/>
      <w:textAlignment w:val="baseline"/>
    </w:pPr>
    <w:rPr>
      <w:rFonts w:ascii="宋体" w:hAnsi="宋体" w:eastAsia="宋体" w:cs="宋体"/>
      <w:kern w:val="0"/>
      <w:szCs w:val="20"/>
    </w:rPr>
  </w:style>
  <w:style w:type="paragraph" w:customStyle="1" w:styleId="2327">
    <w:name w:val="表内54111"/>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2328">
    <w:name w:val="正文格式＝111"/>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329">
    <w:name w:val="表格内字体72"/>
    <w:basedOn w:val="1"/>
    <w:next w:val="1"/>
    <w:autoRedefine/>
    <w:qFormat/>
    <w:uiPriority w:val="0"/>
    <w:pPr>
      <w:jc w:val="center"/>
    </w:pPr>
    <w:rPr>
      <w:rFonts w:ascii="宋体" w:hAnsi="宋体" w:eastAsia="宋体" w:cs="Times New Roman"/>
      <w:szCs w:val="24"/>
    </w:rPr>
  </w:style>
  <w:style w:type="paragraph" w:customStyle="1" w:styleId="2330">
    <w:name w:val="默认段落字体 Para Char Char Char Char42"/>
    <w:basedOn w:val="1"/>
    <w:autoRedefine/>
    <w:qFormat/>
    <w:uiPriority w:val="0"/>
    <w:rPr>
      <w:rFonts w:ascii="Times New Roman" w:hAnsi="Times New Roman" w:eastAsia="宋体" w:cs="Times New Roman"/>
      <w:szCs w:val="24"/>
    </w:rPr>
  </w:style>
  <w:style w:type="paragraph" w:customStyle="1" w:styleId="2331">
    <w:name w:val="InstÀÀll3"/>
    <w:autoRedefine/>
    <w:qFormat/>
    <w:uiPriority w:val="0"/>
    <w:pPr>
      <w:tabs>
        <w:tab w:val="left" w:pos="-720"/>
      </w:tabs>
      <w:suppressAutoHyphens/>
      <w:jc w:val="both"/>
    </w:pPr>
    <w:rPr>
      <w:rFonts w:ascii="Courier" w:hAnsi="Courier" w:eastAsia="宋体" w:cs="Times New Roman"/>
      <w:spacing w:val="-3"/>
      <w:sz w:val="24"/>
      <w:lang w:val="en-US" w:eastAsia="sv-SE" w:bidi="ar-SA"/>
    </w:rPr>
  </w:style>
  <w:style w:type="paragraph" w:customStyle="1" w:styleId="2332">
    <w:name w:val="样式 首行缩进:  1.71 字符"/>
    <w:basedOn w:val="1"/>
    <w:autoRedefine/>
    <w:qFormat/>
    <w:uiPriority w:val="0"/>
    <w:pPr>
      <w:spacing w:line="360" w:lineRule="auto"/>
      <w:jc w:val="center"/>
    </w:pPr>
    <w:rPr>
      <w:rFonts w:ascii="宋体" w:hAnsi="宋体" w:eastAsia="宋体" w:cs="Times New Roman"/>
      <w:color w:val="000000"/>
      <w:kern w:val="0"/>
      <w:szCs w:val="21"/>
    </w:rPr>
  </w:style>
  <w:style w:type="paragraph" w:customStyle="1" w:styleId="2333">
    <w:name w:val="Char1 Char Char Char Char Char Char Char Char Char Char Char Char"/>
    <w:basedOn w:val="1"/>
    <w:next w:val="1"/>
    <w:autoRedefine/>
    <w:qFormat/>
    <w:uiPriority w:val="0"/>
    <w:pPr>
      <w:keepNext/>
      <w:keepLines/>
      <w:widowControl/>
      <w:adjustRightInd w:val="0"/>
      <w:spacing w:before="40" w:after="40" w:line="360" w:lineRule="auto"/>
      <w:ind w:firstLine="200" w:firstLineChars="200"/>
      <w:textAlignment w:val="baseline"/>
    </w:pPr>
    <w:rPr>
      <w:rFonts w:ascii="Times New Roman" w:hAnsi="Times New Roman" w:eastAsia="宋体" w:cs="宋体"/>
      <w:kern w:val="0"/>
      <w:sz w:val="24"/>
      <w:szCs w:val="28"/>
    </w:rPr>
  </w:style>
  <w:style w:type="paragraph" w:customStyle="1" w:styleId="2334">
    <w:name w:val="默认段落字体 Para Char Char Char1 Char Char Char Char Char Char Char Char Char"/>
    <w:basedOn w:val="1"/>
    <w:autoRedefine/>
    <w:qFormat/>
    <w:uiPriority w:val="0"/>
    <w:rPr>
      <w:rFonts w:ascii="Times New Roman" w:hAnsi="Times New Roman" w:eastAsia="宋体" w:cs="Times New Roman"/>
      <w:sz w:val="24"/>
      <w:szCs w:val="20"/>
    </w:rPr>
  </w:style>
  <w:style w:type="paragraph" w:customStyle="1" w:styleId="2335">
    <w:name w:val="正文文本 23"/>
    <w:basedOn w:val="1"/>
    <w:autoRedefine/>
    <w:qFormat/>
    <w:uiPriority w:val="0"/>
    <w:pPr>
      <w:autoSpaceDE w:val="0"/>
      <w:autoSpaceDN w:val="0"/>
      <w:adjustRightInd w:val="0"/>
      <w:spacing w:line="360" w:lineRule="atLeast"/>
      <w:ind w:firstLine="425"/>
    </w:pPr>
    <w:rPr>
      <w:rFonts w:ascii="宋体" w:hAnsi="Tms Rmn" w:eastAsia="宋体" w:cs="Times New Roman"/>
      <w:kern w:val="0"/>
      <w:sz w:val="28"/>
      <w:szCs w:val="20"/>
    </w:rPr>
  </w:style>
  <w:style w:type="paragraph" w:customStyle="1" w:styleId="2336">
    <w:name w:val="目录 6 Char Char"/>
    <w:basedOn w:val="1"/>
    <w:next w:val="1"/>
    <w:autoRedefine/>
    <w:qFormat/>
    <w:uiPriority w:val="0"/>
    <w:pPr>
      <w:spacing w:line="351" w:lineRule="atLeast"/>
      <w:ind w:left="1048" w:firstLine="419"/>
      <w:jc w:val="left"/>
    </w:pPr>
    <w:rPr>
      <w:rFonts w:hint="eastAsia" w:ascii="Times New Roman" w:hAnsi="Times New Roman" w:eastAsia="宋体" w:cs="Times New Roman"/>
      <w:szCs w:val="20"/>
    </w:rPr>
  </w:style>
  <w:style w:type="paragraph" w:customStyle="1" w:styleId="2337">
    <w:name w:val="报告书正文段落"/>
    <w:basedOn w:val="1"/>
    <w:autoRedefine/>
    <w:qFormat/>
    <w:uiPriority w:val="0"/>
    <w:pPr>
      <w:spacing w:line="520" w:lineRule="exact"/>
      <w:ind w:firstLine="480" w:firstLineChars="200"/>
      <w:jc w:val="left"/>
    </w:pPr>
    <w:rPr>
      <w:rFonts w:ascii="Times New Roman" w:hAnsi="Times New Roman" w:eastAsia="宋体" w:cs="宋体"/>
      <w:kern w:val="0"/>
      <w:sz w:val="24"/>
      <w:szCs w:val="24"/>
      <w:lang w:val="zh-CN"/>
    </w:rPr>
  </w:style>
  <w:style w:type="paragraph" w:customStyle="1" w:styleId="2338">
    <w:name w:val="默认段落字体 Para Char Char Char Char112"/>
    <w:basedOn w:val="1"/>
    <w:autoRedefine/>
    <w:qFormat/>
    <w:uiPriority w:val="0"/>
    <w:rPr>
      <w:rFonts w:ascii="Times New Roman" w:hAnsi="Times New Roman" w:eastAsia="宋体" w:cs="Times New Roman"/>
      <w:szCs w:val="24"/>
    </w:rPr>
  </w:style>
  <w:style w:type="paragraph" w:customStyle="1" w:styleId="2339">
    <w:name w:val="Char Char1 Char Char Char Char Char Char11"/>
    <w:basedOn w:val="1"/>
    <w:autoRedefine/>
    <w:qFormat/>
    <w:uiPriority w:val="0"/>
    <w:rPr>
      <w:rFonts w:ascii="Times New Roman" w:hAnsi="Times New Roman" w:eastAsia="宋体" w:cs="Times New Roman"/>
      <w:szCs w:val="24"/>
    </w:rPr>
  </w:style>
  <w:style w:type="paragraph" w:customStyle="1" w:styleId="2340">
    <w:name w:val="表中文字7"/>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2341">
    <w:name w:val="正文格式＝23"/>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342">
    <w:name w:val="reader-word-layer reader-word-s18-17"/>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343">
    <w:name w:val="xd"/>
    <w:basedOn w:val="1"/>
    <w:autoRedefine/>
    <w:qFormat/>
    <w:uiPriority w:val="0"/>
    <w:pPr>
      <w:widowControl/>
      <w:spacing w:line="400" w:lineRule="exact"/>
      <w:jc w:val="left"/>
    </w:pPr>
    <w:rPr>
      <w:rFonts w:ascii="仿宋_GB2312" w:hAnsi="仿宋_GB2312" w:eastAsia="仿宋_GB2312" w:cs="Times New Roman"/>
      <w:color w:val="000000"/>
      <w:kern w:val="0"/>
      <w:sz w:val="24"/>
      <w:szCs w:val="24"/>
      <w:lang w:val="zh-CN"/>
    </w:rPr>
  </w:style>
  <w:style w:type="paragraph" w:customStyle="1" w:styleId="2344">
    <w:name w:val="表内式样"/>
    <w:autoRedefine/>
    <w:qFormat/>
    <w:uiPriority w:val="0"/>
    <w:pPr>
      <w:widowControl w:val="0"/>
      <w:spacing w:line="0" w:lineRule="atLeast"/>
      <w:jc w:val="center"/>
    </w:pPr>
    <w:rPr>
      <w:rFonts w:ascii="Times New Roman" w:hAnsi="Times New Roman" w:eastAsia="宋体" w:cs="Times New Roman"/>
      <w:kern w:val="2"/>
      <w:sz w:val="21"/>
      <w:lang w:val="en-US" w:eastAsia="zh-CN" w:bidi="ar-SA"/>
    </w:rPr>
  </w:style>
  <w:style w:type="paragraph" w:customStyle="1" w:styleId="2345">
    <w:name w:val="Char210"/>
    <w:basedOn w:val="1"/>
    <w:autoRedefine/>
    <w:qFormat/>
    <w:uiPriority w:val="0"/>
    <w:pPr>
      <w:ind w:left="-48"/>
    </w:pPr>
    <w:rPr>
      <w:rFonts w:ascii="Times New Roman" w:hAnsi="Times New Roman" w:eastAsia="宋体" w:cs="Times New Roman"/>
      <w:szCs w:val="24"/>
    </w:rPr>
  </w:style>
  <w:style w:type="paragraph" w:customStyle="1" w:styleId="2346">
    <w:name w:val="图注"/>
    <w:basedOn w:val="1"/>
    <w:next w:val="1"/>
    <w:autoRedefine/>
    <w:qFormat/>
    <w:uiPriority w:val="0"/>
    <w:pPr>
      <w:spacing w:before="120" w:line="320" w:lineRule="atLeast"/>
      <w:ind w:left="7" w:leftChars="-27" w:hanging="72" w:hangingChars="30"/>
      <w:jc w:val="center"/>
    </w:pPr>
    <w:rPr>
      <w:rFonts w:ascii="宋体" w:hAnsi="宋体" w:eastAsia="宋体" w:cs="Times New Roman"/>
      <w:bCs/>
      <w:color w:val="000000"/>
      <w:kern w:val="0"/>
      <w:sz w:val="24"/>
      <w:szCs w:val="24"/>
    </w:rPr>
  </w:style>
  <w:style w:type="paragraph" w:customStyle="1" w:styleId="2347">
    <w:name w:val="red14"/>
    <w:basedOn w:val="1"/>
    <w:autoRedefine/>
    <w:qFormat/>
    <w:uiPriority w:val="0"/>
    <w:pPr>
      <w:widowControl/>
      <w:spacing w:before="100" w:beforeAutospacing="1" w:after="100" w:afterAutospacing="1"/>
      <w:jc w:val="left"/>
    </w:pPr>
    <w:rPr>
      <w:rFonts w:ascii="宋体" w:hAnsi="宋体" w:eastAsia="宋体" w:cs="宋体"/>
      <w:b/>
      <w:bCs/>
      <w:color w:val="FF0000"/>
      <w:kern w:val="0"/>
      <w:szCs w:val="21"/>
    </w:rPr>
  </w:style>
  <w:style w:type="paragraph" w:customStyle="1" w:styleId="2348">
    <w:name w:val="燕山正文113"/>
    <w:basedOn w:val="1"/>
    <w:autoRedefine/>
    <w:qFormat/>
    <w:uiPriority w:val="0"/>
    <w:pPr>
      <w:tabs>
        <w:tab w:val="left" w:pos="4680"/>
      </w:tabs>
      <w:adjustRightInd w:val="0"/>
      <w:snapToGrid w:val="0"/>
      <w:spacing w:line="360" w:lineRule="auto"/>
      <w:ind w:firstLine="480" w:firstLineChars="200"/>
    </w:pPr>
    <w:rPr>
      <w:rFonts w:ascii="宋体" w:hAnsi="宋体" w:eastAsia="宋体" w:cs="宋体"/>
      <w:bCs/>
      <w:snapToGrid w:val="0"/>
      <w:color w:val="000000"/>
      <w:kern w:val="0"/>
      <w:sz w:val="24"/>
      <w:szCs w:val="24"/>
    </w:rPr>
  </w:style>
  <w:style w:type="paragraph" w:customStyle="1" w:styleId="2349">
    <w:name w:val="注："/>
    <w:next w:val="1"/>
    <w:autoRedefine/>
    <w:qFormat/>
    <w:uiPriority w:val="0"/>
    <w:pPr>
      <w:widowControl w:val="0"/>
      <w:autoSpaceDE w:val="0"/>
      <w:autoSpaceDN w:val="0"/>
      <w:ind w:left="1134" w:hanging="567"/>
      <w:jc w:val="both"/>
    </w:pPr>
    <w:rPr>
      <w:rFonts w:ascii="宋体" w:hAnsi="Times New Roman" w:eastAsia="宋体" w:cs="Times New Roman"/>
      <w:sz w:val="18"/>
      <w:lang w:val="en-US" w:eastAsia="zh-CN" w:bidi="ar-SA"/>
    </w:rPr>
  </w:style>
  <w:style w:type="paragraph" w:customStyle="1" w:styleId="2350">
    <w:name w:val="燕山正文32"/>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2351">
    <w:name w:val="样式 标题 3条标题1.1.1条标题1.1.11条标题1.1.12条标题1.1.13条标题1.1.111条标题1.1...1"/>
    <w:basedOn w:val="5"/>
    <w:autoRedefine/>
    <w:qFormat/>
    <w:uiPriority w:val="0"/>
  </w:style>
  <w:style w:type="paragraph" w:customStyle="1" w:styleId="2352">
    <w:name w:val="Char Char Char Char1 Char Char Char12"/>
    <w:basedOn w:val="1"/>
    <w:autoRedefine/>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2353">
    <w:name w:val="xl70"/>
    <w:basedOn w:val="1"/>
    <w:autoRedefine/>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eastAsia="宋体" w:cs="宋体"/>
      <w:kern w:val="0"/>
      <w:szCs w:val="21"/>
    </w:rPr>
  </w:style>
  <w:style w:type="paragraph" w:customStyle="1" w:styleId="2354">
    <w:name w:val="样式 标题 3标题 3 Char标题 3 Char Char Char Char Char Char Char Char C...5 Char"/>
    <w:basedOn w:val="5"/>
    <w:autoRedefine/>
    <w:qFormat/>
    <w:uiPriority w:val="0"/>
  </w:style>
  <w:style w:type="paragraph" w:customStyle="1" w:styleId="2355">
    <w:name w:val="Char Char Char Char12"/>
    <w:basedOn w:val="1"/>
    <w:autoRedefine/>
    <w:qFormat/>
    <w:uiPriority w:val="0"/>
    <w:pPr>
      <w:widowControl/>
      <w:spacing w:after="160" w:line="240" w:lineRule="exact"/>
      <w:jc w:val="left"/>
    </w:pPr>
    <w:rPr>
      <w:rFonts w:ascii="Tahoma" w:hAnsi="Tahoma" w:eastAsia="宋体" w:cs="Tahoma"/>
      <w:kern w:val="0"/>
      <w:sz w:val="20"/>
      <w:szCs w:val="20"/>
      <w:lang w:eastAsia="en-US"/>
    </w:rPr>
  </w:style>
  <w:style w:type="paragraph" w:customStyle="1" w:styleId="2356">
    <w:name w:val="表内小5中11"/>
    <w:basedOn w:val="1"/>
    <w:autoRedefine/>
    <w:qFormat/>
    <w:uiPriority w:val="0"/>
    <w:pPr>
      <w:adjustRightInd w:val="0"/>
      <w:snapToGrid w:val="0"/>
      <w:jc w:val="center"/>
    </w:pPr>
    <w:rPr>
      <w:rFonts w:ascii="宋体" w:hAnsi="宋体" w:eastAsia="宋体" w:cs="Times New Roman"/>
      <w:sz w:val="18"/>
      <w:szCs w:val="20"/>
    </w:rPr>
  </w:style>
  <w:style w:type="paragraph" w:customStyle="1" w:styleId="2357">
    <w:name w:val="样式 正文文本btBody Text(ch) + 仿宋_GB2312 五号"/>
    <w:basedOn w:val="34"/>
    <w:autoRedefine/>
    <w:qFormat/>
    <w:uiPriority w:val="0"/>
    <w:pPr>
      <w:widowControl w:val="0"/>
      <w:adjustRightInd w:val="0"/>
      <w:spacing w:before="0" w:after="0" w:line="500" w:lineRule="exact"/>
      <w:ind w:right="0"/>
    </w:pPr>
    <w:rPr>
      <w:rFonts w:ascii="仿宋_GB2312" w:hAnsi="仿宋_GB2312"/>
      <w:sz w:val="28"/>
      <w:szCs w:val="24"/>
    </w:rPr>
  </w:style>
  <w:style w:type="paragraph" w:customStyle="1" w:styleId="2358">
    <w:name w:val="Char215"/>
    <w:basedOn w:val="1"/>
    <w:autoRedefine/>
    <w:qFormat/>
    <w:uiPriority w:val="0"/>
    <w:rPr>
      <w:rFonts w:ascii="Times New Roman" w:hAnsi="Times New Roman" w:eastAsia="宋体" w:cs="Times New Roman"/>
      <w:sz w:val="24"/>
      <w:szCs w:val="24"/>
    </w:rPr>
  </w:style>
  <w:style w:type="paragraph" w:customStyle="1" w:styleId="2359">
    <w:name w:val="Char Char Char1 Char Char Char Char Char Char Char Char Char2"/>
    <w:basedOn w:val="1"/>
    <w:autoRedefine/>
    <w:qFormat/>
    <w:uiPriority w:val="0"/>
    <w:rPr>
      <w:rFonts w:ascii="Times New Roman" w:hAnsi="Times New Roman" w:eastAsia="宋体" w:cs="Times New Roman"/>
      <w:szCs w:val="21"/>
    </w:rPr>
  </w:style>
  <w:style w:type="paragraph" w:customStyle="1" w:styleId="2360">
    <w:name w:val="样式 样式2.4.1 + 段前: 0.5 行"/>
    <w:basedOn w:val="1829"/>
    <w:autoRedefine/>
    <w:qFormat/>
    <w:uiPriority w:val="0"/>
    <w:pPr>
      <w:tabs>
        <w:tab w:val="left" w:pos="0"/>
      </w:tabs>
    </w:pPr>
    <w:rPr>
      <w:rFonts w:cs="宋体"/>
      <w:szCs w:val="20"/>
    </w:rPr>
  </w:style>
  <w:style w:type="paragraph" w:customStyle="1" w:styleId="2361">
    <w:name w:val="正文修改311"/>
    <w:basedOn w:val="457"/>
    <w:autoRedefine/>
    <w:qFormat/>
    <w:uiPriority w:val="0"/>
    <w:pPr>
      <w:widowControl w:val="0"/>
      <w:jc w:val="both"/>
    </w:pPr>
    <w:rPr>
      <w:rFonts w:hAnsi="宋体"/>
      <w:color w:val="000000"/>
      <w:szCs w:val="24"/>
    </w:rPr>
  </w:style>
  <w:style w:type="paragraph" w:customStyle="1" w:styleId="2362">
    <w:name w:val="表格标题1"/>
    <w:basedOn w:val="70"/>
    <w:autoRedefine/>
    <w:qFormat/>
    <w:uiPriority w:val="0"/>
    <w:pPr>
      <w:spacing w:beforeLines="50" w:line="400" w:lineRule="exact"/>
      <w:ind w:left="0" w:hanging="403" w:firstLineChars="0"/>
      <w:jc w:val="center"/>
    </w:pPr>
    <w:rPr>
      <w:rFonts w:ascii="黑体" w:eastAsia="黑体"/>
      <w:kern w:val="0"/>
      <w:sz w:val="24"/>
    </w:rPr>
  </w:style>
  <w:style w:type="paragraph" w:customStyle="1" w:styleId="2363">
    <w:name w:val="xl63"/>
    <w:basedOn w:val="1"/>
    <w:autoRedefine/>
    <w:qFormat/>
    <w:uiPriority w:val="0"/>
    <w:pPr>
      <w:widowControl/>
      <w:spacing w:before="100" w:beforeAutospacing="1" w:after="100" w:afterAutospacing="1"/>
      <w:jc w:val="center"/>
      <w:textAlignment w:val="center"/>
    </w:pPr>
    <w:rPr>
      <w:rFonts w:ascii="Times New Roman" w:hAnsi="Times New Roman" w:eastAsia="宋体" w:cs="Times New Roman"/>
      <w:kern w:val="0"/>
      <w:sz w:val="12"/>
      <w:szCs w:val="12"/>
    </w:rPr>
  </w:style>
  <w:style w:type="paragraph" w:customStyle="1" w:styleId="2364">
    <w:name w:val="正文-1"/>
    <w:basedOn w:val="1"/>
    <w:autoRedefine/>
    <w:qFormat/>
    <w:uiPriority w:val="0"/>
    <w:pPr>
      <w:adjustRightInd w:val="0"/>
      <w:spacing w:line="440" w:lineRule="exact"/>
      <w:ind w:firstLine="200" w:firstLineChars="200"/>
    </w:pPr>
    <w:rPr>
      <w:rFonts w:ascii="Times New Roman" w:hAnsi="Times New Roman" w:eastAsia="宋体" w:cs="Times New Roman"/>
      <w:sz w:val="24"/>
      <w:szCs w:val="20"/>
    </w:rPr>
  </w:style>
  <w:style w:type="paragraph" w:customStyle="1" w:styleId="2365">
    <w:name w:val="流程"/>
    <w:basedOn w:val="1"/>
    <w:autoRedefine/>
    <w:qFormat/>
    <w:uiPriority w:val="0"/>
    <w:pPr>
      <w:adjustRightInd w:val="0"/>
      <w:snapToGrid w:val="0"/>
      <w:jc w:val="center"/>
    </w:pPr>
    <w:rPr>
      <w:rFonts w:ascii="Times New Roman" w:hAnsi="Times New Roman" w:eastAsia="仿宋_GB2312" w:cs="Times New Roman"/>
      <w:color w:val="000000"/>
      <w:szCs w:val="24"/>
    </w:rPr>
  </w:style>
  <w:style w:type="paragraph" w:customStyle="1" w:styleId="2366">
    <w:name w:val="正文修改41"/>
    <w:basedOn w:val="457"/>
    <w:autoRedefine/>
    <w:qFormat/>
    <w:uiPriority w:val="0"/>
    <w:pPr>
      <w:widowControl w:val="0"/>
      <w:jc w:val="both"/>
    </w:pPr>
    <w:rPr>
      <w:rFonts w:hAnsi="宋体"/>
      <w:color w:val="000000"/>
      <w:szCs w:val="24"/>
    </w:rPr>
  </w:style>
  <w:style w:type="paragraph" w:customStyle="1" w:styleId="2367">
    <w:name w:val="正文文本缩进 23"/>
    <w:basedOn w:val="1"/>
    <w:autoRedefine/>
    <w:qFormat/>
    <w:uiPriority w:val="0"/>
    <w:pPr>
      <w:adjustRightInd w:val="0"/>
      <w:spacing w:line="480" w:lineRule="atLeast"/>
      <w:ind w:firstLine="630"/>
      <w:textAlignment w:val="baseline"/>
    </w:pPr>
    <w:rPr>
      <w:rFonts w:ascii="宋体" w:hAnsi="Times New Roman" w:eastAsia="宋体" w:cs="Times New Roman"/>
      <w:sz w:val="28"/>
      <w:szCs w:val="20"/>
    </w:rPr>
  </w:style>
  <w:style w:type="paragraph" w:customStyle="1" w:styleId="2368">
    <w:name w:val="Char4 Char Char Char Char Char Char Char Char Char Char Char Char Char Char Char Char Char1 Char Char Char Char Char Char1 Char Char Char Char Char Char Char Char Char Char Char Char Char Char Char Char1"/>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369">
    <w:name w:val="正文格式811"/>
    <w:basedOn w:val="1"/>
    <w:autoRedefine/>
    <w:qFormat/>
    <w:uiPriority w:val="0"/>
    <w:pPr>
      <w:spacing w:line="360" w:lineRule="auto"/>
      <w:ind w:firstLine="482"/>
    </w:pPr>
    <w:rPr>
      <w:rFonts w:ascii="宋体" w:hAnsi="宋体" w:eastAsia="宋体" w:cs="Times New Roman"/>
      <w:sz w:val="24"/>
      <w:szCs w:val="24"/>
    </w:rPr>
  </w:style>
  <w:style w:type="paragraph" w:customStyle="1" w:styleId="2370">
    <w:name w:val="Char2 Char Char Char Char Char3"/>
    <w:basedOn w:val="1"/>
    <w:autoRedefine/>
    <w:qFormat/>
    <w:uiPriority w:val="0"/>
    <w:rPr>
      <w:rFonts w:ascii="Times New Roman" w:hAnsi="Times New Roman" w:eastAsia="宋体" w:cs="Times New Roman"/>
      <w:sz w:val="24"/>
      <w:szCs w:val="24"/>
    </w:rPr>
  </w:style>
  <w:style w:type="paragraph" w:customStyle="1" w:styleId="2371">
    <w:name w:val="样式 正文文字 + 楷体_GB2312 四号 首行缩进:  0.93 厘米"/>
    <w:basedOn w:val="34"/>
    <w:autoRedefine/>
    <w:qFormat/>
    <w:uiPriority w:val="0"/>
    <w:pPr>
      <w:tabs>
        <w:tab w:val="left" w:pos="3360"/>
      </w:tabs>
      <w:snapToGrid/>
      <w:spacing w:before="0" w:after="0" w:line="600" w:lineRule="exact"/>
      <w:ind w:right="0" w:firstLine="570"/>
    </w:pPr>
    <w:rPr>
      <w:rFonts w:ascii="宋体" w:hAnsi="宋体"/>
      <w:color w:val="000000"/>
      <w:spacing w:val="-2"/>
      <w:sz w:val="28"/>
    </w:rPr>
  </w:style>
  <w:style w:type="paragraph" w:customStyle="1" w:styleId="2372">
    <w:name w:val="表格内字体122"/>
    <w:basedOn w:val="1"/>
    <w:next w:val="1"/>
    <w:autoRedefine/>
    <w:qFormat/>
    <w:uiPriority w:val="0"/>
    <w:pPr>
      <w:jc w:val="center"/>
    </w:pPr>
    <w:rPr>
      <w:rFonts w:ascii="宋体" w:hAnsi="宋体" w:eastAsia="宋体" w:cs="Times New Roman"/>
      <w:szCs w:val="24"/>
    </w:rPr>
  </w:style>
  <w:style w:type="paragraph" w:customStyle="1" w:styleId="2373">
    <w:name w:val="黑体三号21"/>
    <w:basedOn w:val="1"/>
    <w:autoRedefine/>
    <w:qFormat/>
    <w:uiPriority w:val="0"/>
    <w:pPr>
      <w:spacing w:line="360" w:lineRule="auto"/>
      <w:ind w:firstLine="482"/>
      <w:jc w:val="center"/>
    </w:pPr>
    <w:rPr>
      <w:rFonts w:ascii="黑体" w:hAnsi="宋体" w:eastAsia="黑体" w:cs="宋体"/>
      <w:b/>
      <w:bCs/>
      <w:sz w:val="32"/>
    </w:rPr>
  </w:style>
  <w:style w:type="paragraph" w:customStyle="1" w:styleId="2374">
    <w:name w:val="Char36"/>
    <w:basedOn w:val="1"/>
    <w:autoRedefine/>
    <w:qFormat/>
    <w:uiPriority w:val="0"/>
    <w:pPr>
      <w:ind w:left="-48"/>
    </w:pPr>
    <w:rPr>
      <w:rFonts w:ascii="Times New Roman" w:hAnsi="Times New Roman" w:eastAsia="宋体" w:cs="Times New Roman"/>
      <w:szCs w:val="24"/>
    </w:rPr>
  </w:style>
  <w:style w:type="paragraph" w:customStyle="1" w:styleId="2375">
    <w:name w:val="font5"/>
    <w:basedOn w:val="1"/>
    <w:autoRedefine/>
    <w:qFormat/>
    <w:uiPriority w:val="0"/>
    <w:pPr>
      <w:widowControl/>
      <w:spacing w:before="100" w:beforeAutospacing="1" w:after="100" w:afterAutospacing="1"/>
      <w:jc w:val="left"/>
    </w:pPr>
    <w:rPr>
      <w:rFonts w:ascii="宋体" w:hAnsi="宋体" w:eastAsia="宋体" w:cs="Times New Roman"/>
      <w:kern w:val="0"/>
      <w:sz w:val="18"/>
      <w:szCs w:val="20"/>
    </w:rPr>
  </w:style>
  <w:style w:type="paragraph" w:customStyle="1" w:styleId="2376">
    <w:name w:val="表内文字小14"/>
    <w:basedOn w:val="1"/>
    <w:autoRedefine/>
    <w:qFormat/>
    <w:uiPriority w:val="0"/>
    <w:pPr>
      <w:adjustRightInd w:val="0"/>
      <w:snapToGrid w:val="0"/>
      <w:jc w:val="center"/>
    </w:pPr>
    <w:rPr>
      <w:rFonts w:ascii="宋体" w:hAnsi="Times" w:eastAsia="宋体" w:cs="Times New Roman"/>
      <w:szCs w:val="20"/>
    </w:rPr>
  </w:style>
  <w:style w:type="paragraph" w:customStyle="1" w:styleId="2377">
    <w:name w:val="xl97"/>
    <w:basedOn w:val="1"/>
    <w:autoRedefine/>
    <w:qFormat/>
    <w:uiPriority w:val="0"/>
    <w:pPr>
      <w:widowControl/>
      <w:pBdr>
        <w:top w:val="single" w:color="auto" w:sz="12" w:space="0"/>
        <w:right w:val="single" w:color="auto" w:sz="12"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2378">
    <w:name w:val="图题112"/>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379">
    <w:name w:val="表内59"/>
    <w:basedOn w:val="1"/>
    <w:autoRedefine/>
    <w:qFormat/>
    <w:uiPriority w:val="0"/>
    <w:pPr>
      <w:adjustRightInd w:val="0"/>
      <w:snapToGrid w:val="0"/>
      <w:spacing w:line="300" w:lineRule="auto"/>
      <w:jc w:val="center"/>
    </w:pPr>
    <w:rPr>
      <w:rFonts w:ascii="宋体" w:hAnsi="Times New Roman" w:eastAsia="宋体" w:cs="Times New Roman"/>
      <w:snapToGrid w:val="0"/>
      <w:szCs w:val="21"/>
    </w:rPr>
  </w:style>
  <w:style w:type="paragraph" w:customStyle="1" w:styleId="2380">
    <w:name w:val="表311"/>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2381">
    <w:name w:val="xl45"/>
    <w:basedOn w:val="1"/>
    <w:autoRedefine/>
    <w:qFormat/>
    <w:uiPriority w:val="0"/>
    <w:pPr>
      <w:widowControl/>
      <w:pBdr>
        <w:bottom w:val="single" w:color="auto" w:sz="12" w:space="0"/>
        <w:right w:val="single" w:color="auto" w:sz="12"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382">
    <w:name w:val="sss"/>
    <w:basedOn w:val="1"/>
    <w:autoRedefine/>
    <w:qFormat/>
    <w:uiPriority w:val="0"/>
    <w:pPr>
      <w:tabs>
        <w:tab w:val="left" w:pos="480"/>
        <w:tab w:val="left" w:pos="648"/>
      </w:tabs>
      <w:autoSpaceDE w:val="0"/>
      <w:autoSpaceDN w:val="0"/>
      <w:adjustRightInd w:val="0"/>
      <w:ind w:left="432" w:hanging="144"/>
    </w:pPr>
    <w:rPr>
      <w:rFonts w:ascii="Bookman Old Style" w:hAnsi="Bookman Old Style" w:eastAsia="宋体" w:cs="Arial"/>
      <w:bCs/>
      <w:kern w:val="0"/>
      <w:sz w:val="22"/>
      <w:szCs w:val="20"/>
    </w:rPr>
  </w:style>
  <w:style w:type="paragraph" w:customStyle="1" w:styleId="2383">
    <w:name w:val="样式11"/>
    <w:basedOn w:val="1"/>
    <w:autoRedefine/>
    <w:qFormat/>
    <w:uiPriority w:val="0"/>
    <w:pPr>
      <w:tabs>
        <w:tab w:val="left" w:pos="720"/>
      </w:tabs>
      <w:adjustRightInd w:val="0"/>
      <w:snapToGrid w:val="0"/>
      <w:spacing w:line="312" w:lineRule="auto"/>
      <w:ind w:left="720" w:hanging="720"/>
    </w:pPr>
    <w:rPr>
      <w:rFonts w:ascii="仿宋_GB2312" w:hAnsi="Times New Roman" w:eastAsia="仿宋_GB2312" w:cs="Times New Roman"/>
      <w:sz w:val="28"/>
      <w:szCs w:val="20"/>
    </w:rPr>
  </w:style>
  <w:style w:type="paragraph" w:customStyle="1" w:styleId="2384">
    <w:name w:val="xl243"/>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Cs w:val="21"/>
    </w:rPr>
  </w:style>
  <w:style w:type="paragraph" w:customStyle="1" w:styleId="2385">
    <w:name w:val="大纲封面"/>
    <w:basedOn w:val="1"/>
    <w:autoRedefine/>
    <w:qFormat/>
    <w:uiPriority w:val="0"/>
    <w:pPr>
      <w:spacing w:line="360" w:lineRule="auto"/>
      <w:jc w:val="center"/>
    </w:pPr>
    <w:rPr>
      <w:rFonts w:ascii="宋体" w:hAnsi="Times New Roman" w:eastAsia="楷体_GB2312" w:cs="Times New Roman"/>
      <w:b/>
      <w:spacing w:val="100"/>
      <w:sz w:val="72"/>
      <w:szCs w:val="24"/>
    </w:rPr>
  </w:style>
  <w:style w:type="paragraph" w:customStyle="1" w:styleId="2386">
    <w:name w:val="大表格"/>
    <w:basedOn w:val="2387"/>
    <w:autoRedefine/>
    <w:qFormat/>
    <w:uiPriority w:val="0"/>
    <w:pPr>
      <w:spacing w:line="480" w:lineRule="exact"/>
    </w:pPr>
    <w:rPr>
      <w:sz w:val="28"/>
    </w:rPr>
  </w:style>
  <w:style w:type="paragraph" w:customStyle="1" w:styleId="2387">
    <w:name w:val="中表格"/>
    <w:basedOn w:val="1"/>
    <w:autoRedefine/>
    <w:qFormat/>
    <w:uiPriority w:val="0"/>
    <w:pPr>
      <w:spacing w:line="420" w:lineRule="exact"/>
      <w:jc w:val="center"/>
    </w:pPr>
    <w:rPr>
      <w:rFonts w:ascii="宋体" w:hAnsi="Arial" w:eastAsia="宋体" w:cs="Times New Roman"/>
      <w:sz w:val="24"/>
      <w:szCs w:val="20"/>
    </w:rPr>
  </w:style>
  <w:style w:type="paragraph" w:customStyle="1" w:styleId="2388">
    <w:name w:val="参加人员名单"/>
    <w:basedOn w:val="1"/>
    <w:next w:val="1"/>
    <w:autoRedefine/>
    <w:qFormat/>
    <w:uiPriority w:val="0"/>
    <w:pPr>
      <w:jc w:val="center"/>
      <w:outlineLvl w:val="0"/>
    </w:pPr>
    <w:rPr>
      <w:rFonts w:ascii="Times New Roman" w:hAnsi="Times New Roman" w:eastAsia="宋体" w:cs="Times New Roman"/>
      <w:sz w:val="32"/>
      <w:szCs w:val="20"/>
    </w:rPr>
  </w:style>
  <w:style w:type="paragraph" w:customStyle="1" w:styleId="2389">
    <w:name w:val="表格内字体41"/>
    <w:basedOn w:val="1"/>
    <w:next w:val="1"/>
    <w:autoRedefine/>
    <w:qFormat/>
    <w:uiPriority w:val="0"/>
    <w:pPr>
      <w:jc w:val="center"/>
    </w:pPr>
    <w:rPr>
      <w:rFonts w:ascii="宋体" w:hAnsi="宋体" w:eastAsia="宋体" w:cs="Times New Roman"/>
      <w:szCs w:val="24"/>
    </w:rPr>
  </w:style>
  <w:style w:type="paragraph" w:customStyle="1" w:styleId="2390">
    <w:name w:val="燕山正文1122"/>
    <w:basedOn w:val="1"/>
    <w:autoRedefine/>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2391">
    <w:name w:val="页眉 Char Char"/>
    <w:basedOn w:val="1"/>
    <w:autoRedefine/>
    <w:qFormat/>
    <w:uiPriority w:val="0"/>
    <w:pPr>
      <w:tabs>
        <w:tab w:val="left" w:pos="4149"/>
        <w:tab w:val="left" w:pos="8016"/>
      </w:tabs>
      <w:spacing w:line="351" w:lineRule="atLeast"/>
      <w:ind w:firstLine="419"/>
      <w:jc w:val="center"/>
    </w:pPr>
    <w:rPr>
      <w:rFonts w:hint="eastAsia" w:ascii="Times New Roman" w:hAnsi="Times New Roman" w:eastAsia="宋体" w:cs="Times New Roman"/>
      <w:sz w:val="18"/>
      <w:szCs w:val="20"/>
    </w:rPr>
  </w:style>
  <w:style w:type="paragraph" w:customStyle="1" w:styleId="2392">
    <w:name w:val="标题4314"/>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2393">
    <w:name w:val="表内宋5中32"/>
    <w:basedOn w:val="1"/>
    <w:autoRedefine/>
    <w:qFormat/>
    <w:uiPriority w:val="0"/>
    <w:pPr>
      <w:adjustRightInd w:val="0"/>
      <w:snapToGrid w:val="0"/>
      <w:textAlignment w:val="baseline"/>
    </w:pPr>
    <w:rPr>
      <w:rFonts w:ascii="Times New Roman" w:hAnsi="Times New Roman" w:eastAsia="宋体" w:cs="Times New Roman"/>
      <w:color w:val="000000"/>
      <w:kern w:val="0"/>
      <w:szCs w:val="20"/>
    </w:rPr>
  </w:style>
  <w:style w:type="paragraph" w:customStyle="1" w:styleId="2394">
    <w:name w:val="样式 样式7 + 左侧:  4 字符"/>
    <w:basedOn w:val="1891"/>
    <w:autoRedefine/>
    <w:qFormat/>
    <w:uiPriority w:val="0"/>
    <w:pPr>
      <w:tabs>
        <w:tab w:val="right" w:leader="dot" w:pos="8296"/>
      </w:tabs>
      <w:adjustRightInd w:val="0"/>
      <w:snapToGrid w:val="0"/>
      <w:spacing w:line="240" w:lineRule="auto"/>
      <w:ind w:left="200" w:leftChars="200" w:firstLine="0" w:firstLineChars="0"/>
      <w:jc w:val="center"/>
    </w:pPr>
    <w:rPr>
      <w:color w:val="auto"/>
      <w:sz w:val="21"/>
      <w:szCs w:val="20"/>
    </w:rPr>
  </w:style>
  <w:style w:type="paragraph" w:customStyle="1" w:styleId="2395">
    <w:name w:val="9 Char Char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396">
    <w:name w:val="默认段落字体 Para Char Char Char1 Char Char"/>
    <w:basedOn w:val="1"/>
    <w:autoRedefine/>
    <w:qFormat/>
    <w:uiPriority w:val="0"/>
    <w:rPr>
      <w:rFonts w:ascii="Times New Roman" w:hAnsi="Times New Roman" w:eastAsia="宋体" w:cs="Times New Roman"/>
      <w:sz w:val="24"/>
      <w:szCs w:val="24"/>
    </w:rPr>
  </w:style>
  <w:style w:type="paragraph" w:customStyle="1" w:styleId="2397">
    <w:name w:val="表题141"/>
    <w:basedOn w:val="1"/>
    <w:autoRedefine/>
    <w:qFormat/>
    <w:uiPriority w:val="0"/>
    <w:pPr>
      <w:widowControl/>
      <w:adjustRightInd w:val="0"/>
      <w:snapToGrid w:val="0"/>
      <w:jc w:val="center"/>
    </w:pPr>
    <w:rPr>
      <w:rFonts w:ascii="黑体" w:hAnsi="宋体" w:eastAsia="黑体" w:cs="宋体"/>
      <w:kern w:val="0"/>
      <w:sz w:val="24"/>
      <w:szCs w:val="24"/>
    </w:rPr>
  </w:style>
  <w:style w:type="paragraph" w:customStyle="1" w:styleId="2398">
    <w:name w:val="页脚 Char Char"/>
    <w:basedOn w:val="1"/>
    <w:autoRedefine/>
    <w:qFormat/>
    <w:uiPriority w:val="0"/>
    <w:pPr>
      <w:tabs>
        <w:tab w:val="left" w:pos="4149"/>
        <w:tab w:val="left" w:pos="8016"/>
      </w:tabs>
      <w:spacing w:line="351" w:lineRule="atLeast"/>
      <w:ind w:firstLine="419"/>
      <w:jc w:val="left"/>
    </w:pPr>
    <w:rPr>
      <w:rFonts w:hint="eastAsia" w:ascii="Times New Roman" w:hAnsi="Times New Roman" w:eastAsia="宋体" w:cs="Times New Roman"/>
      <w:sz w:val="18"/>
      <w:szCs w:val="20"/>
    </w:rPr>
  </w:style>
  <w:style w:type="paragraph" w:customStyle="1" w:styleId="2399">
    <w:name w:val="Char Char7 Char Char1 Char Char Char1 Char Char Char Char Char Char Char Char Char Char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400">
    <w:name w:val="正文格式911"/>
    <w:basedOn w:val="1"/>
    <w:autoRedefine/>
    <w:qFormat/>
    <w:uiPriority w:val="0"/>
    <w:pPr>
      <w:spacing w:line="360" w:lineRule="auto"/>
      <w:ind w:firstLine="482"/>
    </w:pPr>
    <w:rPr>
      <w:rFonts w:ascii="宋体" w:hAnsi="宋体" w:eastAsia="宋体" w:cs="Times New Roman"/>
      <w:sz w:val="24"/>
      <w:szCs w:val="24"/>
    </w:rPr>
  </w:style>
  <w:style w:type="paragraph" w:customStyle="1" w:styleId="2401">
    <w:name w:val="表目录"/>
    <w:basedOn w:val="1"/>
    <w:autoRedefine/>
    <w:qFormat/>
    <w:uiPriority w:val="0"/>
    <w:pPr>
      <w:adjustRightInd w:val="0"/>
      <w:snapToGrid w:val="0"/>
      <w:spacing w:line="360" w:lineRule="auto"/>
    </w:pPr>
    <w:rPr>
      <w:rFonts w:ascii="黑体" w:hAnsi="宋体" w:eastAsia="黑体" w:cs="Times New Roman"/>
      <w:szCs w:val="21"/>
    </w:rPr>
  </w:style>
  <w:style w:type="paragraph" w:customStyle="1" w:styleId="2402">
    <w:name w:val="2.2.1.1"/>
    <w:basedOn w:val="1"/>
    <w:autoRedefine/>
    <w:qFormat/>
    <w:uiPriority w:val="0"/>
    <w:pPr>
      <w:tabs>
        <w:tab w:val="left" w:pos="0"/>
        <w:tab w:val="left" w:pos="2040"/>
      </w:tabs>
      <w:spacing w:line="360" w:lineRule="auto"/>
      <w:ind w:left="2040" w:firstLine="200" w:firstLineChars="200"/>
    </w:pPr>
    <w:rPr>
      <w:rFonts w:ascii="宋体" w:hAnsi="宋体" w:eastAsia="宋体" w:cs="Times New Roman"/>
      <w:color w:val="000000"/>
      <w:sz w:val="24"/>
      <w:szCs w:val="21"/>
    </w:rPr>
  </w:style>
  <w:style w:type="paragraph" w:customStyle="1" w:styleId="2403">
    <w:name w:val="样式 首行缩进:  0.99 厘米 行距: 1.5 倍行距2"/>
    <w:basedOn w:val="1"/>
    <w:autoRedefine/>
    <w:qFormat/>
    <w:uiPriority w:val="0"/>
    <w:pPr>
      <w:adjustRightInd w:val="0"/>
      <w:snapToGrid w:val="0"/>
      <w:jc w:val="center"/>
    </w:pPr>
    <w:rPr>
      <w:rFonts w:ascii="宋体" w:hAnsi="宋体" w:eastAsia="宋体" w:cs="Times New Roman"/>
      <w:color w:val="FF0000"/>
      <w:szCs w:val="21"/>
    </w:rPr>
  </w:style>
  <w:style w:type="paragraph" w:customStyle="1" w:styleId="2404">
    <w:name w:val="Char Char Char Char Char Char Char Char Char Char Char1 Char Char Char Char2"/>
    <w:basedOn w:val="1"/>
    <w:autoRedefine/>
    <w:qFormat/>
    <w:uiPriority w:val="0"/>
    <w:rPr>
      <w:rFonts w:ascii="Times New Roman" w:hAnsi="Times New Roman" w:eastAsia="宋体" w:cs="Times New Roman"/>
      <w:sz w:val="24"/>
      <w:szCs w:val="24"/>
    </w:rPr>
  </w:style>
  <w:style w:type="paragraph" w:customStyle="1" w:styleId="2405">
    <w:name w:val="样式 Arial 行距: 多倍行距 1.45 字行"/>
    <w:basedOn w:val="1"/>
    <w:autoRedefine/>
    <w:qFormat/>
    <w:uiPriority w:val="0"/>
    <w:pPr>
      <w:spacing w:line="500" w:lineRule="exact"/>
      <w:ind w:firstLine="560" w:firstLineChars="200"/>
      <w:jc w:val="center"/>
    </w:pPr>
    <w:rPr>
      <w:rFonts w:ascii="仿宋_GB2312" w:hAnsi="Times New Roman" w:eastAsia="仿宋_GB2312" w:cs="Times New Roman"/>
      <w:sz w:val="28"/>
      <w:szCs w:val="24"/>
    </w:rPr>
  </w:style>
  <w:style w:type="paragraph" w:customStyle="1" w:styleId="2406">
    <w:name w:val="默认段落字体 Para Char Char Char Char Char Char Char Char Char Char Char Char1 Char"/>
    <w:basedOn w:val="1"/>
    <w:autoRedefine/>
    <w:qFormat/>
    <w:uiPriority w:val="0"/>
    <w:rPr>
      <w:rFonts w:ascii="Times New Roman" w:hAnsi="Times New Roman" w:eastAsia="宋体" w:cs="Times New Roman"/>
      <w:sz w:val="24"/>
      <w:szCs w:val="24"/>
    </w:rPr>
  </w:style>
  <w:style w:type="paragraph" w:customStyle="1" w:styleId="2407">
    <w:name w:val="样式 表内小5 + 黑体 加粗 倾斜 下划线2"/>
    <w:basedOn w:val="1"/>
    <w:autoRedefine/>
    <w:qFormat/>
    <w:uiPriority w:val="0"/>
    <w:pPr>
      <w:adjustRightInd w:val="0"/>
      <w:snapToGrid w:val="0"/>
      <w:spacing w:line="300" w:lineRule="auto"/>
      <w:jc w:val="left"/>
    </w:pPr>
    <w:rPr>
      <w:rFonts w:ascii="黑体" w:hAnsi="黑体" w:eastAsia="黑体" w:cs="Times New Roman"/>
      <w:b/>
      <w:bCs/>
      <w:i/>
      <w:iCs/>
      <w:sz w:val="18"/>
      <w:szCs w:val="24"/>
      <w:u w:val="single"/>
    </w:rPr>
  </w:style>
  <w:style w:type="paragraph" w:customStyle="1" w:styleId="2408">
    <w:name w:val="样式 样式 表格标题 + 段前: 0.5 行 + 段前: 0.5 行1"/>
    <w:basedOn w:val="1"/>
    <w:autoRedefine/>
    <w:qFormat/>
    <w:uiPriority w:val="0"/>
    <w:pPr>
      <w:tabs>
        <w:tab w:val="left" w:pos="6480"/>
      </w:tabs>
      <w:autoSpaceDE w:val="0"/>
      <w:autoSpaceDN w:val="0"/>
      <w:adjustRightInd w:val="0"/>
      <w:spacing w:before="156" w:line="400" w:lineRule="exact"/>
      <w:jc w:val="center"/>
    </w:pPr>
    <w:rPr>
      <w:rFonts w:ascii="宋体" w:hAnsi="宋体" w:eastAsia="宋体" w:cs="Times New Roman"/>
      <w:sz w:val="28"/>
      <w:szCs w:val="20"/>
      <w:lang w:val="zh-CN"/>
    </w:rPr>
  </w:style>
  <w:style w:type="paragraph" w:customStyle="1" w:styleId="2409">
    <w:name w:val="c3"/>
    <w:autoRedefine/>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2410">
    <w:name w:val="表内文字小3142"/>
    <w:basedOn w:val="1"/>
    <w:autoRedefine/>
    <w:qFormat/>
    <w:uiPriority w:val="0"/>
    <w:pPr>
      <w:adjustRightInd w:val="0"/>
      <w:snapToGrid w:val="0"/>
      <w:jc w:val="center"/>
    </w:pPr>
    <w:rPr>
      <w:rFonts w:ascii="宋体" w:hAnsi="Times" w:eastAsia="宋体" w:cs="宋体"/>
      <w:bCs/>
      <w:color w:val="003366"/>
      <w:szCs w:val="20"/>
    </w:rPr>
  </w:style>
  <w:style w:type="paragraph" w:customStyle="1" w:styleId="2411">
    <w:name w:val="图题33"/>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412">
    <w:name w:val="xl107"/>
    <w:basedOn w:val="1"/>
    <w:autoRedefine/>
    <w:qFormat/>
    <w:uiPriority w:val="0"/>
    <w:pPr>
      <w:widowControl/>
      <w:pBdr>
        <w:bottom w:val="single" w:color="auto" w:sz="8"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413">
    <w:name w:val="图框文"/>
    <w:basedOn w:val="1"/>
    <w:autoRedefine/>
    <w:qFormat/>
    <w:uiPriority w:val="0"/>
    <w:pPr>
      <w:kinsoku w:val="0"/>
      <w:wordWrap w:val="0"/>
      <w:overflowPunct w:val="0"/>
      <w:autoSpaceDE w:val="0"/>
      <w:autoSpaceDN w:val="0"/>
      <w:spacing w:line="0" w:lineRule="atLeast"/>
      <w:jc w:val="center"/>
    </w:pPr>
    <w:rPr>
      <w:rFonts w:ascii="仿宋_GB2312" w:hAnsi="Times New Roman" w:eastAsia="仿宋_GB2312" w:cs="Times New Roman"/>
      <w:sz w:val="24"/>
      <w:szCs w:val="20"/>
    </w:rPr>
  </w:style>
  <w:style w:type="paragraph" w:customStyle="1" w:styleId="2414">
    <w:name w:val="Char Char Char Char Char Char Char Char Char Char Char1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2415">
    <w:name w:val="KY-标题-1.1"/>
    <w:basedOn w:val="1613"/>
    <w:next w:val="1589"/>
    <w:autoRedefine/>
    <w:qFormat/>
    <w:uiPriority w:val="0"/>
    <w:pPr>
      <w:spacing w:before="360" w:after="240"/>
      <w:outlineLvl w:val="1"/>
    </w:pPr>
    <w:rPr>
      <w:rFonts w:ascii="Times New Roman" w:eastAsia="楷体_GB2312"/>
    </w:rPr>
  </w:style>
  <w:style w:type="paragraph" w:customStyle="1" w:styleId="2416">
    <w:name w:val="正文格式61"/>
    <w:basedOn w:val="1"/>
    <w:autoRedefine/>
    <w:qFormat/>
    <w:uiPriority w:val="0"/>
    <w:pPr>
      <w:spacing w:line="360" w:lineRule="auto"/>
      <w:ind w:firstLine="482"/>
    </w:pPr>
    <w:rPr>
      <w:rFonts w:ascii="宋体" w:hAnsi="宋体" w:eastAsia="宋体" w:cs="Times New Roman"/>
      <w:sz w:val="24"/>
      <w:szCs w:val="24"/>
    </w:rPr>
  </w:style>
  <w:style w:type="paragraph" w:customStyle="1" w:styleId="2417">
    <w:name w:val="xl171"/>
    <w:basedOn w:val="1"/>
    <w:autoRedefine/>
    <w:qFormat/>
    <w:uiPriority w:val="0"/>
    <w:pPr>
      <w:widowControl/>
      <w:pBdr>
        <w:bottom w:val="single" w:color="auto" w:sz="12" w:space="0"/>
      </w:pBdr>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2418">
    <w:name w:val="默认段落字体 Para Char Char Char Char Char11"/>
    <w:basedOn w:val="1"/>
    <w:autoRedefine/>
    <w:qFormat/>
    <w:uiPriority w:val="0"/>
    <w:rPr>
      <w:rFonts w:ascii="Times New Roman" w:hAnsi="Times New Roman" w:eastAsia="宋体" w:cs="Times New Roman"/>
      <w:szCs w:val="24"/>
    </w:rPr>
  </w:style>
  <w:style w:type="paragraph" w:customStyle="1" w:styleId="2419">
    <w:name w:val="表内宋5中5"/>
    <w:basedOn w:val="1"/>
    <w:autoRedefine/>
    <w:qFormat/>
    <w:uiPriority w:val="0"/>
    <w:pPr>
      <w:adjustRightInd w:val="0"/>
      <w:snapToGrid w:val="0"/>
      <w:textAlignment w:val="baseline"/>
    </w:pPr>
    <w:rPr>
      <w:rFonts w:ascii="Times New Roman" w:hAnsi="Times New Roman" w:eastAsia="宋体" w:cs="Times New Roman"/>
      <w:color w:val="000000"/>
      <w:kern w:val="0"/>
      <w:szCs w:val="20"/>
    </w:rPr>
  </w:style>
  <w:style w:type="paragraph" w:customStyle="1" w:styleId="2420">
    <w:name w:val="9 Char Char Char6"/>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421">
    <w:name w:val="默认段落字体 Para Char21"/>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2422">
    <w:name w:val="表题2113"/>
    <w:basedOn w:val="1"/>
    <w:autoRedefine/>
    <w:qFormat/>
    <w:uiPriority w:val="0"/>
    <w:pPr>
      <w:widowControl/>
      <w:adjustRightInd w:val="0"/>
      <w:snapToGrid w:val="0"/>
      <w:jc w:val="center"/>
    </w:pPr>
    <w:rPr>
      <w:rFonts w:ascii="黑体" w:hAnsi="宋体" w:eastAsia="黑体" w:cs="宋体"/>
      <w:kern w:val="0"/>
      <w:sz w:val="24"/>
      <w:szCs w:val="24"/>
    </w:rPr>
  </w:style>
  <w:style w:type="paragraph" w:customStyle="1" w:styleId="2423">
    <w:name w:val="xl91"/>
    <w:basedOn w:val="1"/>
    <w:autoRedefine/>
    <w:qFormat/>
    <w:uiPriority w:val="0"/>
    <w:pPr>
      <w:widowControl/>
      <w:pBdr>
        <w:bottom w:val="single" w:color="auto" w:sz="12"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2424">
    <w:name w:val="正文格式＝22"/>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425">
    <w:name w:val="页眉左"/>
    <w:basedOn w:val="58"/>
    <w:autoRedefine/>
    <w:qFormat/>
    <w:uiPriority w:val="0"/>
    <w:rPr>
      <w:rFonts w:ascii="Calibri" w:hAnsi="Calibri" w:eastAsia="宋体" w:cs="Times New Roman"/>
    </w:rPr>
  </w:style>
  <w:style w:type="paragraph" w:customStyle="1" w:styleId="2426">
    <w:name w:val="目录 9 Char Char"/>
    <w:basedOn w:val="1"/>
    <w:next w:val="1"/>
    <w:autoRedefine/>
    <w:qFormat/>
    <w:uiPriority w:val="0"/>
    <w:pPr>
      <w:spacing w:line="351" w:lineRule="atLeast"/>
      <w:ind w:left="1678" w:firstLine="419"/>
      <w:jc w:val="left"/>
    </w:pPr>
    <w:rPr>
      <w:rFonts w:hint="eastAsia" w:ascii="Times New Roman" w:hAnsi="Times New Roman" w:eastAsia="宋体" w:cs="Times New Roman"/>
      <w:szCs w:val="20"/>
    </w:rPr>
  </w:style>
  <w:style w:type="paragraph" w:customStyle="1" w:styleId="2427">
    <w:name w:val="样式 样式 正文文本缩进正文文字缩进 + 行距: 单倍行距 + 首行缩进:  2 字符"/>
    <w:basedOn w:val="2428"/>
    <w:autoRedefine/>
    <w:qFormat/>
    <w:uiPriority w:val="0"/>
    <w:pPr>
      <w:spacing w:line="500" w:lineRule="exact"/>
      <w:ind w:firstLine="200"/>
    </w:pPr>
  </w:style>
  <w:style w:type="paragraph" w:customStyle="1" w:styleId="2428">
    <w:name w:val="样式 正文文本缩进正文文字缩进 + 行距: 单倍行距"/>
    <w:basedOn w:val="35"/>
    <w:autoRedefine/>
    <w:qFormat/>
    <w:uiPriority w:val="0"/>
    <w:pPr>
      <w:spacing w:after="0"/>
      <w:ind w:left="0" w:leftChars="0" w:firstLine="480" w:firstLineChars="200"/>
    </w:pPr>
    <w:rPr>
      <w:rFonts w:cs="宋体"/>
      <w:kern w:val="2"/>
      <w:sz w:val="28"/>
    </w:rPr>
  </w:style>
  <w:style w:type="paragraph" w:customStyle="1" w:styleId="2429">
    <w:name w:val="表题3112"/>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2430">
    <w:name w:val="Char2 Char Char Char Char Char"/>
    <w:basedOn w:val="1"/>
    <w:autoRedefine/>
    <w:qFormat/>
    <w:uiPriority w:val="0"/>
    <w:rPr>
      <w:rFonts w:ascii="Times New Roman" w:hAnsi="Times New Roman" w:eastAsia="宋体" w:cs="Times New Roman"/>
      <w:sz w:val="24"/>
      <w:szCs w:val="24"/>
    </w:rPr>
  </w:style>
  <w:style w:type="paragraph" w:customStyle="1" w:styleId="2431">
    <w:name w:val="c"/>
    <w:autoRedefine/>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2432">
    <w:name w:val="xl197"/>
    <w:basedOn w:val="1"/>
    <w:autoRedefine/>
    <w:qFormat/>
    <w:uiPriority w:val="0"/>
    <w:pPr>
      <w:widowControl/>
      <w:pBdr>
        <w:left w:val="single" w:color="auto" w:sz="4" w:space="0"/>
        <w:bottom w:val="single" w:color="auto" w:sz="8" w:space="0"/>
        <w:right w:val="single" w:color="auto" w:sz="4" w:space="0"/>
      </w:pBdr>
      <w:spacing w:before="100" w:beforeAutospacing="1" w:after="100" w:afterAutospacing="1"/>
      <w:jc w:val="center"/>
    </w:pPr>
    <w:rPr>
      <w:rFonts w:ascii="Arial Unicode MS" w:hAnsi="Arial Unicode MS" w:eastAsia="宋体" w:cs="Times New Roman"/>
      <w:kern w:val="0"/>
      <w:szCs w:val="24"/>
    </w:rPr>
  </w:style>
  <w:style w:type="paragraph" w:customStyle="1" w:styleId="2433">
    <w:name w:val="表中文字8"/>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2434">
    <w:name w:val="Char Char Char1 Char Char Char Char Char Char Char Char Char Char Char Char Char Char Char1 Char Char Char Char Char Char Char Char Char Char Char Char Char Char Char Char Char Char Char Char Char Char Char Char Char Char Char Char Char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435">
    <w:name w:val="文本框1"/>
    <w:basedOn w:val="1"/>
    <w:autoRedefine/>
    <w:qFormat/>
    <w:uiPriority w:val="0"/>
    <w:pPr>
      <w:adjustRightInd w:val="0"/>
      <w:snapToGrid w:val="0"/>
      <w:spacing w:after="6"/>
      <w:jc w:val="center"/>
    </w:pPr>
    <w:rPr>
      <w:rFonts w:ascii="Times New Roman" w:hAnsi="Times New Roman" w:eastAsia="仿宋_GB2312" w:cs="Times New Roman"/>
      <w:szCs w:val="24"/>
    </w:rPr>
  </w:style>
  <w:style w:type="paragraph" w:customStyle="1" w:styleId="2436">
    <w:name w:val="正文格式＝511"/>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437">
    <w:name w:val="表211"/>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2438">
    <w:name w:val="样式 标题 4 + 图案: 清除 (白色)1"/>
    <w:basedOn w:val="6"/>
    <w:autoRedefine/>
    <w:qFormat/>
    <w:uiPriority w:val="0"/>
    <w:pPr>
      <w:tabs>
        <w:tab w:val="left" w:pos="980"/>
        <w:tab w:val="left" w:pos="1704"/>
      </w:tabs>
      <w:adjustRightInd w:val="0"/>
      <w:snapToGrid w:val="0"/>
      <w:spacing w:before="0" w:beforeLines="0" w:after="0" w:afterLines="0" w:line="300" w:lineRule="auto"/>
      <w:ind w:left="1704" w:hanging="864"/>
      <w:jc w:val="left"/>
    </w:pPr>
    <w:rPr>
      <w:rFonts w:ascii="Arial Narrow" w:hAnsi="Arial Narrow"/>
      <w:b w:val="0"/>
      <w:bCs w:val="0"/>
      <w:sz w:val="24"/>
      <w:szCs w:val="20"/>
      <w:shd w:val="clear" w:color="auto" w:fill="FFFFFF"/>
    </w:rPr>
  </w:style>
  <w:style w:type="paragraph" w:customStyle="1" w:styleId="2439">
    <w:name w:val="黑点"/>
    <w:basedOn w:val="1"/>
    <w:autoRedefine/>
    <w:qFormat/>
    <w:uiPriority w:val="0"/>
    <w:pPr>
      <w:tabs>
        <w:tab w:val="left" w:pos="425"/>
        <w:tab w:val="left" w:pos="600"/>
        <w:tab w:val="left" w:pos="2100"/>
      </w:tabs>
      <w:adjustRightInd w:val="0"/>
      <w:spacing w:line="360" w:lineRule="auto"/>
      <w:ind w:left="2100" w:hanging="425"/>
      <w:jc w:val="left"/>
      <w:textAlignment w:val="baseline"/>
    </w:pPr>
    <w:rPr>
      <w:rFonts w:ascii="宋体" w:hAnsi="宋体" w:eastAsia="宋体" w:cs="Times New Roman"/>
      <w:color w:val="000000"/>
      <w:kern w:val="0"/>
      <w:sz w:val="24"/>
      <w:szCs w:val="20"/>
    </w:rPr>
  </w:style>
  <w:style w:type="paragraph" w:customStyle="1" w:styleId="2440">
    <w:name w:val="表格内字体32"/>
    <w:basedOn w:val="1"/>
    <w:next w:val="1"/>
    <w:autoRedefine/>
    <w:qFormat/>
    <w:uiPriority w:val="0"/>
    <w:pPr>
      <w:jc w:val="center"/>
    </w:pPr>
    <w:rPr>
      <w:rFonts w:ascii="宋体" w:hAnsi="宋体" w:eastAsia="宋体" w:cs="Times New Roman"/>
      <w:szCs w:val="24"/>
    </w:rPr>
  </w:style>
  <w:style w:type="paragraph" w:customStyle="1" w:styleId="2441">
    <w:name w:val="燕山正文133"/>
    <w:basedOn w:val="1"/>
    <w:autoRedefine/>
    <w:qFormat/>
    <w:uiPriority w:val="0"/>
    <w:pPr>
      <w:tabs>
        <w:tab w:val="left" w:pos="4680"/>
      </w:tabs>
      <w:adjustRightInd w:val="0"/>
      <w:snapToGrid w:val="0"/>
      <w:spacing w:line="360" w:lineRule="auto"/>
      <w:ind w:firstLine="480" w:firstLineChars="200"/>
    </w:pPr>
    <w:rPr>
      <w:rFonts w:ascii="宋体" w:hAnsi="宋体" w:eastAsia="宋体" w:cs="宋体"/>
      <w:bCs/>
      <w:color w:val="000000"/>
      <w:sz w:val="24"/>
      <w:szCs w:val="24"/>
    </w:rPr>
  </w:style>
  <w:style w:type="paragraph" w:customStyle="1" w:styleId="2442">
    <w:name w:val="图题62"/>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443">
    <w:name w:val="黑体三号5"/>
    <w:basedOn w:val="1"/>
    <w:autoRedefine/>
    <w:qFormat/>
    <w:uiPriority w:val="0"/>
    <w:pPr>
      <w:spacing w:line="360" w:lineRule="auto"/>
      <w:ind w:firstLine="482"/>
      <w:jc w:val="center"/>
    </w:pPr>
    <w:rPr>
      <w:rFonts w:ascii="黑体" w:hAnsi="宋体" w:eastAsia="黑体" w:cs="宋体"/>
      <w:b/>
      <w:bCs/>
      <w:sz w:val="32"/>
    </w:rPr>
  </w:style>
  <w:style w:type="paragraph" w:customStyle="1" w:styleId="2444">
    <w:name w:val="Char Char Char Char Char Char Char28"/>
    <w:basedOn w:val="1"/>
    <w:autoRedefine/>
    <w:qFormat/>
    <w:uiPriority w:val="0"/>
    <w:rPr>
      <w:rFonts w:ascii="Times New Roman" w:hAnsi="Times New Roman" w:eastAsia="宋体" w:cs="Times New Roman"/>
      <w:szCs w:val="20"/>
    </w:rPr>
  </w:style>
  <w:style w:type="paragraph" w:customStyle="1" w:styleId="2445">
    <w:name w:val="Char30"/>
    <w:basedOn w:val="1"/>
    <w:autoRedefine/>
    <w:qFormat/>
    <w:uiPriority w:val="0"/>
    <w:pPr>
      <w:ind w:left="-48"/>
    </w:pPr>
    <w:rPr>
      <w:rFonts w:ascii="Times New Roman" w:hAnsi="Times New Roman" w:eastAsia="宋体" w:cs="Times New Roman"/>
      <w:szCs w:val="24"/>
    </w:rPr>
  </w:style>
  <w:style w:type="paragraph" w:customStyle="1" w:styleId="2446">
    <w:name w:val="表题153"/>
    <w:basedOn w:val="22"/>
    <w:autoRedefine/>
    <w:qFormat/>
    <w:uiPriority w:val="0"/>
    <w:pPr>
      <w:spacing w:line="360" w:lineRule="auto"/>
      <w:ind w:firstLine="0" w:firstLineChars="0"/>
      <w:jc w:val="center"/>
    </w:pPr>
    <w:rPr>
      <w:rFonts w:ascii="黑体" w:cs="Arial"/>
      <w:b/>
      <w:sz w:val="24"/>
      <w:szCs w:val="24"/>
    </w:rPr>
  </w:style>
  <w:style w:type="paragraph" w:customStyle="1" w:styleId="2447">
    <w:name w:val="表格内字体31"/>
    <w:basedOn w:val="1"/>
    <w:next w:val="1"/>
    <w:autoRedefine/>
    <w:qFormat/>
    <w:uiPriority w:val="0"/>
    <w:pPr>
      <w:jc w:val="center"/>
    </w:pPr>
    <w:rPr>
      <w:rFonts w:ascii="宋体" w:hAnsi="宋体" w:eastAsia="宋体" w:cs="Times New Roman"/>
      <w:szCs w:val="24"/>
    </w:rPr>
  </w:style>
  <w:style w:type="paragraph" w:customStyle="1" w:styleId="2448">
    <w:name w:val="目录fuxi"/>
    <w:basedOn w:val="1"/>
    <w:autoRedefine/>
    <w:qFormat/>
    <w:uiPriority w:val="0"/>
    <w:pPr>
      <w:snapToGrid w:val="0"/>
      <w:spacing w:before="60" w:after="60"/>
      <w:jc w:val="center"/>
    </w:pPr>
    <w:rPr>
      <w:rFonts w:hint="eastAsia" w:ascii="宋体" w:hAnsi="Times New Roman" w:eastAsia="宋体" w:cs="Times New Roman"/>
      <w:outline/>
      <w:color w:val="000000"/>
      <w:szCs w:val="20"/>
    </w:rPr>
  </w:style>
  <w:style w:type="paragraph" w:customStyle="1" w:styleId="2449">
    <w:name w:val="样式 标题 11.标题 1章标题 1H1Section HeadHeader1h11st levell1Hea..."/>
    <w:basedOn w:val="3"/>
    <w:autoRedefine/>
    <w:qFormat/>
    <w:uiPriority w:val="0"/>
    <w:pPr>
      <w:keepLines/>
      <w:overflowPunct/>
      <w:snapToGrid/>
      <w:spacing w:before="50" w:beforeLines="50" w:after="50" w:afterLines="50" w:line="500" w:lineRule="exact"/>
      <w:ind w:left="840" w:hanging="360"/>
    </w:pPr>
    <w:rPr>
      <w:rFonts w:eastAsia="仿宋_GB2312"/>
      <w:color w:val="auto"/>
      <w:sz w:val="32"/>
      <w:szCs w:val="44"/>
    </w:rPr>
  </w:style>
  <w:style w:type="paragraph" w:customStyle="1" w:styleId="2450">
    <w:name w:val="正文图"/>
    <w:basedOn w:val="1"/>
    <w:autoRedefine/>
    <w:qFormat/>
    <w:uiPriority w:val="0"/>
    <w:pPr>
      <w:adjustRightInd w:val="0"/>
      <w:snapToGrid w:val="0"/>
      <w:jc w:val="center"/>
      <w:textAlignment w:val="baseline"/>
    </w:pPr>
    <w:rPr>
      <w:rFonts w:ascii="宋体" w:hAnsi="Times New Roman" w:eastAsia="宋体" w:cs="Times New Roman"/>
      <w:kern w:val="0"/>
      <w:sz w:val="24"/>
      <w:szCs w:val="20"/>
    </w:rPr>
  </w:style>
  <w:style w:type="paragraph" w:customStyle="1" w:styleId="2451">
    <w:name w:val="Char41"/>
    <w:basedOn w:val="1"/>
    <w:autoRedefine/>
    <w:qFormat/>
    <w:uiPriority w:val="0"/>
    <w:rPr>
      <w:rFonts w:ascii="Times New Roman" w:hAnsi="Times New Roman" w:eastAsia="宋体" w:cs="Times New Roman"/>
      <w:sz w:val="24"/>
      <w:szCs w:val="24"/>
    </w:rPr>
  </w:style>
  <w:style w:type="paragraph" w:customStyle="1" w:styleId="2452">
    <w:name w:val="style12"/>
    <w:basedOn w:val="1"/>
    <w:autoRedefine/>
    <w:qFormat/>
    <w:uiPriority w:val="0"/>
    <w:pPr>
      <w:widowControl/>
      <w:spacing w:before="100" w:beforeAutospacing="1" w:after="100" w:afterAutospacing="1"/>
      <w:jc w:val="left"/>
    </w:pPr>
    <w:rPr>
      <w:rFonts w:ascii="Arial" w:hAnsi="Arial" w:eastAsia="宋体" w:cs="Arial"/>
      <w:color w:val="666666"/>
      <w:kern w:val="0"/>
      <w:sz w:val="18"/>
      <w:szCs w:val="18"/>
    </w:rPr>
  </w:style>
  <w:style w:type="paragraph" w:customStyle="1" w:styleId="2453">
    <w:name w:val="11ft"/>
    <w:basedOn w:val="1"/>
    <w:autoRedefine/>
    <w:qFormat/>
    <w:uiPriority w:val="0"/>
    <w:pPr>
      <w:widowControl/>
      <w:spacing w:before="100" w:beforeAutospacing="1" w:after="100" w:afterAutospacing="1"/>
      <w:jc w:val="left"/>
    </w:pPr>
    <w:rPr>
      <w:rFonts w:ascii="Arial Unicode MS" w:hAnsi="Arial Unicode MS" w:eastAsia="Arial Unicode MS" w:cs="Arial Unicode MS"/>
      <w:color w:val="005680"/>
      <w:kern w:val="0"/>
      <w:sz w:val="22"/>
    </w:rPr>
  </w:style>
  <w:style w:type="paragraph" w:customStyle="1" w:styleId="2454">
    <w:name w:val="xl136"/>
    <w:basedOn w:val="1"/>
    <w:autoRedefine/>
    <w:qFormat/>
    <w:uiPriority w:val="0"/>
    <w:pPr>
      <w:widowControl/>
      <w:spacing w:before="100" w:beforeAutospacing="1" w:after="100" w:afterAutospacing="1"/>
      <w:jc w:val="left"/>
    </w:pPr>
    <w:rPr>
      <w:rFonts w:ascii="Arial Unicode MS" w:hAnsi="Arial Unicode MS" w:eastAsia="宋体" w:cs="Times New Roman"/>
      <w:kern w:val="0"/>
      <w:sz w:val="12"/>
      <w:szCs w:val="12"/>
    </w:rPr>
  </w:style>
  <w:style w:type="paragraph" w:customStyle="1" w:styleId="2455">
    <w:name w:val="封面正文"/>
    <w:autoRedefine/>
    <w:qFormat/>
    <w:uiPriority w:val="0"/>
    <w:pPr>
      <w:jc w:val="both"/>
    </w:pPr>
    <w:rPr>
      <w:rFonts w:ascii="Times New Roman" w:hAnsi="Times New Roman" w:eastAsia="宋体" w:cs="Times New Roman"/>
      <w:lang w:val="en-US" w:eastAsia="zh-CN" w:bidi="ar-SA"/>
    </w:rPr>
  </w:style>
  <w:style w:type="paragraph" w:customStyle="1" w:styleId="2456">
    <w:name w:val="xl57"/>
    <w:basedOn w:val="1"/>
    <w:autoRedefine/>
    <w:qFormat/>
    <w:uiPriority w:val="0"/>
    <w:pPr>
      <w:widowControl/>
      <w:spacing w:before="100" w:beforeAutospacing="1" w:after="100" w:afterAutospacing="1"/>
      <w:jc w:val="left"/>
    </w:pPr>
    <w:rPr>
      <w:rFonts w:ascii="Arial Unicode MS" w:hAnsi="Arial Unicode MS" w:eastAsia="宋体" w:cs="Times New Roman"/>
      <w:kern w:val="0"/>
      <w:sz w:val="12"/>
      <w:szCs w:val="12"/>
    </w:rPr>
  </w:style>
  <w:style w:type="paragraph" w:customStyle="1" w:styleId="2457">
    <w:name w:val="td2"/>
    <w:basedOn w:val="1"/>
    <w:autoRedefine/>
    <w:qFormat/>
    <w:uiPriority w:val="0"/>
    <w:pPr>
      <w:widowControl/>
      <w:spacing w:before="100" w:beforeAutospacing="1" w:after="100" w:afterAutospacing="1" w:line="360" w:lineRule="atLeast"/>
      <w:jc w:val="left"/>
    </w:pPr>
    <w:rPr>
      <w:rFonts w:ascii="宋体" w:hAnsi="宋体" w:eastAsia="宋体" w:cs="宋体"/>
      <w:kern w:val="0"/>
      <w:sz w:val="20"/>
      <w:szCs w:val="20"/>
    </w:rPr>
  </w:style>
  <w:style w:type="paragraph" w:customStyle="1" w:styleId="2458">
    <w:name w:val="正文文本缩进 36"/>
    <w:basedOn w:val="1"/>
    <w:autoRedefine/>
    <w:qFormat/>
    <w:uiPriority w:val="0"/>
    <w:pPr>
      <w:spacing w:after="120"/>
      <w:ind w:left="420" w:leftChars="200"/>
    </w:pPr>
    <w:rPr>
      <w:rFonts w:ascii="Times New Roman" w:hAnsi="Times New Roman" w:eastAsia="仿宋_GB2312" w:cs="Times New Roman"/>
      <w:sz w:val="16"/>
      <w:szCs w:val="16"/>
    </w:rPr>
  </w:style>
  <w:style w:type="paragraph" w:customStyle="1" w:styleId="2459">
    <w:name w:val="样式 表格文字 + (中文) 仿宋_GB2312"/>
    <w:basedOn w:val="382"/>
    <w:autoRedefine/>
    <w:qFormat/>
    <w:uiPriority w:val="0"/>
    <w:pPr>
      <w:widowControl/>
      <w:snapToGrid w:val="0"/>
      <w:ind w:firstLine="0" w:firstLineChars="0"/>
      <w:jc w:val="left"/>
    </w:pPr>
    <w:rPr>
      <w:rFonts w:ascii="仿宋_GB2312" w:hAnsi="仿宋_GB2312"/>
      <w:color w:val="800080"/>
      <w:kern w:val="0"/>
      <w:sz w:val="24"/>
      <w:szCs w:val="24"/>
      <w:lang w:val="zh-CN"/>
    </w:rPr>
  </w:style>
  <w:style w:type="paragraph" w:customStyle="1" w:styleId="2460">
    <w:name w:val="图题41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461">
    <w:name w:val="表内宋5中4"/>
    <w:basedOn w:val="1"/>
    <w:autoRedefine/>
    <w:qFormat/>
    <w:uiPriority w:val="0"/>
    <w:pPr>
      <w:adjustRightInd w:val="0"/>
      <w:snapToGrid w:val="0"/>
      <w:textAlignment w:val="baseline"/>
    </w:pPr>
    <w:rPr>
      <w:rFonts w:ascii="Times New Roman" w:hAnsi="Times New Roman" w:eastAsia="宋体" w:cs="Times New Roman"/>
      <w:color w:val="000000"/>
      <w:kern w:val="0"/>
      <w:szCs w:val="20"/>
    </w:rPr>
  </w:style>
  <w:style w:type="paragraph" w:customStyle="1" w:styleId="2462">
    <w:name w:val="样式 文本123 + 段前: 0.2 行1"/>
    <w:basedOn w:val="2463"/>
    <w:autoRedefine/>
    <w:qFormat/>
    <w:uiPriority w:val="0"/>
    <w:pPr>
      <w:tabs>
        <w:tab w:val="left" w:pos="958"/>
        <w:tab w:val="left" w:pos="3570"/>
      </w:tabs>
      <w:snapToGrid w:val="0"/>
      <w:spacing w:beforeLines="20" w:line="480" w:lineRule="exact"/>
      <w:ind w:left="0" w:firstLine="510"/>
    </w:pPr>
  </w:style>
  <w:style w:type="paragraph" w:customStyle="1" w:styleId="2463">
    <w:name w:val="文本123"/>
    <w:basedOn w:val="21"/>
    <w:autoRedefine/>
    <w:qFormat/>
    <w:uiPriority w:val="0"/>
    <w:pPr>
      <w:tabs>
        <w:tab w:val="left" w:pos="958"/>
      </w:tabs>
      <w:adjustRightInd/>
      <w:snapToGrid/>
      <w:spacing w:line="460" w:lineRule="exact"/>
      <w:ind w:left="958" w:hanging="420" w:firstLineChars="0"/>
      <w:outlineLvl w:val="7"/>
    </w:pPr>
    <w:rPr>
      <w:rFonts w:ascii="Times New Roman" w:eastAsia="宋体"/>
      <w:color w:val="auto"/>
      <w:kern w:val="0"/>
      <w:sz w:val="24"/>
      <w:szCs w:val="20"/>
    </w:rPr>
  </w:style>
  <w:style w:type="paragraph" w:customStyle="1" w:styleId="2464">
    <w:name w:val="表内592"/>
    <w:basedOn w:val="1"/>
    <w:autoRedefine/>
    <w:qFormat/>
    <w:uiPriority w:val="0"/>
    <w:pPr>
      <w:adjustRightInd w:val="0"/>
      <w:snapToGrid w:val="0"/>
      <w:spacing w:line="300" w:lineRule="auto"/>
      <w:jc w:val="center"/>
    </w:pPr>
    <w:rPr>
      <w:rFonts w:ascii="宋体" w:hAnsi="Times New Roman" w:eastAsia="宋体" w:cs="Times New Roman"/>
      <w:snapToGrid w:val="0"/>
      <w:szCs w:val="21"/>
    </w:rPr>
  </w:style>
  <w:style w:type="paragraph" w:customStyle="1" w:styleId="2465">
    <w:name w:val="附件21"/>
    <w:basedOn w:val="3"/>
    <w:next w:val="1"/>
    <w:autoRedefine/>
    <w:qFormat/>
    <w:uiPriority w:val="0"/>
    <w:pPr>
      <w:keepLines/>
      <w:tabs>
        <w:tab w:val="left" w:pos="1566"/>
      </w:tabs>
      <w:overflowPunct/>
      <w:snapToGrid/>
      <w:spacing w:before="0" w:after="0" w:line="360" w:lineRule="auto"/>
      <w:ind w:left="0" w:firstLine="0"/>
      <w:jc w:val="left"/>
    </w:pPr>
    <w:rPr>
      <w:rFonts w:ascii="黑体" w:hAnsi="宋体"/>
      <w:b w:val="0"/>
      <w:color w:val="auto"/>
      <w:sz w:val="32"/>
      <w:szCs w:val="32"/>
    </w:rPr>
  </w:style>
  <w:style w:type="paragraph" w:customStyle="1" w:styleId="2466">
    <w:name w:val="表内宋5中211"/>
    <w:basedOn w:val="1"/>
    <w:autoRedefine/>
    <w:qFormat/>
    <w:uiPriority w:val="0"/>
    <w:pPr>
      <w:adjustRightInd w:val="0"/>
      <w:snapToGrid w:val="0"/>
      <w:jc w:val="center"/>
      <w:textAlignment w:val="baseline"/>
    </w:pPr>
    <w:rPr>
      <w:rFonts w:ascii="宋体" w:hAnsi="宋体" w:eastAsia="宋体" w:cs="Times New Roman"/>
      <w:kern w:val="0"/>
      <w:szCs w:val="20"/>
    </w:rPr>
  </w:style>
  <w:style w:type="paragraph" w:customStyle="1" w:styleId="2467">
    <w:name w:val="xl631"/>
    <w:basedOn w:val="1"/>
    <w:autoRedefine/>
    <w:qFormat/>
    <w:uiPriority w:val="0"/>
    <w:pPr>
      <w:widowControl/>
      <w:spacing w:before="100" w:beforeAutospacing="1" w:after="100" w:afterAutospacing="1"/>
      <w:jc w:val="center"/>
      <w:textAlignment w:val="center"/>
    </w:pPr>
    <w:rPr>
      <w:rFonts w:hint="eastAsia" w:ascii="黑体" w:hAnsi="宋体" w:eastAsia="黑体" w:cs="Times New Roman"/>
      <w:kern w:val="0"/>
      <w:sz w:val="24"/>
      <w:szCs w:val="24"/>
    </w:rPr>
  </w:style>
  <w:style w:type="paragraph" w:customStyle="1" w:styleId="2468">
    <w:name w:val="Char1 Char Char Char2"/>
    <w:basedOn w:val="1"/>
    <w:autoRedefine/>
    <w:qFormat/>
    <w:uiPriority w:val="0"/>
    <w:rPr>
      <w:rFonts w:ascii="Times New Roman" w:hAnsi="Times New Roman" w:eastAsia="宋体" w:cs="Times New Roman"/>
      <w:szCs w:val="24"/>
    </w:rPr>
  </w:style>
  <w:style w:type="paragraph" w:customStyle="1" w:styleId="2469">
    <w:name w:val="图标题"/>
    <w:basedOn w:val="1"/>
    <w:autoRedefine/>
    <w:qFormat/>
    <w:uiPriority w:val="0"/>
    <w:pPr>
      <w:framePr w:hSpace="181" w:vSpace="181" w:wrap="around" w:vAnchor="text" w:hAnchor="text" w:y="1"/>
      <w:spacing w:line="260" w:lineRule="exact"/>
      <w:jc w:val="center"/>
    </w:pPr>
    <w:rPr>
      <w:rFonts w:ascii="Times New Roman" w:hAnsi="Times New Roman" w:eastAsia="宋体" w:cs="Times New Roman"/>
      <w:b/>
      <w:bCs/>
      <w:sz w:val="24"/>
      <w:szCs w:val="20"/>
    </w:rPr>
  </w:style>
  <w:style w:type="paragraph" w:customStyle="1" w:styleId="2470">
    <w:name w:val="KY-图"/>
    <w:basedOn w:val="1131"/>
    <w:next w:val="2471"/>
    <w:autoRedefine/>
    <w:qFormat/>
    <w:uiPriority w:val="0"/>
    <w:pPr>
      <w:keepNext/>
      <w:keepLines/>
      <w:ind w:firstLine="0" w:firstLineChars="0"/>
      <w:jc w:val="center"/>
    </w:pPr>
    <w:rPr>
      <w:szCs w:val="44"/>
    </w:rPr>
  </w:style>
  <w:style w:type="paragraph" w:customStyle="1" w:styleId="2471">
    <w:name w:val="KY-图题"/>
    <w:basedOn w:val="1"/>
    <w:autoRedefine/>
    <w:qFormat/>
    <w:uiPriority w:val="0"/>
    <w:pPr>
      <w:keepLines/>
      <w:tabs>
        <w:tab w:val="left" w:pos="567"/>
      </w:tabs>
      <w:spacing w:before="156" w:beforeLines="50" w:after="312" w:afterLines="100"/>
      <w:jc w:val="center"/>
    </w:pPr>
    <w:rPr>
      <w:rFonts w:ascii="黑体" w:hAnsi="Times New Roman" w:eastAsia="宋体" w:cs="Times New Roman"/>
      <w:kern w:val="0"/>
      <w:szCs w:val="32"/>
    </w:rPr>
  </w:style>
  <w:style w:type="paragraph" w:customStyle="1" w:styleId="2472">
    <w:name w:val="表格标题博泵"/>
    <w:basedOn w:val="1"/>
    <w:autoRedefine/>
    <w:qFormat/>
    <w:uiPriority w:val="0"/>
    <w:pPr>
      <w:adjustRightInd w:val="0"/>
      <w:snapToGrid w:val="0"/>
      <w:jc w:val="center"/>
      <w:textAlignment w:val="baseline"/>
    </w:pPr>
    <w:rPr>
      <w:rFonts w:ascii="Times New Roman" w:hAnsi="Times New Roman" w:eastAsia="宋体" w:cs="宋体"/>
      <w:b/>
      <w:color w:val="000000"/>
      <w:szCs w:val="20"/>
    </w:rPr>
  </w:style>
  <w:style w:type="paragraph" w:customStyle="1" w:styleId="2473">
    <w:name w:val="图型标题"/>
    <w:basedOn w:val="1"/>
    <w:autoRedefine/>
    <w:qFormat/>
    <w:uiPriority w:val="0"/>
    <w:pPr>
      <w:widowControl/>
      <w:spacing w:beforeLines="50" w:afterLines="50"/>
      <w:ind w:firstLine="200" w:firstLineChars="200"/>
      <w:jc w:val="center"/>
    </w:pPr>
    <w:rPr>
      <w:rFonts w:ascii="黑体" w:hAnsi="仿宋_GB2312" w:eastAsia="黑体" w:cs="Times New Roman"/>
      <w:kern w:val="0"/>
      <w:sz w:val="24"/>
      <w:szCs w:val="24"/>
      <w:lang w:val="zh-CN"/>
    </w:rPr>
  </w:style>
  <w:style w:type="paragraph" w:customStyle="1" w:styleId="2474">
    <w:name w:val="xl749"/>
    <w:basedOn w:val="1"/>
    <w:autoRedefine/>
    <w:qFormat/>
    <w:uiPriority w:val="0"/>
    <w:pPr>
      <w:widowControl/>
      <w:spacing w:before="100" w:beforeAutospacing="1" w:after="100" w:afterAutospacing="1"/>
      <w:jc w:val="center"/>
    </w:pPr>
    <w:rPr>
      <w:rFonts w:ascii="Courier New" w:hAnsi="Courier New" w:eastAsia="Arial Unicode MS" w:cs="Times New Roman"/>
      <w:b/>
      <w:bCs/>
      <w:kern w:val="0"/>
      <w:sz w:val="44"/>
      <w:szCs w:val="44"/>
    </w:rPr>
  </w:style>
  <w:style w:type="paragraph" w:customStyle="1" w:styleId="2475">
    <w:name w:val="xl148"/>
    <w:basedOn w:val="1"/>
    <w:autoRedefine/>
    <w:qFormat/>
    <w:uiPriority w:val="0"/>
    <w:pPr>
      <w:widowControl/>
      <w:pBdr>
        <w:bottom w:val="single" w:color="auto" w:sz="8" w:space="0"/>
      </w:pBdr>
      <w:spacing w:before="100" w:beforeAutospacing="1" w:after="100" w:afterAutospacing="1"/>
      <w:jc w:val="left"/>
    </w:pPr>
    <w:rPr>
      <w:rFonts w:ascii="Arial Unicode MS" w:hAnsi="Arial Unicode MS" w:eastAsia="宋体" w:cs="Times New Roman"/>
      <w:kern w:val="0"/>
      <w:szCs w:val="24"/>
    </w:rPr>
  </w:style>
  <w:style w:type="paragraph" w:customStyle="1" w:styleId="2476">
    <w:name w:val="font9"/>
    <w:basedOn w:val="1"/>
    <w:autoRedefine/>
    <w:qFormat/>
    <w:uiPriority w:val="0"/>
    <w:pPr>
      <w:widowControl/>
      <w:spacing w:before="100" w:beforeAutospacing="1" w:after="100" w:afterAutospacing="1"/>
      <w:jc w:val="left"/>
    </w:pPr>
    <w:rPr>
      <w:rFonts w:ascii="Times New Roman" w:hAnsi="Times New Roman" w:eastAsia="宋体" w:cs="Times New Roman"/>
      <w:kern w:val="0"/>
      <w:sz w:val="24"/>
      <w:szCs w:val="24"/>
    </w:rPr>
  </w:style>
  <w:style w:type="paragraph" w:customStyle="1" w:styleId="2477">
    <w:name w:val="Char Char Char Char Char Char Char 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2478">
    <w:name w:val="封面标准文稿编辑信息3"/>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479">
    <w:name w:val="Char Char Char Char Char Char Char Char1 Char Char Char Char Char Char Char Char Char Char Char Char1 Char1"/>
    <w:basedOn w:val="1"/>
    <w:autoRedefine/>
    <w:qFormat/>
    <w:uiPriority w:val="0"/>
    <w:rPr>
      <w:rFonts w:ascii="Times New Roman" w:hAnsi="Times New Roman" w:eastAsia="宋体" w:cs="Times New Roman"/>
      <w:sz w:val="24"/>
      <w:szCs w:val="24"/>
    </w:rPr>
  </w:style>
  <w:style w:type="paragraph" w:customStyle="1" w:styleId="2480">
    <w:name w:val="表12"/>
    <w:basedOn w:val="1"/>
    <w:autoRedefine/>
    <w:qFormat/>
    <w:uiPriority w:val="0"/>
    <w:pPr>
      <w:tabs>
        <w:tab w:val="left" w:pos="840"/>
        <w:tab w:val="left" w:pos="2479"/>
      </w:tabs>
      <w:spacing w:line="360" w:lineRule="auto"/>
      <w:ind w:left="840" w:hanging="360"/>
      <w:jc w:val="center"/>
    </w:pPr>
    <w:rPr>
      <w:rFonts w:ascii="Times New Roman" w:hAnsi="Times New Roman" w:eastAsia="宋体" w:cs="Times New Roman"/>
      <w:b/>
      <w:sz w:val="24"/>
      <w:szCs w:val="24"/>
    </w:rPr>
  </w:style>
  <w:style w:type="paragraph" w:customStyle="1" w:styleId="2481">
    <w:name w:val="正文文字缩进2字符"/>
    <w:basedOn w:val="1"/>
    <w:next w:val="35"/>
    <w:autoRedefine/>
    <w:qFormat/>
    <w:uiPriority w:val="0"/>
    <w:pPr>
      <w:tabs>
        <w:tab w:val="left" w:pos="360"/>
        <w:tab w:val="center" w:pos="630"/>
      </w:tabs>
      <w:spacing w:line="480" w:lineRule="exact"/>
      <w:ind w:firstLine="567"/>
    </w:pPr>
    <w:rPr>
      <w:rFonts w:ascii="宋体" w:hAnsi="Times New Roman" w:eastAsia="宋体" w:cs="Times New Roman"/>
      <w:spacing w:val="6"/>
      <w:sz w:val="28"/>
      <w:szCs w:val="20"/>
    </w:rPr>
  </w:style>
  <w:style w:type="paragraph" w:customStyle="1" w:styleId="2482">
    <w:name w:val="表格文字小四"/>
    <w:basedOn w:val="1"/>
    <w:autoRedefine/>
    <w:qFormat/>
    <w:uiPriority w:val="0"/>
    <w:pPr>
      <w:adjustRightInd w:val="0"/>
      <w:snapToGrid w:val="0"/>
      <w:spacing w:beforeLines="10" w:afterLines="10"/>
      <w:jc w:val="center"/>
    </w:pPr>
    <w:rPr>
      <w:rFonts w:ascii="Arial" w:hAnsi="Arial" w:eastAsia="宋体" w:cs="Arial"/>
      <w:snapToGrid w:val="0"/>
      <w:kern w:val="0"/>
      <w:sz w:val="24"/>
      <w:szCs w:val="20"/>
    </w:rPr>
  </w:style>
  <w:style w:type="paragraph" w:customStyle="1" w:styleId="2483">
    <w:name w:val="样式 标题 4 + 行距: 最小值 25 磅"/>
    <w:basedOn w:val="6"/>
    <w:autoRedefine/>
    <w:qFormat/>
    <w:uiPriority w:val="0"/>
  </w:style>
  <w:style w:type="paragraph" w:customStyle="1" w:styleId="2484">
    <w:name w:val="表内文字小314"/>
    <w:basedOn w:val="1"/>
    <w:autoRedefine/>
    <w:qFormat/>
    <w:uiPriority w:val="0"/>
    <w:pPr>
      <w:adjustRightInd w:val="0"/>
      <w:snapToGrid w:val="0"/>
      <w:jc w:val="center"/>
    </w:pPr>
    <w:rPr>
      <w:rFonts w:ascii="宋体" w:hAnsi="Times" w:eastAsia="宋体" w:cs="宋体"/>
      <w:bCs/>
      <w:color w:val="003366"/>
      <w:szCs w:val="20"/>
    </w:rPr>
  </w:style>
  <w:style w:type="paragraph" w:customStyle="1" w:styleId="2485">
    <w:name w:val="表8"/>
    <w:basedOn w:val="1"/>
    <w:autoRedefine/>
    <w:qFormat/>
    <w:uiPriority w:val="0"/>
    <w:pPr>
      <w:tabs>
        <w:tab w:val="left" w:pos="1200"/>
      </w:tabs>
      <w:ind w:left="1200" w:hanging="360"/>
      <w:jc w:val="center"/>
    </w:pPr>
    <w:rPr>
      <w:rFonts w:ascii="Times New Roman" w:hAnsi="Times New Roman" w:eastAsia="宋体" w:cs="Times New Roman"/>
      <w:b/>
      <w:szCs w:val="21"/>
    </w:rPr>
  </w:style>
  <w:style w:type="paragraph" w:customStyle="1" w:styleId="2486">
    <w:name w:val="Char221"/>
    <w:basedOn w:val="1"/>
    <w:autoRedefine/>
    <w:qFormat/>
    <w:uiPriority w:val="0"/>
    <w:pPr>
      <w:adjustRightInd w:val="0"/>
      <w:snapToGrid w:val="0"/>
      <w:spacing w:beforeLines="50" w:line="360" w:lineRule="auto"/>
    </w:pPr>
    <w:rPr>
      <w:rFonts w:ascii="黑体" w:hAnsi="Times New Roman" w:eastAsia="黑体" w:cs="Times New Roman"/>
      <w:sz w:val="32"/>
      <w:szCs w:val="32"/>
    </w:rPr>
  </w:style>
  <w:style w:type="paragraph" w:customStyle="1" w:styleId="2487">
    <w:name w:val="表内宋5113"/>
    <w:basedOn w:val="85"/>
    <w:autoRedefine/>
    <w:qFormat/>
    <w:uiPriority w:val="0"/>
    <w:pPr>
      <w:adjustRightInd w:val="0"/>
      <w:snapToGrid w:val="0"/>
      <w:spacing w:before="0" w:beforeAutospacing="0" w:after="0" w:afterAutospacing="0"/>
      <w:jc w:val="both"/>
    </w:pPr>
    <w:rPr>
      <w:rFonts w:cs="宋体"/>
      <w:color w:val="000000"/>
      <w:sz w:val="21"/>
      <w:szCs w:val="24"/>
    </w:rPr>
  </w:style>
  <w:style w:type="paragraph" w:customStyle="1" w:styleId="2488">
    <w:name w:val="样式 表格文字 + (西文) 宋体 (中文) 华文仿宋 小四 黑色1"/>
    <w:basedOn w:val="382"/>
    <w:autoRedefine/>
    <w:qFormat/>
    <w:uiPriority w:val="0"/>
    <w:pPr>
      <w:tabs>
        <w:tab w:val="left" w:pos="560"/>
      </w:tabs>
      <w:overflowPunct w:val="0"/>
      <w:adjustRightInd w:val="0"/>
      <w:snapToGrid w:val="0"/>
      <w:spacing w:line="400" w:lineRule="exact"/>
      <w:ind w:firstLine="0" w:firstLineChars="0"/>
      <w:jc w:val="center"/>
    </w:pPr>
    <w:rPr>
      <w:rFonts w:hAnsi="宋体" w:eastAsia="宋体" w:cs="宋体"/>
      <w:snapToGrid w:val="0"/>
      <w:color w:val="000000"/>
      <w:kern w:val="0"/>
      <w:sz w:val="21"/>
      <w:szCs w:val="21"/>
    </w:rPr>
  </w:style>
  <w:style w:type="paragraph" w:customStyle="1" w:styleId="2489">
    <w:name w:val="proposal"/>
    <w:basedOn w:val="1"/>
    <w:autoRedefine/>
    <w:qFormat/>
    <w:uiPriority w:val="0"/>
    <w:pPr>
      <w:widowControl/>
      <w:autoSpaceDE w:val="0"/>
      <w:autoSpaceDN w:val="0"/>
      <w:spacing w:line="300" w:lineRule="auto"/>
      <w:ind w:left="1440" w:hanging="1440"/>
    </w:pPr>
    <w:rPr>
      <w:rFonts w:ascii="Times New Roman" w:hAnsi="Times New Roman" w:eastAsia="仿宋_GB2312" w:cs="Times New Roman"/>
      <w:kern w:val="0"/>
      <w:sz w:val="24"/>
      <w:szCs w:val="24"/>
      <w:lang w:val="en-GB" w:eastAsia="en-GB"/>
    </w:rPr>
  </w:style>
  <w:style w:type="paragraph" w:customStyle="1" w:styleId="2490">
    <w:name w:val="默认段落字体 Para Char Char Char1 Char Char Char Char Char Char Char Char Char Char"/>
    <w:basedOn w:val="1"/>
    <w:autoRedefine/>
    <w:qFormat/>
    <w:uiPriority w:val="0"/>
    <w:rPr>
      <w:rFonts w:ascii="Times New Roman" w:hAnsi="Times New Roman" w:eastAsia="宋体" w:cs="Times New Roman"/>
      <w:sz w:val="28"/>
      <w:szCs w:val="24"/>
    </w:rPr>
  </w:style>
  <w:style w:type="paragraph" w:customStyle="1" w:styleId="2491">
    <w:name w:val="样式 表头样式1 + 首行缩进:  2 字符 段前: 0.5 行"/>
    <w:basedOn w:val="2492"/>
    <w:autoRedefine/>
    <w:qFormat/>
    <w:uiPriority w:val="0"/>
    <w:pPr>
      <w:snapToGrid/>
      <w:spacing w:afterLines="0" w:afterAutospacing="1"/>
    </w:pPr>
    <w:rPr>
      <w:rFonts w:ascii="Times New Roman" w:hAnsi="Times New Roman" w:cs="宋体"/>
      <w:bCs/>
      <w:color w:val="000000"/>
      <w:lang w:eastAsia="zh-TW"/>
    </w:rPr>
  </w:style>
  <w:style w:type="paragraph" w:customStyle="1" w:styleId="2492">
    <w:name w:val="表头样式1"/>
    <w:basedOn w:val="1"/>
    <w:autoRedefine/>
    <w:qFormat/>
    <w:uiPriority w:val="0"/>
    <w:pPr>
      <w:autoSpaceDE w:val="0"/>
      <w:autoSpaceDN w:val="0"/>
      <w:adjustRightInd w:val="0"/>
      <w:snapToGrid w:val="0"/>
      <w:spacing w:beforeLines="20" w:afterLines="20" w:line="360" w:lineRule="auto"/>
      <w:ind w:firstLine="480" w:firstLineChars="200"/>
      <w:jc w:val="center"/>
    </w:pPr>
    <w:rPr>
      <w:rFonts w:ascii="黑体" w:hAnsi="宋体" w:eastAsia="黑体" w:cs="Times New Roman"/>
      <w:kern w:val="0"/>
      <w:sz w:val="24"/>
      <w:szCs w:val="20"/>
    </w:rPr>
  </w:style>
  <w:style w:type="paragraph" w:customStyle="1" w:styleId="2493">
    <w:name w:val="hhcwt正文"/>
    <w:basedOn w:val="1"/>
    <w:autoRedefine/>
    <w:qFormat/>
    <w:uiPriority w:val="0"/>
    <w:pPr>
      <w:spacing w:line="360" w:lineRule="auto"/>
      <w:ind w:firstLine="480" w:firstLineChars="200"/>
    </w:pPr>
    <w:rPr>
      <w:rFonts w:ascii="Times New Roman" w:hAnsi="Times New Roman" w:eastAsia="宋体" w:cs="Times New Roman"/>
      <w:sz w:val="24"/>
      <w:szCs w:val="24"/>
    </w:rPr>
  </w:style>
  <w:style w:type="paragraph" w:customStyle="1" w:styleId="2494">
    <w:name w:val="四级目录"/>
    <w:basedOn w:val="1"/>
    <w:autoRedefine/>
    <w:qFormat/>
    <w:uiPriority w:val="0"/>
    <w:pPr>
      <w:spacing w:line="500" w:lineRule="exact"/>
      <w:ind w:left="200" w:leftChars="200" w:firstLine="200" w:firstLineChars="200"/>
    </w:pPr>
    <w:rPr>
      <w:rFonts w:ascii="宋体" w:hAnsi="宋体" w:eastAsia="宋体" w:cs="Times New Roman"/>
      <w:sz w:val="28"/>
      <w:szCs w:val="28"/>
    </w:rPr>
  </w:style>
  <w:style w:type="paragraph" w:customStyle="1" w:styleId="2495">
    <w:name w:val="Char1 Char Char Char Char Char1 Char"/>
    <w:basedOn w:val="1"/>
    <w:autoRedefine/>
    <w:qFormat/>
    <w:uiPriority w:val="0"/>
    <w:rPr>
      <w:rFonts w:ascii="Times New Roman" w:hAnsi="Times New Roman" w:eastAsia="宋体" w:cs="Times New Roman"/>
      <w:szCs w:val="21"/>
    </w:rPr>
  </w:style>
  <w:style w:type="paragraph" w:customStyle="1" w:styleId="2496">
    <w:name w:val="表中文字62"/>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2497">
    <w:name w:val="燕山正文1131"/>
    <w:basedOn w:val="1"/>
    <w:autoRedefine/>
    <w:qFormat/>
    <w:uiPriority w:val="0"/>
    <w:pPr>
      <w:tabs>
        <w:tab w:val="left" w:pos="4680"/>
      </w:tabs>
      <w:adjustRightInd w:val="0"/>
      <w:snapToGrid w:val="0"/>
      <w:spacing w:line="360" w:lineRule="auto"/>
      <w:ind w:firstLine="480" w:firstLineChars="200"/>
    </w:pPr>
    <w:rPr>
      <w:rFonts w:ascii="宋体" w:hAnsi="宋体" w:eastAsia="宋体" w:cs="宋体"/>
      <w:bCs/>
      <w:snapToGrid w:val="0"/>
      <w:color w:val="000000"/>
      <w:kern w:val="0"/>
      <w:sz w:val="24"/>
      <w:szCs w:val="24"/>
    </w:rPr>
  </w:style>
  <w:style w:type="paragraph" w:customStyle="1" w:styleId="2498">
    <w:name w:val="Char122"/>
    <w:basedOn w:val="1"/>
    <w:autoRedefine/>
    <w:qFormat/>
    <w:uiPriority w:val="0"/>
    <w:pPr>
      <w:adjustRightInd w:val="0"/>
      <w:snapToGrid w:val="0"/>
      <w:spacing w:line="360" w:lineRule="auto"/>
    </w:pPr>
    <w:rPr>
      <w:rFonts w:ascii="Times New Roman" w:hAnsi="Times New Roman" w:eastAsia="宋体" w:cs="Times New Roman"/>
      <w:szCs w:val="24"/>
    </w:rPr>
  </w:style>
  <w:style w:type="paragraph" w:customStyle="1" w:styleId="2499">
    <w:name w:val="样式 标题 2"/>
    <w:basedOn w:val="5"/>
    <w:autoRedefine/>
    <w:qFormat/>
    <w:uiPriority w:val="0"/>
  </w:style>
  <w:style w:type="paragraph" w:customStyle="1" w:styleId="2500">
    <w:name w:val="Char Char Char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2501">
    <w:name w:val="小四表格"/>
    <w:basedOn w:val="1"/>
    <w:autoRedefine/>
    <w:qFormat/>
    <w:uiPriority w:val="0"/>
    <w:pPr>
      <w:keepNext/>
      <w:autoSpaceDE w:val="0"/>
      <w:autoSpaceDN w:val="0"/>
      <w:adjustRightInd w:val="0"/>
      <w:spacing w:line="480" w:lineRule="atLeast"/>
      <w:jc w:val="center"/>
    </w:pPr>
    <w:rPr>
      <w:rFonts w:ascii="Times New Roman" w:hAnsi="Times New Roman" w:eastAsia="宋体" w:cs="Times New Roman"/>
      <w:color w:val="000000"/>
      <w:sz w:val="24"/>
      <w:szCs w:val="20"/>
    </w:rPr>
  </w:style>
  <w:style w:type="paragraph" w:customStyle="1" w:styleId="2502">
    <w:name w:val="样式 样式 宋体 + 首行缩进:  2 字符12"/>
    <w:basedOn w:val="1"/>
    <w:autoRedefine/>
    <w:qFormat/>
    <w:uiPriority w:val="0"/>
    <w:pPr>
      <w:spacing w:line="360" w:lineRule="auto"/>
      <w:ind w:firstLine="480" w:firstLineChars="200"/>
      <w:jc w:val="left"/>
    </w:pPr>
    <w:rPr>
      <w:rFonts w:ascii="宋体" w:hAnsi="Times New Roman" w:eastAsia="宋体" w:cs="宋体"/>
      <w:sz w:val="24"/>
      <w:szCs w:val="24"/>
    </w:rPr>
  </w:style>
  <w:style w:type="paragraph" w:customStyle="1" w:styleId="2503">
    <w:name w:val="文本居中"/>
    <w:basedOn w:val="1"/>
    <w:autoRedefine/>
    <w:qFormat/>
    <w:uiPriority w:val="0"/>
    <w:pPr>
      <w:adjustRightInd w:val="0"/>
      <w:spacing w:line="360" w:lineRule="auto"/>
      <w:jc w:val="center"/>
    </w:pPr>
    <w:rPr>
      <w:rFonts w:ascii="Times New Roman" w:hAnsi="Times New Roman" w:eastAsia="宋体" w:cs="Times New Roman"/>
      <w:sz w:val="28"/>
      <w:szCs w:val="24"/>
    </w:rPr>
  </w:style>
  <w:style w:type="paragraph" w:customStyle="1" w:styleId="2504">
    <w:name w:val="表内文字小211"/>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2505">
    <w:name w:val="Char27"/>
    <w:basedOn w:val="1"/>
    <w:autoRedefine/>
    <w:qFormat/>
    <w:uiPriority w:val="0"/>
    <w:pPr>
      <w:ind w:left="-48"/>
    </w:pPr>
    <w:rPr>
      <w:rFonts w:ascii="Times New Roman" w:hAnsi="Times New Roman" w:eastAsia="宋体" w:cs="Times New Roman"/>
      <w:szCs w:val="24"/>
    </w:rPr>
  </w:style>
  <w:style w:type="paragraph" w:customStyle="1" w:styleId="2506">
    <w:name w:val="表格内字体22"/>
    <w:basedOn w:val="1"/>
    <w:next w:val="1"/>
    <w:autoRedefine/>
    <w:qFormat/>
    <w:uiPriority w:val="0"/>
    <w:pPr>
      <w:jc w:val="center"/>
    </w:pPr>
    <w:rPr>
      <w:rFonts w:ascii="宋体" w:hAnsi="宋体" w:eastAsia="宋体" w:cs="Times New Roman"/>
      <w:szCs w:val="24"/>
    </w:rPr>
  </w:style>
  <w:style w:type="paragraph" w:customStyle="1" w:styleId="2507">
    <w:name w:val="表内文字小111"/>
    <w:basedOn w:val="1"/>
    <w:autoRedefine/>
    <w:qFormat/>
    <w:uiPriority w:val="0"/>
    <w:pPr>
      <w:adjustRightInd w:val="0"/>
      <w:snapToGrid w:val="0"/>
    </w:pPr>
    <w:rPr>
      <w:rFonts w:ascii="宋体" w:hAnsi="Times" w:eastAsia="宋体" w:cs="宋体"/>
      <w:szCs w:val="20"/>
    </w:rPr>
  </w:style>
  <w:style w:type="paragraph" w:customStyle="1" w:styleId="2508">
    <w:name w:val="9 Char Char Char5"/>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509">
    <w:name w:val="表文字541"/>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2510">
    <w:name w:val="xl52"/>
    <w:basedOn w:val="1"/>
    <w:autoRedefine/>
    <w:qFormat/>
    <w:uiPriority w:val="0"/>
    <w:pPr>
      <w:widowControl/>
      <w:pBdr>
        <w:top w:val="single" w:color="auto" w:sz="12" w:space="0"/>
        <w:left w:val="single" w:color="auto" w:sz="12" w:space="0"/>
        <w:right w:val="single" w:color="auto" w:sz="4"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2511">
    <w:name w:val="Char Char1 Char1"/>
    <w:basedOn w:val="1"/>
    <w:autoRedefine/>
    <w:qFormat/>
    <w:uiPriority w:val="0"/>
    <w:pPr>
      <w:widowControl/>
      <w:spacing w:after="160" w:line="240" w:lineRule="exact"/>
      <w:jc w:val="left"/>
    </w:pPr>
    <w:rPr>
      <w:rFonts w:ascii="Times New Roman" w:hAnsi="Times New Roman" w:eastAsia="宋体" w:cs="Times New Roman"/>
      <w:szCs w:val="20"/>
    </w:rPr>
  </w:style>
  <w:style w:type="paragraph" w:customStyle="1" w:styleId="2512">
    <w:name w:val="黑体三号6"/>
    <w:basedOn w:val="1"/>
    <w:autoRedefine/>
    <w:qFormat/>
    <w:uiPriority w:val="0"/>
    <w:pPr>
      <w:spacing w:line="360" w:lineRule="auto"/>
      <w:ind w:firstLine="482"/>
      <w:jc w:val="center"/>
    </w:pPr>
    <w:rPr>
      <w:rFonts w:ascii="黑体" w:hAnsi="宋体" w:eastAsia="黑体" w:cs="宋体"/>
      <w:b/>
      <w:bCs/>
      <w:sz w:val="32"/>
    </w:rPr>
  </w:style>
  <w:style w:type="paragraph" w:customStyle="1" w:styleId="2513">
    <w:name w:val="样式 标题 3 + 四号"/>
    <w:basedOn w:val="5"/>
    <w:autoRedefine/>
    <w:qFormat/>
    <w:uiPriority w:val="0"/>
  </w:style>
  <w:style w:type="paragraph" w:customStyle="1" w:styleId="2514">
    <w:name w:val="标题4111"/>
    <w:basedOn w:val="1"/>
    <w:autoRedefine/>
    <w:qFormat/>
    <w:uiPriority w:val="0"/>
    <w:pPr>
      <w:adjustRightInd w:val="0"/>
      <w:snapToGrid w:val="0"/>
      <w:spacing w:line="300" w:lineRule="auto"/>
      <w:jc w:val="left"/>
    </w:pPr>
    <w:rPr>
      <w:rFonts w:ascii="黑体" w:hAnsi="宋体" w:eastAsia="黑体" w:cs="宋体"/>
      <w:bCs/>
      <w:sz w:val="24"/>
      <w:szCs w:val="20"/>
    </w:rPr>
  </w:style>
  <w:style w:type="paragraph" w:customStyle="1" w:styleId="2515">
    <w:name w:val="Char37"/>
    <w:basedOn w:val="1"/>
    <w:autoRedefine/>
    <w:qFormat/>
    <w:uiPriority w:val="0"/>
    <w:pPr>
      <w:ind w:left="-48"/>
    </w:pPr>
    <w:rPr>
      <w:rFonts w:ascii="Times New Roman" w:hAnsi="Times New Roman" w:eastAsia="宋体" w:cs="Times New Roman"/>
      <w:szCs w:val="24"/>
    </w:rPr>
  </w:style>
  <w:style w:type="paragraph" w:customStyle="1" w:styleId="2516">
    <w:name w:val="正文格式11"/>
    <w:basedOn w:val="1"/>
    <w:autoRedefine/>
    <w:qFormat/>
    <w:uiPriority w:val="0"/>
    <w:pPr>
      <w:spacing w:line="360" w:lineRule="auto"/>
      <w:ind w:firstLine="482"/>
    </w:pPr>
    <w:rPr>
      <w:rFonts w:ascii="宋体" w:hAnsi="宋体" w:eastAsia="宋体" w:cs="Times New Roman"/>
      <w:sz w:val="24"/>
      <w:szCs w:val="24"/>
    </w:rPr>
  </w:style>
  <w:style w:type="paragraph" w:customStyle="1" w:styleId="2517">
    <w:name w:val="Char Char7 Char Char1 Char Char Char1 Char Char Char Char Char Char Char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518">
    <w:name w:val="_Style 1"/>
    <w:basedOn w:val="1"/>
    <w:next w:val="21"/>
    <w:autoRedefine/>
    <w:qFormat/>
    <w:uiPriority w:val="0"/>
    <w:pPr>
      <w:adjustRightInd w:val="0"/>
      <w:spacing w:line="288" w:lineRule="auto"/>
      <w:ind w:firstLine="480"/>
      <w:textAlignment w:val="baseline"/>
    </w:pPr>
    <w:rPr>
      <w:rFonts w:ascii="宋体" w:hAnsi="宋体" w:eastAsia="宋体" w:cs="宋体"/>
      <w:sz w:val="24"/>
      <w:szCs w:val="24"/>
    </w:rPr>
  </w:style>
  <w:style w:type="paragraph" w:customStyle="1" w:styleId="2519">
    <w:name w:val="Char3 Char Char Char1"/>
    <w:basedOn w:val="1"/>
    <w:autoRedefine/>
    <w:qFormat/>
    <w:uiPriority w:val="0"/>
    <w:rPr>
      <w:rFonts w:ascii="Times New Roman" w:hAnsi="Times New Roman" w:eastAsia="宋体" w:cs="Times New Roman"/>
      <w:sz w:val="28"/>
      <w:szCs w:val="24"/>
    </w:rPr>
  </w:style>
  <w:style w:type="paragraph" w:customStyle="1" w:styleId="2520">
    <w:name w:val="Char171"/>
    <w:basedOn w:val="1"/>
    <w:autoRedefine/>
    <w:qFormat/>
    <w:uiPriority w:val="0"/>
    <w:pPr>
      <w:ind w:left="-48"/>
    </w:pPr>
    <w:rPr>
      <w:rFonts w:ascii="Times New Roman" w:hAnsi="Times New Roman" w:eastAsia="宋体" w:cs="Times New Roman"/>
      <w:szCs w:val="24"/>
    </w:rPr>
  </w:style>
  <w:style w:type="paragraph" w:customStyle="1" w:styleId="2521">
    <w:name w:val="图题注1"/>
    <w:basedOn w:val="22"/>
    <w:autoRedefine/>
    <w:qFormat/>
    <w:uiPriority w:val="0"/>
    <w:pPr>
      <w:ind w:firstLine="0" w:firstLineChars="0"/>
      <w:jc w:val="center"/>
    </w:pPr>
    <w:rPr>
      <w:rFonts w:ascii="黑体" w:cs="宋体"/>
      <w:b/>
      <w:bCs/>
      <w:sz w:val="24"/>
      <w:szCs w:val="24"/>
    </w:rPr>
  </w:style>
  <w:style w:type="paragraph" w:customStyle="1" w:styleId="2522">
    <w:name w:val="表文字51"/>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2523">
    <w:name w:val="Char Char Char1 Char Char Char Char Char Char Char Char Char Char Char Char Char Char Char1 Char Char Char Char Char Char Char Char Char Char Char Char Char Char Char Char Char Char Char Char Char Char Char Char Char Char Char Char Char Char1"/>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524">
    <w:name w:val="样式5555"/>
    <w:basedOn w:val="1"/>
    <w:autoRedefine/>
    <w:qFormat/>
    <w:uiPriority w:val="0"/>
    <w:pPr>
      <w:numPr>
        <w:ilvl w:val="3"/>
        <w:numId w:val="10"/>
      </w:numPr>
      <w:tabs>
        <w:tab w:val="left" w:pos="0"/>
      </w:tabs>
    </w:pPr>
    <w:rPr>
      <w:rFonts w:ascii="宋体" w:hAnsi="PMingLiU" w:eastAsia="宋体" w:cs="Times New Roman"/>
      <w:sz w:val="24"/>
      <w:szCs w:val="24"/>
    </w:rPr>
  </w:style>
  <w:style w:type="paragraph" w:customStyle="1" w:styleId="2525">
    <w:name w:val="c1"/>
    <w:autoRedefine/>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2526">
    <w:name w:val="MFS正文 Char Char"/>
    <w:basedOn w:val="90"/>
    <w:autoRedefine/>
    <w:qFormat/>
    <w:uiPriority w:val="0"/>
    <w:pPr>
      <w:widowControl w:val="0"/>
      <w:adjustRightInd w:val="0"/>
      <w:snapToGrid w:val="0"/>
      <w:spacing w:before="93" w:line="360" w:lineRule="auto"/>
      <w:ind w:firstLine="487" w:firstLineChars="200"/>
      <w:jc w:val="both"/>
    </w:pPr>
    <w:rPr>
      <w:rFonts w:hAnsi="Calibri" w:eastAsia="楷体_GB2312"/>
      <w:szCs w:val="22"/>
    </w:rPr>
  </w:style>
  <w:style w:type="paragraph" w:customStyle="1" w:styleId="2527">
    <w:name w:val="燕山正文115"/>
    <w:basedOn w:val="1"/>
    <w:autoRedefine/>
    <w:qFormat/>
    <w:uiPriority w:val="0"/>
    <w:pPr>
      <w:tabs>
        <w:tab w:val="left" w:pos="4680"/>
      </w:tabs>
      <w:adjustRightInd w:val="0"/>
      <w:snapToGrid w:val="0"/>
      <w:spacing w:line="360" w:lineRule="auto"/>
      <w:ind w:firstLine="480" w:firstLineChars="200"/>
    </w:pPr>
    <w:rPr>
      <w:rFonts w:ascii="宋体" w:hAnsi="宋体" w:eastAsia="宋体" w:cs="宋体"/>
      <w:bCs/>
      <w:snapToGrid w:val="0"/>
      <w:color w:val="000000"/>
      <w:kern w:val="0"/>
      <w:sz w:val="24"/>
      <w:szCs w:val="24"/>
    </w:rPr>
  </w:style>
  <w:style w:type="paragraph" w:customStyle="1" w:styleId="2528">
    <w:name w:val="燕山正文33"/>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2529">
    <w:name w:val="xl87"/>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2530">
    <w:name w:val="样式 标题 2节标题 1.11.1标题2b2标题20000000000000000000000000000000000..."/>
    <w:basedOn w:val="4"/>
    <w:autoRedefine/>
    <w:qFormat/>
    <w:uiPriority w:val="0"/>
    <w:pPr>
      <w:keepNext w:val="0"/>
      <w:keepLines w:val="0"/>
      <w:tabs>
        <w:tab w:val="left" w:pos="283"/>
      </w:tabs>
      <w:adjustRightInd w:val="0"/>
      <w:snapToGrid w:val="0"/>
      <w:spacing w:before="0" w:beforeLines="30" w:after="0" w:afterLines="20" w:line="240" w:lineRule="auto"/>
      <w:ind w:left="1135" w:firstLine="0"/>
    </w:pPr>
    <w:rPr>
      <w:rFonts w:eastAsia="宋体"/>
      <w:szCs w:val="30"/>
    </w:rPr>
  </w:style>
  <w:style w:type="paragraph" w:customStyle="1" w:styleId="2531">
    <w:name w:val="Char15"/>
    <w:basedOn w:val="1"/>
    <w:autoRedefine/>
    <w:qFormat/>
    <w:uiPriority w:val="0"/>
    <w:pPr>
      <w:ind w:left="-48"/>
    </w:pPr>
    <w:rPr>
      <w:rFonts w:ascii="Times New Roman" w:hAnsi="Times New Roman" w:eastAsia="宋体" w:cs="Times New Roman"/>
      <w:szCs w:val="24"/>
    </w:rPr>
  </w:style>
  <w:style w:type="paragraph" w:customStyle="1" w:styleId="2532">
    <w:name w:val="日期2"/>
    <w:basedOn w:val="1"/>
    <w:next w:val="1"/>
    <w:autoRedefine/>
    <w:qFormat/>
    <w:uiPriority w:val="0"/>
    <w:rPr>
      <w:rFonts w:ascii="Times New Roman" w:hAnsi="Times New Roman" w:eastAsia="仿宋_GB2312" w:cs="Times New Roman"/>
      <w:sz w:val="30"/>
      <w:szCs w:val="20"/>
    </w:rPr>
  </w:style>
  <w:style w:type="paragraph" w:customStyle="1" w:styleId="2533">
    <w:name w:val="默认段落字体 Para Char Char Char Char53"/>
    <w:basedOn w:val="1"/>
    <w:autoRedefine/>
    <w:qFormat/>
    <w:uiPriority w:val="0"/>
    <w:rPr>
      <w:rFonts w:ascii="Times New Roman" w:hAnsi="Times New Roman" w:eastAsia="宋体" w:cs="Times New Roman"/>
      <w:szCs w:val="24"/>
    </w:rPr>
  </w:style>
  <w:style w:type="paragraph" w:customStyle="1" w:styleId="2534">
    <w:name w:val="Char Char Char Char2"/>
    <w:basedOn w:val="1"/>
    <w:autoRedefine/>
    <w:qFormat/>
    <w:uiPriority w:val="0"/>
    <w:pPr>
      <w:widowControl/>
      <w:spacing w:after="160" w:line="240" w:lineRule="exact"/>
      <w:jc w:val="left"/>
    </w:pPr>
    <w:rPr>
      <w:rFonts w:ascii="Tahoma" w:hAnsi="Tahoma" w:eastAsia="宋体" w:cs="Tahoma"/>
      <w:kern w:val="0"/>
      <w:sz w:val="20"/>
      <w:szCs w:val="20"/>
      <w:lang w:eastAsia="en-US"/>
    </w:rPr>
  </w:style>
  <w:style w:type="paragraph" w:customStyle="1" w:styleId="2535">
    <w:name w:val="样式 标题 2标题 2 Char标2h2H2标题21.1标题 2 + Times New Roman"/>
    <w:basedOn w:val="4"/>
    <w:autoRedefine/>
    <w:qFormat/>
    <w:uiPriority w:val="0"/>
  </w:style>
  <w:style w:type="paragraph" w:customStyle="1" w:styleId="2536">
    <w:name w:val="表内5415"/>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2537">
    <w:name w:val="样式 图表"/>
    <w:basedOn w:val="1"/>
    <w:autoRedefine/>
    <w:qFormat/>
    <w:uiPriority w:val="0"/>
    <w:pPr>
      <w:adjustRightInd w:val="0"/>
      <w:spacing w:line="360" w:lineRule="auto"/>
      <w:jc w:val="center"/>
      <w:textAlignment w:val="baseline"/>
    </w:pPr>
    <w:rPr>
      <w:rFonts w:ascii="Times New Roman" w:hAnsi="Times New Roman" w:eastAsia="宋体" w:cs="Times New Roman"/>
      <w:b/>
      <w:kern w:val="0"/>
      <w:sz w:val="24"/>
      <w:szCs w:val="20"/>
    </w:rPr>
  </w:style>
  <w:style w:type="paragraph" w:customStyle="1" w:styleId="2538">
    <w:name w:val="样式 标题 1-*+章标题 11.标题 1h11st levelSection Headl1b1H1Head..."/>
    <w:basedOn w:val="3"/>
    <w:autoRedefine/>
    <w:qFormat/>
    <w:uiPriority w:val="0"/>
    <w:pPr>
      <w:keepLines/>
      <w:tabs>
        <w:tab w:val="left" w:pos="432"/>
      </w:tabs>
      <w:overflowPunct/>
      <w:snapToGrid/>
      <w:spacing w:before="0" w:after="0" w:line="360" w:lineRule="auto"/>
      <w:jc w:val="left"/>
    </w:pPr>
    <w:rPr>
      <w:rFonts w:ascii="宋体" w:hAnsi="宋体" w:eastAsia="宋体" w:cs="宋体"/>
      <w:kern w:val="2"/>
      <w:sz w:val="32"/>
      <w:szCs w:val="24"/>
    </w:rPr>
  </w:style>
  <w:style w:type="paragraph" w:customStyle="1" w:styleId="2539">
    <w:name w:val="表内5中1"/>
    <w:basedOn w:val="1"/>
    <w:autoRedefine/>
    <w:qFormat/>
    <w:uiPriority w:val="0"/>
    <w:pPr>
      <w:adjustRightInd w:val="0"/>
      <w:snapToGrid w:val="0"/>
      <w:jc w:val="center"/>
    </w:pPr>
    <w:rPr>
      <w:rFonts w:ascii="宋体" w:hAnsi="宋体" w:eastAsia="宋体" w:cs="Arial"/>
      <w:snapToGrid w:val="0"/>
      <w:color w:val="000000"/>
      <w:szCs w:val="21"/>
    </w:rPr>
  </w:style>
  <w:style w:type="paragraph" w:customStyle="1" w:styleId="2540">
    <w:name w:val="正文编号小标题次"/>
    <w:basedOn w:val="1"/>
    <w:autoRedefine/>
    <w:qFormat/>
    <w:uiPriority w:val="0"/>
    <w:pPr>
      <w:widowControl/>
      <w:kinsoku w:val="0"/>
      <w:autoSpaceDE w:val="0"/>
      <w:autoSpaceDN w:val="0"/>
      <w:adjustRightInd w:val="0"/>
      <w:snapToGrid w:val="0"/>
      <w:jc w:val="center"/>
    </w:pPr>
    <w:rPr>
      <w:rFonts w:ascii="宋体" w:hAnsi="宋体" w:eastAsia="宋体" w:cs="Times New Roman"/>
      <w:spacing w:val="10"/>
      <w:kern w:val="0"/>
      <w:sz w:val="24"/>
      <w:szCs w:val="24"/>
    </w:rPr>
  </w:style>
  <w:style w:type="paragraph" w:customStyle="1" w:styleId="2541">
    <w:name w:val="默认段落字体 Para Char Char Char Char Char1"/>
    <w:basedOn w:val="1"/>
    <w:autoRedefine/>
    <w:qFormat/>
    <w:uiPriority w:val="0"/>
    <w:rPr>
      <w:rFonts w:ascii="Times New Roman" w:hAnsi="Times New Roman" w:eastAsia="宋体" w:cs="Times New Roman"/>
      <w:szCs w:val="24"/>
    </w:rPr>
  </w:style>
  <w:style w:type="paragraph" w:customStyle="1" w:styleId="2542">
    <w:name w:val="样式 标题 4无效格式无效格式1河石管道4H4H41小小节河石管道41H42H411小小节1河石管道42...1"/>
    <w:basedOn w:val="6"/>
    <w:autoRedefine/>
    <w:qFormat/>
    <w:uiPriority w:val="0"/>
    <w:pPr>
      <w:adjustRightInd w:val="0"/>
      <w:snapToGrid w:val="0"/>
      <w:spacing w:before="0" w:beforeLines="0" w:after="0" w:afterLines="0" w:line="360" w:lineRule="auto"/>
      <w:ind w:left="664" w:hanging="864"/>
      <w:jc w:val="left"/>
    </w:pPr>
    <w:rPr>
      <w:rFonts w:ascii="黑体" w:hAnsi="Arial" w:eastAsia="黑体" w:cs="宋体"/>
      <w:b w:val="0"/>
      <w:bCs w:val="0"/>
      <w:sz w:val="24"/>
      <w:szCs w:val="20"/>
    </w:rPr>
  </w:style>
  <w:style w:type="paragraph" w:customStyle="1" w:styleId="2543">
    <w:name w:val="xl27"/>
    <w:basedOn w:val="1"/>
    <w:autoRedefine/>
    <w:qFormat/>
    <w:uiPriority w:val="0"/>
    <w:pPr>
      <w:widowControl/>
      <w:pBdr>
        <w:left w:val="single" w:color="auto" w:sz="12" w:space="0"/>
        <w:bottom w:val="single" w:color="auto" w:sz="12" w:space="0"/>
      </w:pBdr>
      <w:spacing w:before="100" w:beforeAutospacing="1" w:after="100" w:afterAutospacing="1"/>
      <w:jc w:val="left"/>
    </w:pPr>
    <w:rPr>
      <w:rFonts w:ascii="Arial Unicode MS" w:hAnsi="Arial Unicode MS" w:eastAsia="宋体" w:cs="Times New Roman"/>
      <w:kern w:val="0"/>
      <w:szCs w:val="24"/>
    </w:rPr>
  </w:style>
  <w:style w:type="paragraph" w:customStyle="1" w:styleId="2544">
    <w:name w:val="默认段落字体 Para Char211"/>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2545">
    <w:name w:val="Char101"/>
    <w:basedOn w:val="1"/>
    <w:autoRedefine/>
    <w:qFormat/>
    <w:uiPriority w:val="0"/>
    <w:pPr>
      <w:adjustRightInd w:val="0"/>
      <w:snapToGrid w:val="0"/>
      <w:spacing w:line="360" w:lineRule="auto"/>
    </w:pPr>
    <w:rPr>
      <w:rFonts w:ascii="Times New Roman" w:hAnsi="Times New Roman" w:eastAsia="宋体" w:cs="Times New Roman"/>
      <w:szCs w:val="24"/>
    </w:rPr>
  </w:style>
  <w:style w:type="paragraph" w:customStyle="1" w:styleId="2546">
    <w:name w:val="Char Char Char1 Char Char Char Char Char Char Char Char Char Char Char Char Char Char Char Char Char Char Char Char Char Char1"/>
    <w:basedOn w:val="1"/>
    <w:autoRedefine/>
    <w:qFormat/>
    <w:uiPriority w:val="0"/>
    <w:rPr>
      <w:rFonts w:ascii="Times New Roman" w:hAnsi="Times New Roman" w:eastAsia="宋体" w:cs="Times New Roman"/>
      <w:szCs w:val="20"/>
    </w:rPr>
  </w:style>
  <w:style w:type="paragraph" w:customStyle="1" w:styleId="2547">
    <w:name w:val="样式 正文缩进 + 宋体 黑色2"/>
    <w:basedOn w:val="21"/>
    <w:autoRedefine/>
    <w:qFormat/>
    <w:uiPriority w:val="0"/>
    <w:pPr>
      <w:adjustRightInd/>
      <w:snapToGrid/>
      <w:spacing w:line="360" w:lineRule="auto"/>
      <w:jc w:val="left"/>
    </w:pPr>
    <w:rPr>
      <w:rFonts w:ascii="宋体" w:hAnsi="宋体" w:eastAsia="宋体"/>
      <w:kern w:val="0"/>
      <w:sz w:val="24"/>
    </w:rPr>
  </w:style>
  <w:style w:type="paragraph" w:customStyle="1" w:styleId="2548">
    <w:name w:val="Char Char Char1 Char Char Char Char Char Char Char"/>
    <w:basedOn w:val="1"/>
    <w:autoRedefine/>
    <w:qFormat/>
    <w:uiPriority w:val="0"/>
    <w:rPr>
      <w:rFonts w:ascii="Tahoma" w:hAnsi="Tahoma" w:eastAsia="宋体" w:cs="Times New Roman"/>
      <w:sz w:val="24"/>
      <w:szCs w:val="20"/>
    </w:rPr>
  </w:style>
  <w:style w:type="paragraph" w:customStyle="1" w:styleId="2549">
    <w:name w:val="表中文字31"/>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2550">
    <w:name w:val="b4"/>
    <w:basedOn w:val="1"/>
    <w:next w:val="1"/>
    <w:autoRedefine/>
    <w:qFormat/>
    <w:uiPriority w:val="0"/>
    <w:pPr>
      <w:spacing w:line="440" w:lineRule="exact"/>
      <w:outlineLvl w:val="3"/>
    </w:pPr>
    <w:rPr>
      <w:rFonts w:ascii="Times New Roman" w:hAnsi="Times New Roman" w:eastAsia="宋体" w:cs="Times New Roman"/>
      <w:b/>
      <w:sz w:val="24"/>
      <w:szCs w:val="24"/>
    </w:rPr>
  </w:style>
  <w:style w:type="paragraph" w:customStyle="1" w:styleId="2551">
    <w:name w:val="表内5中42"/>
    <w:basedOn w:val="1"/>
    <w:autoRedefine/>
    <w:qFormat/>
    <w:uiPriority w:val="0"/>
    <w:pPr>
      <w:adjustRightInd w:val="0"/>
      <w:snapToGrid w:val="0"/>
      <w:jc w:val="center"/>
    </w:pPr>
    <w:rPr>
      <w:rFonts w:ascii="宋体" w:hAnsi="Times New Roman" w:eastAsia="宋体" w:cs="Times New Roman"/>
      <w:bCs/>
      <w:szCs w:val="20"/>
    </w:rPr>
  </w:style>
  <w:style w:type="paragraph" w:customStyle="1" w:styleId="2552">
    <w:name w:val="Char93"/>
    <w:basedOn w:val="1"/>
    <w:autoRedefine/>
    <w:qFormat/>
    <w:uiPriority w:val="0"/>
    <w:pPr>
      <w:ind w:left="-48"/>
    </w:pPr>
    <w:rPr>
      <w:rFonts w:ascii="Times New Roman" w:hAnsi="Times New Roman" w:eastAsia="宋体" w:cs="Times New Roman"/>
      <w:szCs w:val="24"/>
    </w:rPr>
  </w:style>
  <w:style w:type="paragraph" w:customStyle="1" w:styleId="2553">
    <w:name w:val="标题421"/>
    <w:basedOn w:val="1"/>
    <w:autoRedefine/>
    <w:qFormat/>
    <w:uiPriority w:val="0"/>
    <w:pPr>
      <w:adjustRightInd w:val="0"/>
      <w:snapToGrid w:val="0"/>
      <w:spacing w:line="300" w:lineRule="auto"/>
      <w:jc w:val="left"/>
    </w:pPr>
    <w:rPr>
      <w:rFonts w:ascii="黑体" w:hAnsi="Times New Roman" w:eastAsia="黑体" w:cs="Times New Roman"/>
      <w:bCs/>
      <w:sz w:val="24"/>
      <w:szCs w:val="24"/>
    </w:rPr>
  </w:style>
  <w:style w:type="paragraph" w:customStyle="1" w:styleId="2554">
    <w:name w:val="默认段落字体 Para Char5"/>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2555">
    <w:name w:val="Char311"/>
    <w:basedOn w:val="1"/>
    <w:autoRedefine/>
    <w:qFormat/>
    <w:uiPriority w:val="0"/>
    <w:pPr>
      <w:ind w:left="-48"/>
    </w:pPr>
    <w:rPr>
      <w:rFonts w:ascii="Times New Roman" w:hAnsi="Times New Roman" w:eastAsia="宋体" w:cs="Times New Roman"/>
      <w:szCs w:val="24"/>
    </w:rPr>
  </w:style>
  <w:style w:type="paragraph" w:customStyle="1" w:styleId="2556">
    <w:name w:val="24"/>
    <w:basedOn w:val="1"/>
    <w:next w:val="74"/>
    <w:autoRedefine/>
    <w:qFormat/>
    <w:uiPriority w:val="0"/>
    <w:pPr>
      <w:spacing w:line="500" w:lineRule="exact"/>
      <w:ind w:firstLine="560" w:firstLineChars="200"/>
    </w:pPr>
    <w:rPr>
      <w:rFonts w:ascii="仿宋_GB2312" w:hAnsi="Times New Roman" w:eastAsia="仿宋_GB2312" w:cs="Times New Roman"/>
      <w:sz w:val="28"/>
      <w:szCs w:val="20"/>
    </w:rPr>
  </w:style>
  <w:style w:type="paragraph" w:customStyle="1" w:styleId="2557">
    <w:name w:val="正文文本缩进 22"/>
    <w:basedOn w:val="1"/>
    <w:autoRedefine/>
    <w:qFormat/>
    <w:uiPriority w:val="0"/>
    <w:pPr>
      <w:adjustRightInd w:val="0"/>
      <w:spacing w:line="480" w:lineRule="atLeast"/>
      <w:ind w:firstLine="630"/>
      <w:textAlignment w:val="baseline"/>
    </w:pPr>
    <w:rPr>
      <w:rFonts w:ascii="宋体" w:hAnsi="Times New Roman" w:eastAsia="宋体" w:cs="Times New Roman"/>
      <w:sz w:val="28"/>
      <w:szCs w:val="20"/>
    </w:rPr>
  </w:style>
  <w:style w:type="paragraph" w:customStyle="1" w:styleId="2558">
    <w:name w:val="表中文字12"/>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2559">
    <w:name w:val="文本框13"/>
    <w:basedOn w:val="1"/>
    <w:autoRedefine/>
    <w:qFormat/>
    <w:uiPriority w:val="0"/>
    <w:pPr>
      <w:adjustRightInd w:val="0"/>
      <w:snapToGrid w:val="0"/>
      <w:spacing w:after="6"/>
      <w:jc w:val="center"/>
    </w:pPr>
    <w:rPr>
      <w:rFonts w:ascii="Times New Roman" w:hAnsi="Times New Roman" w:eastAsia="仿宋_GB2312" w:cs="Times New Roman"/>
      <w:szCs w:val="24"/>
    </w:rPr>
  </w:style>
  <w:style w:type="paragraph" w:customStyle="1" w:styleId="2560">
    <w:name w:val="默认段落字体 Para Char Char Char Char12"/>
    <w:basedOn w:val="1"/>
    <w:autoRedefine/>
    <w:qFormat/>
    <w:uiPriority w:val="0"/>
    <w:rPr>
      <w:rFonts w:ascii="Times New Roman" w:hAnsi="Times New Roman" w:eastAsia="宋体" w:cs="Times New Roman"/>
      <w:szCs w:val="24"/>
    </w:rPr>
  </w:style>
  <w:style w:type="paragraph" w:customStyle="1" w:styleId="2561">
    <w:name w:val="Char Char Char1 Char Char Char Char Char Char Char1"/>
    <w:basedOn w:val="1"/>
    <w:autoRedefine/>
    <w:qFormat/>
    <w:uiPriority w:val="0"/>
    <w:rPr>
      <w:rFonts w:ascii="Tahoma" w:hAnsi="Tahoma" w:eastAsia="宋体" w:cs="Times New Roman"/>
      <w:sz w:val="24"/>
      <w:szCs w:val="20"/>
    </w:rPr>
  </w:style>
  <w:style w:type="paragraph" w:customStyle="1" w:styleId="2562">
    <w:name w:val="表内511"/>
    <w:basedOn w:val="1"/>
    <w:autoRedefine/>
    <w:qFormat/>
    <w:uiPriority w:val="0"/>
    <w:pPr>
      <w:adjustRightInd w:val="0"/>
      <w:snapToGrid w:val="0"/>
      <w:jc w:val="center"/>
    </w:pPr>
    <w:rPr>
      <w:rFonts w:ascii="宋体" w:hAnsi="宋体" w:eastAsia="宋体" w:cs="Times New Roman"/>
      <w:kern w:val="0"/>
      <w:sz w:val="20"/>
      <w:szCs w:val="20"/>
    </w:rPr>
  </w:style>
  <w:style w:type="paragraph" w:customStyle="1" w:styleId="2563">
    <w:name w:val="Char47"/>
    <w:basedOn w:val="1"/>
    <w:autoRedefine/>
    <w:qFormat/>
    <w:uiPriority w:val="0"/>
    <w:pPr>
      <w:ind w:left="-48"/>
    </w:pPr>
    <w:rPr>
      <w:rFonts w:ascii="Times New Roman" w:hAnsi="Times New Roman" w:eastAsia="宋体" w:cs="Times New Roman"/>
      <w:szCs w:val="24"/>
    </w:rPr>
  </w:style>
  <w:style w:type="paragraph" w:customStyle="1" w:styleId="2564">
    <w:name w:val="表格内字体113"/>
    <w:basedOn w:val="1"/>
    <w:autoRedefine/>
    <w:qFormat/>
    <w:uiPriority w:val="0"/>
    <w:pPr>
      <w:jc w:val="center"/>
    </w:pPr>
    <w:rPr>
      <w:rFonts w:ascii="宋体" w:hAnsi="Times New Roman" w:eastAsia="宋体" w:cs="宋体"/>
    </w:rPr>
  </w:style>
  <w:style w:type="paragraph" w:customStyle="1" w:styleId="2565">
    <w:name w:val="样式 表格内字体1 +1"/>
    <w:basedOn w:val="1592"/>
    <w:next w:val="1063"/>
    <w:autoRedefine/>
    <w:qFormat/>
    <w:uiPriority w:val="0"/>
    <w:rPr>
      <w:rFonts w:hAnsi="Times New Roman" w:cs="宋体"/>
      <w:szCs w:val="20"/>
    </w:rPr>
  </w:style>
  <w:style w:type="paragraph" w:customStyle="1" w:styleId="2566">
    <w:name w:val="样式 Times New Roman 四号 加粗 行距: 1.5 倍行距"/>
    <w:basedOn w:val="2060"/>
    <w:autoRedefine/>
    <w:qFormat/>
    <w:uiPriority w:val="0"/>
    <w:rPr>
      <w:bCs/>
      <w:sz w:val="24"/>
    </w:rPr>
  </w:style>
  <w:style w:type="paragraph" w:customStyle="1" w:styleId="2567">
    <w:name w:val="Char52"/>
    <w:basedOn w:val="1"/>
    <w:autoRedefine/>
    <w:qFormat/>
    <w:uiPriority w:val="0"/>
    <w:pPr>
      <w:adjustRightInd w:val="0"/>
      <w:snapToGrid w:val="0"/>
      <w:ind w:left="-45"/>
    </w:pPr>
    <w:rPr>
      <w:rFonts w:ascii="Times New Roman" w:hAnsi="Times New Roman" w:eastAsia="宋体" w:cs="Times New Roman"/>
      <w:szCs w:val="24"/>
    </w:rPr>
  </w:style>
  <w:style w:type="paragraph" w:customStyle="1" w:styleId="2568">
    <w:name w:val="样式 样式 标题 2节 + (西文) Times New Roman (中文) 宋体 四号 段前: 0.5 行 段后: 0......"/>
    <w:basedOn w:val="1"/>
    <w:autoRedefine/>
    <w:qFormat/>
    <w:uiPriority w:val="0"/>
    <w:pPr>
      <w:keepNext/>
      <w:keepLines/>
      <w:tabs>
        <w:tab w:val="left" w:pos="720"/>
      </w:tabs>
      <w:adjustRightInd w:val="0"/>
      <w:snapToGrid w:val="0"/>
      <w:spacing w:beforeLines="90" w:afterLines="90"/>
      <w:ind w:left="397" w:hanging="397"/>
      <w:outlineLvl w:val="1"/>
    </w:pPr>
    <w:rPr>
      <w:rFonts w:ascii="楷体_GB2312" w:hAnsi="Times New Roman" w:eastAsia="楷体_GB2312" w:cs="Times New Roman"/>
      <w:b/>
      <w:bCs/>
      <w:sz w:val="28"/>
      <w:szCs w:val="28"/>
    </w:rPr>
  </w:style>
  <w:style w:type="paragraph" w:customStyle="1" w:styleId="2569">
    <w:name w:val="注释2"/>
    <w:basedOn w:val="1"/>
    <w:next w:val="34"/>
    <w:autoRedefine/>
    <w:qFormat/>
    <w:uiPriority w:val="0"/>
    <w:pPr>
      <w:spacing w:before="120" w:after="120"/>
      <w:ind w:firstLine="200" w:firstLineChars="200"/>
    </w:pPr>
    <w:rPr>
      <w:rFonts w:ascii="宋体" w:hAnsi="Times New Roman" w:eastAsia="宋体" w:cs="宋体"/>
    </w:rPr>
  </w:style>
  <w:style w:type="paragraph" w:customStyle="1" w:styleId="2570">
    <w:name w:val="表内宋512"/>
    <w:basedOn w:val="1836"/>
    <w:autoRedefine/>
    <w:qFormat/>
    <w:uiPriority w:val="0"/>
    <w:pPr>
      <w:widowControl/>
      <w:autoSpaceDE w:val="0"/>
      <w:autoSpaceDN w:val="0"/>
      <w:jc w:val="left"/>
      <w:textAlignment w:val="auto"/>
    </w:pPr>
    <w:rPr>
      <w:color w:val="auto"/>
      <w:w w:val="90"/>
    </w:rPr>
  </w:style>
  <w:style w:type="paragraph" w:customStyle="1" w:styleId="2571">
    <w:name w:val="Char811"/>
    <w:basedOn w:val="1"/>
    <w:autoRedefine/>
    <w:qFormat/>
    <w:uiPriority w:val="0"/>
    <w:pPr>
      <w:ind w:left="-48"/>
    </w:pPr>
    <w:rPr>
      <w:rFonts w:ascii="Times New Roman" w:hAnsi="Times New Roman" w:eastAsia="宋体" w:cs="Times New Roman"/>
      <w:szCs w:val="24"/>
    </w:rPr>
  </w:style>
  <w:style w:type="paragraph" w:customStyle="1" w:styleId="2572">
    <w:name w:val="表中文字121"/>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2573">
    <w:name w:val="23-47表名3"/>
    <w:basedOn w:val="1"/>
    <w:autoRedefine/>
    <w:qFormat/>
    <w:uiPriority w:val="0"/>
    <w:pPr>
      <w:spacing w:afterLines="50" w:line="440" w:lineRule="exact"/>
      <w:jc w:val="center"/>
    </w:pPr>
    <w:rPr>
      <w:rFonts w:ascii="宋体" w:hAnsi="宋体" w:eastAsia="宋体" w:cs="Times New Roman"/>
      <w:b/>
      <w:sz w:val="24"/>
      <w:szCs w:val="24"/>
    </w:rPr>
  </w:style>
  <w:style w:type="paragraph" w:customStyle="1" w:styleId="2574">
    <w:name w:val="表4"/>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2575">
    <w:name w:val="食疗标题2"/>
    <w:basedOn w:val="4"/>
    <w:autoRedefine/>
    <w:qFormat/>
    <w:uiPriority w:val="0"/>
  </w:style>
  <w:style w:type="paragraph" w:customStyle="1" w:styleId="2576">
    <w:name w:val="表内文字小3123"/>
    <w:basedOn w:val="1"/>
    <w:autoRedefine/>
    <w:qFormat/>
    <w:uiPriority w:val="0"/>
    <w:pPr>
      <w:adjustRightInd w:val="0"/>
      <w:snapToGrid w:val="0"/>
      <w:jc w:val="center"/>
    </w:pPr>
    <w:rPr>
      <w:rFonts w:ascii="宋体" w:hAnsi="Times" w:eastAsia="宋体" w:cs="宋体"/>
      <w:bCs/>
      <w:color w:val="003366"/>
      <w:szCs w:val="20"/>
    </w:rPr>
  </w:style>
  <w:style w:type="paragraph" w:customStyle="1" w:styleId="2577">
    <w:name w:val="Char20"/>
    <w:basedOn w:val="1"/>
    <w:autoRedefine/>
    <w:qFormat/>
    <w:uiPriority w:val="0"/>
    <w:pPr>
      <w:ind w:left="-48"/>
    </w:pPr>
    <w:rPr>
      <w:rFonts w:ascii="Times New Roman" w:hAnsi="Times New Roman" w:eastAsia="宋体" w:cs="Times New Roman"/>
      <w:szCs w:val="24"/>
    </w:rPr>
  </w:style>
  <w:style w:type="paragraph" w:customStyle="1" w:styleId="2578">
    <w:name w:val="正文格式53"/>
    <w:basedOn w:val="1"/>
    <w:autoRedefine/>
    <w:qFormat/>
    <w:uiPriority w:val="0"/>
    <w:pPr>
      <w:spacing w:line="360" w:lineRule="auto"/>
      <w:ind w:firstLine="482"/>
    </w:pPr>
    <w:rPr>
      <w:rFonts w:ascii="宋体" w:hAnsi="宋体" w:eastAsia="宋体" w:cs="Times New Roman"/>
      <w:sz w:val="24"/>
      <w:szCs w:val="24"/>
    </w:rPr>
  </w:style>
  <w:style w:type="paragraph" w:customStyle="1" w:styleId="2579">
    <w:name w:val="表内宋5中3"/>
    <w:basedOn w:val="1"/>
    <w:autoRedefine/>
    <w:qFormat/>
    <w:uiPriority w:val="0"/>
    <w:pPr>
      <w:adjustRightInd w:val="0"/>
      <w:snapToGrid w:val="0"/>
      <w:textAlignment w:val="baseline"/>
    </w:pPr>
    <w:rPr>
      <w:rFonts w:ascii="Times New Roman" w:hAnsi="Times New Roman" w:eastAsia="宋体" w:cs="Times New Roman"/>
      <w:color w:val="000000"/>
      <w:kern w:val="0"/>
      <w:szCs w:val="20"/>
    </w:rPr>
  </w:style>
  <w:style w:type="paragraph" w:customStyle="1" w:styleId="2580">
    <w:name w:val="图编号"/>
    <w:basedOn w:val="382"/>
    <w:autoRedefine/>
    <w:qFormat/>
    <w:uiPriority w:val="0"/>
    <w:pPr>
      <w:tabs>
        <w:tab w:val="left" w:pos="763"/>
        <w:tab w:val="left" w:pos="1440"/>
      </w:tabs>
      <w:spacing w:before="300" w:after="300" w:line="360" w:lineRule="auto"/>
      <w:ind w:left="400" w:leftChars="400" w:hanging="200" w:hangingChars="200"/>
      <w:jc w:val="center"/>
    </w:pPr>
    <w:rPr>
      <w:rFonts w:eastAsia="宋体"/>
      <w:sz w:val="24"/>
      <w:szCs w:val="20"/>
    </w:rPr>
  </w:style>
  <w:style w:type="paragraph" w:customStyle="1" w:styleId="2581">
    <w:name w:val="批注文字 Char Char"/>
    <w:basedOn w:val="1"/>
    <w:autoRedefine/>
    <w:qFormat/>
    <w:uiPriority w:val="0"/>
    <w:pPr>
      <w:spacing w:line="351" w:lineRule="atLeast"/>
      <w:ind w:firstLine="419"/>
      <w:jc w:val="left"/>
    </w:pPr>
    <w:rPr>
      <w:rFonts w:hint="eastAsia" w:ascii="Times New Roman" w:hAnsi="Times New Roman" w:eastAsia="宋体" w:cs="Times New Roman"/>
      <w:szCs w:val="20"/>
    </w:rPr>
  </w:style>
  <w:style w:type="paragraph" w:customStyle="1" w:styleId="2582">
    <w:name w:val="默认段落字体 Para Char4"/>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2583">
    <w:name w:val="表内文字边1"/>
    <w:basedOn w:val="1"/>
    <w:autoRedefine/>
    <w:qFormat/>
    <w:uiPriority w:val="0"/>
    <w:pPr>
      <w:widowControl/>
      <w:adjustRightInd w:val="0"/>
      <w:snapToGrid w:val="0"/>
      <w:spacing w:line="240" w:lineRule="atLeast"/>
      <w:ind w:left="-21" w:leftChars="-10" w:right="-42" w:rightChars="-20"/>
    </w:pPr>
    <w:rPr>
      <w:rFonts w:ascii="宋体" w:hAnsi="Times New Roman" w:eastAsia="宋体" w:cs="Times New Roman"/>
      <w:kern w:val="0"/>
      <w:szCs w:val="21"/>
    </w:rPr>
  </w:style>
  <w:style w:type="paragraph" w:customStyle="1" w:styleId="2584">
    <w:name w:val="燕山正文42"/>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2585">
    <w:name w:val="表内531"/>
    <w:basedOn w:val="1"/>
    <w:autoRedefine/>
    <w:qFormat/>
    <w:uiPriority w:val="0"/>
    <w:pPr>
      <w:adjustRightInd w:val="0"/>
      <w:snapToGrid w:val="0"/>
      <w:spacing w:line="300" w:lineRule="auto"/>
      <w:jc w:val="left"/>
    </w:pPr>
    <w:rPr>
      <w:rFonts w:ascii="宋体" w:hAnsi="Times New Roman" w:eastAsia="宋体" w:cs="Times New Roman"/>
      <w:szCs w:val="20"/>
    </w:rPr>
  </w:style>
  <w:style w:type="paragraph" w:customStyle="1" w:styleId="2586">
    <w:name w:val="表内文字小121"/>
    <w:basedOn w:val="1"/>
    <w:autoRedefine/>
    <w:qFormat/>
    <w:uiPriority w:val="0"/>
    <w:pPr>
      <w:adjustRightInd w:val="0"/>
      <w:snapToGrid w:val="0"/>
      <w:jc w:val="center"/>
    </w:pPr>
    <w:rPr>
      <w:rFonts w:ascii="宋体" w:hAnsi="Times" w:eastAsia="宋体" w:cs="Times New Roman"/>
      <w:szCs w:val="20"/>
    </w:rPr>
  </w:style>
  <w:style w:type="paragraph" w:customStyle="1" w:styleId="2587">
    <w:name w:val="Date2"/>
    <w:basedOn w:val="1"/>
    <w:next w:val="1"/>
    <w:autoRedefine/>
    <w:qFormat/>
    <w:uiPriority w:val="0"/>
    <w:pPr>
      <w:adjustRightInd w:val="0"/>
      <w:textAlignment w:val="baseline"/>
    </w:pPr>
    <w:rPr>
      <w:rFonts w:ascii="Times New Roman" w:hAnsi="Times New Roman" w:eastAsia="宋体" w:cs="Times New Roman"/>
      <w:szCs w:val="20"/>
    </w:rPr>
  </w:style>
  <w:style w:type="paragraph" w:customStyle="1" w:styleId="2588">
    <w:name w:val="列出段落2"/>
    <w:basedOn w:val="1"/>
    <w:autoRedefine/>
    <w:qFormat/>
    <w:uiPriority w:val="0"/>
    <w:pPr>
      <w:widowControl/>
      <w:ind w:firstLine="420"/>
      <w:jc w:val="left"/>
    </w:pPr>
    <w:rPr>
      <w:rFonts w:ascii="宋体" w:hAnsi="宋体" w:eastAsia="宋体" w:cs="宋体"/>
      <w:kern w:val="0"/>
      <w:sz w:val="24"/>
      <w:szCs w:val="24"/>
    </w:rPr>
  </w:style>
  <w:style w:type="paragraph" w:customStyle="1" w:styleId="2589">
    <w:name w:val="表格内字体10"/>
    <w:basedOn w:val="1"/>
    <w:next w:val="1"/>
    <w:autoRedefine/>
    <w:qFormat/>
    <w:uiPriority w:val="0"/>
    <w:pPr>
      <w:jc w:val="center"/>
    </w:pPr>
    <w:rPr>
      <w:rFonts w:ascii="宋体" w:hAnsi="宋体" w:eastAsia="宋体" w:cs="Times New Roman"/>
      <w:szCs w:val="21"/>
    </w:rPr>
  </w:style>
  <w:style w:type="paragraph" w:customStyle="1" w:styleId="2590">
    <w:name w:val="Char Char Char1 Char Char Char Char Char Char Char Char Char Char Char Char"/>
    <w:basedOn w:val="1"/>
    <w:autoRedefine/>
    <w:qFormat/>
    <w:uiPriority w:val="0"/>
    <w:rPr>
      <w:rFonts w:ascii="Times New Roman" w:hAnsi="Times New Roman" w:eastAsia="宋体" w:cs="Times New Roman"/>
      <w:szCs w:val="21"/>
    </w:rPr>
  </w:style>
  <w:style w:type="paragraph" w:customStyle="1" w:styleId="2591">
    <w:name w:val="表1"/>
    <w:next w:val="1"/>
    <w:autoRedefine/>
    <w:qFormat/>
    <w:uiPriority w:val="0"/>
    <w:pPr>
      <w:adjustRightInd w:val="0"/>
      <w:snapToGrid w:val="0"/>
      <w:jc w:val="center"/>
    </w:pPr>
    <w:rPr>
      <w:rFonts w:ascii="宋体" w:hAnsi="Times New Roman" w:eastAsia="宋体" w:cs="Times New Roman"/>
      <w:sz w:val="21"/>
      <w:lang w:val="en-US" w:eastAsia="zh-CN" w:bidi="ar-SA"/>
    </w:rPr>
  </w:style>
  <w:style w:type="paragraph" w:customStyle="1" w:styleId="2592">
    <w:name w:val="Char Char Char Char Char Char Char8"/>
    <w:basedOn w:val="1"/>
    <w:autoRedefine/>
    <w:qFormat/>
    <w:uiPriority w:val="0"/>
    <w:rPr>
      <w:rFonts w:ascii="Times New Roman" w:hAnsi="Times New Roman" w:eastAsia="宋体" w:cs="Times New Roman"/>
      <w:szCs w:val="24"/>
    </w:rPr>
  </w:style>
  <w:style w:type="paragraph" w:customStyle="1" w:styleId="2593">
    <w:name w:val="Char Char2 Char Char Char Char111"/>
    <w:basedOn w:val="1"/>
    <w:autoRedefine/>
    <w:qFormat/>
    <w:uiPriority w:val="0"/>
    <w:rPr>
      <w:rFonts w:ascii="Times New Roman" w:hAnsi="Times New Roman" w:eastAsia="宋体" w:cs="Times New Roman"/>
      <w:szCs w:val="24"/>
    </w:rPr>
  </w:style>
  <w:style w:type="paragraph" w:customStyle="1" w:styleId="2594">
    <w:name w:val="表题16"/>
    <w:basedOn w:val="22"/>
    <w:autoRedefine/>
    <w:qFormat/>
    <w:uiPriority w:val="0"/>
    <w:pPr>
      <w:spacing w:line="360" w:lineRule="auto"/>
      <w:ind w:firstLine="0" w:firstLineChars="0"/>
      <w:jc w:val="center"/>
    </w:pPr>
    <w:rPr>
      <w:rFonts w:ascii="黑体" w:cs="Arial"/>
      <w:b/>
      <w:sz w:val="24"/>
      <w:szCs w:val="24"/>
    </w:rPr>
  </w:style>
  <w:style w:type="paragraph" w:customStyle="1" w:styleId="2595">
    <w:name w:val="字元 字元1"/>
    <w:basedOn w:val="1"/>
    <w:autoRedefine/>
    <w:qFormat/>
    <w:uiPriority w:val="0"/>
    <w:rPr>
      <w:rFonts w:ascii="Times New Roman" w:hAnsi="Times New Roman" w:eastAsia="宋体" w:cs="Times New Roman"/>
      <w:sz w:val="24"/>
      <w:szCs w:val="24"/>
    </w:rPr>
  </w:style>
  <w:style w:type="paragraph" w:customStyle="1" w:styleId="2596">
    <w:name w:val="环表"/>
    <w:basedOn w:val="256"/>
    <w:autoRedefine/>
    <w:qFormat/>
    <w:uiPriority w:val="0"/>
    <w:pPr>
      <w:widowControl/>
      <w:tabs>
        <w:tab w:val="left" w:pos="1464"/>
      </w:tabs>
      <w:snapToGrid w:val="0"/>
      <w:spacing w:before="120" w:after="120" w:line="324" w:lineRule="auto"/>
      <w:ind w:left="7" w:right="29" w:firstLine="539" w:firstLineChars="0"/>
    </w:pPr>
    <w:rPr>
      <w:rFonts w:ascii="仿宋_GB2312" w:hAnsi="Courier New"/>
      <w:b w:val="0"/>
      <w:color w:val="auto"/>
      <w:sz w:val="21"/>
    </w:rPr>
  </w:style>
  <w:style w:type="paragraph" w:customStyle="1" w:styleId="2597">
    <w:name w:val="图题31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598">
    <w:name w:val="my1"/>
    <w:basedOn w:val="63"/>
    <w:autoRedefine/>
    <w:qFormat/>
    <w:uiPriority w:val="0"/>
    <w:pPr>
      <w:tabs>
        <w:tab w:val="left" w:pos="450"/>
        <w:tab w:val="right" w:leader="dot" w:pos="9016"/>
        <w:tab w:val="right" w:leader="dot" w:pos="9061"/>
        <w:tab w:val="clear" w:pos="9176"/>
      </w:tabs>
      <w:spacing w:line="300" w:lineRule="auto"/>
      <w:ind w:left="450" w:hanging="450"/>
    </w:pPr>
    <w:rPr>
      <w:rFonts w:hAnsi="华文细黑" w:eastAsia="宋体" w:cs="Times New Roman"/>
      <w:b/>
      <w:sz w:val="28"/>
      <w:szCs w:val="28"/>
    </w:rPr>
  </w:style>
  <w:style w:type="paragraph" w:customStyle="1" w:styleId="2599">
    <w:name w:val="样式 报告书表格 + 小五 底端: (单实线 自动设置  0.75 磅 行宽)"/>
    <w:basedOn w:val="1"/>
    <w:autoRedefine/>
    <w:qFormat/>
    <w:uiPriority w:val="0"/>
    <w:pPr>
      <w:adjustRightInd w:val="0"/>
      <w:spacing w:line="400" w:lineRule="exact"/>
      <w:jc w:val="center"/>
      <w:textAlignment w:val="baseline"/>
    </w:pPr>
    <w:rPr>
      <w:rFonts w:ascii="Times New Roman" w:hAnsi="Times New Roman" w:eastAsia="仿宋_GB2312" w:cs="宋体"/>
      <w:kern w:val="0"/>
      <w:sz w:val="18"/>
      <w:szCs w:val="18"/>
    </w:rPr>
  </w:style>
  <w:style w:type="paragraph" w:customStyle="1" w:styleId="2600">
    <w:name w:val="表格内字体71"/>
    <w:basedOn w:val="1"/>
    <w:next w:val="1"/>
    <w:autoRedefine/>
    <w:qFormat/>
    <w:uiPriority w:val="0"/>
    <w:pPr>
      <w:jc w:val="center"/>
    </w:pPr>
    <w:rPr>
      <w:rFonts w:ascii="宋体" w:hAnsi="宋体" w:eastAsia="宋体" w:cs="Times New Roman"/>
      <w:szCs w:val="24"/>
    </w:rPr>
  </w:style>
  <w:style w:type="paragraph" w:customStyle="1" w:styleId="2601">
    <w:name w:val="CM27"/>
    <w:basedOn w:val="1"/>
    <w:next w:val="1"/>
    <w:autoRedefine/>
    <w:qFormat/>
    <w:uiPriority w:val="0"/>
    <w:pPr>
      <w:autoSpaceDE w:val="0"/>
      <w:autoSpaceDN w:val="0"/>
      <w:adjustRightInd w:val="0"/>
      <w:spacing w:after="178"/>
      <w:jc w:val="left"/>
    </w:pPr>
    <w:rPr>
      <w:rFonts w:ascii="Li Super" w:hAnsi="Times New Roman" w:eastAsia="Li Super" w:cs="Times New Roman"/>
      <w:kern w:val="0"/>
      <w:sz w:val="24"/>
      <w:szCs w:val="24"/>
    </w:rPr>
  </w:style>
  <w:style w:type="paragraph" w:customStyle="1" w:styleId="2602">
    <w:name w:val="Char61"/>
    <w:basedOn w:val="1"/>
    <w:autoRedefine/>
    <w:qFormat/>
    <w:uiPriority w:val="0"/>
    <w:pPr>
      <w:adjustRightInd w:val="0"/>
      <w:snapToGrid w:val="0"/>
      <w:spacing w:beforeLines="50" w:line="360" w:lineRule="auto"/>
    </w:pPr>
    <w:rPr>
      <w:rFonts w:ascii="黑体" w:hAnsi="Times New Roman" w:eastAsia="黑体" w:cs="Times New Roman"/>
      <w:sz w:val="32"/>
      <w:szCs w:val="32"/>
    </w:rPr>
  </w:style>
  <w:style w:type="paragraph" w:customStyle="1" w:styleId="2603">
    <w:name w:val="字元 字元 Char Char 字元 字元11"/>
    <w:basedOn w:val="1"/>
    <w:autoRedefine/>
    <w:qFormat/>
    <w:uiPriority w:val="0"/>
    <w:rPr>
      <w:rFonts w:ascii="Times New Roman" w:hAnsi="Times New Roman" w:eastAsia="宋体" w:cs="Times New Roman"/>
      <w:sz w:val="24"/>
      <w:szCs w:val="24"/>
    </w:rPr>
  </w:style>
  <w:style w:type="paragraph" w:customStyle="1" w:styleId="2604">
    <w:name w:val="8"/>
    <w:basedOn w:val="1"/>
    <w:next w:val="74"/>
    <w:autoRedefine/>
    <w:qFormat/>
    <w:uiPriority w:val="0"/>
    <w:pPr>
      <w:ind w:firstLine="556"/>
      <w:jc w:val="left"/>
    </w:pPr>
    <w:rPr>
      <w:rFonts w:ascii="仿宋_GB2312" w:hAnsi="宋体" w:eastAsia="仿宋_GB2312" w:cs="Times New Roman"/>
      <w:sz w:val="28"/>
      <w:szCs w:val="24"/>
    </w:rPr>
  </w:style>
  <w:style w:type="paragraph" w:customStyle="1" w:styleId="2605">
    <w:name w:val="正文格式＝51"/>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606">
    <w:name w:val="Char Char Char2 Char Char Char Char Char Char Char Char Char Char Char Char Char Char Char Char Char Char Char Char Char Char Char Char"/>
    <w:basedOn w:val="1"/>
    <w:autoRedefine/>
    <w:qFormat/>
    <w:uiPriority w:val="0"/>
    <w:rPr>
      <w:rFonts w:ascii="黑体" w:hAnsi="黑体" w:eastAsia="黑体" w:cs="Times New Roman"/>
      <w:b/>
      <w:spacing w:val="10"/>
      <w:kern w:val="44"/>
      <w:sz w:val="28"/>
      <w:szCs w:val="20"/>
    </w:rPr>
  </w:style>
  <w:style w:type="paragraph" w:customStyle="1" w:styleId="2607">
    <w:name w:val="Char Char5 Char Char Char Char Char Char"/>
    <w:basedOn w:val="1"/>
    <w:autoRedefine/>
    <w:qFormat/>
    <w:uiPriority w:val="0"/>
    <w:rPr>
      <w:rFonts w:ascii="Times New Roman" w:hAnsi="Times New Roman" w:eastAsia="宋体" w:cs="Times New Roman"/>
      <w:sz w:val="24"/>
      <w:szCs w:val="24"/>
    </w:rPr>
  </w:style>
  <w:style w:type="paragraph" w:customStyle="1" w:styleId="2608">
    <w:name w:val="附件31"/>
    <w:basedOn w:val="3"/>
    <w:next w:val="1"/>
    <w:autoRedefine/>
    <w:qFormat/>
    <w:uiPriority w:val="0"/>
    <w:pPr>
      <w:keepLines/>
      <w:tabs>
        <w:tab w:val="left" w:pos="1566"/>
      </w:tabs>
      <w:overflowPunct/>
      <w:adjustRightInd w:val="0"/>
      <w:spacing w:before="0" w:after="0" w:line="360" w:lineRule="auto"/>
      <w:ind w:left="0" w:firstLine="0"/>
      <w:jc w:val="left"/>
    </w:pPr>
    <w:rPr>
      <w:rFonts w:ascii="黑体" w:hAnsi="宋体"/>
      <w:b w:val="0"/>
      <w:color w:val="auto"/>
      <w:sz w:val="32"/>
      <w:szCs w:val="32"/>
    </w:rPr>
  </w:style>
  <w:style w:type="paragraph" w:customStyle="1" w:styleId="2609">
    <w:name w:val="标题431"/>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2610">
    <w:name w:val="样式 报告书表格 + 居中1"/>
    <w:basedOn w:val="454"/>
    <w:autoRedefine/>
    <w:qFormat/>
    <w:uiPriority w:val="0"/>
    <w:pPr>
      <w:spacing w:line="360" w:lineRule="exact"/>
      <w:ind w:firstLine="4" w:firstLineChars="2"/>
    </w:pPr>
    <w:rPr>
      <w:rFonts w:hAnsi="宋体" w:cs="宋体"/>
      <w:color w:val="000000"/>
      <w:sz w:val="28"/>
    </w:rPr>
  </w:style>
  <w:style w:type="paragraph" w:customStyle="1" w:styleId="2611">
    <w:name w:val="表内宋5中111"/>
    <w:basedOn w:val="1"/>
    <w:autoRedefine/>
    <w:qFormat/>
    <w:uiPriority w:val="0"/>
    <w:pPr>
      <w:adjustRightInd w:val="0"/>
      <w:snapToGrid w:val="0"/>
      <w:jc w:val="center"/>
      <w:textAlignment w:val="baseline"/>
    </w:pPr>
    <w:rPr>
      <w:rFonts w:ascii="宋体" w:hAnsi="宋体" w:eastAsia="宋体" w:cs="宋体"/>
      <w:kern w:val="0"/>
      <w:szCs w:val="20"/>
    </w:rPr>
  </w:style>
  <w:style w:type="paragraph" w:customStyle="1" w:styleId="2612">
    <w:name w:val="列出段落11"/>
    <w:basedOn w:val="1"/>
    <w:autoRedefine/>
    <w:qFormat/>
    <w:uiPriority w:val="0"/>
    <w:pPr>
      <w:ind w:firstLine="420" w:firstLineChars="200"/>
    </w:pPr>
    <w:rPr>
      <w:rFonts w:ascii="Calibri" w:hAnsi="Calibri" w:eastAsia="宋体" w:cs="Times New Roman"/>
    </w:rPr>
  </w:style>
  <w:style w:type="paragraph" w:customStyle="1" w:styleId="2613">
    <w:name w:val="正文修改22"/>
    <w:basedOn w:val="457"/>
    <w:autoRedefine/>
    <w:qFormat/>
    <w:uiPriority w:val="0"/>
    <w:pPr>
      <w:widowControl w:val="0"/>
      <w:jc w:val="both"/>
    </w:pPr>
    <w:rPr>
      <w:rFonts w:hAnsi="宋体"/>
      <w:color w:val="000000"/>
      <w:szCs w:val="24"/>
    </w:rPr>
  </w:style>
  <w:style w:type="paragraph" w:customStyle="1" w:styleId="2614">
    <w:name w:val="Char Char Char13"/>
    <w:basedOn w:val="1"/>
    <w:autoRedefine/>
    <w:qFormat/>
    <w:uiPriority w:val="0"/>
    <w:rPr>
      <w:rFonts w:ascii="Times New Roman" w:hAnsi="Times New Roman" w:eastAsia="宋体" w:cs="Times New Roman"/>
      <w:sz w:val="24"/>
      <w:szCs w:val="24"/>
    </w:rPr>
  </w:style>
  <w:style w:type="paragraph" w:customStyle="1" w:styleId="2615">
    <w:name w:val="正文格式12"/>
    <w:basedOn w:val="1"/>
    <w:autoRedefine/>
    <w:qFormat/>
    <w:uiPriority w:val="0"/>
    <w:pPr>
      <w:spacing w:line="360" w:lineRule="auto"/>
      <w:ind w:firstLine="482"/>
    </w:pPr>
    <w:rPr>
      <w:rFonts w:ascii="宋体" w:hAnsi="宋体" w:eastAsia="宋体" w:cs="Times New Roman"/>
      <w:sz w:val="24"/>
      <w:szCs w:val="24"/>
    </w:rPr>
  </w:style>
  <w:style w:type="paragraph" w:customStyle="1" w:styleId="2616">
    <w:name w:val="Char Char Char Char1 Char Char Char211"/>
    <w:basedOn w:val="1"/>
    <w:autoRedefine/>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2617">
    <w:name w:val="表内文字小23"/>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2618">
    <w:name w:val="居中"/>
    <w:basedOn w:val="1"/>
    <w:autoRedefine/>
    <w:qFormat/>
    <w:uiPriority w:val="0"/>
    <w:pPr>
      <w:spacing w:line="440" w:lineRule="exact"/>
      <w:jc w:val="center"/>
    </w:pPr>
    <w:rPr>
      <w:rFonts w:ascii="Times New Roman" w:hAnsi="Times New Roman" w:eastAsia="宋体" w:cs="Times New Roman"/>
      <w:sz w:val="24"/>
      <w:szCs w:val="20"/>
    </w:rPr>
  </w:style>
  <w:style w:type="paragraph" w:customStyle="1" w:styleId="2619">
    <w:name w:val="条文"/>
    <w:basedOn w:val="7"/>
    <w:next w:val="1"/>
    <w:autoRedefine/>
    <w:qFormat/>
    <w:uiPriority w:val="0"/>
  </w:style>
  <w:style w:type="paragraph" w:customStyle="1" w:styleId="2620">
    <w:name w:val="正文格式＝41"/>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621">
    <w:name w:val="正文修改52"/>
    <w:basedOn w:val="457"/>
    <w:autoRedefine/>
    <w:qFormat/>
    <w:uiPriority w:val="0"/>
    <w:pPr>
      <w:widowControl w:val="0"/>
      <w:jc w:val="both"/>
    </w:pPr>
    <w:rPr>
      <w:rFonts w:hAnsi="宋体"/>
      <w:color w:val="000000"/>
      <w:szCs w:val="24"/>
    </w:rPr>
  </w:style>
  <w:style w:type="paragraph" w:customStyle="1" w:styleId="2622">
    <w:name w:val="表格内字体33"/>
    <w:basedOn w:val="1"/>
    <w:next w:val="1"/>
    <w:autoRedefine/>
    <w:qFormat/>
    <w:uiPriority w:val="0"/>
    <w:pPr>
      <w:jc w:val="center"/>
    </w:pPr>
    <w:rPr>
      <w:rFonts w:ascii="宋体" w:hAnsi="宋体" w:eastAsia="宋体" w:cs="Times New Roman"/>
      <w:szCs w:val="24"/>
    </w:rPr>
  </w:style>
  <w:style w:type="paragraph" w:customStyle="1" w:styleId="2623">
    <w:name w:val="表6"/>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2624">
    <w:name w:val="正文+首行缩进"/>
    <w:basedOn w:val="1"/>
    <w:autoRedefine/>
    <w:qFormat/>
    <w:uiPriority w:val="0"/>
    <w:pPr>
      <w:overflowPunct w:val="0"/>
      <w:topLinePunct/>
      <w:adjustRightInd w:val="0"/>
      <w:spacing w:line="460" w:lineRule="atLeast"/>
      <w:ind w:firstLine="200" w:firstLineChars="200"/>
      <w:jc w:val="left"/>
      <w:textAlignment w:val="baseline"/>
    </w:pPr>
    <w:rPr>
      <w:rFonts w:ascii="Times New Roman" w:hAnsi="Times New Roman" w:eastAsia="宋体" w:cs="Times New Roman"/>
      <w:kern w:val="0"/>
      <w:sz w:val="28"/>
      <w:szCs w:val="20"/>
    </w:rPr>
  </w:style>
  <w:style w:type="paragraph" w:customStyle="1" w:styleId="2625">
    <w:name w:val="2级标题"/>
    <w:autoRedefine/>
    <w:qFormat/>
    <w:uiPriority w:val="0"/>
    <w:pPr>
      <w:adjustRightInd w:val="0"/>
      <w:snapToGrid w:val="0"/>
      <w:spacing w:beforeLines="50" w:line="480" w:lineRule="atLeast"/>
      <w:jc w:val="both"/>
      <w:outlineLvl w:val="1"/>
    </w:pPr>
    <w:rPr>
      <w:rFonts w:ascii="宋体" w:hAnsi="宋体" w:eastAsia="宋体" w:cs="Times New Roman"/>
      <w:b/>
      <w:kern w:val="2"/>
      <w:sz w:val="28"/>
      <w:lang w:val="en-US" w:eastAsia="zh-CN" w:bidi="ar-SA"/>
    </w:rPr>
  </w:style>
  <w:style w:type="paragraph" w:customStyle="1" w:styleId="2626">
    <w:name w:val="Char Char1 Char Char Char Char Char Char Char Char Char Char Char Char Char Char Char Char Char Char Char Char1 Char1"/>
    <w:basedOn w:val="1"/>
    <w:autoRedefine/>
    <w:qFormat/>
    <w:uiPriority w:val="0"/>
    <w:pPr>
      <w:spacing w:line="360" w:lineRule="auto"/>
      <w:ind w:firstLine="200" w:firstLineChars="200"/>
    </w:pPr>
    <w:rPr>
      <w:rFonts w:ascii="Times New Roman" w:hAnsi="Times New Roman" w:eastAsia="宋体" w:cs="Times New Roman"/>
      <w:sz w:val="24"/>
      <w:szCs w:val="24"/>
    </w:rPr>
  </w:style>
  <w:style w:type="paragraph" w:customStyle="1" w:styleId="2627">
    <w:name w:val="样式 表格内字体 +2"/>
    <w:basedOn w:val="1063"/>
    <w:autoRedefine/>
    <w:qFormat/>
    <w:uiPriority w:val="0"/>
    <w:pPr>
      <w:widowControl w:val="0"/>
      <w:spacing w:line="280" w:lineRule="exact"/>
      <w:ind w:firstLine="36"/>
      <w:jc w:val="both"/>
    </w:pPr>
    <w:rPr>
      <w:rFonts w:hAnsi="宋体"/>
      <w:sz w:val="21"/>
      <w:szCs w:val="24"/>
    </w:rPr>
  </w:style>
  <w:style w:type="paragraph" w:customStyle="1" w:styleId="2628">
    <w:name w:val="黑体标题"/>
    <w:basedOn w:val="1"/>
    <w:autoRedefine/>
    <w:qFormat/>
    <w:uiPriority w:val="0"/>
    <w:pPr>
      <w:spacing w:line="500" w:lineRule="exact"/>
      <w:ind w:firstLine="560" w:firstLineChars="200"/>
    </w:pPr>
    <w:rPr>
      <w:rFonts w:ascii="宋体" w:hAnsi="宋体" w:eastAsia="宋体" w:cs="Times New Roman"/>
      <w:sz w:val="28"/>
      <w:szCs w:val="20"/>
    </w:rPr>
  </w:style>
  <w:style w:type="paragraph" w:customStyle="1" w:styleId="2629">
    <w:name w:val="表内54132"/>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2630">
    <w:name w:val="InstÀÀll"/>
    <w:autoRedefine/>
    <w:qFormat/>
    <w:uiPriority w:val="0"/>
    <w:pPr>
      <w:tabs>
        <w:tab w:val="left" w:pos="-720"/>
      </w:tabs>
      <w:suppressAutoHyphens/>
      <w:jc w:val="both"/>
    </w:pPr>
    <w:rPr>
      <w:rFonts w:ascii="Courier" w:hAnsi="Courier" w:eastAsia="宋体" w:cs="Times New Roman"/>
      <w:spacing w:val="-3"/>
      <w:sz w:val="24"/>
      <w:lang w:val="en-US" w:eastAsia="sv-SE" w:bidi="ar-SA"/>
    </w:rPr>
  </w:style>
  <w:style w:type="paragraph" w:customStyle="1" w:styleId="2631">
    <w:name w:val="Body Text Indent3"/>
    <w:basedOn w:val="1"/>
    <w:autoRedefine/>
    <w:qFormat/>
    <w:uiPriority w:val="0"/>
    <w:pPr>
      <w:spacing w:after="120" w:line="360" w:lineRule="auto"/>
      <w:ind w:left="420" w:leftChars="200" w:firstLine="200" w:firstLineChars="200"/>
    </w:pPr>
    <w:rPr>
      <w:rFonts w:ascii="Times New Roman" w:hAnsi="Times New Roman" w:eastAsia="宋体" w:cs="Times New Roman"/>
      <w:sz w:val="24"/>
      <w:szCs w:val="24"/>
    </w:rPr>
  </w:style>
  <w:style w:type="paragraph" w:customStyle="1" w:styleId="2632">
    <w:name w:val="xl73"/>
    <w:basedOn w:val="1"/>
    <w:autoRedefine/>
    <w:qFormat/>
    <w:uiPriority w:val="0"/>
    <w:pPr>
      <w:widowControl/>
      <w:pBdr>
        <w:right w:val="single" w:color="auto" w:sz="8" w:space="0"/>
      </w:pBdr>
      <w:spacing w:before="100" w:beforeAutospacing="1" w:after="100" w:afterAutospacing="1"/>
      <w:jc w:val="center"/>
    </w:pPr>
    <w:rPr>
      <w:rFonts w:ascii="宋体" w:hAnsi="宋体" w:eastAsia="宋体" w:cs="宋体"/>
      <w:kern w:val="0"/>
      <w:szCs w:val="21"/>
    </w:rPr>
  </w:style>
  <w:style w:type="paragraph" w:customStyle="1" w:styleId="2633">
    <w:name w:val="Char Char Char4"/>
    <w:basedOn w:val="1"/>
    <w:autoRedefine/>
    <w:qFormat/>
    <w:uiPriority w:val="0"/>
    <w:rPr>
      <w:rFonts w:ascii="Times New Roman" w:hAnsi="Times New Roman" w:eastAsia="宋体" w:cs="Times New Roman"/>
      <w:sz w:val="24"/>
      <w:szCs w:val="24"/>
    </w:rPr>
  </w:style>
  <w:style w:type="paragraph" w:customStyle="1" w:styleId="2634">
    <w:name w:val="标题正1"/>
    <w:basedOn w:val="1"/>
    <w:autoRedefine/>
    <w:qFormat/>
    <w:uiPriority w:val="0"/>
    <w:pPr>
      <w:spacing w:before="60" w:after="60" w:line="500" w:lineRule="exact"/>
    </w:pPr>
    <w:rPr>
      <w:rFonts w:ascii="黑体" w:hAnsi="Times New Roman" w:eastAsia="黑体" w:cs="Times New Roman"/>
      <w:sz w:val="32"/>
      <w:szCs w:val="28"/>
    </w:rPr>
  </w:style>
  <w:style w:type="paragraph" w:customStyle="1" w:styleId="2635">
    <w:name w:val="Char26"/>
    <w:basedOn w:val="1"/>
    <w:autoRedefine/>
    <w:qFormat/>
    <w:uiPriority w:val="0"/>
    <w:pPr>
      <w:ind w:left="-48"/>
    </w:pPr>
    <w:rPr>
      <w:rFonts w:ascii="Times New Roman" w:hAnsi="Times New Roman" w:eastAsia="宋体" w:cs="Times New Roman"/>
      <w:szCs w:val="24"/>
    </w:rPr>
  </w:style>
  <w:style w:type="paragraph" w:customStyle="1" w:styleId="2636">
    <w:name w:val="Char1 Char Char Char Char Char Char Char Char Char1 Char Char Char Char Char Char1"/>
    <w:basedOn w:val="1"/>
    <w:autoRedefine/>
    <w:qFormat/>
    <w:uiPriority w:val="0"/>
    <w:pPr>
      <w:widowControl/>
      <w:spacing w:before="100" w:beforeAutospacing="1" w:after="100" w:afterAutospacing="1"/>
      <w:ind w:firstLine="200" w:firstLineChars="200"/>
      <w:jc w:val="left"/>
    </w:pPr>
    <w:rPr>
      <w:rFonts w:ascii="Verdana" w:hAnsi="Verdana" w:eastAsia="仿宋_GB2312" w:cs="Times New Roman"/>
      <w:kern w:val="0"/>
      <w:sz w:val="20"/>
      <w:szCs w:val="21"/>
      <w:lang w:eastAsia="en-US"/>
    </w:rPr>
  </w:style>
  <w:style w:type="paragraph" w:customStyle="1" w:styleId="2637">
    <w:name w:val="表内54112"/>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2638">
    <w:name w:val="正文格式＝61"/>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639">
    <w:name w:val="ISO标题4"/>
    <w:autoRedefine/>
    <w:qFormat/>
    <w:uiPriority w:val="0"/>
    <w:pPr>
      <w:tabs>
        <w:tab w:val="left" w:pos="1440"/>
      </w:tabs>
      <w:ind w:left="420" w:hanging="420"/>
      <w:outlineLvl w:val="3"/>
    </w:pPr>
    <w:rPr>
      <w:rFonts w:ascii="宋体" w:hAnsi="宋体" w:eastAsia="宋体" w:cs="Times New Roman"/>
      <w:color w:val="000000"/>
      <w:sz w:val="24"/>
      <w:lang w:val="en-US" w:eastAsia="zh-CN" w:bidi="ar-SA"/>
    </w:rPr>
  </w:style>
  <w:style w:type="paragraph" w:customStyle="1" w:styleId="2640">
    <w:name w:val="Char91"/>
    <w:basedOn w:val="1"/>
    <w:autoRedefine/>
    <w:qFormat/>
    <w:uiPriority w:val="0"/>
    <w:pPr>
      <w:ind w:left="-48"/>
    </w:pPr>
    <w:rPr>
      <w:rFonts w:ascii="Times New Roman" w:hAnsi="Times New Roman" w:eastAsia="宋体" w:cs="Times New Roman"/>
      <w:szCs w:val="24"/>
    </w:rPr>
  </w:style>
  <w:style w:type="paragraph" w:customStyle="1" w:styleId="2641">
    <w:name w:val="正文格式222"/>
    <w:basedOn w:val="1"/>
    <w:autoRedefine/>
    <w:qFormat/>
    <w:uiPriority w:val="0"/>
    <w:pPr>
      <w:spacing w:line="360" w:lineRule="auto"/>
      <w:ind w:firstLine="482"/>
    </w:pPr>
    <w:rPr>
      <w:rFonts w:ascii="宋体" w:hAnsi="宋体" w:eastAsia="宋体" w:cs="Times New Roman"/>
      <w:sz w:val="24"/>
      <w:szCs w:val="24"/>
    </w:rPr>
  </w:style>
  <w:style w:type="paragraph" w:customStyle="1" w:styleId="2642">
    <w:name w:val="xl86"/>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2643">
    <w:name w:val="封面单位"/>
    <w:basedOn w:val="1"/>
    <w:autoRedefine/>
    <w:qFormat/>
    <w:uiPriority w:val="0"/>
    <w:pPr>
      <w:tabs>
        <w:tab w:val="right" w:leader="middleDot" w:pos="8222"/>
      </w:tabs>
      <w:spacing w:line="360" w:lineRule="auto"/>
      <w:jc w:val="center"/>
    </w:pPr>
    <w:rPr>
      <w:rFonts w:ascii="楷体_GB2312" w:hAnsi="Times New Roman" w:eastAsia="楷体_GB2312" w:cs="Times New Roman"/>
      <w:b/>
      <w:sz w:val="36"/>
      <w:szCs w:val="24"/>
    </w:rPr>
  </w:style>
  <w:style w:type="paragraph" w:customStyle="1" w:styleId="2644">
    <w:name w:val="Char Char Char Char Char Char Char5"/>
    <w:basedOn w:val="1"/>
    <w:autoRedefine/>
    <w:qFormat/>
    <w:uiPriority w:val="0"/>
    <w:rPr>
      <w:rFonts w:ascii="Times New Roman" w:hAnsi="Times New Roman" w:eastAsia="宋体" w:cs="Times New Roman"/>
      <w:szCs w:val="24"/>
    </w:rPr>
  </w:style>
  <w:style w:type="paragraph" w:customStyle="1" w:styleId="2645">
    <w:name w:val="样式 表内小5 + 黑体 加粗 倾斜 下划线3"/>
    <w:basedOn w:val="1"/>
    <w:autoRedefine/>
    <w:qFormat/>
    <w:uiPriority w:val="0"/>
    <w:pPr>
      <w:adjustRightInd w:val="0"/>
      <w:snapToGrid w:val="0"/>
      <w:spacing w:line="300" w:lineRule="auto"/>
      <w:jc w:val="left"/>
    </w:pPr>
    <w:rPr>
      <w:rFonts w:ascii="黑体" w:hAnsi="黑体" w:eastAsia="黑体" w:cs="Times New Roman"/>
      <w:b/>
      <w:bCs/>
      <w:i/>
      <w:iCs/>
      <w:sz w:val="18"/>
      <w:szCs w:val="24"/>
      <w:u w:val="single"/>
    </w:rPr>
  </w:style>
  <w:style w:type="paragraph" w:customStyle="1" w:styleId="2646">
    <w:name w:val="Char Char Char Char Char Char Char Char Char Char Char Char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2647">
    <w:name w:val="样式标题5"/>
    <w:basedOn w:val="1"/>
    <w:next w:val="1125"/>
    <w:autoRedefine/>
    <w:qFormat/>
    <w:uiPriority w:val="0"/>
    <w:pPr>
      <w:spacing w:line="360" w:lineRule="auto"/>
      <w:ind w:firstLine="400"/>
    </w:pPr>
    <w:rPr>
      <w:rFonts w:ascii="Times New Roman" w:hAnsi="Times New Roman" w:eastAsia="宋体" w:cs="Times New Roman"/>
      <w:sz w:val="24"/>
      <w:szCs w:val="24"/>
    </w:rPr>
  </w:style>
  <w:style w:type="paragraph" w:customStyle="1" w:styleId="2648">
    <w:name w:val="样式 标题 3 + 加粗 段前: 3.9 磅 段后: 3.9 磅 行距: 多倍行距 1.35 字行2"/>
    <w:basedOn w:val="5"/>
    <w:autoRedefine/>
    <w:qFormat/>
    <w:uiPriority w:val="0"/>
  </w:style>
  <w:style w:type="paragraph" w:customStyle="1" w:styleId="2649">
    <w:name w:val="默认段落字体 Para Char42"/>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2650">
    <w:name w:val="三级无标题条"/>
    <w:basedOn w:val="1"/>
    <w:autoRedefine/>
    <w:qFormat/>
    <w:uiPriority w:val="0"/>
    <w:rPr>
      <w:rFonts w:ascii="Times New Roman" w:hAnsi="Times New Roman" w:eastAsia="宋体" w:cs="Times New Roman"/>
      <w:szCs w:val="20"/>
    </w:rPr>
  </w:style>
  <w:style w:type="paragraph" w:customStyle="1" w:styleId="2651">
    <w:name w:val="默认段落字体 Para Char Char Char Char51"/>
    <w:basedOn w:val="1"/>
    <w:autoRedefine/>
    <w:qFormat/>
    <w:uiPriority w:val="0"/>
    <w:rPr>
      <w:rFonts w:ascii="Times New Roman" w:hAnsi="Times New Roman" w:eastAsia="宋体" w:cs="Times New Roman"/>
      <w:szCs w:val="24"/>
    </w:rPr>
  </w:style>
  <w:style w:type="paragraph" w:customStyle="1" w:styleId="2652">
    <w:name w:val="三级"/>
    <w:basedOn w:val="5"/>
    <w:next w:val="1"/>
    <w:autoRedefine/>
    <w:qFormat/>
    <w:uiPriority w:val="0"/>
  </w:style>
  <w:style w:type="paragraph" w:customStyle="1" w:styleId="2653">
    <w:name w:val="表41"/>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2654">
    <w:name w:val="表格文本 小五 居中"/>
    <w:basedOn w:val="1"/>
    <w:autoRedefine/>
    <w:qFormat/>
    <w:uiPriority w:val="0"/>
    <w:pPr>
      <w:adjustRightInd w:val="0"/>
      <w:snapToGrid w:val="0"/>
      <w:jc w:val="center"/>
    </w:pPr>
    <w:rPr>
      <w:rFonts w:ascii="Times New Roman" w:hAnsi="Times New Roman" w:eastAsia="宋体" w:cs="宋体"/>
      <w:szCs w:val="21"/>
    </w:rPr>
  </w:style>
  <w:style w:type="paragraph" w:customStyle="1" w:styleId="2655">
    <w:name w:val="表题911"/>
    <w:basedOn w:val="46"/>
    <w:autoRedefine/>
    <w:qFormat/>
    <w:uiPriority w:val="0"/>
    <w:pPr>
      <w:adjustRightInd w:val="0"/>
      <w:snapToGrid w:val="0"/>
      <w:spacing w:line="300" w:lineRule="auto"/>
      <w:jc w:val="center"/>
    </w:pPr>
    <w:rPr>
      <w:rFonts w:ascii="黑体" w:eastAsia="黑体"/>
      <w:kern w:val="0"/>
      <w:sz w:val="24"/>
    </w:rPr>
  </w:style>
  <w:style w:type="paragraph" w:customStyle="1" w:styleId="2656">
    <w:name w:val="表题1413"/>
    <w:basedOn w:val="1"/>
    <w:autoRedefine/>
    <w:qFormat/>
    <w:uiPriority w:val="0"/>
    <w:pPr>
      <w:widowControl/>
      <w:adjustRightInd w:val="0"/>
      <w:snapToGrid w:val="0"/>
      <w:jc w:val="center"/>
    </w:pPr>
    <w:rPr>
      <w:rFonts w:ascii="黑体" w:hAnsi="宋体" w:eastAsia="黑体" w:cs="宋体"/>
      <w:kern w:val="0"/>
      <w:sz w:val="24"/>
      <w:szCs w:val="24"/>
    </w:rPr>
  </w:style>
  <w:style w:type="paragraph" w:customStyle="1" w:styleId="2657">
    <w:name w:val="图题5"/>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658">
    <w:name w:val="标题4312"/>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2659">
    <w:name w:val="附件5"/>
    <w:basedOn w:val="3"/>
    <w:next w:val="1"/>
    <w:autoRedefine/>
    <w:qFormat/>
    <w:uiPriority w:val="0"/>
    <w:pPr>
      <w:keepLines/>
      <w:tabs>
        <w:tab w:val="left" w:pos="1566"/>
      </w:tabs>
      <w:overflowPunct/>
      <w:snapToGrid/>
      <w:spacing w:before="0" w:after="0" w:line="360" w:lineRule="auto"/>
      <w:ind w:left="0" w:firstLine="0"/>
      <w:jc w:val="left"/>
    </w:pPr>
    <w:rPr>
      <w:rFonts w:ascii="黑体" w:hAnsi="宋体"/>
      <w:color w:val="auto"/>
      <w:sz w:val="32"/>
      <w:szCs w:val="32"/>
    </w:rPr>
  </w:style>
  <w:style w:type="paragraph" w:customStyle="1" w:styleId="2660">
    <w:name w:val="表题144"/>
    <w:basedOn w:val="22"/>
    <w:autoRedefine/>
    <w:qFormat/>
    <w:uiPriority w:val="0"/>
    <w:pPr>
      <w:spacing w:line="360" w:lineRule="auto"/>
      <w:ind w:firstLine="0" w:firstLineChars="0"/>
      <w:jc w:val="center"/>
    </w:pPr>
    <w:rPr>
      <w:rFonts w:ascii="黑体" w:cs="Arial"/>
      <w:b/>
      <w:sz w:val="24"/>
      <w:szCs w:val="24"/>
    </w:rPr>
  </w:style>
  <w:style w:type="paragraph" w:customStyle="1" w:styleId="2661">
    <w:name w:val="Char Char Char Char Char Char Char Char1 Char Char Char Char Char Char Char Char Char Char Char Char1 Char"/>
    <w:basedOn w:val="1"/>
    <w:autoRedefine/>
    <w:qFormat/>
    <w:uiPriority w:val="0"/>
    <w:rPr>
      <w:rFonts w:ascii="Times New Roman" w:hAnsi="Times New Roman" w:eastAsia="宋体" w:cs="Times New Roman"/>
      <w:sz w:val="24"/>
      <w:szCs w:val="20"/>
    </w:rPr>
  </w:style>
  <w:style w:type="paragraph" w:customStyle="1" w:styleId="2662">
    <w:name w:val="样式11.4"/>
    <w:basedOn w:val="1"/>
    <w:autoRedefine/>
    <w:qFormat/>
    <w:uiPriority w:val="0"/>
    <w:pPr>
      <w:numPr>
        <w:ilvl w:val="2"/>
        <w:numId w:val="15"/>
      </w:numPr>
      <w:tabs>
        <w:tab w:val="left" w:pos="0"/>
      </w:tabs>
      <w:spacing w:beforeLines="50" w:line="360" w:lineRule="auto"/>
      <w:outlineLvl w:val="2"/>
    </w:pPr>
    <w:rPr>
      <w:rFonts w:ascii="Times New Roman" w:hAnsi="Times New Roman" w:eastAsia="宋体" w:cs="Times New Roman"/>
      <w:b/>
      <w:sz w:val="28"/>
      <w:szCs w:val="28"/>
    </w:rPr>
  </w:style>
  <w:style w:type="paragraph" w:customStyle="1" w:styleId="2663">
    <w:name w:val="样式 标题 4无效格式无效格式1河石管道4H4H41小小节河石管道41H42H411小小节1河石管道42...13"/>
    <w:basedOn w:val="6"/>
    <w:autoRedefine/>
    <w:qFormat/>
    <w:uiPriority w:val="0"/>
    <w:pPr>
      <w:adjustRightInd w:val="0"/>
      <w:snapToGrid w:val="0"/>
      <w:spacing w:before="0" w:beforeLines="0" w:after="0" w:afterLines="0" w:line="360" w:lineRule="auto"/>
      <w:ind w:left="664" w:hanging="864"/>
      <w:jc w:val="left"/>
    </w:pPr>
    <w:rPr>
      <w:rFonts w:ascii="黑体" w:hAnsi="Arial" w:eastAsia="黑体" w:cs="宋体"/>
      <w:b w:val="0"/>
      <w:bCs w:val="0"/>
      <w:sz w:val="24"/>
      <w:szCs w:val="20"/>
    </w:rPr>
  </w:style>
  <w:style w:type="paragraph" w:customStyle="1" w:styleId="2664">
    <w:name w:val="样式 表格内字体1 +11"/>
    <w:basedOn w:val="1592"/>
    <w:next w:val="1063"/>
    <w:autoRedefine/>
    <w:qFormat/>
    <w:uiPriority w:val="0"/>
    <w:rPr>
      <w:rFonts w:hAnsi="Times New Roman" w:cs="宋体"/>
      <w:szCs w:val="20"/>
    </w:rPr>
  </w:style>
  <w:style w:type="paragraph" w:customStyle="1" w:styleId="2665">
    <w:name w:val="表内宋53"/>
    <w:basedOn w:val="1836"/>
    <w:autoRedefine/>
    <w:qFormat/>
    <w:uiPriority w:val="0"/>
    <w:pPr>
      <w:widowControl/>
      <w:autoSpaceDE w:val="0"/>
      <w:autoSpaceDN w:val="0"/>
      <w:jc w:val="left"/>
      <w:textAlignment w:val="auto"/>
    </w:pPr>
    <w:rPr>
      <w:color w:val="auto"/>
      <w:w w:val="90"/>
    </w:rPr>
  </w:style>
  <w:style w:type="paragraph" w:customStyle="1" w:styleId="2666">
    <w:name w:val="黑体三号311"/>
    <w:basedOn w:val="1"/>
    <w:autoRedefine/>
    <w:qFormat/>
    <w:uiPriority w:val="0"/>
    <w:pPr>
      <w:spacing w:line="360" w:lineRule="auto"/>
      <w:ind w:firstLine="482"/>
      <w:jc w:val="center"/>
    </w:pPr>
    <w:rPr>
      <w:rFonts w:ascii="黑体" w:hAnsi="宋体" w:eastAsia="黑体" w:cs="宋体"/>
      <w:b/>
      <w:bCs/>
      <w:sz w:val="32"/>
    </w:rPr>
  </w:style>
  <w:style w:type="paragraph" w:customStyle="1" w:styleId="2667">
    <w:name w:val="默认段落字体 Para Char Char Char Char Char"/>
    <w:basedOn w:val="1"/>
    <w:autoRedefine/>
    <w:qFormat/>
    <w:uiPriority w:val="0"/>
    <w:rPr>
      <w:rFonts w:ascii="Times New Roman" w:hAnsi="Times New Roman" w:eastAsia="宋体" w:cs="Times New Roman"/>
      <w:szCs w:val="24"/>
    </w:rPr>
  </w:style>
  <w:style w:type="paragraph" w:customStyle="1" w:styleId="2668">
    <w:name w:val="燕山正文131"/>
    <w:basedOn w:val="1"/>
    <w:autoRedefine/>
    <w:qFormat/>
    <w:uiPriority w:val="0"/>
    <w:pPr>
      <w:tabs>
        <w:tab w:val="left" w:pos="4680"/>
      </w:tabs>
      <w:adjustRightInd w:val="0"/>
      <w:snapToGrid w:val="0"/>
      <w:spacing w:line="360" w:lineRule="auto"/>
      <w:ind w:firstLine="480" w:firstLineChars="200"/>
    </w:pPr>
    <w:rPr>
      <w:rFonts w:ascii="宋体" w:hAnsi="宋体" w:eastAsia="宋体" w:cs="宋体"/>
      <w:bCs/>
      <w:color w:val="000000"/>
      <w:sz w:val="24"/>
      <w:szCs w:val="24"/>
    </w:rPr>
  </w:style>
  <w:style w:type="paragraph" w:customStyle="1" w:styleId="2669">
    <w:name w:val="Char Char Char1 Char Char Char Char Char Char Char Char Char1"/>
    <w:basedOn w:val="1"/>
    <w:autoRedefine/>
    <w:qFormat/>
    <w:uiPriority w:val="0"/>
    <w:rPr>
      <w:rFonts w:ascii="Times New Roman" w:hAnsi="Times New Roman" w:eastAsia="宋体" w:cs="Times New Roman"/>
      <w:szCs w:val="21"/>
    </w:rPr>
  </w:style>
  <w:style w:type="paragraph" w:customStyle="1" w:styleId="2670">
    <w:name w:val="xl146"/>
    <w:basedOn w:val="1"/>
    <w:autoRedefine/>
    <w:qFormat/>
    <w:uiPriority w:val="0"/>
    <w:pPr>
      <w:widowControl/>
      <w:spacing w:before="100" w:beforeAutospacing="1" w:after="100" w:afterAutospacing="1"/>
      <w:jc w:val="left"/>
    </w:pPr>
    <w:rPr>
      <w:rFonts w:ascii="Arial Unicode MS" w:hAnsi="Arial Unicode MS" w:eastAsia="宋体" w:cs="Times New Roman"/>
      <w:kern w:val="0"/>
      <w:sz w:val="16"/>
      <w:szCs w:val="16"/>
    </w:rPr>
  </w:style>
  <w:style w:type="paragraph" w:customStyle="1" w:styleId="2671">
    <w:name w:val="Char1 Char Char Char"/>
    <w:basedOn w:val="1"/>
    <w:autoRedefine/>
    <w:qFormat/>
    <w:uiPriority w:val="0"/>
    <w:rPr>
      <w:rFonts w:ascii="Times New Roman" w:hAnsi="Times New Roman" w:eastAsia="宋体" w:cs="Times New Roman"/>
      <w:szCs w:val="24"/>
    </w:rPr>
  </w:style>
  <w:style w:type="paragraph" w:customStyle="1" w:styleId="2672">
    <w:name w:val="Default11"/>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673">
    <w:name w:val="Char72"/>
    <w:basedOn w:val="1"/>
    <w:autoRedefine/>
    <w:qFormat/>
    <w:uiPriority w:val="0"/>
    <w:pPr>
      <w:ind w:left="-48"/>
    </w:pPr>
    <w:rPr>
      <w:rFonts w:ascii="Times New Roman" w:hAnsi="Times New Roman" w:eastAsia="宋体" w:cs="Times New Roman"/>
      <w:szCs w:val="24"/>
    </w:rPr>
  </w:style>
  <w:style w:type="paragraph" w:customStyle="1" w:styleId="2674">
    <w:name w:val="Char34"/>
    <w:basedOn w:val="1"/>
    <w:autoRedefine/>
    <w:qFormat/>
    <w:uiPriority w:val="0"/>
    <w:pPr>
      <w:ind w:left="-48"/>
    </w:pPr>
    <w:rPr>
      <w:rFonts w:ascii="Times New Roman" w:hAnsi="Times New Roman" w:eastAsia="宋体" w:cs="Times New Roman"/>
      <w:szCs w:val="24"/>
    </w:rPr>
  </w:style>
  <w:style w:type="paragraph" w:customStyle="1" w:styleId="2675">
    <w:name w:val="Char110"/>
    <w:basedOn w:val="1"/>
    <w:autoRedefine/>
    <w:qFormat/>
    <w:uiPriority w:val="0"/>
    <w:pPr>
      <w:ind w:left="-48"/>
    </w:pPr>
    <w:rPr>
      <w:rFonts w:ascii="Times New Roman" w:hAnsi="Times New Roman" w:eastAsia="宋体" w:cs="Times New Roman"/>
      <w:szCs w:val="24"/>
    </w:rPr>
  </w:style>
  <w:style w:type="paragraph" w:customStyle="1" w:styleId="2676">
    <w:name w:val="表内513"/>
    <w:basedOn w:val="1"/>
    <w:autoRedefine/>
    <w:qFormat/>
    <w:uiPriority w:val="0"/>
    <w:pPr>
      <w:adjustRightInd w:val="0"/>
      <w:snapToGrid w:val="0"/>
      <w:jc w:val="center"/>
    </w:pPr>
    <w:rPr>
      <w:rFonts w:ascii="宋体" w:hAnsi="宋体" w:eastAsia="宋体" w:cs="Times New Roman"/>
      <w:szCs w:val="21"/>
    </w:rPr>
  </w:style>
  <w:style w:type="paragraph" w:customStyle="1" w:styleId="2677">
    <w:name w:val="封面标准文稿编辑信息12"/>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678">
    <w:name w:val="宋体"/>
    <w:basedOn w:val="1"/>
    <w:autoRedefine/>
    <w:qFormat/>
    <w:uiPriority w:val="0"/>
    <w:rPr>
      <w:rFonts w:ascii="宋体" w:hAnsi="宋体" w:eastAsia="宋体" w:cs="Times New Roman"/>
      <w:szCs w:val="21"/>
    </w:rPr>
  </w:style>
  <w:style w:type="paragraph" w:customStyle="1" w:styleId="2679">
    <w:name w:val="黑体三号411"/>
    <w:basedOn w:val="1"/>
    <w:autoRedefine/>
    <w:qFormat/>
    <w:uiPriority w:val="0"/>
    <w:pPr>
      <w:spacing w:line="360" w:lineRule="auto"/>
      <w:ind w:firstLine="482"/>
      <w:jc w:val="center"/>
    </w:pPr>
    <w:rPr>
      <w:rFonts w:ascii="黑体" w:hAnsi="宋体" w:eastAsia="黑体" w:cs="宋体"/>
      <w:b/>
      <w:bCs/>
      <w:sz w:val="32"/>
    </w:rPr>
  </w:style>
  <w:style w:type="paragraph" w:customStyle="1" w:styleId="2680">
    <w:name w:val="表内文字小2123"/>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2681">
    <w:name w:val="xl34"/>
    <w:basedOn w:val="1"/>
    <w:autoRedefine/>
    <w:qFormat/>
    <w:uiPriority w:val="0"/>
    <w:pPr>
      <w:widowControl/>
      <w:pBdr>
        <w:left w:val="single" w:color="auto" w:sz="12"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2682">
    <w:name w:val="附件6"/>
    <w:basedOn w:val="3"/>
    <w:next w:val="1"/>
    <w:autoRedefine/>
    <w:qFormat/>
    <w:uiPriority w:val="0"/>
    <w:pPr>
      <w:keepLines/>
      <w:tabs>
        <w:tab w:val="left" w:pos="1566"/>
      </w:tabs>
      <w:overflowPunct/>
      <w:adjustRightInd w:val="0"/>
      <w:spacing w:before="0" w:beforeLines="100" w:after="0" w:line="360" w:lineRule="auto"/>
      <w:ind w:left="0" w:firstLine="0"/>
    </w:pPr>
    <w:rPr>
      <w:rFonts w:ascii="黑体" w:hAnsi="宋体"/>
      <w:b w:val="0"/>
      <w:color w:val="auto"/>
      <w:sz w:val="32"/>
      <w:szCs w:val="32"/>
    </w:rPr>
  </w:style>
  <w:style w:type="paragraph" w:customStyle="1" w:styleId="2683">
    <w:name w:val="样式 表格内字体1 +2"/>
    <w:basedOn w:val="1592"/>
    <w:next w:val="1063"/>
    <w:autoRedefine/>
    <w:qFormat/>
    <w:uiPriority w:val="0"/>
    <w:rPr>
      <w:rFonts w:hAnsi="Times New Roman" w:cs="宋体"/>
      <w:szCs w:val="20"/>
    </w:rPr>
  </w:style>
  <w:style w:type="paragraph" w:customStyle="1" w:styleId="2684">
    <w:name w:val="图题52"/>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685">
    <w:name w:val="5号表文"/>
    <w:autoRedefine/>
    <w:qFormat/>
    <w:uiPriority w:val="0"/>
    <w:pPr>
      <w:widowControl w:val="0"/>
      <w:autoSpaceDE w:val="0"/>
      <w:adjustRightInd w:val="0"/>
      <w:snapToGrid w:val="0"/>
    </w:pPr>
    <w:rPr>
      <w:rFonts w:ascii="Times New Roman" w:hAnsi="Times New Roman" w:eastAsia="宋体" w:cs="Times New Roman"/>
      <w:lang w:val="en-US" w:eastAsia="zh-CN" w:bidi="ar-SA"/>
    </w:rPr>
  </w:style>
  <w:style w:type="paragraph" w:customStyle="1" w:styleId="2686">
    <w:name w:val="Char103"/>
    <w:basedOn w:val="1"/>
    <w:autoRedefine/>
    <w:qFormat/>
    <w:uiPriority w:val="0"/>
    <w:pPr>
      <w:adjustRightInd w:val="0"/>
      <w:snapToGrid w:val="0"/>
      <w:spacing w:line="360" w:lineRule="auto"/>
    </w:pPr>
    <w:rPr>
      <w:rFonts w:ascii="Times New Roman" w:hAnsi="Times New Roman" w:eastAsia="宋体" w:cs="Times New Roman"/>
      <w:szCs w:val="24"/>
    </w:rPr>
  </w:style>
  <w:style w:type="paragraph" w:customStyle="1" w:styleId="2687">
    <w:name w:val="样式411"/>
    <w:basedOn w:val="34"/>
    <w:autoRedefine/>
    <w:qFormat/>
    <w:uiPriority w:val="0"/>
    <w:pPr>
      <w:widowControl w:val="0"/>
      <w:tabs>
        <w:tab w:val="left" w:pos="1820"/>
      </w:tabs>
      <w:spacing w:before="0" w:after="0" w:line="240" w:lineRule="atLeast"/>
      <w:ind w:right="0"/>
      <w:jc w:val="center"/>
    </w:pPr>
    <w:rPr>
      <w:rFonts w:eastAsia="幼圆"/>
      <w:sz w:val="21"/>
    </w:rPr>
  </w:style>
  <w:style w:type="paragraph" w:customStyle="1" w:styleId="2688">
    <w:name w:val="样式 表格文字 + (西文) 宋体 (中文) 华文仿宋 小四 黑色"/>
    <w:basedOn w:val="382"/>
    <w:autoRedefine/>
    <w:qFormat/>
    <w:uiPriority w:val="0"/>
    <w:pPr>
      <w:tabs>
        <w:tab w:val="left" w:pos="560"/>
      </w:tabs>
      <w:overflowPunct w:val="0"/>
      <w:adjustRightInd w:val="0"/>
      <w:snapToGrid w:val="0"/>
      <w:spacing w:line="400" w:lineRule="exact"/>
      <w:ind w:firstLine="0" w:firstLineChars="0"/>
      <w:jc w:val="center"/>
    </w:pPr>
    <w:rPr>
      <w:rFonts w:hAnsi="宋体" w:eastAsia="宋体" w:cs="宋体"/>
      <w:snapToGrid w:val="0"/>
      <w:color w:val="000000"/>
      <w:kern w:val="0"/>
      <w:sz w:val="21"/>
      <w:szCs w:val="20"/>
    </w:rPr>
  </w:style>
  <w:style w:type="paragraph" w:customStyle="1" w:styleId="2689">
    <w:name w:val="正文文本缩进 32"/>
    <w:basedOn w:val="1"/>
    <w:autoRedefine/>
    <w:qFormat/>
    <w:uiPriority w:val="0"/>
    <w:pPr>
      <w:spacing w:after="120"/>
      <w:ind w:left="420" w:leftChars="200"/>
    </w:pPr>
    <w:rPr>
      <w:rFonts w:ascii="Times New Roman" w:hAnsi="Times New Roman" w:eastAsia="仿宋_GB2312" w:cs="Times New Roman"/>
      <w:sz w:val="16"/>
      <w:szCs w:val="16"/>
    </w:rPr>
  </w:style>
  <w:style w:type="paragraph" w:customStyle="1" w:styleId="2690">
    <w:name w:val="原料"/>
    <w:basedOn w:val="1"/>
    <w:autoRedefine/>
    <w:qFormat/>
    <w:uiPriority w:val="0"/>
    <w:pPr>
      <w:adjustRightInd w:val="0"/>
      <w:spacing w:line="315" w:lineRule="atLeast"/>
      <w:jc w:val="left"/>
      <w:textAlignment w:val="baseline"/>
    </w:pPr>
    <w:rPr>
      <w:rFonts w:ascii="宋体" w:hAnsi="宋体" w:eastAsia="宋体" w:cs="Times New Roman"/>
      <w:spacing w:val="-2"/>
      <w:kern w:val="0"/>
      <w:sz w:val="28"/>
      <w:szCs w:val="20"/>
    </w:rPr>
  </w:style>
  <w:style w:type="paragraph" w:customStyle="1" w:styleId="2691">
    <w:name w:val="样式2.5.3"/>
    <w:basedOn w:val="1"/>
    <w:autoRedefine/>
    <w:qFormat/>
    <w:uiPriority w:val="0"/>
    <w:pPr>
      <w:spacing w:beforeLines="50" w:line="360" w:lineRule="auto"/>
      <w:outlineLvl w:val="3"/>
    </w:pPr>
    <w:rPr>
      <w:rFonts w:ascii="Times New Roman" w:hAnsi="Times New Roman" w:eastAsia="宋体" w:cs="Times New Roman"/>
      <w:color w:val="000000"/>
      <w:sz w:val="24"/>
      <w:szCs w:val="24"/>
    </w:rPr>
  </w:style>
  <w:style w:type="paragraph" w:customStyle="1" w:styleId="2692">
    <w:name w:val="Char71"/>
    <w:basedOn w:val="1"/>
    <w:autoRedefine/>
    <w:qFormat/>
    <w:uiPriority w:val="0"/>
    <w:pPr>
      <w:ind w:left="-48"/>
    </w:pPr>
    <w:rPr>
      <w:rFonts w:ascii="Times New Roman" w:hAnsi="Times New Roman" w:eastAsia="宋体" w:cs="Times New Roman"/>
      <w:szCs w:val="24"/>
    </w:rPr>
  </w:style>
  <w:style w:type="paragraph" w:customStyle="1" w:styleId="2693">
    <w:name w:val="表题2112"/>
    <w:basedOn w:val="1"/>
    <w:autoRedefine/>
    <w:qFormat/>
    <w:uiPriority w:val="0"/>
    <w:pPr>
      <w:widowControl/>
      <w:adjustRightInd w:val="0"/>
      <w:snapToGrid w:val="0"/>
      <w:jc w:val="center"/>
    </w:pPr>
    <w:rPr>
      <w:rFonts w:ascii="黑体" w:hAnsi="宋体" w:eastAsia="黑体" w:cs="宋体"/>
      <w:kern w:val="0"/>
      <w:sz w:val="24"/>
      <w:szCs w:val="24"/>
    </w:rPr>
  </w:style>
  <w:style w:type="paragraph" w:customStyle="1" w:styleId="2694">
    <w:name w:val="正文文本缩进 35"/>
    <w:basedOn w:val="1"/>
    <w:autoRedefine/>
    <w:qFormat/>
    <w:uiPriority w:val="0"/>
    <w:pPr>
      <w:spacing w:after="120"/>
      <w:ind w:left="420" w:leftChars="200"/>
    </w:pPr>
    <w:rPr>
      <w:rFonts w:ascii="Times New Roman" w:hAnsi="Times New Roman" w:eastAsia="仿宋_GB2312" w:cs="Times New Roman"/>
      <w:sz w:val="16"/>
      <w:szCs w:val="16"/>
    </w:rPr>
  </w:style>
  <w:style w:type="paragraph" w:customStyle="1" w:styleId="2695">
    <w:name w:val="Char314"/>
    <w:basedOn w:val="1"/>
    <w:autoRedefine/>
    <w:qFormat/>
    <w:uiPriority w:val="0"/>
    <w:rPr>
      <w:rFonts w:ascii="Times New Roman" w:hAnsi="Times New Roman" w:eastAsia="宋体" w:cs="Times New Roman"/>
      <w:sz w:val="24"/>
      <w:szCs w:val="24"/>
    </w:rPr>
  </w:style>
  <w:style w:type="paragraph" w:customStyle="1" w:styleId="2696">
    <w:name w:val="样式111"/>
    <w:basedOn w:val="1854"/>
    <w:autoRedefine/>
    <w:qFormat/>
    <w:uiPriority w:val="0"/>
    <w:rPr>
      <w:sz w:val="21"/>
    </w:rPr>
  </w:style>
  <w:style w:type="paragraph" w:customStyle="1" w:styleId="2697">
    <w:name w:val="表内54142"/>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2698">
    <w:name w:val="小四表文居中"/>
    <w:autoRedefine/>
    <w:qFormat/>
    <w:uiPriority w:val="0"/>
    <w:pPr>
      <w:widowControl w:val="0"/>
      <w:spacing w:line="320" w:lineRule="exact"/>
      <w:jc w:val="center"/>
    </w:pPr>
    <w:rPr>
      <w:rFonts w:ascii="仿宋_GB2312" w:hAnsi="Times New Roman" w:eastAsia="仿宋_GB2312" w:cs="Times New Roman"/>
      <w:kern w:val="2"/>
      <w:sz w:val="24"/>
      <w:szCs w:val="24"/>
      <w:lang w:val="en-US" w:eastAsia="zh-CN" w:bidi="ar-SA"/>
    </w:rPr>
  </w:style>
  <w:style w:type="paragraph" w:customStyle="1" w:styleId="2699">
    <w:name w:val="图题43"/>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700">
    <w:name w:val="TabHead"/>
    <w:basedOn w:val="1"/>
    <w:autoRedefine/>
    <w:qFormat/>
    <w:uiPriority w:val="0"/>
    <w:pPr>
      <w:spacing w:line="360" w:lineRule="auto"/>
      <w:ind w:firstLine="480" w:firstLineChars="200"/>
      <w:jc w:val="center"/>
    </w:pPr>
    <w:rPr>
      <w:rFonts w:ascii="Times New Roman" w:hAnsi="Times New Roman" w:eastAsia="宋体" w:cs="Times New Roman"/>
      <w:sz w:val="24"/>
      <w:szCs w:val="20"/>
    </w:rPr>
  </w:style>
  <w:style w:type="paragraph" w:customStyle="1" w:styleId="2701">
    <w:name w:val="a9"/>
    <w:basedOn w:val="1"/>
    <w:autoRedefine/>
    <w:qFormat/>
    <w:uiPriority w:val="0"/>
    <w:pPr>
      <w:widowControl/>
      <w:spacing w:before="100" w:beforeAutospacing="1" w:after="100" w:afterAutospacing="1"/>
      <w:jc w:val="left"/>
    </w:pPr>
    <w:rPr>
      <w:rFonts w:hint="eastAsia" w:ascii="宋体" w:hAnsi="宋体" w:eastAsia="宋体" w:cs="Times New Roman"/>
      <w:kern w:val="0"/>
      <w:sz w:val="18"/>
      <w:szCs w:val="18"/>
    </w:rPr>
  </w:style>
  <w:style w:type="paragraph" w:customStyle="1" w:styleId="2702">
    <w:name w:val="9 Char Char Char4"/>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703">
    <w:name w:val="表内54152"/>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2704">
    <w:name w:val="字元1"/>
    <w:basedOn w:val="1"/>
    <w:autoRedefine/>
    <w:qFormat/>
    <w:uiPriority w:val="0"/>
    <w:rPr>
      <w:rFonts w:ascii="Times New Roman" w:hAnsi="Times New Roman" w:eastAsia="宋体" w:cs="Times New Roman"/>
      <w:sz w:val="24"/>
      <w:szCs w:val="24"/>
    </w:rPr>
  </w:style>
  <w:style w:type="paragraph" w:customStyle="1" w:styleId="2705">
    <w:name w:val="表格内字体1111"/>
    <w:basedOn w:val="1"/>
    <w:autoRedefine/>
    <w:qFormat/>
    <w:uiPriority w:val="0"/>
    <w:pPr>
      <w:jc w:val="center"/>
    </w:pPr>
    <w:rPr>
      <w:rFonts w:ascii="宋体" w:hAnsi="Times New Roman" w:eastAsia="宋体" w:cs="宋体"/>
    </w:rPr>
  </w:style>
  <w:style w:type="paragraph" w:customStyle="1" w:styleId="2706">
    <w:name w:val="样式 标题 3 + 黑色 行距: 最小值 25 磅"/>
    <w:basedOn w:val="5"/>
    <w:autoRedefine/>
    <w:qFormat/>
    <w:uiPriority w:val="0"/>
  </w:style>
  <w:style w:type="paragraph" w:customStyle="1" w:styleId="2707">
    <w:name w:val="正文格式112"/>
    <w:basedOn w:val="1"/>
    <w:autoRedefine/>
    <w:qFormat/>
    <w:uiPriority w:val="0"/>
    <w:pPr>
      <w:spacing w:line="360" w:lineRule="auto"/>
      <w:ind w:firstLine="482"/>
    </w:pPr>
    <w:rPr>
      <w:rFonts w:ascii="宋体" w:hAnsi="宋体" w:eastAsia="宋体" w:cs="Times New Roman"/>
      <w:sz w:val="24"/>
      <w:szCs w:val="24"/>
    </w:rPr>
  </w:style>
  <w:style w:type="paragraph" w:customStyle="1" w:styleId="2708">
    <w:name w:val="样式 标题 2节标题 1.1H2（一）Underrubrik1prop2Heading 2 HiddenHeadi..."/>
    <w:basedOn w:val="4"/>
    <w:autoRedefine/>
    <w:qFormat/>
    <w:uiPriority w:val="0"/>
    <w:pPr>
      <w:adjustRightInd w:val="0"/>
      <w:snapToGrid w:val="0"/>
      <w:spacing w:before="0" w:beforeLines="0" w:after="0" w:afterLines="0" w:line="240" w:lineRule="auto"/>
      <w:ind w:left="0" w:firstLine="0"/>
    </w:pPr>
    <w:rPr>
      <w:rFonts w:ascii="宋体" w:hAnsi="宋体" w:eastAsia="宋体" w:cs="宋体"/>
      <w:snapToGrid w:val="0"/>
      <w:szCs w:val="20"/>
    </w:rPr>
  </w:style>
  <w:style w:type="paragraph" w:customStyle="1" w:styleId="2709">
    <w:name w:val="默认段落字体 Para Char Char Char Char33"/>
    <w:basedOn w:val="1"/>
    <w:autoRedefine/>
    <w:qFormat/>
    <w:uiPriority w:val="0"/>
    <w:rPr>
      <w:rFonts w:ascii="Times New Roman" w:hAnsi="Times New Roman" w:eastAsia="宋体" w:cs="Times New Roman"/>
      <w:szCs w:val="24"/>
    </w:rPr>
  </w:style>
  <w:style w:type="paragraph" w:customStyle="1" w:styleId="2710">
    <w:name w:val="Char Char1 Char"/>
    <w:basedOn w:val="1"/>
    <w:autoRedefine/>
    <w:qFormat/>
    <w:uiPriority w:val="0"/>
    <w:pPr>
      <w:widowControl/>
      <w:spacing w:after="160" w:line="240" w:lineRule="exact"/>
      <w:jc w:val="left"/>
    </w:pPr>
    <w:rPr>
      <w:rFonts w:ascii="Times New Roman" w:hAnsi="Times New Roman" w:eastAsia="宋体" w:cs="Times New Roman"/>
      <w:szCs w:val="20"/>
    </w:rPr>
  </w:style>
  <w:style w:type="paragraph" w:customStyle="1" w:styleId="2711">
    <w:name w:val="样式 标题 2mystyle2style2 + 四号 非加粗 居中 行距: 多倍行距 1.73 字行"/>
    <w:basedOn w:val="4"/>
    <w:autoRedefine/>
    <w:qFormat/>
    <w:uiPriority w:val="0"/>
    <w:pPr>
      <w:spacing w:before="0" w:beforeLines="0" w:after="0" w:afterLines="0" w:line="415" w:lineRule="auto"/>
      <w:ind w:left="0" w:firstLine="0"/>
      <w:jc w:val="center"/>
    </w:pPr>
    <w:rPr>
      <w:rFonts w:ascii="Arial" w:hAnsi="Arial" w:eastAsia="黑体" w:cs="Century"/>
      <w:b w:val="0"/>
      <w:bCs w:val="0"/>
      <w:szCs w:val="20"/>
    </w:rPr>
  </w:style>
  <w:style w:type="paragraph" w:customStyle="1" w:styleId="2712">
    <w:name w:val="表文字5112"/>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2713">
    <w:name w:val="Char Char Char Char Char1"/>
    <w:basedOn w:val="1"/>
    <w:autoRedefine/>
    <w:qFormat/>
    <w:uiPriority w:val="0"/>
    <w:rPr>
      <w:rFonts w:ascii="Times New Roman" w:hAnsi="Times New Roman" w:eastAsia="宋体" w:cs="Times New Roman"/>
      <w:sz w:val="24"/>
      <w:szCs w:val="24"/>
    </w:rPr>
  </w:style>
  <w:style w:type="paragraph" w:customStyle="1" w:styleId="2714">
    <w:name w:val="样式21"/>
    <w:basedOn w:val="1"/>
    <w:autoRedefine/>
    <w:qFormat/>
    <w:uiPriority w:val="0"/>
    <w:pPr>
      <w:adjustRightInd w:val="0"/>
      <w:spacing w:line="360" w:lineRule="auto"/>
      <w:jc w:val="center"/>
      <w:textAlignment w:val="baseline"/>
      <w:outlineLvl w:val="0"/>
    </w:pPr>
    <w:rPr>
      <w:rFonts w:ascii="Times New Roman" w:hAnsi="Times New Roman" w:eastAsia="宋体" w:cs="Times New Roman"/>
      <w:kern w:val="0"/>
      <w:szCs w:val="20"/>
    </w:rPr>
  </w:style>
  <w:style w:type="paragraph" w:customStyle="1" w:styleId="2715">
    <w:name w:val="xl47"/>
    <w:basedOn w:val="1"/>
    <w:autoRedefine/>
    <w:qFormat/>
    <w:uiPriority w:val="0"/>
    <w:pPr>
      <w:widowControl/>
      <w:pBdr>
        <w:top w:val="single" w:color="auto" w:sz="12"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716">
    <w:name w:val="样式 标题 3 + 左侧:  0 毫米 首行缩进:  0 毫米 行距: 最小值 25 磅2"/>
    <w:basedOn w:val="5"/>
    <w:autoRedefine/>
    <w:qFormat/>
    <w:uiPriority w:val="0"/>
  </w:style>
  <w:style w:type="paragraph" w:customStyle="1" w:styleId="2717">
    <w:name w:val="Char Char2 Char Char Char Char41"/>
    <w:basedOn w:val="1"/>
    <w:autoRedefine/>
    <w:qFormat/>
    <w:uiPriority w:val="0"/>
    <w:rPr>
      <w:rFonts w:ascii="Times New Roman" w:hAnsi="Times New Roman" w:eastAsia="宋体" w:cs="Times New Roman"/>
      <w:szCs w:val="24"/>
    </w:rPr>
  </w:style>
  <w:style w:type="paragraph" w:customStyle="1" w:styleId="2718">
    <w:name w:val="表内容1"/>
    <w:basedOn w:val="1"/>
    <w:autoRedefine/>
    <w:qFormat/>
    <w:uiPriority w:val="0"/>
    <w:pPr>
      <w:widowControl/>
      <w:tabs>
        <w:tab w:val="left" w:pos="480"/>
      </w:tabs>
      <w:autoSpaceDE w:val="0"/>
      <w:autoSpaceDN w:val="0"/>
      <w:spacing w:after="200" w:line="264" w:lineRule="auto"/>
      <w:jc w:val="center"/>
      <w:textAlignment w:val="bottom"/>
    </w:pPr>
    <w:rPr>
      <w:rFonts w:ascii="宋体" w:hAnsi="Calibri" w:eastAsia="宋体" w:cs="Times New Roman"/>
      <w:kern w:val="0"/>
      <w:sz w:val="24"/>
      <w:lang w:eastAsia="en-US" w:bidi="en-US"/>
    </w:rPr>
  </w:style>
  <w:style w:type="paragraph" w:customStyle="1" w:styleId="2719">
    <w:name w:val="表内5中13"/>
    <w:basedOn w:val="1"/>
    <w:autoRedefine/>
    <w:qFormat/>
    <w:uiPriority w:val="0"/>
    <w:pPr>
      <w:adjustRightInd w:val="0"/>
      <w:snapToGrid w:val="0"/>
      <w:jc w:val="center"/>
    </w:pPr>
    <w:rPr>
      <w:rFonts w:ascii="宋体" w:hAnsi="宋体" w:eastAsia="宋体" w:cs="Arial"/>
      <w:snapToGrid w:val="0"/>
      <w:color w:val="000000"/>
      <w:szCs w:val="21"/>
    </w:rPr>
  </w:style>
  <w:style w:type="paragraph" w:customStyle="1" w:styleId="2720">
    <w:name w:val="KY-表格-左对齐"/>
    <w:basedOn w:val="798"/>
    <w:autoRedefine/>
    <w:qFormat/>
    <w:uiPriority w:val="0"/>
    <w:pPr>
      <w:spacing w:before="48" w:beforeLines="0" w:after="48" w:afterLines="0"/>
      <w:jc w:val="both"/>
    </w:pPr>
    <w:rPr>
      <w:rFonts w:eastAsia="仿宋_GB2312"/>
    </w:rPr>
  </w:style>
  <w:style w:type="paragraph" w:customStyle="1" w:styleId="2721">
    <w:name w:val="表格内容2"/>
    <w:autoRedefine/>
    <w:qFormat/>
    <w:uiPriority w:val="0"/>
    <w:pPr>
      <w:jc w:val="center"/>
    </w:pPr>
    <w:rPr>
      <w:rFonts w:ascii="Times New Roman" w:hAnsi="Times New Roman" w:eastAsia="宋体" w:cs="Times New Roman"/>
      <w:kern w:val="2"/>
      <w:sz w:val="21"/>
      <w:szCs w:val="21"/>
      <w:lang w:val="en-US" w:eastAsia="zh-CN" w:bidi="ar-SA"/>
    </w:rPr>
  </w:style>
  <w:style w:type="paragraph" w:customStyle="1" w:styleId="2722">
    <w:name w:val="xl6311"/>
    <w:basedOn w:val="1"/>
    <w:autoRedefine/>
    <w:qFormat/>
    <w:uiPriority w:val="0"/>
    <w:pPr>
      <w:widowControl/>
      <w:spacing w:before="100" w:beforeAutospacing="1" w:after="100" w:afterAutospacing="1"/>
      <w:jc w:val="center"/>
      <w:textAlignment w:val="center"/>
    </w:pPr>
    <w:rPr>
      <w:rFonts w:hint="eastAsia" w:ascii="黑体" w:hAnsi="宋体" w:eastAsia="黑体" w:cs="Times New Roman"/>
      <w:kern w:val="0"/>
      <w:sz w:val="24"/>
      <w:szCs w:val="24"/>
    </w:rPr>
  </w:style>
  <w:style w:type="paragraph" w:customStyle="1" w:styleId="2723">
    <w:name w:val="表题316"/>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2724">
    <w:name w:val="Char7"/>
    <w:basedOn w:val="1"/>
    <w:autoRedefine/>
    <w:qFormat/>
    <w:uiPriority w:val="0"/>
    <w:pPr>
      <w:ind w:left="-48"/>
    </w:pPr>
    <w:rPr>
      <w:rFonts w:ascii="Times New Roman" w:hAnsi="Times New Roman" w:eastAsia="宋体" w:cs="Times New Roman"/>
      <w:szCs w:val="24"/>
    </w:rPr>
  </w:style>
  <w:style w:type="paragraph" w:customStyle="1" w:styleId="2725">
    <w:name w:val="Char Char Char1 Char Char Char Char Char Char Char Char Char Char Char Char Char Char Char Char Char Char Char Char Char Char"/>
    <w:basedOn w:val="1"/>
    <w:autoRedefine/>
    <w:qFormat/>
    <w:uiPriority w:val="0"/>
    <w:rPr>
      <w:rFonts w:ascii="Times New Roman" w:hAnsi="Times New Roman" w:eastAsia="宋体" w:cs="Times New Roman"/>
      <w:szCs w:val="20"/>
    </w:rPr>
  </w:style>
  <w:style w:type="paragraph" w:customStyle="1" w:styleId="2726">
    <w:name w:val="表内文字小2133"/>
    <w:basedOn w:val="1"/>
    <w:autoRedefine/>
    <w:qFormat/>
    <w:uiPriority w:val="0"/>
    <w:pPr>
      <w:adjustRightInd w:val="0"/>
      <w:snapToGrid w:val="0"/>
      <w:jc w:val="center"/>
      <w:textAlignment w:val="baseline"/>
    </w:pPr>
    <w:rPr>
      <w:rFonts w:ascii="宋体" w:hAnsi="Times" w:eastAsia="宋体" w:cs="Times New Roman"/>
      <w:bCs/>
      <w:color w:val="000000"/>
      <w:szCs w:val="20"/>
    </w:rPr>
  </w:style>
  <w:style w:type="paragraph" w:customStyle="1" w:styleId="2727">
    <w:name w:val="Char92"/>
    <w:basedOn w:val="1"/>
    <w:autoRedefine/>
    <w:qFormat/>
    <w:uiPriority w:val="0"/>
    <w:pPr>
      <w:ind w:left="-48"/>
    </w:pPr>
    <w:rPr>
      <w:rFonts w:ascii="Times New Roman" w:hAnsi="Times New Roman" w:eastAsia="宋体" w:cs="Times New Roman"/>
      <w:szCs w:val="24"/>
    </w:rPr>
  </w:style>
  <w:style w:type="paragraph" w:customStyle="1" w:styleId="2728">
    <w:name w:val="Char Char Char Char Char Char Char Char Char Char Char1 Char Char Char Char Char Char1 Char"/>
    <w:basedOn w:val="1"/>
    <w:autoRedefine/>
    <w:qFormat/>
    <w:uiPriority w:val="0"/>
    <w:rPr>
      <w:rFonts w:ascii="Times New Roman" w:hAnsi="Times New Roman" w:eastAsia="宋体" w:cs="Times New Roman"/>
      <w:sz w:val="24"/>
      <w:szCs w:val="24"/>
    </w:rPr>
  </w:style>
  <w:style w:type="paragraph" w:customStyle="1" w:styleId="2729">
    <w:name w:val="样式 行距: 最小值 25 磅"/>
    <w:basedOn w:val="1"/>
    <w:autoRedefine/>
    <w:qFormat/>
    <w:uiPriority w:val="0"/>
    <w:pPr>
      <w:tabs>
        <w:tab w:val="left" w:pos="425"/>
      </w:tabs>
      <w:spacing w:line="500" w:lineRule="atLeast"/>
      <w:ind w:left="425" w:hanging="425"/>
    </w:pPr>
    <w:rPr>
      <w:rFonts w:ascii="Times New Roman" w:hAnsi="Times New Roman" w:eastAsia="宋体" w:cs="宋体"/>
      <w:sz w:val="28"/>
      <w:szCs w:val="20"/>
    </w:rPr>
  </w:style>
  <w:style w:type="paragraph" w:customStyle="1" w:styleId="2730">
    <w:name w:val="表内文字边2"/>
    <w:basedOn w:val="1"/>
    <w:autoRedefine/>
    <w:qFormat/>
    <w:uiPriority w:val="0"/>
    <w:pPr>
      <w:widowControl/>
      <w:adjustRightInd w:val="0"/>
      <w:snapToGrid w:val="0"/>
      <w:spacing w:line="240" w:lineRule="atLeast"/>
      <w:ind w:left="-21" w:leftChars="-10" w:right="-42" w:rightChars="-20"/>
    </w:pPr>
    <w:rPr>
      <w:rFonts w:ascii="宋体" w:hAnsi="Times New Roman" w:eastAsia="宋体" w:cs="Times New Roman"/>
      <w:kern w:val="0"/>
      <w:szCs w:val="21"/>
    </w:rPr>
  </w:style>
  <w:style w:type="paragraph" w:customStyle="1" w:styleId="2731">
    <w:name w:val="标题43121"/>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2732">
    <w:name w:val="默认段落字体 Para Char3"/>
    <w:basedOn w:val="1"/>
    <w:autoRedefine/>
    <w:qFormat/>
    <w:uiPriority w:val="0"/>
    <w:pPr>
      <w:spacing w:line="360" w:lineRule="auto"/>
      <w:ind w:firstLine="200" w:firstLineChars="200"/>
    </w:pPr>
    <w:rPr>
      <w:rFonts w:ascii="宋体" w:hAnsi="宋体" w:eastAsia="宋体" w:cs="宋体"/>
      <w:sz w:val="24"/>
      <w:szCs w:val="24"/>
    </w:rPr>
  </w:style>
  <w:style w:type="paragraph" w:customStyle="1" w:styleId="2733">
    <w:name w:val="Char1 Char Char Char4"/>
    <w:basedOn w:val="1"/>
    <w:autoRedefine/>
    <w:qFormat/>
    <w:uiPriority w:val="0"/>
    <w:rPr>
      <w:rFonts w:ascii="Times New Roman" w:hAnsi="Times New Roman" w:eastAsia="宋体" w:cs="Times New Roman"/>
      <w:szCs w:val="24"/>
    </w:rPr>
  </w:style>
  <w:style w:type="paragraph" w:customStyle="1" w:styleId="2734">
    <w:name w:val="表题31211"/>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2735">
    <w:name w:val="表题3113"/>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2736">
    <w:name w:val="表内文字小1"/>
    <w:basedOn w:val="1"/>
    <w:autoRedefine/>
    <w:qFormat/>
    <w:uiPriority w:val="0"/>
    <w:pPr>
      <w:adjustRightInd w:val="0"/>
      <w:snapToGrid w:val="0"/>
      <w:jc w:val="center"/>
    </w:pPr>
    <w:rPr>
      <w:rFonts w:ascii="宋体" w:hAnsi="Times" w:eastAsia="宋体" w:cs="Times New Roman"/>
      <w:szCs w:val="20"/>
    </w:rPr>
  </w:style>
  <w:style w:type="paragraph" w:customStyle="1" w:styleId="2737">
    <w:name w:val="表格内字体411"/>
    <w:basedOn w:val="1"/>
    <w:next w:val="1"/>
    <w:autoRedefine/>
    <w:qFormat/>
    <w:uiPriority w:val="0"/>
    <w:pPr>
      <w:jc w:val="center"/>
    </w:pPr>
    <w:rPr>
      <w:rFonts w:ascii="宋体" w:hAnsi="宋体" w:eastAsia="宋体" w:cs="Times New Roman"/>
      <w:szCs w:val="24"/>
    </w:rPr>
  </w:style>
  <w:style w:type="paragraph" w:customStyle="1" w:styleId="2738">
    <w:name w:val="17"/>
    <w:basedOn w:val="1"/>
    <w:next w:val="74"/>
    <w:autoRedefine/>
    <w:qFormat/>
    <w:uiPriority w:val="0"/>
    <w:pPr>
      <w:spacing w:line="500" w:lineRule="exact"/>
      <w:ind w:firstLine="560" w:firstLineChars="200"/>
    </w:pPr>
    <w:rPr>
      <w:rFonts w:ascii="仿宋_GB2312" w:hAnsi="Times New Roman" w:eastAsia="仿宋_GB2312" w:cs="Times New Roman"/>
      <w:sz w:val="28"/>
      <w:szCs w:val="20"/>
    </w:rPr>
  </w:style>
  <w:style w:type="paragraph" w:customStyle="1" w:styleId="2739">
    <w:name w:val="小4仿宋居中行1"/>
    <w:autoRedefine/>
    <w:qFormat/>
    <w:uiPriority w:val="0"/>
    <w:pPr>
      <w:widowControl w:val="0"/>
      <w:ind w:left="-573" w:right="-59" w:firstLine="494"/>
      <w:jc w:val="center"/>
    </w:pPr>
    <w:rPr>
      <w:rFonts w:ascii="Times New Roman" w:hAnsi="Times New Roman" w:eastAsia="仿宋_GB2312" w:cs="Times New Roman"/>
      <w:sz w:val="24"/>
      <w:lang w:val="en-US" w:eastAsia="zh-CN" w:bidi="ar-SA"/>
    </w:rPr>
  </w:style>
  <w:style w:type="paragraph" w:customStyle="1" w:styleId="2740">
    <w:name w:val="表题1311"/>
    <w:basedOn w:val="22"/>
    <w:autoRedefine/>
    <w:qFormat/>
    <w:uiPriority w:val="0"/>
    <w:pPr>
      <w:spacing w:line="360" w:lineRule="auto"/>
      <w:ind w:firstLine="0" w:firstLineChars="0"/>
      <w:jc w:val="center"/>
    </w:pPr>
    <w:rPr>
      <w:rFonts w:ascii="黑体" w:cs="Arial"/>
      <w:b/>
      <w:sz w:val="24"/>
      <w:szCs w:val="24"/>
    </w:rPr>
  </w:style>
  <w:style w:type="paragraph" w:customStyle="1" w:styleId="2741">
    <w:name w:val="样式 首行缩进:  0.85 厘米 行距: 固定值 23 磅"/>
    <w:basedOn w:val="1"/>
    <w:autoRedefine/>
    <w:qFormat/>
    <w:uiPriority w:val="0"/>
    <w:pPr>
      <w:spacing w:line="480" w:lineRule="exact"/>
      <w:ind w:firstLine="560" w:firstLineChars="200"/>
    </w:pPr>
    <w:rPr>
      <w:rFonts w:ascii="Times New Roman" w:hAnsi="Times New Roman" w:eastAsia="仿宋_GB2312" w:cs="Times New Roman"/>
      <w:color w:val="000000"/>
      <w:sz w:val="28"/>
      <w:szCs w:val="20"/>
    </w:rPr>
  </w:style>
  <w:style w:type="paragraph" w:customStyle="1" w:styleId="2742">
    <w:name w:val="xl122"/>
    <w:basedOn w:val="1"/>
    <w:autoRedefine/>
    <w:qFormat/>
    <w:uiPriority w:val="0"/>
    <w:pPr>
      <w:widowControl/>
      <w:pBdr>
        <w:left w:val="single" w:color="auto" w:sz="8"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743">
    <w:name w:val="正文格式31"/>
    <w:basedOn w:val="1"/>
    <w:autoRedefine/>
    <w:qFormat/>
    <w:uiPriority w:val="0"/>
    <w:pPr>
      <w:spacing w:line="360" w:lineRule="auto"/>
      <w:ind w:firstLine="482"/>
    </w:pPr>
    <w:rPr>
      <w:rFonts w:ascii="宋体" w:hAnsi="宋体" w:eastAsia="宋体" w:cs="Times New Roman"/>
      <w:sz w:val="24"/>
      <w:szCs w:val="24"/>
    </w:rPr>
  </w:style>
  <w:style w:type="paragraph" w:customStyle="1" w:styleId="2744">
    <w:name w:val="标准1"/>
    <w:basedOn w:val="1"/>
    <w:autoRedefine/>
    <w:qFormat/>
    <w:uiPriority w:val="0"/>
    <w:pPr>
      <w:adjustRightInd w:val="0"/>
      <w:spacing w:before="120" w:line="336" w:lineRule="auto"/>
      <w:jc w:val="center"/>
      <w:textAlignment w:val="baseline"/>
    </w:pPr>
    <w:rPr>
      <w:rFonts w:ascii="黑体" w:hAnsi="Times New Roman" w:eastAsia="黑体" w:cs="Times New Roman"/>
      <w:szCs w:val="20"/>
    </w:rPr>
  </w:style>
  <w:style w:type="paragraph" w:customStyle="1" w:styleId="2745">
    <w:name w:val="默认段落字体 Para Char6"/>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2746">
    <w:name w:val="xl58"/>
    <w:basedOn w:val="1"/>
    <w:autoRedefine/>
    <w:qFormat/>
    <w:uiPriority w:val="0"/>
    <w:pPr>
      <w:widowControl/>
      <w:spacing w:before="100" w:beforeAutospacing="1" w:after="100" w:afterAutospacing="1"/>
      <w:jc w:val="left"/>
      <w:textAlignment w:val="center"/>
    </w:pPr>
    <w:rPr>
      <w:rFonts w:ascii="Arial Unicode MS" w:hAnsi="Arial Unicode MS" w:eastAsia="宋体" w:cs="Times New Roman"/>
      <w:kern w:val="0"/>
      <w:sz w:val="12"/>
      <w:szCs w:val="12"/>
    </w:rPr>
  </w:style>
  <w:style w:type="paragraph" w:customStyle="1" w:styleId="2747">
    <w:name w:val="Char1511"/>
    <w:basedOn w:val="1"/>
    <w:autoRedefine/>
    <w:qFormat/>
    <w:uiPriority w:val="0"/>
    <w:pPr>
      <w:adjustRightInd w:val="0"/>
      <w:snapToGrid w:val="0"/>
      <w:spacing w:beforeLines="50" w:line="360" w:lineRule="auto"/>
    </w:pPr>
    <w:rPr>
      <w:rFonts w:ascii="黑体" w:hAnsi="Times New Roman" w:eastAsia="黑体" w:cs="Times New Roman"/>
      <w:sz w:val="32"/>
      <w:szCs w:val="32"/>
    </w:rPr>
  </w:style>
  <w:style w:type="paragraph" w:customStyle="1" w:styleId="2748">
    <w:name w:val="Body Text Indent2"/>
    <w:basedOn w:val="1"/>
    <w:autoRedefine/>
    <w:qFormat/>
    <w:uiPriority w:val="0"/>
    <w:pPr>
      <w:spacing w:after="120" w:line="360" w:lineRule="auto"/>
      <w:ind w:left="420" w:leftChars="200" w:firstLine="200" w:firstLineChars="200"/>
    </w:pPr>
    <w:rPr>
      <w:rFonts w:ascii="Times New Roman" w:hAnsi="Times New Roman" w:eastAsia="宋体" w:cs="Times New Roman"/>
      <w:sz w:val="24"/>
      <w:szCs w:val="24"/>
    </w:rPr>
  </w:style>
  <w:style w:type="paragraph" w:customStyle="1" w:styleId="2749">
    <w:name w:val="表文字523"/>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2750">
    <w:name w:val="五号字表格"/>
    <w:basedOn w:val="947"/>
    <w:autoRedefine/>
    <w:qFormat/>
    <w:uiPriority w:val="0"/>
    <w:pPr>
      <w:spacing w:line="240" w:lineRule="auto"/>
      <w:ind w:firstLine="0" w:firstLineChars="0"/>
    </w:pPr>
    <w:rPr>
      <w:rFonts w:ascii="宋体"/>
      <w:sz w:val="21"/>
    </w:rPr>
  </w:style>
  <w:style w:type="paragraph" w:customStyle="1" w:styleId="2751">
    <w:name w:val="图题11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752">
    <w:name w:val="样式1111"/>
    <w:basedOn w:val="61"/>
    <w:autoRedefine/>
    <w:qFormat/>
    <w:uiPriority w:val="0"/>
    <w:pPr>
      <w:spacing w:line="240" w:lineRule="auto"/>
      <w:ind w:firstLine="0"/>
      <w:jc w:val="center"/>
    </w:pPr>
    <w:rPr>
      <w:rFonts w:cs="Times New Roman"/>
      <w:b/>
      <w:color w:val="auto"/>
      <w:szCs w:val="20"/>
    </w:rPr>
  </w:style>
  <w:style w:type="paragraph" w:customStyle="1" w:styleId="2753">
    <w:name w:val="表中文字22"/>
    <w:basedOn w:val="1"/>
    <w:autoRedefine/>
    <w:qFormat/>
    <w:uiPriority w:val="0"/>
    <w:pPr>
      <w:widowControl/>
      <w:adjustRightInd w:val="0"/>
      <w:spacing w:line="240" w:lineRule="atLeast"/>
      <w:ind w:right="-42" w:rightChars="-20"/>
      <w:jc w:val="center"/>
      <w:textAlignment w:val="baseline"/>
    </w:pPr>
    <w:rPr>
      <w:rFonts w:ascii="宋体" w:hAnsi="Times New Roman" w:eastAsia="宋体" w:cs="Times New Roman"/>
      <w:kern w:val="0"/>
      <w:szCs w:val="21"/>
    </w:rPr>
  </w:style>
  <w:style w:type="paragraph" w:customStyle="1" w:styleId="2754">
    <w:name w:val="7表格(治)"/>
    <w:autoRedefine/>
    <w:qFormat/>
    <w:uiPriority w:val="0"/>
    <w:pPr>
      <w:spacing w:line="400" w:lineRule="atLeast"/>
      <w:jc w:val="center"/>
    </w:pPr>
    <w:rPr>
      <w:rFonts w:hint="eastAsia" w:ascii="宋体" w:hAnsi="宋体" w:eastAsia="宋体" w:cs="Times New Roman"/>
      <w:sz w:val="21"/>
      <w:lang w:val="en-US" w:eastAsia="zh-CN" w:bidi="ar-SA"/>
    </w:rPr>
  </w:style>
  <w:style w:type="paragraph" w:customStyle="1" w:styleId="2755">
    <w:name w:val="22"/>
    <w:basedOn w:val="1"/>
    <w:next w:val="35"/>
    <w:autoRedefine/>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2756">
    <w:name w:val="首行缩进:  0.99 厘米 + 首行缩进:  2 字符3"/>
    <w:basedOn w:val="1"/>
    <w:autoRedefine/>
    <w:qFormat/>
    <w:uiPriority w:val="0"/>
    <w:pPr>
      <w:widowControl/>
      <w:topLinePunct/>
      <w:spacing w:line="480" w:lineRule="exact"/>
      <w:ind w:firstLine="420" w:firstLineChars="200"/>
      <w:jc w:val="center"/>
    </w:pPr>
    <w:rPr>
      <w:rFonts w:ascii="宋体" w:hAnsi="Times New Roman" w:eastAsia="宋体" w:cs="宋体"/>
      <w:snapToGrid w:val="0"/>
      <w:color w:val="FF0000"/>
      <w:kern w:val="0"/>
      <w:szCs w:val="21"/>
    </w:rPr>
  </w:style>
  <w:style w:type="paragraph" w:customStyle="1" w:styleId="2757">
    <w:name w:val="Char1011"/>
    <w:basedOn w:val="1"/>
    <w:autoRedefine/>
    <w:qFormat/>
    <w:uiPriority w:val="0"/>
    <w:pPr>
      <w:adjustRightInd w:val="0"/>
      <w:snapToGrid w:val="0"/>
      <w:spacing w:line="360" w:lineRule="auto"/>
    </w:pPr>
    <w:rPr>
      <w:rFonts w:ascii="Times New Roman" w:hAnsi="Times New Roman" w:eastAsia="宋体" w:cs="Times New Roman"/>
      <w:szCs w:val="24"/>
    </w:rPr>
  </w:style>
  <w:style w:type="paragraph" w:customStyle="1" w:styleId="2758">
    <w:name w:val="标题43122"/>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2759">
    <w:name w:val="正文21"/>
    <w:basedOn w:val="1"/>
    <w:autoRedefine/>
    <w:qFormat/>
    <w:uiPriority w:val="0"/>
    <w:pPr>
      <w:spacing w:line="220" w:lineRule="exact"/>
    </w:pPr>
    <w:rPr>
      <w:rFonts w:ascii="Times New Roman" w:hAnsi="宋体" w:eastAsia="仿宋_GB2312" w:cs="Times New Roman"/>
      <w:szCs w:val="24"/>
    </w:rPr>
  </w:style>
  <w:style w:type="paragraph" w:customStyle="1" w:styleId="2760">
    <w:name w:val="xl129"/>
    <w:basedOn w:val="1"/>
    <w:autoRedefine/>
    <w:qFormat/>
    <w:uiPriority w:val="0"/>
    <w:pPr>
      <w:widowControl/>
      <w:pBdr>
        <w:right w:val="single" w:color="auto" w:sz="8"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761">
    <w:name w:val="样式 本正文 + 首行缩进:  2 字符"/>
    <w:basedOn w:val="1"/>
    <w:autoRedefine/>
    <w:qFormat/>
    <w:uiPriority w:val="0"/>
    <w:pPr>
      <w:spacing w:line="360" w:lineRule="auto"/>
      <w:ind w:firstLine="560" w:firstLineChars="200"/>
    </w:pPr>
    <w:rPr>
      <w:rFonts w:ascii="宋体" w:hAnsi="宋体" w:eastAsia="宋体" w:cs="宋体"/>
      <w:sz w:val="28"/>
      <w:szCs w:val="28"/>
    </w:rPr>
  </w:style>
  <w:style w:type="paragraph" w:customStyle="1" w:styleId="2762">
    <w:name w:val="样式 五号 居中"/>
    <w:basedOn w:val="1"/>
    <w:autoRedefine/>
    <w:qFormat/>
    <w:uiPriority w:val="0"/>
    <w:pPr>
      <w:jc w:val="center"/>
    </w:pPr>
    <w:rPr>
      <w:rFonts w:ascii="宋体" w:hAnsi="宋体" w:eastAsia="宋体" w:cs="宋体"/>
      <w:snapToGrid w:val="0"/>
      <w:kern w:val="0"/>
      <w:szCs w:val="21"/>
    </w:rPr>
  </w:style>
  <w:style w:type="paragraph" w:customStyle="1" w:styleId="2763">
    <w:name w:val="样式41"/>
    <w:basedOn w:val="34"/>
    <w:autoRedefine/>
    <w:qFormat/>
    <w:uiPriority w:val="0"/>
    <w:pPr>
      <w:widowControl w:val="0"/>
      <w:tabs>
        <w:tab w:val="left" w:pos="1820"/>
      </w:tabs>
      <w:spacing w:before="0" w:after="0" w:line="240" w:lineRule="atLeast"/>
      <w:ind w:right="0"/>
      <w:jc w:val="center"/>
    </w:pPr>
    <w:rPr>
      <w:rFonts w:eastAsia="幼圆"/>
      <w:sz w:val="21"/>
    </w:rPr>
  </w:style>
  <w:style w:type="paragraph" w:customStyle="1" w:styleId="2764">
    <w:name w:val="A正文11"/>
    <w:basedOn w:val="1"/>
    <w:autoRedefine/>
    <w:qFormat/>
    <w:uiPriority w:val="0"/>
    <w:pPr>
      <w:widowControl/>
      <w:overflowPunct w:val="0"/>
      <w:autoSpaceDE w:val="0"/>
      <w:autoSpaceDN w:val="0"/>
      <w:adjustRightInd w:val="0"/>
      <w:spacing w:line="360" w:lineRule="auto"/>
      <w:ind w:firstLine="200" w:firstLineChars="200"/>
      <w:jc w:val="left"/>
      <w:textAlignment w:val="baseline"/>
    </w:pPr>
    <w:rPr>
      <w:rFonts w:ascii="Times New Roman" w:hAnsi="Times New Roman" w:eastAsia="仿宋_GB2312" w:cs="Times New Roman"/>
      <w:kern w:val="0"/>
      <w:sz w:val="24"/>
      <w:szCs w:val="24"/>
    </w:rPr>
  </w:style>
  <w:style w:type="paragraph" w:customStyle="1" w:styleId="2765">
    <w:name w:val="单位名称"/>
    <w:basedOn w:val="1"/>
    <w:next w:val="1"/>
    <w:autoRedefine/>
    <w:qFormat/>
    <w:uiPriority w:val="0"/>
    <w:pPr>
      <w:spacing w:line="500" w:lineRule="atLeast"/>
      <w:jc w:val="center"/>
    </w:pPr>
    <w:rPr>
      <w:rFonts w:ascii="Times New Roman" w:hAnsi="Times New Roman" w:eastAsia="宋体" w:cs="Times New Roman"/>
      <w:sz w:val="44"/>
      <w:szCs w:val="20"/>
    </w:rPr>
  </w:style>
  <w:style w:type="paragraph" w:customStyle="1" w:styleId="2766">
    <w:name w:val="Char"/>
    <w:basedOn w:val="1"/>
    <w:autoRedefine/>
    <w:qFormat/>
    <w:uiPriority w:val="0"/>
    <w:rPr>
      <w:rFonts w:ascii="Times New Roman" w:hAnsi="Times New Roman" w:eastAsia="宋体" w:cs="Times New Roman"/>
      <w:sz w:val="24"/>
      <w:szCs w:val="24"/>
    </w:rPr>
  </w:style>
  <w:style w:type="paragraph" w:customStyle="1" w:styleId="2767">
    <w:name w:val="黑体三号12"/>
    <w:basedOn w:val="1"/>
    <w:autoRedefine/>
    <w:qFormat/>
    <w:uiPriority w:val="0"/>
    <w:pPr>
      <w:spacing w:line="360" w:lineRule="auto"/>
      <w:ind w:firstLine="482"/>
      <w:jc w:val="center"/>
    </w:pPr>
    <w:rPr>
      <w:rFonts w:ascii="黑体" w:hAnsi="宋体" w:eastAsia="黑体" w:cs="宋体"/>
      <w:b/>
      <w:bCs/>
      <w:sz w:val="32"/>
    </w:rPr>
  </w:style>
  <w:style w:type="paragraph" w:customStyle="1" w:styleId="2768">
    <w:name w:val="a3"/>
    <w:basedOn w:val="1"/>
    <w:autoRedefine/>
    <w:qFormat/>
    <w:uiPriority w:val="0"/>
    <w:pPr>
      <w:widowControl/>
      <w:spacing w:before="100" w:beforeAutospacing="1" w:after="100" w:afterAutospacing="1"/>
      <w:jc w:val="left"/>
    </w:pPr>
    <w:rPr>
      <w:rFonts w:ascii="宋体" w:hAnsi="宋体" w:eastAsia="宋体" w:cs="Times New Roman"/>
      <w:color w:val="000000"/>
      <w:kern w:val="0"/>
      <w:sz w:val="24"/>
      <w:szCs w:val="24"/>
    </w:rPr>
  </w:style>
  <w:style w:type="paragraph" w:customStyle="1" w:styleId="2769">
    <w:name w:val="图题82"/>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770">
    <w:name w:val="五级条标题"/>
    <w:basedOn w:val="1738"/>
    <w:next w:val="1"/>
    <w:autoRedefine/>
    <w:qFormat/>
    <w:uiPriority w:val="0"/>
  </w:style>
  <w:style w:type="paragraph" w:customStyle="1" w:styleId="2771">
    <w:name w:val="中文表内容1"/>
    <w:basedOn w:val="1"/>
    <w:next w:val="1"/>
    <w:autoRedefine/>
    <w:qFormat/>
    <w:uiPriority w:val="0"/>
    <w:pPr>
      <w:spacing w:line="440" w:lineRule="exact"/>
      <w:jc w:val="center"/>
    </w:pPr>
    <w:rPr>
      <w:rFonts w:ascii="Times New Roman" w:hAnsi="Times New Roman" w:eastAsia="楷体_GB2312" w:cs="Times New Roman"/>
      <w:sz w:val="28"/>
      <w:szCs w:val="20"/>
    </w:rPr>
  </w:style>
  <w:style w:type="paragraph" w:customStyle="1" w:styleId="2772">
    <w:name w:val="Char Char Char Char Char Char Char Char Char Char Char Char Char Char Char Char"/>
    <w:basedOn w:val="1"/>
    <w:autoRedefine/>
    <w:qFormat/>
    <w:uiPriority w:val="0"/>
    <w:rPr>
      <w:rFonts w:ascii="Times New Roman" w:hAnsi="Times New Roman" w:eastAsia="宋体" w:cs="Times New Roman"/>
      <w:szCs w:val="20"/>
    </w:rPr>
  </w:style>
  <w:style w:type="paragraph" w:customStyle="1" w:styleId="2773">
    <w:name w:val="正文格式93"/>
    <w:basedOn w:val="1"/>
    <w:autoRedefine/>
    <w:qFormat/>
    <w:uiPriority w:val="0"/>
    <w:pPr>
      <w:spacing w:line="360" w:lineRule="auto"/>
      <w:ind w:firstLine="482"/>
    </w:pPr>
    <w:rPr>
      <w:rFonts w:ascii="宋体" w:hAnsi="宋体" w:eastAsia="宋体" w:cs="Times New Roman"/>
      <w:sz w:val="24"/>
      <w:szCs w:val="24"/>
    </w:rPr>
  </w:style>
  <w:style w:type="paragraph" w:customStyle="1" w:styleId="2774">
    <w:name w:val="xl143"/>
    <w:basedOn w:val="1"/>
    <w:autoRedefine/>
    <w:qFormat/>
    <w:uiPriority w:val="0"/>
    <w:pPr>
      <w:widowControl/>
      <w:pBdr>
        <w:top w:val="single" w:color="auto" w:sz="8" w:space="0"/>
        <w:left w:val="single" w:color="auto" w:sz="4" w:space="0"/>
        <w:bottom w:val="single" w:color="auto" w:sz="8"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775">
    <w:name w:val="图题注2"/>
    <w:basedOn w:val="22"/>
    <w:autoRedefine/>
    <w:qFormat/>
    <w:uiPriority w:val="0"/>
    <w:pPr>
      <w:ind w:firstLine="0" w:firstLineChars="0"/>
      <w:jc w:val="center"/>
    </w:pPr>
    <w:rPr>
      <w:rFonts w:ascii="黑体" w:cs="宋体"/>
      <w:b/>
      <w:bCs/>
      <w:sz w:val="24"/>
      <w:szCs w:val="24"/>
    </w:rPr>
  </w:style>
  <w:style w:type="paragraph" w:customStyle="1" w:styleId="2776">
    <w:name w:val="表内小5中12"/>
    <w:basedOn w:val="1"/>
    <w:autoRedefine/>
    <w:qFormat/>
    <w:uiPriority w:val="0"/>
    <w:pPr>
      <w:adjustRightInd w:val="0"/>
      <w:snapToGrid w:val="0"/>
      <w:jc w:val="center"/>
    </w:pPr>
    <w:rPr>
      <w:rFonts w:ascii="宋体" w:hAnsi="宋体" w:eastAsia="宋体" w:cs="Times New Roman"/>
      <w:sz w:val="18"/>
      <w:szCs w:val="20"/>
    </w:rPr>
  </w:style>
  <w:style w:type="paragraph" w:customStyle="1" w:styleId="2777">
    <w:name w:val="Char 字元 字元"/>
    <w:basedOn w:val="1"/>
    <w:autoRedefine/>
    <w:qFormat/>
    <w:uiPriority w:val="0"/>
    <w:rPr>
      <w:rFonts w:ascii="Times New Roman" w:hAnsi="Times New Roman" w:eastAsia="宋体" w:cs="Times New Roman"/>
      <w:sz w:val="24"/>
      <w:szCs w:val="24"/>
    </w:rPr>
  </w:style>
  <w:style w:type="paragraph" w:customStyle="1" w:styleId="2778">
    <w:name w:val="日期5"/>
    <w:basedOn w:val="1"/>
    <w:next w:val="1"/>
    <w:autoRedefine/>
    <w:qFormat/>
    <w:uiPriority w:val="0"/>
    <w:rPr>
      <w:rFonts w:ascii="Times New Roman" w:hAnsi="Times New Roman" w:eastAsia="仿宋_GB2312" w:cs="Times New Roman"/>
      <w:sz w:val="30"/>
      <w:szCs w:val="20"/>
    </w:rPr>
  </w:style>
  <w:style w:type="paragraph" w:customStyle="1" w:styleId="2779">
    <w:name w:val="样式 表标题 + 段前: 0.5 行1"/>
    <w:basedOn w:val="4"/>
    <w:autoRedefine/>
    <w:qFormat/>
    <w:uiPriority w:val="0"/>
    <w:pPr>
      <w:keepNext w:val="0"/>
      <w:keepLines w:val="0"/>
      <w:adjustRightInd w:val="0"/>
      <w:snapToGrid w:val="0"/>
      <w:spacing w:before="260" w:after="0" w:afterLines="0" w:line="480" w:lineRule="exact"/>
      <w:ind w:left="0" w:firstLine="0"/>
      <w:jc w:val="center"/>
      <w:outlineLvl w:val="9"/>
    </w:pPr>
    <w:rPr>
      <w:rFonts w:eastAsia="黑体"/>
      <w:b w:val="0"/>
      <w:bCs w:val="0"/>
      <w:szCs w:val="20"/>
    </w:rPr>
  </w:style>
  <w:style w:type="paragraph" w:customStyle="1" w:styleId="2780">
    <w:name w:val="表题1412"/>
    <w:basedOn w:val="1"/>
    <w:autoRedefine/>
    <w:qFormat/>
    <w:uiPriority w:val="0"/>
    <w:pPr>
      <w:widowControl/>
      <w:adjustRightInd w:val="0"/>
      <w:snapToGrid w:val="0"/>
      <w:jc w:val="center"/>
    </w:pPr>
    <w:rPr>
      <w:rFonts w:ascii="黑体" w:hAnsi="宋体" w:eastAsia="黑体" w:cs="宋体"/>
      <w:kern w:val="0"/>
      <w:sz w:val="24"/>
      <w:szCs w:val="24"/>
    </w:rPr>
  </w:style>
  <w:style w:type="paragraph" w:customStyle="1" w:styleId="2781">
    <w:name w:val="表内54143"/>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2782">
    <w:name w:val="TOC 标题11"/>
    <w:basedOn w:val="3"/>
    <w:next w:val="1"/>
    <w:autoRedefine/>
    <w:qFormat/>
    <w:uiPriority w:val="0"/>
    <w:pPr>
      <w:keepLines/>
      <w:widowControl/>
      <w:overflowPunct/>
      <w:snapToGrid/>
      <w:spacing w:before="0" w:after="0" w:line="276" w:lineRule="auto"/>
      <w:ind w:left="0" w:firstLine="0"/>
      <w:jc w:val="left"/>
      <w:outlineLvl w:val="9"/>
    </w:pPr>
    <w:rPr>
      <w:rFonts w:ascii="Cambria" w:hAnsi="Cambria" w:eastAsia="宋体"/>
      <w:color w:val="365F91"/>
      <w:kern w:val="0"/>
      <w:sz w:val="28"/>
      <w:szCs w:val="28"/>
    </w:rPr>
  </w:style>
  <w:style w:type="paragraph" w:customStyle="1" w:styleId="2783">
    <w:name w:val="xl61"/>
    <w:basedOn w:val="1"/>
    <w:autoRedefine/>
    <w:qFormat/>
    <w:uiPriority w:val="0"/>
    <w:pPr>
      <w:widowControl/>
      <w:spacing w:before="100" w:beforeAutospacing="1" w:after="100" w:afterAutospacing="1"/>
      <w:jc w:val="left"/>
    </w:pPr>
    <w:rPr>
      <w:rFonts w:ascii="Arial Unicode MS" w:hAnsi="Arial Unicode MS" w:eastAsia="宋体" w:cs="Times New Roman"/>
      <w:kern w:val="0"/>
      <w:sz w:val="12"/>
      <w:szCs w:val="12"/>
    </w:rPr>
  </w:style>
  <w:style w:type="paragraph" w:customStyle="1" w:styleId="2784">
    <w:name w:val="Char1 Char Char Char Char Char Char Char Char Char1 Char Char Char Char Char Char2"/>
    <w:basedOn w:val="1"/>
    <w:autoRedefine/>
    <w:qFormat/>
    <w:uiPriority w:val="0"/>
    <w:pPr>
      <w:widowControl/>
      <w:spacing w:before="100" w:beforeAutospacing="1" w:after="100" w:afterAutospacing="1"/>
      <w:ind w:firstLine="200" w:firstLineChars="200"/>
      <w:jc w:val="left"/>
    </w:pPr>
    <w:rPr>
      <w:rFonts w:ascii="Verdana" w:hAnsi="Verdana" w:eastAsia="仿宋_GB2312" w:cs="Times New Roman"/>
      <w:kern w:val="0"/>
      <w:sz w:val="20"/>
      <w:szCs w:val="21"/>
      <w:lang w:eastAsia="en-US"/>
    </w:rPr>
  </w:style>
  <w:style w:type="paragraph" w:customStyle="1" w:styleId="2785">
    <w:name w:val="font1"/>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786">
    <w:name w:val="默认段落字体 Para Char12"/>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2787">
    <w:name w:val="标题43131"/>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2788">
    <w:name w:val="表内文字小21"/>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2789">
    <w:name w:val="表内文字小2113"/>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2790">
    <w:name w:val="Char Char Char Char Char Char Char Char Char1 Char Char Char Char Char Char1 Char2"/>
    <w:basedOn w:val="1"/>
    <w:autoRedefine/>
    <w:qFormat/>
    <w:uiPriority w:val="0"/>
    <w:rPr>
      <w:rFonts w:ascii="Times New Roman" w:hAnsi="Times New Roman" w:eastAsia="宋体" w:cs="Times New Roman"/>
      <w:szCs w:val="21"/>
    </w:rPr>
  </w:style>
  <w:style w:type="paragraph" w:customStyle="1" w:styleId="2791">
    <w:name w:val="Char Char Char Char Char Char Char Char Char Char Char Char Char Char Char Char Char Char Char Char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2792">
    <w:name w:val="Char510"/>
    <w:basedOn w:val="1"/>
    <w:autoRedefine/>
    <w:qFormat/>
    <w:uiPriority w:val="0"/>
    <w:pPr>
      <w:adjustRightInd w:val="0"/>
      <w:snapToGrid w:val="0"/>
      <w:ind w:left="-45"/>
    </w:pPr>
    <w:rPr>
      <w:rFonts w:ascii="Times New Roman" w:hAnsi="Times New Roman" w:eastAsia="宋体" w:cs="Times New Roman"/>
      <w:szCs w:val="24"/>
    </w:rPr>
  </w:style>
  <w:style w:type="paragraph" w:customStyle="1" w:styleId="2793">
    <w:name w:val="燕山正文1"/>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2794">
    <w:name w:val="Char Char Char Char Char Char Char Char Char Char Char Char Char Char Char Char Char Char Char Char Char Char Char Char Char Char Char Char Char Char Char Char Char Char Char Char Char Char Char"/>
    <w:basedOn w:val="1"/>
    <w:autoRedefine/>
    <w:qFormat/>
    <w:uiPriority w:val="0"/>
    <w:rPr>
      <w:rFonts w:ascii="Times New Roman" w:hAnsi="Times New Roman" w:eastAsia="宋体" w:cs="Times New Roman"/>
      <w:sz w:val="24"/>
      <w:szCs w:val="20"/>
    </w:rPr>
  </w:style>
  <w:style w:type="paragraph" w:customStyle="1" w:styleId="2795">
    <w:name w:val="文本框3"/>
    <w:basedOn w:val="1"/>
    <w:autoRedefine/>
    <w:qFormat/>
    <w:uiPriority w:val="0"/>
    <w:pPr>
      <w:adjustRightInd w:val="0"/>
      <w:snapToGrid w:val="0"/>
      <w:spacing w:after="6"/>
      <w:jc w:val="center"/>
    </w:pPr>
    <w:rPr>
      <w:rFonts w:ascii="Times New Roman" w:hAnsi="Times New Roman" w:eastAsia="仿宋_GB2312" w:cs="Times New Roman"/>
      <w:szCs w:val="24"/>
    </w:rPr>
  </w:style>
  <w:style w:type="paragraph" w:customStyle="1" w:styleId="2796">
    <w:name w:val="样式 标题 3 + 首行缩进:  2 字符1"/>
    <w:basedOn w:val="5"/>
    <w:autoRedefine/>
    <w:qFormat/>
    <w:uiPriority w:val="0"/>
  </w:style>
  <w:style w:type="paragraph" w:customStyle="1" w:styleId="2797">
    <w:name w:val="正文修改51"/>
    <w:basedOn w:val="457"/>
    <w:autoRedefine/>
    <w:qFormat/>
    <w:uiPriority w:val="0"/>
    <w:pPr>
      <w:widowControl w:val="0"/>
      <w:jc w:val="both"/>
    </w:pPr>
    <w:rPr>
      <w:rFonts w:hAnsi="宋体"/>
      <w:color w:val="000000"/>
      <w:szCs w:val="24"/>
    </w:rPr>
  </w:style>
  <w:style w:type="paragraph" w:customStyle="1" w:styleId="2798">
    <w:name w:val="表中文字1"/>
    <w:autoRedefine/>
    <w:qFormat/>
    <w:uiPriority w:val="0"/>
    <w:pPr>
      <w:widowControl w:val="0"/>
      <w:adjustRightInd w:val="0"/>
      <w:snapToGrid w:val="0"/>
      <w:jc w:val="center"/>
    </w:pPr>
    <w:rPr>
      <w:rFonts w:ascii="仿宋_GB2312" w:hAnsi="Times New Roman" w:eastAsia="仿宋_GB2312" w:cs="Times New Roman"/>
      <w:kern w:val="2"/>
      <w:sz w:val="24"/>
      <w:lang w:val="en-US" w:eastAsia="zh-CN" w:bidi="ar-SA"/>
    </w:rPr>
  </w:style>
  <w:style w:type="paragraph" w:customStyle="1" w:styleId="2799">
    <w:name w:val="样式（大表格）"/>
    <w:basedOn w:val="196"/>
    <w:autoRedefine/>
    <w:qFormat/>
    <w:uiPriority w:val="0"/>
    <w:pPr>
      <w:tabs>
        <w:tab w:val="left" w:pos="606"/>
      </w:tabs>
      <w:spacing w:beforeLines="0" w:afterLines="0" w:line="360" w:lineRule="auto"/>
      <w:ind w:left="606" w:hanging="576"/>
      <w:jc w:val="both"/>
    </w:pPr>
    <w:rPr>
      <w:rFonts w:ascii="等线" w:hAnsi="等线"/>
      <w:bCs/>
      <w:color w:val="FF0000"/>
      <w:sz w:val="24"/>
    </w:rPr>
  </w:style>
  <w:style w:type="paragraph" w:customStyle="1" w:styleId="2800">
    <w:name w:val="宋体 行距: 固定值 12 磅"/>
    <w:basedOn w:val="58"/>
    <w:autoRedefine/>
    <w:qFormat/>
    <w:uiPriority w:val="0"/>
    <w:rPr>
      <w:rFonts w:ascii="Calibri" w:hAnsi="Calibri" w:eastAsia="宋体" w:cs="Times New Roman"/>
    </w:rPr>
  </w:style>
  <w:style w:type="paragraph" w:customStyle="1" w:styleId="2801">
    <w:name w:val="表内文字小113"/>
    <w:basedOn w:val="1"/>
    <w:autoRedefine/>
    <w:qFormat/>
    <w:uiPriority w:val="0"/>
    <w:pPr>
      <w:adjustRightInd w:val="0"/>
      <w:snapToGrid w:val="0"/>
    </w:pPr>
    <w:rPr>
      <w:rFonts w:ascii="宋体" w:hAnsi="Times" w:eastAsia="宋体" w:cs="宋体"/>
      <w:szCs w:val="20"/>
    </w:rPr>
  </w:style>
  <w:style w:type="paragraph" w:customStyle="1" w:styleId="2802">
    <w:name w:val="样式 样式11.1 + 段前: 0.5 行"/>
    <w:basedOn w:val="2803"/>
    <w:autoRedefine/>
    <w:qFormat/>
    <w:uiPriority w:val="0"/>
    <w:pPr>
      <w:numPr>
        <w:ilvl w:val="1"/>
        <w:numId w:val="16"/>
      </w:numPr>
      <w:tabs>
        <w:tab w:val="left" w:pos="0"/>
      </w:tabs>
    </w:pPr>
    <w:rPr>
      <w:rFonts w:cs="宋体"/>
      <w:bCs/>
      <w:szCs w:val="20"/>
    </w:rPr>
  </w:style>
  <w:style w:type="paragraph" w:customStyle="1" w:styleId="2803">
    <w:name w:val="样式11.1"/>
    <w:basedOn w:val="4"/>
    <w:autoRedefine/>
    <w:qFormat/>
    <w:uiPriority w:val="0"/>
    <w:pPr>
      <w:spacing w:before="156" w:after="0" w:afterLines="0" w:line="360" w:lineRule="auto"/>
      <w:ind w:left="0" w:firstLine="0"/>
    </w:pPr>
    <w:rPr>
      <w:rFonts w:eastAsia="宋体"/>
      <w:bCs w:val="0"/>
      <w:sz w:val="30"/>
      <w:szCs w:val="30"/>
    </w:rPr>
  </w:style>
  <w:style w:type="paragraph" w:customStyle="1" w:styleId="2804">
    <w:name w:val="样式22"/>
    <w:basedOn w:val="1"/>
    <w:autoRedefine/>
    <w:qFormat/>
    <w:uiPriority w:val="0"/>
    <w:pPr>
      <w:adjustRightInd w:val="0"/>
      <w:spacing w:line="360" w:lineRule="auto"/>
      <w:jc w:val="center"/>
      <w:textAlignment w:val="baseline"/>
      <w:outlineLvl w:val="0"/>
    </w:pPr>
    <w:rPr>
      <w:rFonts w:ascii="Times New Roman" w:hAnsi="Times New Roman" w:eastAsia="宋体" w:cs="Times New Roman"/>
      <w:kern w:val="0"/>
      <w:szCs w:val="20"/>
    </w:rPr>
  </w:style>
  <w:style w:type="paragraph" w:customStyle="1" w:styleId="2805">
    <w:name w:val="xl191"/>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806">
    <w:name w:val="正文格式＝9"/>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807">
    <w:name w:val="xl130"/>
    <w:basedOn w:val="1"/>
    <w:autoRedefine/>
    <w:qFormat/>
    <w:uiPriority w:val="0"/>
    <w:pPr>
      <w:widowControl/>
      <w:pBdr>
        <w:left w:val="single" w:color="auto" w:sz="4" w:space="0"/>
        <w:right w:val="single" w:color="auto" w:sz="8"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808">
    <w:name w:val="样式 标题 4无效格式无效格式1河石管道4H4H41小小节河石管道41H42H411小小节1河石管道42...12"/>
    <w:basedOn w:val="6"/>
    <w:autoRedefine/>
    <w:qFormat/>
    <w:uiPriority w:val="0"/>
    <w:pPr>
      <w:adjustRightInd w:val="0"/>
      <w:snapToGrid w:val="0"/>
      <w:spacing w:before="0" w:beforeLines="0" w:after="0" w:afterLines="0" w:line="360" w:lineRule="auto"/>
      <w:ind w:left="664" w:hanging="864"/>
      <w:jc w:val="left"/>
    </w:pPr>
    <w:rPr>
      <w:rFonts w:ascii="黑体" w:hAnsi="Arial" w:eastAsia="黑体" w:cs="宋体"/>
      <w:b w:val="0"/>
      <w:bCs w:val="0"/>
      <w:sz w:val="24"/>
      <w:szCs w:val="20"/>
    </w:rPr>
  </w:style>
  <w:style w:type="paragraph" w:customStyle="1" w:styleId="2809">
    <w:name w:val="缩进2个字"/>
    <w:basedOn w:val="1"/>
    <w:autoRedefine/>
    <w:qFormat/>
    <w:uiPriority w:val="0"/>
    <w:pPr>
      <w:spacing w:line="0" w:lineRule="atLeast"/>
      <w:jc w:val="center"/>
    </w:pPr>
    <w:rPr>
      <w:rFonts w:ascii="Times New Roman" w:hAnsi="Times New Roman" w:eastAsia="宋体" w:cs="Times New Roman"/>
      <w:snapToGrid w:val="0"/>
      <w:spacing w:val="12"/>
      <w:kern w:val="24"/>
      <w:szCs w:val="20"/>
    </w:rPr>
  </w:style>
  <w:style w:type="paragraph" w:customStyle="1" w:styleId="2810">
    <w:name w:val="正文.21"/>
    <w:autoRedefine/>
    <w:qFormat/>
    <w:uiPriority w:val="0"/>
    <w:pPr>
      <w:widowControl w:val="0"/>
      <w:autoSpaceDE w:val="0"/>
      <w:autoSpaceDN w:val="0"/>
      <w:adjustRightInd w:val="0"/>
      <w:jc w:val="both"/>
    </w:pPr>
    <w:rPr>
      <w:rFonts w:ascii="Times New Roman;Symbol;Arial;婼" w:hAnsi="Times New Roman" w:eastAsia="Times New Roman;Symbol;Arial;婼" w:cs="Times New Roman"/>
      <w:sz w:val="21"/>
      <w:szCs w:val="21"/>
      <w:lang w:val="en-US" w:eastAsia="zh-CN" w:bidi="ar-SA"/>
    </w:rPr>
  </w:style>
  <w:style w:type="paragraph" w:customStyle="1" w:styleId="2811">
    <w:name w:val="表内5111"/>
    <w:basedOn w:val="1"/>
    <w:autoRedefine/>
    <w:qFormat/>
    <w:uiPriority w:val="0"/>
    <w:pPr>
      <w:adjustRightInd w:val="0"/>
      <w:snapToGrid w:val="0"/>
      <w:jc w:val="center"/>
    </w:pPr>
    <w:rPr>
      <w:rFonts w:ascii="宋体" w:hAnsi="宋体" w:eastAsia="宋体" w:cs="Times New Roman"/>
      <w:kern w:val="0"/>
      <w:sz w:val="20"/>
      <w:szCs w:val="20"/>
    </w:rPr>
  </w:style>
  <w:style w:type="paragraph" w:customStyle="1" w:styleId="2812">
    <w:name w:val="表内文字小2132"/>
    <w:basedOn w:val="1"/>
    <w:autoRedefine/>
    <w:qFormat/>
    <w:uiPriority w:val="0"/>
    <w:pPr>
      <w:adjustRightInd w:val="0"/>
      <w:snapToGrid w:val="0"/>
      <w:jc w:val="center"/>
      <w:textAlignment w:val="baseline"/>
    </w:pPr>
    <w:rPr>
      <w:rFonts w:ascii="宋体" w:hAnsi="Times" w:eastAsia="宋体" w:cs="Times New Roman"/>
      <w:bCs/>
      <w:color w:val="000000"/>
      <w:szCs w:val="20"/>
    </w:rPr>
  </w:style>
  <w:style w:type="paragraph" w:customStyle="1" w:styleId="2813">
    <w:name w:val="段落1"/>
    <w:basedOn w:val="1"/>
    <w:autoRedefine/>
    <w:qFormat/>
    <w:uiPriority w:val="0"/>
    <w:pPr>
      <w:adjustRightInd w:val="0"/>
      <w:spacing w:line="500" w:lineRule="exact"/>
      <w:ind w:firstLine="592" w:firstLineChars="200"/>
      <w:textAlignment w:val="baseline"/>
    </w:pPr>
    <w:rPr>
      <w:rFonts w:ascii="Times New Roman" w:hAnsi="Times New Roman" w:eastAsia="宋体" w:cs="Times New Roman"/>
      <w:spacing w:val="8"/>
      <w:sz w:val="28"/>
      <w:szCs w:val="20"/>
    </w:rPr>
  </w:style>
  <w:style w:type="paragraph" w:customStyle="1" w:styleId="2814">
    <w:name w:val="表33"/>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2815">
    <w:name w:val="KY-标题-1.1.1.1"/>
    <w:basedOn w:val="1"/>
    <w:next w:val="1"/>
    <w:autoRedefine/>
    <w:qFormat/>
    <w:uiPriority w:val="0"/>
    <w:pPr>
      <w:spacing w:line="360" w:lineRule="auto"/>
      <w:outlineLvl w:val="3"/>
    </w:pPr>
    <w:rPr>
      <w:rFonts w:ascii="Times New Roman" w:hAnsi="Times New Roman" w:eastAsia="宋体" w:cs="Times New Roman"/>
      <w:sz w:val="28"/>
      <w:szCs w:val="24"/>
    </w:rPr>
  </w:style>
  <w:style w:type="paragraph" w:customStyle="1" w:styleId="2816">
    <w:name w:val="正文图标题"/>
    <w:next w:val="1"/>
    <w:autoRedefine/>
    <w:qFormat/>
    <w:uiPriority w:val="0"/>
    <w:pPr>
      <w:tabs>
        <w:tab w:val="left" w:pos="270"/>
      </w:tabs>
      <w:ind w:left="270" w:hanging="270"/>
      <w:jc w:val="center"/>
    </w:pPr>
    <w:rPr>
      <w:rFonts w:ascii="黑体" w:hAnsi="Times New Roman" w:eastAsia="黑体" w:cs="Times New Roman"/>
      <w:sz w:val="21"/>
      <w:lang w:val="en-US" w:eastAsia="zh-CN" w:bidi="ar-SA"/>
    </w:rPr>
  </w:style>
  <w:style w:type="paragraph" w:customStyle="1" w:styleId="2817">
    <w:name w:val="Char17"/>
    <w:basedOn w:val="1"/>
    <w:autoRedefine/>
    <w:qFormat/>
    <w:uiPriority w:val="0"/>
    <w:pPr>
      <w:ind w:left="-48"/>
    </w:pPr>
    <w:rPr>
      <w:rFonts w:ascii="Times New Roman" w:hAnsi="Times New Roman" w:eastAsia="宋体" w:cs="Times New Roman"/>
      <w:szCs w:val="24"/>
    </w:rPr>
  </w:style>
  <w:style w:type="paragraph" w:customStyle="1" w:styleId="2818">
    <w:name w:val="xl633"/>
    <w:basedOn w:val="1"/>
    <w:autoRedefine/>
    <w:qFormat/>
    <w:uiPriority w:val="0"/>
    <w:pPr>
      <w:widowControl/>
      <w:spacing w:before="100" w:beforeAutospacing="1" w:after="100" w:afterAutospacing="1"/>
      <w:jc w:val="center"/>
      <w:textAlignment w:val="center"/>
    </w:pPr>
    <w:rPr>
      <w:rFonts w:hint="eastAsia" w:ascii="黑体" w:hAnsi="宋体" w:eastAsia="黑体" w:cs="Times New Roman"/>
      <w:kern w:val="0"/>
      <w:sz w:val="24"/>
      <w:szCs w:val="24"/>
    </w:rPr>
  </w:style>
  <w:style w:type="paragraph" w:customStyle="1" w:styleId="2819">
    <w:name w:val="样式 标题2 + (西文) Times New Roman (中文) 宋体 加粗"/>
    <w:basedOn w:val="4"/>
    <w:autoRedefine/>
    <w:qFormat/>
    <w:uiPriority w:val="0"/>
    <w:pPr>
      <w:keepNext w:val="0"/>
      <w:keepLines w:val="0"/>
      <w:spacing w:before="260" w:after="260"/>
      <w:ind w:left="0" w:firstLine="0"/>
      <w:outlineLvl w:val="0"/>
    </w:pPr>
    <w:rPr>
      <w:rFonts w:eastAsia="宋体"/>
      <w:szCs w:val="20"/>
    </w:rPr>
  </w:style>
  <w:style w:type="paragraph" w:customStyle="1" w:styleId="2820">
    <w:name w:val="Char Char Char Char Char Char Char Char Char Char Char Char Char Char Char Char Char Char Char Char Char Char Char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2821">
    <w:name w:val="样式 首行缩进:  2 字符 Char"/>
    <w:basedOn w:val="1"/>
    <w:autoRedefine/>
    <w:qFormat/>
    <w:uiPriority w:val="0"/>
    <w:pPr>
      <w:spacing w:line="480" w:lineRule="exact"/>
      <w:ind w:firstLine="560" w:firstLineChars="200"/>
    </w:pPr>
    <w:rPr>
      <w:rFonts w:ascii="Times New Roman" w:hAnsi="Times New Roman" w:eastAsia="宋体" w:cs="Times New Roman"/>
      <w:kern w:val="28"/>
      <w:sz w:val="28"/>
      <w:szCs w:val="24"/>
    </w:rPr>
  </w:style>
  <w:style w:type="paragraph" w:customStyle="1" w:styleId="2822">
    <w:name w:val="表格内字体61"/>
    <w:basedOn w:val="1"/>
    <w:next w:val="1"/>
    <w:autoRedefine/>
    <w:qFormat/>
    <w:uiPriority w:val="0"/>
    <w:pPr>
      <w:jc w:val="center"/>
    </w:pPr>
    <w:rPr>
      <w:rFonts w:ascii="宋体" w:hAnsi="宋体" w:eastAsia="宋体" w:cs="Times New Roman"/>
      <w:szCs w:val="24"/>
    </w:rPr>
  </w:style>
  <w:style w:type="paragraph" w:customStyle="1" w:styleId="2823">
    <w:name w:val="Char Char Char Char Char Char Char Char Char Char Char Char Char Char Char Char Char1 Char"/>
    <w:basedOn w:val="1"/>
    <w:autoRedefine/>
    <w:qFormat/>
    <w:uiPriority w:val="0"/>
    <w:rPr>
      <w:rFonts w:ascii="Times New Roman" w:hAnsi="Times New Roman" w:eastAsia="宋体" w:cs="Times New Roman"/>
      <w:sz w:val="24"/>
      <w:szCs w:val="24"/>
    </w:rPr>
  </w:style>
  <w:style w:type="paragraph" w:customStyle="1" w:styleId="2824">
    <w:name w:val="淮安正文样式 小四 行距: 1.5 倍行距 首行缩进:  2 字符"/>
    <w:basedOn w:val="1"/>
    <w:autoRedefine/>
    <w:qFormat/>
    <w:uiPriority w:val="0"/>
    <w:pPr>
      <w:adjustRightInd w:val="0"/>
      <w:snapToGrid w:val="0"/>
      <w:spacing w:line="500" w:lineRule="exact"/>
      <w:ind w:firstLine="560" w:firstLineChars="200"/>
    </w:pPr>
    <w:rPr>
      <w:rFonts w:ascii="仿宋_GB2312" w:hAnsi="Times New Roman" w:eastAsia="仿宋_GB2312" w:cs="Times New Roman"/>
      <w:snapToGrid w:val="0"/>
      <w:kern w:val="0"/>
      <w:sz w:val="28"/>
      <w:szCs w:val="28"/>
    </w:rPr>
  </w:style>
  <w:style w:type="paragraph" w:customStyle="1" w:styleId="2825">
    <w:name w:val="Char19"/>
    <w:basedOn w:val="1"/>
    <w:autoRedefine/>
    <w:qFormat/>
    <w:uiPriority w:val="0"/>
    <w:pPr>
      <w:adjustRightInd w:val="0"/>
      <w:snapToGrid w:val="0"/>
      <w:ind w:left="-45"/>
    </w:pPr>
    <w:rPr>
      <w:rFonts w:ascii="Times New Roman" w:hAnsi="Times New Roman" w:eastAsia="宋体" w:cs="Times New Roman"/>
      <w:szCs w:val="24"/>
    </w:rPr>
  </w:style>
  <w:style w:type="paragraph" w:customStyle="1" w:styleId="2826">
    <w:name w:val="xl139"/>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2827">
    <w:name w:val="表内54123"/>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2828">
    <w:name w:val="表题31111"/>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2829">
    <w:name w:val="表内5中111"/>
    <w:basedOn w:val="1"/>
    <w:autoRedefine/>
    <w:qFormat/>
    <w:uiPriority w:val="0"/>
    <w:pPr>
      <w:adjustRightInd w:val="0"/>
      <w:snapToGrid w:val="0"/>
      <w:jc w:val="center"/>
    </w:pPr>
    <w:rPr>
      <w:rFonts w:ascii="宋体" w:hAnsi="宋体" w:eastAsia="宋体" w:cs="Arial"/>
      <w:snapToGrid w:val="0"/>
      <w:color w:val="000000"/>
      <w:szCs w:val="21"/>
    </w:rPr>
  </w:style>
  <w:style w:type="paragraph" w:customStyle="1" w:styleId="2830">
    <w:name w:val="样式 13.5 磅 首行缩进:  2 字符"/>
    <w:basedOn w:val="1"/>
    <w:autoRedefine/>
    <w:qFormat/>
    <w:uiPriority w:val="0"/>
    <w:pPr>
      <w:ind w:left="2" w:leftChars="1" w:firstLine="480" w:firstLineChars="200"/>
      <w:jc w:val="left"/>
    </w:pPr>
    <w:rPr>
      <w:rFonts w:ascii="Times New Roman" w:hAnsi="Times New Roman" w:eastAsia="宋体" w:cs="宋体"/>
      <w:kern w:val="10"/>
      <w:sz w:val="24"/>
      <w:szCs w:val="24"/>
    </w:rPr>
  </w:style>
  <w:style w:type="paragraph" w:customStyle="1" w:styleId="2831">
    <w:name w:val="Char Char Char1 Char Char Char Char Char Char Char Char Char Char Char Char Char Char Char Char Char Char Char Char Char Char2"/>
    <w:basedOn w:val="1"/>
    <w:autoRedefine/>
    <w:qFormat/>
    <w:uiPriority w:val="0"/>
    <w:rPr>
      <w:rFonts w:ascii="Times New Roman" w:hAnsi="Times New Roman" w:eastAsia="宋体" w:cs="Times New Roman"/>
      <w:szCs w:val="20"/>
    </w:rPr>
  </w:style>
  <w:style w:type="paragraph" w:customStyle="1" w:styleId="2832">
    <w:name w:val="Char2 Char Char"/>
    <w:basedOn w:val="1"/>
    <w:autoRedefine/>
    <w:qFormat/>
    <w:uiPriority w:val="0"/>
    <w:rPr>
      <w:rFonts w:ascii="Times New Roman" w:hAnsi="Times New Roman" w:eastAsia="宋体" w:cs="Times New Roman"/>
      <w:szCs w:val="21"/>
    </w:rPr>
  </w:style>
  <w:style w:type="paragraph" w:customStyle="1" w:styleId="2833">
    <w:name w:val="标准符号 行距1倍"/>
    <w:basedOn w:val="1"/>
    <w:autoRedefine/>
    <w:qFormat/>
    <w:uiPriority w:val="0"/>
    <w:pPr>
      <w:adjustRightInd w:val="0"/>
      <w:snapToGrid w:val="0"/>
      <w:spacing w:beforeLines="50"/>
      <w:jc w:val="center"/>
      <w:textAlignment w:val="center"/>
    </w:pPr>
    <w:rPr>
      <w:rFonts w:ascii="黑体" w:hAnsi="Times New Roman" w:eastAsia="黑体" w:cs="宋体"/>
      <w:color w:val="000000"/>
      <w:kern w:val="0"/>
      <w:sz w:val="24"/>
      <w:szCs w:val="24"/>
    </w:rPr>
  </w:style>
  <w:style w:type="paragraph" w:customStyle="1" w:styleId="2834">
    <w:name w:val="正文表头"/>
    <w:basedOn w:val="1"/>
    <w:next w:val="2077"/>
    <w:autoRedefine/>
    <w:qFormat/>
    <w:uiPriority w:val="0"/>
    <w:pPr>
      <w:keepNext/>
      <w:tabs>
        <w:tab w:val="center" w:pos="4253"/>
        <w:tab w:val="right" w:pos="8505"/>
      </w:tabs>
      <w:overflowPunct w:val="0"/>
      <w:adjustRightInd w:val="0"/>
      <w:spacing w:before="120" w:line="360" w:lineRule="auto"/>
      <w:jc w:val="center"/>
      <w:textAlignment w:val="baseline"/>
    </w:pPr>
    <w:rPr>
      <w:rFonts w:ascii="Times New Roman" w:hAnsi="Times New Roman" w:eastAsia="黑体" w:cs="Times New Roman"/>
      <w:kern w:val="0"/>
      <w:sz w:val="28"/>
      <w:szCs w:val="20"/>
    </w:rPr>
  </w:style>
  <w:style w:type="paragraph" w:customStyle="1" w:styleId="2835">
    <w:name w:val="xl121"/>
    <w:basedOn w:val="1"/>
    <w:autoRedefine/>
    <w:qFormat/>
    <w:uiPriority w:val="0"/>
    <w:pPr>
      <w:widowControl/>
      <w:spacing w:before="100" w:beforeAutospacing="1" w:after="100" w:afterAutospacing="1"/>
      <w:jc w:val="left"/>
    </w:pPr>
    <w:rPr>
      <w:rFonts w:ascii="Arial Unicode MS" w:hAnsi="Arial Unicode MS" w:eastAsia="宋体" w:cs="Times New Roman"/>
      <w:kern w:val="0"/>
      <w:sz w:val="16"/>
      <w:szCs w:val="16"/>
    </w:rPr>
  </w:style>
  <w:style w:type="paragraph" w:customStyle="1" w:styleId="2836">
    <w:name w:val="福建正文缩进2"/>
    <w:basedOn w:val="21"/>
    <w:autoRedefine/>
    <w:qFormat/>
    <w:uiPriority w:val="0"/>
    <w:pPr>
      <w:widowControl/>
      <w:tabs>
        <w:tab w:val="left" w:pos="5837"/>
      </w:tabs>
      <w:spacing w:line="480" w:lineRule="exact"/>
      <w:ind w:firstLine="0" w:firstLineChars="0"/>
    </w:pPr>
    <w:rPr>
      <w:rFonts w:ascii="宋体" w:hAnsi="宋体" w:eastAsia="宋体" w:cs="宋体"/>
      <w:kern w:val="0"/>
      <w:sz w:val="24"/>
    </w:rPr>
  </w:style>
  <w:style w:type="paragraph" w:customStyle="1" w:styleId="2837">
    <w:name w:val="Char28"/>
    <w:basedOn w:val="1"/>
    <w:autoRedefine/>
    <w:qFormat/>
    <w:uiPriority w:val="0"/>
    <w:pPr>
      <w:ind w:left="-48"/>
    </w:pPr>
    <w:rPr>
      <w:rFonts w:ascii="Times New Roman" w:hAnsi="Times New Roman" w:eastAsia="宋体" w:cs="Times New Roman"/>
      <w:szCs w:val="24"/>
    </w:rPr>
  </w:style>
  <w:style w:type="paragraph" w:customStyle="1" w:styleId="2838">
    <w:name w:val="xl106"/>
    <w:basedOn w:val="1"/>
    <w:autoRedefine/>
    <w:qFormat/>
    <w:uiPriority w:val="0"/>
    <w:pPr>
      <w:widowControl/>
      <w:pBdr>
        <w:left w:val="single" w:color="auto" w:sz="12"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2839">
    <w:name w:val="Char Char1 Char Char Char Char Char Char1"/>
    <w:basedOn w:val="1"/>
    <w:autoRedefine/>
    <w:qFormat/>
    <w:uiPriority w:val="0"/>
    <w:rPr>
      <w:rFonts w:ascii="Times New Roman" w:hAnsi="Times New Roman" w:eastAsia="宋体" w:cs="Times New Roman"/>
      <w:szCs w:val="24"/>
    </w:rPr>
  </w:style>
  <w:style w:type="paragraph" w:customStyle="1" w:styleId="2840">
    <w:name w:val="正文格式72"/>
    <w:basedOn w:val="1"/>
    <w:autoRedefine/>
    <w:qFormat/>
    <w:uiPriority w:val="0"/>
    <w:pPr>
      <w:spacing w:line="360" w:lineRule="auto"/>
      <w:ind w:firstLine="482"/>
    </w:pPr>
    <w:rPr>
      <w:rFonts w:ascii="宋体" w:hAnsi="宋体" w:eastAsia="宋体" w:cs="Times New Roman"/>
      <w:sz w:val="24"/>
      <w:szCs w:val="24"/>
    </w:rPr>
  </w:style>
  <w:style w:type="paragraph" w:customStyle="1" w:styleId="2841">
    <w:name w:val="xl105"/>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2842">
    <w:name w:val="样式 首行缩进:  2 字符1"/>
    <w:basedOn w:val="1"/>
    <w:autoRedefine/>
    <w:qFormat/>
    <w:uiPriority w:val="0"/>
    <w:pPr>
      <w:spacing w:line="440" w:lineRule="exact"/>
      <w:ind w:firstLine="200" w:firstLineChars="200"/>
    </w:pPr>
    <w:rPr>
      <w:rFonts w:ascii="Times New Roman" w:hAnsi="Times New Roman" w:eastAsia="宋体" w:cs="Times New Roman"/>
      <w:sz w:val="24"/>
      <w:szCs w:val="24"/>
    </w:rPr>
  </w:style>
  <w:style w:type="paragraph" w:customStyle="1" w:styleId="2843">
    <w:name w:val="样式 列表"/>
    <w:basedOn w:val="70"/>
    <w:autoRedefine/>
    <w:qFormat/>
    <w:uiPriority w:val="0"/>
    <w:pPr>
      <w:spacing w:line="280" w:lineRule="exact"/>
      <w:ind w:left="0" w:hanging="403" w:firstLineChars="0"/>
      <w:jc w:val="center"/>
    </w:pPr>
    <w:rPr>
      <w:rFonts w:eastAsia="方正仿宋_GBK" w:cs="宋体"/>
      <w:kern w:val="0"/>
      <w:szCs w:val="20"/>
    </w:rPr>
  </w:style>
  <w:style w:type="paragraph" w:customStyle="1" w:styleId="2844">
    <w:name w:val="正文格式13"/>
    <w:basedOn w:val="1"/>
    <w:autoRedefine/>
    <w:qFormat/>
    <w:uiPriority w:val="0"/>
    <w:pPr>
      <w:spacing w:line="360" w:lineRule="auto"/>
      <w:ind w:firstLine="482"/>
    </w:pPr>
    <w:rPr>
      <w:rFonts w:ascii="宋体" w:hAnsi="宋体" w:eastAsia="宋体" w:cs="Times New Roman"/>
      <w:sz w:val="24"/>
      <w:szCs w:val="24"/>
    </w:rPr>
  </w:style>
  <w:style w:type="paragraph" w:customStyle="1" w:styleId="2845">
    <w:name w:val="索引 11"/>
    <w:basedOn w:val="1"/>
    <w:next w:val="1"/>
    <w:autoRedefine/>
    <w:qFormat/>
    <w:uiPriority w:val="0"/>
    <w:pPr>
      <w:jc w:val="center"/>
    </w:pPr>
    <w:rPr>
      <w:rFonts w:ascii="Times New Roman" w:hAnsi="Times New Roman" w:eastAsia="仿宋_GB2312" w:cs="Times New Roman"/>
      <w:szCs w:val="24"/>
    </w:rPr>
  </w:style>
  <w:style w:type="paragraph" w:customStyle="1" w:styleId="2846">
    <w:name w:val="表内5中11"/>
    <w:basedOn w:val="1"/>
    <w:autoRedefine/>
    <w:qFormat/>
    <w:uiPriority w:val="0"/>
    <w:pPr>
      <w:adjustRightInd w:val="0"/>
      <w:snapToGrid w:val="0"/>
      <w:jc w:val="center"/>
    </w:pPr>
    <w:rPr>
      <w:rFonts w:ascii="宋体" w:hAnsi="宋体" w:eastAsia="宋体" w:cs="Arial"/>
      <w:snapToGrid w:val="0"/>
      <w:color w:val="000000"/>
      <w:szCs w:val="21"/>
    </w:rPr>
  </w:style>
  <w:style w:type="paragraph" w:customStyle="1" w:styleId="2847">
    <w:name w:val="正文文本缩进 341"/>
    <w:basedOn w:val="1"/>
    <w:autoRedefine/>
    <w:qFormat/>
    <w:uiPriority w:val="0"/>
    <w:pPr>
      <w:spacing w:after="120"/>
      <w:ind w:left="420" w:leftChars="200"/>
    </w:pPr>
    <w:rPr>
      <w:rFonts w:ascii="Times New Roman" w:hAnsi="Times New Roman" w:eastAsia="仿宋_GB2312" w:cs="Times New Roman"/>
      <w:sz w:val="16"/>
      <w:szCs w:val="16"/>
    </w:rPr>
  </w:style>
  <w:style w:type="paragraph" w:customStyle="1" w:styleId="2848">
    <w:name w:val="表内5411"/>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2849">
    <w:name w:val="环评0.01"/>
    <w:basedOn w:val="1"/>
    <w:next w:val="34"/>
    <w:autoRedefine/>
    <w:qFormat/>
    <w:uiPriority w:val="0"/>
    <w:pPr>
      <w:adjustRightInd w:val="0"/>
      <w:snapToGrid w:val="0"/>
      <w:spacing w:line="360" w:lineRule="auto"/>
    </w:pPr>
    <w:rPr>
      <w:rFonts w:ascii="Times New Roman" w:hAnsi="Times New Roman" w:eastAsia="华文中宋" w:cs="Times New Roman"/>
      <w:sz w:val="28"/>
      <w:szCs w:val="20"/>
    </w:rPr>
  </w:style>
  <w:style w:type="paragraph" w:customStyle="1" w:styleId="2850">
    <w:name w:val="Print- From: To: Subject: Date:"/>
    <w:basedOn w:val="1"/>
    <w:autoRedefine/>
    <w:qFormat/>
    <w:uiPriority w:val="0"/>
    <w:pPr>
      <w:pBdr>
        <w:left w:val="single" w:color="auto" w:sz="18" w:space="1"/>
      </w:pBdr>
      <w:adjustRightInd w:val="0"/>
      <w:spacing w:line="360" w:lineRule="atLeast"/>
      <w:jc w:val="left"/>
      <w:textAlignment w:val="baseline"/>
    </w:pPr>
    <w:rPr>
      <w:rFonts w:ascii="Times New Roman" w:hAnsi="Times New Roman" w:eastAsia="PMingLiU" w:cs="Times New Roman"/>
      <w:kern w:val="0"/>
      <w:sz w:val="24"/>
      <w:szCs w:val="20"/>
      <w:lang w:eastAsia="zh-TW"/>
    </w:rPr>
  </w:style>
  <w:style w:type="paragraph" w:customStyle="1" w:styleId="2851">
    <w:name w:val="表内"/>
    <w:basedOn w:val="1"/>
    <w:next w:val="1"/>
    <w:qFormat/>
    <w:uiPriority w:val="0"/>
    <w:pPr>
      <w:adjustRightInd w:val="0"/>
      <w:snapToGrid w:val="0"/>
      <w:spacing w:before="120" w:after="120" w:line="288" w:lineRule="auto"/>
      <w:jc w:val="center"/>
    </w:pPr>
    <w:rPr>
      <w:rFonts w:ascii="Times New Roman" w:hAnsi="Times New Roman" w:eastAsia="宋体" w:cs="Times New Roman"/>
      <w:snapToGrid w:val="0"/>
      <w:szCs w:val="20"/>
    </w:rPr>
  </w:style>
  <w:style w:type="paragraph" w:customStyle="1" w:styleId="2852">
    <w:name w:val="正文修改21"/>
    <w:basedOn w:val="457"/>
    <w:autoRedefine/>
    <w:qFormat/>
    <w:uiPriority w:val="0"/>
    <w:pPr>
      <w:widowControl w:val="0"/>
      <w:jc w:val="both"/>
    </w:pPr>
    <w:rPr>
      <w:rFonts w:hAnsi="宋体"/>
      <w:color w:val="000000"/>
      <w:szCs w:val="24"/>
    </w:rPr>
  </w:style>
  <w:style w:type="paragraph" w:customStyle="1" w:styleId="2853">
    <w:name w:val="Char Char Char1 Char Char Char Char2"/>
    <w:basedOn w:val="1"/>
    <w:autoRedefine/>
    <w:qFormat/>
    <w:uiPriority w:val="0"/>
    <w:rPr>
      <w:rFonts w:ascii="Times New Roman" w:hAnsi="Times New Roman" w:eastAsia="宋体" w:cs="Times New Roman"/>
      <w:szCs w:val="24"/>
    </w:rPr>
  </w:style>
  <w:style w:type="paragraph" w:customStyle="1" w:styleId="2854">
    <w:name w:val="图题51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2855">
    <w:name w:val="默认段落字体 Para Char411"/>
    <w:basedOn w:val="1"/>
    <w:next w:val="1"/>
    <w:qFormat/>
    <w:uiPriority w:val="0"/>
    <w:pPr>
      <w:spacing w:line="480" w:lineRule="exact"/>
      <w:ind w:firstLine="200" w:firstLineChars="200"/>
      <w:jc w:val="left"/>
    </w:pPr>
    <w:rPr>
      <w:rFonts w:ascii="宋体" w:hAnsi="宋体" w:eastAsia="汉鼎简书宋" w:cs="宋体"/>
      <w:sz w:val="28"/>
      <w:szCs w:val="24"/>
    </w:rPr>
  </w:style>
  <w:style w:type="paragraph" w:customStyle="1" w:styleId="2856">
    <w:name w:val="正文首行缩进6字符"/>
    <w:basedOn w:val="2494"/>
    <w:autoRedefine/>
    <w:qFormat/>
    <w:uiPriority w:val="0"/>
    <w:pPr>
      <w:ind w:left="400" w:leftChars="400"/>
    </w:pPr>
    <w:rPr>
      <w:rFonts w:cs="宋体"/>
    </w:rPr>
  </w:style>
  <w:style w:type="paragraph" w:customStyle="1" w:styleId="2857">
    <w:name w:val="xl187"/>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16"/>
      <w:szCs w:val="16"/>
    </w:rPr>
  </w:style>
  <w:style w:type="paragraph" w:customStyle="1" w:styleId="2858">
    <w:name w:val="表文字5111"/>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2859">
    <w:name w:val="样式 样式 首行缩进:  2 字符1 + 首行缩进:  2 字符 段前: 0.2 行"/>
    <w:basedOn w:val="1"/>
    <w:autoRedefine/>
    <w:qFormat/>
    <w:uiPriority w:val="0"/>
    <w:pPr>
      <w:spacing w:line="440" w:lineRule="exact"/>
      <w:ind w:firstLine="200" w:firstLineChars="200"/>
    </w:pPr>
    <w:rPr>
      <w:rFonts w:ascii="Times New Roman" w:hAnsi="Times New Roman" w:eastAsia="宋体" w:cs="Times New Roman"/>
      <w:sz w:val="24"/>
      <w:szCs w:val="20"/>
    </w:rPr>
  </w:style>
  <w:style w:type="paragraph" w:customStyle="1" w:styleId="2860">
    <w:name w:val="2.2.1"/>
    <w:basedOn w:val="6"/>
    <w:autoRedefine/>
    <w:qFormat/>
    <w:uiPriority w:val="0"/>
    <w:pPr>
      <w:tabs>
        <w:tab w:val="left" w:pos="-480"/>
        <w:tab w:val="left" w:pos="432"/>
      </w:tabs>
      <w:spacing w:before="0" w:beforeLines="0" w:after="0" w:afterLines="0" w:line="360" w:lineRule="auto"/>
      <w:ind w:left="-480" w:firstLine="0"/>
      <w:jc w:val="left"/>
    </w:pPr>
    <w:rPr>
      <w:rFonts w:ascii="宋体" w:hAnsi="Arial" w:eastAsia="宋体"/>
      <w:b w:val="0"/>
      <w:color w:val="000000"/>
      <w:sz w:val="24"/>
    </w:rPr>
  </w:style>
  <w:style w:type="paragraph" w:customStyle="1" w:styleId="2861">
    <w:name w:val="标题43123"/>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2862">
    <w:name w:val="11 Char Char Char Char Char Char Char Char Char Char Char Char Char Char Char1 Char"/>
    <w:basedOn w:val="1"/>
    <w:autoRedefine/>
    <w:qFormat/>
    <w:uiPriority w:val="0"/>
    <w:pPr>
      <w:snapToGrid w:val="0"/>
      <w:spacing w:line="360" w:lineRule="auto"/>
      <w:ind w:firstLine="200" w:firstLineChars="200"/>
    </w:pPr>
    <w:rPr>
      <w:rFonts w:ascii="Times New Roman" w:hAnsi="Times New Roman" w:eastAsia="仿宋_GB2312" w:cs="Times New Roman"/>
      <w:sz w:val="24"/>
      <w:szCs w:val="24"/>
    </w:rPr>
  </w:style>
  <w:style w:type="paragraph" w:customStyle="1" w:styleId="2863">
    <w:name w:val="xl138"/>
    <w:basedOn w:val="1"/>
    <w:autoRedefine/>
    <w:qFormat/>
    <w:uiPriority w:val="0"/>
    <w:pPr>
      <w:widowControl/>
      <w:pBdr>
        <w:left w:val="single" w:color="auto" w:sz="4" w:space="0"/>
        <w:bottom w:val="single" w:color="auto" w:sz="8" w:space="0"/>
      </w:pBdr>
      <w:spacing w:before="100" w:beforeAutospacing="1" w:after="100" w:afterAutospacing="1"/>
      <w:jc w:val="center"/>
      <w:textAlignment w:val="center"/>
    </w:pPr>
    <w:rPr>
      <w:rFonts w:ascii="Times New Roman" w:hAnsi="Times New Roman" w:eastAsia="宋体" w:cs="Times New Roman"/>
      <w:kern w:val="0"/>
      <w:sz w:val="12"/>
      <w:szCs w:val="12"/>
    </w:rPr>
  </w:style>
  <w:style w:type="paragraph" w:customStyle="1" w:styleId="2864">
    <w:name w:val="正文格式41"/>
    <w:basedOn w:val="1"/>
    <w:autoRedefine/>
    <w:qFormat/>
    <w:uiPriority w:val="0"/>
    <w:pPr>
      <w:spacing w:line="360" w:lineRule="auto"/>
      <w:ind w:firstLine="482"/>
    </w:pPr>
    <w:rPr>
      <w:rFonts w:ascii="宋体" w:hAnsi="宋体" w:eastAsia="宋体" w:cs="Times New Roman"/>
      <w:sz w:val="24"/>
      <w:szCs w:val="24"/>
    </w:rPr>
  </w:style>
  <w:style w:type="paragraph" w:customStyle="1" w:styleId="2865">
    <w:name w:val="附件112"/>
    <w:basedOn w:val="3"/>
    <w:next w:val="1"/>
    <w:autoRedefine/>
    <w:qFormat/>
    <w:uiPriority w:val="0"/>
    <w:pPr>
      <w:keepLines/>
      <w:tabs>
        <w:tab w:val="left" w:pos="1566"/>
      </w:tabs>
      <w:overflowPunct/>
      <w:snapToGrid/>
      <w:spacing w:before="0" w:after="0" w:line="360" w:lineRule="auto"/>
      <w:ind w:left="0" w:firstLine="0"/>
      <w:jc w:val="left"/>
    </w:pPr>
    <w:rPr>
      <w:rFonts w:ascii="黑体" w:hAnsi="宋体"/>
      <w:b w:val="0"/>
      <w:color w:val="auto"/>
      <w:sz w:val="32"/>
      <w:szCs w:val="32"/>
    </w:rPr>
  </w:style>
  <w:style w:type="paragraph" w:customStyle="1" w:styleId="2866">
    <w:name w:val="样式 样式 标题2 + (西文) Times New Roman (中文) 宋体 加粗 + 段前: 0.5 行 段后: 0.5..."/>
    <w:basedOn w:val="2819"/>
    <w:autoRedefine/>
    <w:qFormat/>
    <w:uiPriority w:val="0"/>
    <w:rPr>
      <w:rFonts w:eastAsia="仿宋_GB2312" w:cs="宋体"/>
    </w:rPr>
  </w:style>
  <w:style w:type="paragraph" w:customStyle="1" w:styleId="2867">
    <w:name w:val="zheng"/>
    <w:basedOn w:val="1"/>
    <w:autoRedefine/>
    <w:qFormat/>
    <w:uiPriority w:val="0"/>
    <w:pPr>
      <w:spacing w:line="440" w:lineRule="exact"/>
      <w:ind w:firstLine="480" w:firstLineChars="200"/>
    </w:pPr>
    <w:rPr>
      <w:rFonts w:ascii="Times New Roman" w:hAnsi="Times New Roman" w:eastAsia="宋体" w:cs="Times New Roman"/>
      <w:sz w:val="24"/>
      <w:szCs w:val="24"/>
    </w:rPr>
  </w:style>
  <w:style w:type="paragraph" w:customStyle="1" w:styleId="2868">
    <w:name w:val="表内文字小221"/>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2869">
    <w:name w:val="默认段落字体 Para Char Char Char Char Char3"/>
    <w:basedOn w:val="1"/>
    <w:autoRedefine/>
    <w:qFormat/>
    <w:uiPriority w:val="0"/>
    <w:rPr>
      <w:rFonts w:ascii="Times New Roman" w:hAnsi="Times New Roman" w:eastAsia="宋体" w:cs="Times New Roman"/>
      <w:szCs w:val="24"/>
    </w:rPr>
  </w:style>
  <w:style w:type="paragraph" w:customStyle="1" w:styleId="2870">
    <w:name w:val="表内文字小2121"/>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2871">
    <w:name w:val="环评表样式1"/>
    <w:basedOn w:val="88"/>
    <w:autoRedefine/>
    <w:qFormat/>
    <w:uiPriority w:val="0"/>
    <w:pPr>
      <w:widowControl w:val="0"/>
      <w:adjustRightInd w:val="0"/>
      <w:spacing w:before="360" w:after="360" w:line="160" w:lineRule="atLeast"/>
      <w:textAlignment w:val="baseline"/>
    </w:pPr>
    <w:rPr>
      <w:rFonts w:ascii="黑体" w:eastAsia="黑体"/>
      <w:sz w:val="48"/>
    </w:rPr>
  </w:style>
  <w:style w:type="paragraph" w:customStyle="1" w:styleId="2872">
    <w:name w:val="正文格式＝"/>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873">
    <w:name w:val="燕山正文11311"/>
    <w:basedOn w:val="1"/>
    <w:autoRedefine/>
    <w:qFormat/>
    <w:uiPriority w:val="0"/>
    <w:pPr>
      <w:tabs>
        <w:tab w:val="left" w:pos="4680"/>
      </w:tabs>
      <w:adjustRightInd w:val="0"/>
      <w:snapToGrid w:val="0"/>
      <w:spacing w:line="360" w:lineRule="auto"/>
      <w:ind w:firstLine="480" w:firstLineChars="200"/>
    </w:pPr>
    <w:rPr>
      <w:rFonts w:ascii="宋体" w:hAnsi="宋体" w:eastAsia="宋体" w:cs="宋体"/>
      <w:bCs/>
      <w:snapToGrid w:val="0"/>
      <w:color w:val="000000"/>
      <w:kern w:val="0"/>
      <w:sz w:val="24"/>
      <w:szCs w:val="24"/>
    </w:rPr>
  </w:style>
  <w:style w:type="paragraph" w:customStyle="1" w:styleId="2874">
    <w:name w:val="表题111"/>
    <w:basedOn w:val="22"/>
    <w:autoRedefine/>
    <w:qFormat/>
    <w:uiPriority w:val="0"/>
    <w:pPr>
      <w:spacing w:line="360" w:lineRule="auto"/>
      <w:ind w:firstLine="0" w:firstLineChars="0"/>
      <w:jc w:val="center"/>
    </w:pPr>
    <w:rPr>
      <w:rFonts w:ascii="黑体" w:cs="Arial"/>
      <w:b/>
      <w:sz w:val="24"/>
      <w:szCs w:val="24"/>
    </w:rPr>
  </w:style>
  <w:style w:type="paragraph" w:customStyle="1" w:styleId="2875">
    <w:name w:val="表题142"/>
    <w:basedOn w:val="22"/>
    <w:autoRedefine/>
    <w:qFormat/>
    <w:uiPriority w:val="0"/>
    <w:pPr>
      <w:spacing w:line="360" w:lineRule="auto"/>
      <w:ind w:firstLine="0" w:firstLineChars="0"/>
      <w:jc w:val="center"/>
    </w:pPr>
    <w:rPr>
      <w:rFonts w:ascii="黑体" w:cs="Arial"/>
      <w:b/>
      <w:sz w:val="24"/>
      <w:szCs w:val="24"/>
    </w:rPr>
  </w:style>
  <w:style w:type="paragraph" w:customStyle="1" w:styleId="2876">
    <w:name w:val="layer1"/>
    <w:basedOn w:val="1"/>
    <w:next w:val="21"/>
    <w:autoRedefine/>
    <w:qFormat/>
    <w:uiPriority w:val="0"/>
    <w:pPr>
      <w:tabs>
        <w:tab w:val="left" w:pos="425"/>
      </w:tabs>
      <w:spacing w:before="240" w:after="240" w:line="300" w:lineRule="auto"/>
      <w:ind w:left="425" w:hanging="425"/>
    </w:pPr>
    <w:rPr>
      <w:rFonts w:ascii="Times New Roman" w:hAnsi="Times New Roman" w:eastAsia="黑体" w:cs="Times New Roman"/>
      <w:b/>
      <w:sz w:val="44"/>
      <w:szCs w:val="20"/>
    </w:rPr>
  </w:style>
  <w:style w:type="paragraph" w:customStyle="1" w:styleId="2877">
    <w:name w:val="TY"/>
    <w:basedOn w:val="1"/>
    <w:autoRedefine/>
    <w:qFormat/>
    <w:uiPriority w:val="0"/>
    <w:pPr>
      <w:adjustRightInd w:val="0"/>
      <w:snapToGrid w:val="0"/>
      <w:spacing w:before="40" w:after="40"/>
    </w:pPr>
    <w:rPr>
      <w:rFonts w:ascii="Times New Roman" w:hAnsi="Times New Roman" w:eastAsia="宋体" w:cs="Times New Roman"/>
      <w:szCs w:val="20"/>
    </w:rPr>
  </w:style>
  <w:style w:type="paragraph" w:customStyle="1" w:styleId="2878">
    <w:name w:val="默认段落字体 Para Char Char Char Char31"/>
    <w:basedOn w:val="1"/>
    <w:autoRedefine/>
    <w:qFormat/>
    <w:uiPriority w:val="0"/>
    <w:rPr>
      <w:rFonts w:ascii="Times New Roman" w:hAnsi="Times New Roman" w:eastAsia="宋体" w:cs="Times New Roman"/>
      <w:szCs w:val="24"/>
    </w:rPr>
  </w:style>
  <w:style w:type="paragraph" w:customStyle="1" w:styleId="2879">
    <w:name w:val="列出段落41"/>
    <w:basedOn w:val="1"/>
    <w:autoRedefine/>
    <w:qFormat/>
    <w:uiPriority w:val="0"/>
    <w:pPr>
      <w:ind w:firstLine="420" w:firstLineChars="200"/>
    </w:pPr>
    <w:rPr>
      <w:rFonts w:ascii="Calibri" w:hAnsi="Calibri" w:eastAsia="宋体" w:cs="Times New Roman"/>
    </w:rPr>
  </w:style>
  <w:style w:type="paragraph" w:customStyle="1" w:styleId="2880">
    <w:name w:val="目录 4 Char Char"/>
    <w:basedOn w:val="1"/>
    <w:next w:val="1"/>
    <w:autoRedefine/>
    <w:qFormat/>
    <w:uiPriority w:val="0"/>
    <w:pPr>
      <w:spacing w:line="351" w:lineRule="atLeast"/>
      <w:ind w:left="629" w:firstLine="419"/>
      <w:jc w:val="left"/>
    </w:pPr>
    <w:rPr>
      <w:rFonts w:hint="eastAsia" w:ascii="Times New Roman" w:hAnsi="Times New Roman" w:eastAsia="宋体" w:cs="Times New Roman"/>
      <w:szCs w:val="20"/>
    </w:rPr>
  </w:style>
  <w:style w:type="paragraph" w:customStyle="1" w:styleId="2881">
    <w:name w:val="样式 表格内字体1 +"/>
    <w:basedOn w:val="1592"/>
    <w:next w:val="1063"/>
    <w:autoRedefine/>
    <w:qFormat/>
    <w:uiPriority w:val="0"/>
    <w:rPr>
      <w:rFonts w:hAnsi="Times New Roman" w:cs="宋体"/>
      <w:szCs w:val="20"/>
    </w:rPr>
  </w:style>
  <w:style w:type="paragraph" w:customStyle="1" w:styleId="2882">
    <w:name w:val="副题"/>
    <w:basedOn w:val="1"/>
    <w:autoRedefine/>
    <w:qFormat/>
    <w:uiPriority w:val="0"/>
    <w:pPr>
      <w:jc w:val="center"/>
    </w:pPr>
    <w:rPr>
      <w:rFonts w:ascii="Times New Roman" w:hAnsi="Times New Roman" w:eastAsia="宋体" w:cs="Times New Roman"/>
      <w:sz w:val="24"/>
      <w:szCs w:val="24"/>
    </w:rPr>
  </w:style>
  <w:style w:type="paragraph" w:customStyle="1" w:styleId="2883">
    <w:name w:val="表13"/>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2884">
    <w:name w:val="样式 样式 正文缩进正文（首行缩进两字） Char Char Char Char Char Char Char表格标题标题4文...."/>
    <w:basedOn w:val="2131"/>
    <w:autoRedefine/>
    <w:qFormat/>
    <w:uiPriority w:val="0"/>
  </w:style>
  <w:style w:type="paragraph" w:customStyle="1" w:styleId="2885">
    <w:name w:val="p6"/>
    <w:basedOn w:val="1"/>
    <w:autoRedefine/>
    <w:qFormat/>
    <w:uiPriority w:val="0"/>
    <w:pPr>
      <w:tabs>
        <w:tab w:val="left" w:pos="4720"/>
      </w:tabs>
      <w:spacing w:line="240" w:lineRule="atLeast"/>
      <w:ind w:left="3280"/>
      <w:jc w:val="left"/>
    </w:pPr>
    <w:rPr>
      <w:rFonts w:ascii="Arial" w:hAnsi="Arial" w:eastAsia="宋体" w:cs="Times New Roman"/>
      <w:snapToGrid w:val="0"/>
      <w:kern w:val="0"/>
      <w:sz w:val="24"/>
      <w:szCs w:val="20"/>
      <w:lang w:eastAsia="en-US"/>
    </w:rPr>
  </w:style>
  <w:style w:type="paragraph" w:customStyle="1" w:styleId="2886">
    <w:name w:val="燕山正文14"/>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2887">
    <w:name w:val="word"/>
    <w:basedOn w:val="1"/>
    <w:autoRedefine/>
    <w:qFormat/>
    <w:uiPriority w:val="0"/>
    <w:pPr>
      <w:spacing w:line="360" w:lineRule="auto"/>
      <w:ind w:firstLine="480" w:firstLineChars="200"/>
    </w:pPr>
    <w:rPr>
      <w:rFonts w:ascii="宋体" w:hAnsi="宋体" w:eastAsia="宋体" w:cs="Times New Roman"/>
      <w:color w:val="000000"/>
      <w:sz w:val="24"/>
      <w:szCs w:val="24"/>
    </w:rPr>
  </w:style>
  <w:style w:type="paragraph" w:customStyle="1" w:styleId="2888">
    <w:name w:val="封面标准号2"/>
    <w:basedOn w:val="1"/>
    <w:autoRedefine/>
    <w:qFormat/>
    <w:uiPriority w:val="0"/>
    <w:pPr>
      <w:framePr w:w="9138" w:h="1244" w:hRule="exact" w:wrap="around" w:vAnchor="page" w:hAnchor="margin" w:y="2908" w:anchorLock="1"/>
      <w:kinsoku w:val="0"/>
      <w:overflowPunct w:val="0"/>
      <w:autoSpaceDE w:val="0"/>
      <w:autoSpaceDN w:val="0"/>
      <w:adjustRightInd w:val="0"/>
      <w:spacing w:before="357" w:line="280" w:lineRule="exact"/>
      <w:jc w:val="right"/>
      <w:textAlignment w:val="center"/>
    </w:pPr>
    <w:rPr>
      <w:rFonts w:ascii="Times New Roman" w:hAnsi="Times New Roman" w:eastAsia="宋体" w:cs="Times New Roman"/>
      <w:kern w:val="0"/>
      <w:sz w:val="28"/>
      <w:szCs w:val="20"/>
    </w:rPr>
  </w:style>
  <w:style w:type="paragraph" w:customStyle="1" w:styleId="2889">
    <w:name w:val="Char48"/>
    <w:basedOn w:val="1"/>
    <w:autoRedefine/>
    <w:qFormat/>
    <w:uiPriority w:val="0"/>
    <w:pPr>
      <w:ind w:left="-48"/>
    </w:pPr>
    <w:rPr>
      <w:rFonts w:ascii="Times New Roman" w:hAnsi="Times New Roman" w:eastAsia="宋体" w:cs="Times New Roman"/>
      <w:szCs w:val="24"/>
    </w:rPr>
  </w:style>
  <w:style w:type="paragraph" w:customStyle="1" w:styleId="2890">
    <w:name w:val="样式2"/>
    <w:basedOn w:val="4"/>
    <w:autoRedefine/>
    <w:qFormat/>
    <w:uiPriority w:val="0"/>
  </w:style>
  <w:style w:type="paragraph" w:customStyle="1" w:styleId="2891">
    <w:name w:val="Char Char Char Char Char"/>
    <w:basedOn w:val="1"/>
    <w:autoRedefine/>
    <w:qFormat/>
    <w:uiPriority w:val="0"/>
    <w:rPr>
      <w:rFonts w:ascii="Times New Roman" w:hAnsi="Times New Roman" w:eastAsia="宋体" w:cs="Times New Roman"/>
      <w:sz w:val="24"/>
      <w:szCs w:val="20"/>
    </w:rPr>
  </w:style>
  <w:style w:type="paragraph" w:customStyle="1" w:styleId="2892">
    <w:name w:val="Char Char2 Char Char Char Char7"/>
    <w:basedOn w:val="1"/>
    <w:autoRedefine/>
    <w:qFormat/>
    <w:uiPriority w:val="0"/>
    <w:rPr>
      <w:rFonts w:ascii="Times New Roman" w:hAnsi="Times New Roman" w:eastAsia="宋体" w:cs="Times New Roman"/>
      <w:szCs w:val="24"/>
    </w:rPr>
  </w:style>
  <w:style w:type="paragraph" w:customStyle="1" w:styleId="2893">
    <w:name w:val="正文条目a"/>
    <w:basedOn w:val="1"/>
    <w:autoRedefine/>
    <w:qFormat/>
    <w:uiPriority w:val="0"/>
    <w:pPr>
      <w:ind w:left="400" w:leftChars="300" w:hanging="100" w:hangingChars="100"/>
    </w:pPr>
    <w:rPr>
      <w:rFonts w:ascii="宋体" w:hAnsi="Times New Roman" w:eastAsia="宋体" w:cs="Times New Roman"/>
      <w:sz w:val="24"/>
      <w:szCs w:val="24"/>
    </w:rPr>
  </w:style>
  <w:style w:type="paragraph" w:customStyle="1" w:styleId="2894">
    <w:name w:val="标题21"/>
    <w:basedOn w:val="1"/>
    <w:autoRedefine/>
    <w:qFormat/>
    <w:uiPriority w:val="0"/>
    <w:pPr>
      <w:suppressLineNumbers/>
      <w:spacing w:line="360" w:lineRule="auto"/>
      <w:outlineLvl w:val="1"/>
    </w:pPr>
    <w:rPr>
      <w:rFonts w:ascii="Times New Roman" w:hAnsi="Times New Roman" w:eastAsia="黑体" w:cs="Times New Roman"/>
      <w:sz w:val="36"/>
      <w:szCs w:val="36"/>
    </w:rPr>
  </w:style>
  <w:style w:type="paragraph" w:customStyle="1" w:styleId="2895">
    <w:name w:val="标题44"/>
    <w:basedOn w:val="1"/>
    <w:autoRedefine/>
    <w:qFormat/>
    <w:uiPriority w:val="0"/>
    <w:pPr>
      <w:adjustRightInd w:val="0"/>
      <w:snapToGrid w:val="0"/>
      <w:spacing w:line="300" w:lineRule="auto"/>
      <w:jc w:val="left"/>
    </w:pPr>
    <w:rPr>
      <w:rFonts w:ascii="黑体" w:hAnsi="Times New Roman" w:eastAsia="黑体" w:cs="Times New Roman"/>
      <w:bCs/>
      <w:sz w:val="24"/>
      <w:szCs w:val="24"/>
    </w:rPr>
  </w:style>
  <w:style w:type="paragraph" w:customStyle="1" w:styleId="2896">
    <w:name w:val="普通表格1"/>
    <w:basedOn w:val="46"/>
    <w:autoRedefine/>
    <w:qFormat/>
    <w:uiPriority w:val="0"/>
    <w:pPr>
      <w:snapToGrid w:val="0"/>
      <w:spacing w:line="380" w:lineRule="exact"/>
    </w:pPr>
    <w:rPr>
      <w:rFonts w:ascii="Times New Roman" w:hAnsi="Times New Roman" w:eastAsia="宋体"/>
      <w:kern w:val="0"/>
      <w:sz w:val="24"/>
    </w:rPr>
  </w:style>
  <w:style w:type="paragraph" w:customStyle="1" w:styleId="2897">
    <w:name w:val="Char235"/>
    <w:basedOn w:val="1"/>
    <w:autoRedefine/>
    <w:qFormat/>
    <w:uiPriority w:val="0"/>
    <w:pPr>
      <w:ind w:left="-48"/>
    </w:pPr>
    <w:rPr>
      <w:rFonts w:ascii="Times New Roman" w:hAnsi="Times New Roman" w:eastAsia="宋体" w:cs="Times New Roman"/>
      <w:szCs w:val="24"/>
    </w:rPr>
  </w:style>
  <w:style w:type="paragraph" w:customStyle="1" w:styleId="2898">
    <w:name w:val="正文格式＝13"/>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899">
    <w:name w:val="样式 标题 4无效格式无效格式1河石管道4H4H41小小节河石管道41H42H411小小节1河石管道42...111"/>
    <w:basedOn w:val="6"/>
    <w:autoRedefine/>
    <w:qFormat/>
    <w:uiPriority w:val="0"/>
    <w:pPr>
      <w:adjustRightInd w:val="0"/>
      <w:snapToGrid w:val="0"/>
      <w:spacing w:before="0" w:beforeLines="0" w:after="0" w:afterLines="0" w:line="360" w:lineRule="auto"/>
      <w:ind w:left="664" w:hanging="864"/>
      <w:jc w:val="left"/>
    </w:pPr>
    <w:rPr>
      <w:rFonts w:ascii="黑体" w:hAnsi="Arial" w:eastAsia="黑体" w:cs="宋体"/>
      <w:b w:val="0"/>
      <w:bCs w:val="0"/>
      <w:sz w:val="24"/>
      <w:szCs w:val="20"/>
    </w:rPr>
  </w:style>
  <w:style w:type="paragraph" w:customStyle="1" w:styleId="2900">
    <w:name w:val="正文_1"/>
    <w:autoRedefine/>
    <w:qFormat/>
    <w:uiPriority w:val="0"/>
    <w:pPr>
      <w:widowControl w:val="0"/>
      <w:jc w:val="both"/>
    </w:pPr>
    <w:rPr>
      <w:rFonts w:ascii="Calibri" w:hAnsi="Calibri" w:eastAsia="宋体" w:cs="Times New Roman"/>
      <w:kern w:val="2"/>
      <w:sz w:val="21"/>
      <w:lang w:val="en-US" w:eastAsia="zh-CN" w:bidi="ar-SA"/>
    </w:rPr>
  </w:style>
  <w:style w:type="paragraph" w:customStyle="1" w:styleId="2901">
    <w:name w:val="表内宋5中11"/>
    <w:basedOn w:val="1"/>
    <w:autoRedefine/>
    <w:qFormat/>
    <w:uiPriority w:val="0"/>
    <w:pPr>
      <w:adjustRightInd w:val="0"/>
      <w:snapToGrid w:val="0"/>
      <w:jc w:val="center"/>
      <w:textAlignment w:val="baseline"/>
    </w:pPr>
    <w:rPr>
      <w:rFonts w:ascii="宋体" w:hAnsi="宋体" w:eastAsia="宋体" w:cs="宋体"/>
      <w:kern w:val="0"/>
      <w:szCs w:val="20"/>
    </w:rPr>
  </w:style>
  <w:style w:type="paragraph" w:customStyle="1" w:styleId="2902">
    <w:name w:val="wangjunbo.bullet"/>
    <w:basedOn w:val="1"/>
    <w:autoRedefine/>
    <w:qFormat/>
    <w:uiPriority w:val="0"/>
    <w:pPr>
      <w:jc w:val="center"/>
    </w:pPr>
    <w:rPr>
      <w:rFonts w:ascii="宋体" w:hAnsi="宋体" w:eastAsia="宋体" w:cs="Times New Roman"/>
      <w:szCs w:val="20"/>
    </w:rPr>
  </w:style>
  <w:style w:type="paragraph" w:customStyle="1" w:styleId="2903">
    <w:name w:val="Char Char Char1 Char Char Char Char1"/>
    <w:basedOn w:val="1"/>
    <w:autoRedefine/>
    <w:qFormat/>
    <w:uiPriority w:val="0"/>
    <w:rPr>
      <w:rFonts w:ascii="Times New Roman" w:hAnsi="Times New Roman" w:eastAsia="宋体" w:cs="Times New Roman"/>
      <w:szCs w:val="24"/>
    </w:rPr>
  </w:style>
  <w:style w:type="paragraph" w:customStyle="1" w:styleId="2904">
    <w:name w:val="1 Char"/>
    <w:basedOn w:val="1"/>
    <w:autoRedefine/>
    <w:qFormat/>
    <w:uiPriority w:val="0"/>
    <w:rPr>
      <w:rFonts w:ascii="Times New Roman" w:hAnsi="Times New Roman" w:eastAsia="宋体" w:cs="Times New Roman"/>
      <w:sz w:val="24"/>
      <w:szCs w:val="24"/>
    </w:rPr>
  </w:style>
  <w:style w:type="paragraph" w:customStyle="1" w:styleId="2905">
    <w:name w:val="Char Char Char Char Char Char Char Char Char Char Char Char Char Char Char Char Char1 Char2"/>
    <w:basedOn w:val="1"/>
    <w:autoRedefine/>
    <w:qFormat/>
    <w:uiPriority w:val="0"/>
    <w:rPr>
      <w:rFonts w:ascii="Times New Roman" w:hAnsi="Times New Roman" w:eastAsia="宋体" w:cs="Times New Roman"/>
      <w:sz w:val="24"/>
      <w:szCs w:val="24"/>
    </w:rPr>
  </w:style>
  <w:style w:type="paragraph" w:customStyle="1" w:styleId="2906">
    <w:name w:val="xl241"/>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Cs w:val="21"/>
    </w:rPr>
  </w:style>
  <w:style w:type="paragraph" w:customStyle="1" w:styleId="2907">
    <w:name w:val="xl94"/>
    <w:basedOn w:val="1"/>
    <w:autoRedefine/>
    <w:qFormat/>
    <w:uiPriority w:val="0"/>
    <w:pPr>
      <w:widowControl/>
      <w:pBdr>
        <w:left w:val="single" w:color="auto" w:sz="12"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2908">
    <w:name w:val="封面标准文稿编辑信息"/>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2909">
    <w:name w:val="正文.1"/>
    <w:autoRedefine/>
    <w:qFormat/>
    <w:uiPriority w:val="0"/>
    <w:pPr>
      <w:widowControl w:val="0"/>
      <w:autoSpaceDE w:val="0"/>
      <w:autoSpaceDN w:val="0"/>
      <w:adjustRightInd w:val="0"/>
      <w:jc w:val="both"/>
    </w:pPr>
    <w:rPr>
      <w:rFonts w:ascii="Times New Roman;Symbol;Arial;婼" w:hAnsi="Times New Roman" w:eastAsia="Times New Roman;Symbol;Arial;婼" w:cs="Times New Roman"/>
      <w:sz w:val="21"/>
      <w:szCs w:val="21"/>
      <w:lang w:val="en-US" w:eastAsia="zh-CN" w:bidi="ar-SA"/>
    </w:rPr>
  </w:style>
  <w:style w:type="paragraph" w:customStyle="1" w:styleId="2910">
    <w:name w:val="正文格式84"/>
    <w:basedOn w:val="1"/>
    <w:autoRedefine/>
    <w:qFormat/>
    <w:uiPriority w:val="0"/>
    <w:pPr>
      <w:spacing w:line="360" w:lineRule="auto"/>
      <w:ind w:firstLine="482"/>
    </w:pPr>
    <w:rPr>
      <w:rFonts w:ascii="宋体" w:hAnsi="宋体" w:eastAsia="宋体" w:cs="Times New Roman"/>
      <w:sz w:val="24"/>
      <w:szCs w:val="24"/>
    </w:rPr>
  </w:style>
  <w:style w:type="paragraph" w:customStyle="1" w:styleId="2911">
    <w:name w:val="默认段落字体 Para Char2"/>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2912">
    <w:name w:val="表格内字体711"/>
    <w:basedOn w:val="1"/>
    <w:next w:val="1"/>
    <w:autoRedefine/>
    <w:qFormat/>
    <w:uiPriority w:val="0"/>
    <w:pPr>
      <w:jc w:val="center"/>
    </w:pPr>
    <w:rPr>
      <w:rFonts w:ascii="宋体" w:hAnsi="宋体" w:eastAsia="宋体" w:cs="Times New Roman"/>
      <w:szCs w:val="24"/>
    </w:rPr>
  </w:style>
  <w:style w:type="paragraph" w:customStyle="1" w:styleId="2913">
    <w:name w:val="Char Char Char Char11"/>
    <w:basedOn w:val="1"/>
    <w:autoRedefine/>
    <w:qFormat/>
    <w:uiPriority w:val="0"/>
    <w:pPr>
      <w:widowControl/>
      <w:spacing w:after="160" w:line="240" w:lineRule="exact"/>
      <w:jc w:val="left"/>
    </w:pPr>
    <w:rPr>
      <w:rFonts w:ascii="Tahoma" w:hAnsi="Tahoma" w:eastAsia="宋体" w:cs="Tahoma"/>
      <w:kern w:val="0"/>
      <w:sz w:val="20"/>
      <w:szCs w:val="20"/>
      <w:lang w:eastAsia="en-US"/>
    </w:rPr>
  </w:style>
  <w:style w:type="paragraph" w:customStyle="1" w:styleId="2914">
    <w:name w:val="Char421"/>
    <w:basedOn w:val="1"/>
    <w:autoRedefine/>
    <w:qFormat/>
    <w:uiPriority w:val="0"/>
    <w:pPr>
      <w:ind w:left="-48"/>
    </w:pPr>
    <w:rPr>
      <w:rFonts w:ascii="Times New Roman" w:hAnsi="Times New Roman" w:eastAsia="宋体" w:cs="Times New Roman"/>
      <w:szCs w:val="24"/>
    </w:rPr>
  </w:style>
  <w:style w:type="paragraph" w:customStyle="1" w:styleId="2915">
    <w:name w:val="样式 表内小5 + 黑体 加粗 倾斜 下划线12"/>
    <w:basedOn w:val="1"/>
    <w:autoRedefine/>
    <w:qFormat/>
    <w:uiPriority w:val="0"/>
    <w:pPr>
      <w:adjustRightInd w:val="0"/>
      <w:snapToGrid w:val="0"/>
      <w:spacing w:line="300" w:lineRule="auto"/>
      <w:jc w:val="left"/>
    </w:pPr>
    <w:rPr>
      <w:rFonts w:ascii="黑体" w:hAnsi="黑体" w:eastAsia="黑体" w:cs="Times New Roman"/>
      <w:b/>
      <w:bCs/>
      <w:i/>
      <w:iCs/>
      <w:sz w:val="18"/>
      <w:szCs w:val="24"/>
      <w:u w:val="single"/>
    </w:rPr>
  </w:style>
  <w:style w:type="paragraph" w:customStyle="1" w:styleId="2916">
    <w:name w:val="表格小四"/>
    <w:basedOn w:val="1"/>
    <w:autoRedefine/>
    <w:qFormat/>
    <w:uiPriority w:val="0"/>
    <w:pPr>
      <w:snapToGrid w:val="0"/>
      <w:jc w:val="center"/>
    </w:pPr>
    <w:rPr>
      <w:rFonts w:ascii="Times New Roman" w:hAnsi="Times New Roman" w:eastAsia="仿宋_GB2312" w:cs="Times New Roman"/>
      <w:spacing w:val="-10"/>
      <w:szCs w:val="24"/>
    </w:rPr>
  </w:style>
  <w:style w:type="paragraph" w:customStyle="1" w:styleId="2917">
    <w:name w:val="燕山正文1111"/>
    <w:basedOn w:val="1"/>
    <w:autoRedefine/>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2918">
    <w:name w:val="layer3"/>
    <w:basedOn w:val="1"/>
    <w:next w:val="21"/>
    <w:autoRedefine/>
    <w:qFormat/>
    <w:uiPriority w:val="0"/>
    <w:pPr>
      <w:spacing w:before="120" w:after="120" w:line="300" w:lineRule="auto"/>
    </w:pPr>
    <w:rPr>
      <w:rFonts w:ascii="Times New Roman" w:hAnsi="Times New Roman" w:eastAsia="楷体_GB2312" w:cs="Times New Roman"/>
      <w:b/>
      <w:sz w:val="32"/>
      <w:szCs w:val="20"/>
    </w:rPr>
  </w:style>
  <w:style w:type="paragraph" w:customStyle="1" w:styleId="2919">
    <w:name w:val="1 Char Char Char Char Char Char Char Char"/>
    <w:basedOn w:val="1"/>
    <w:autoRedefine/>
    <w:qFormat/>
    <w:uiPriority w:val="0"/>
    <w:rPr>
      <w:rFonts w:ascii="Times New Roman" w:hAnsi="Times New Roman" w:eastAsia="宋体" w:cs="Times New Roman"/>
      <w:sz w:val="24"/>
      <w:szCs w:val="24"/>
    </w:rPr>
  </w:style>
  <w:style w:type="paragraph" w:customStyle="1" w:styleId="2920">
    <w:name w:val="表内字"/>
    <w:autoRedefine/>
    <w:qFormat/>
    <w:uiPriority w:val="0"/>
    <w:pPr>
      <w:spacing w:line="312" w:lineRule="auto"/>
      <w:jc w:val="center"/>
    </w:pPr>
    <w:rPr>
      <w:rFonts w:ascii="Times New Roman" w:hAnsi="Times New Roman" w:eastAsia="宋体" w:cs="Times New Roman"/>
      <w:color w:val="000000"/>
      <w:sz w:val="21"/>
      <w:lang w:val="en-US" w:eastAsia="zh-CN" w:bidi="ar-SA"/>
    </w:rPr>
  </w:style>
  <w:style w:type="paragraph" w:customStyle="1" w:styleId="2921">
    <w:name w:val="正文格式5"/>
    <w:basedOn w:val="1"/>
    <w:autoRedefine/>
    <w:qFormat/>
    <w:uiPriority w:val="0"/>
    <w:pPr>
      <w:spacing w:line="360" w:lineRule="auto"/>
      <w:ind w:firstLine="482"/>
    </w:pPr>
    <w:rPr>
      <w:rFonts w:ascii="宋体" w:hAnsi="宋体" w:eastAsia="宋体" w:cs="Times New Roman"/>
      <w:sz w:val="24"/>
      <w:szCs w:val="24"/>
    </w:rPr>
  </w:style>
  <w:style w:type="paragraph" w:customStyle="1" w:styleId="2922">
    <w:name w:val="正文格式22"/>
    <w:basedOn w:val="1"/>
    <w:autoRedefine/>
    <w:qFormat/>
    <w:uiPriority w:val="0"/>
    <w:pPr>
      <w:spacing w:line="360" w:lineRule="auto"/>
      <w:ind w:firstLine="482"/>
    </w:pPr>
    <w:rPr>
      <w:rFonts w:ascii="宋体" w:hAnsi="宋体" w:eastAsia="宋体" w:cs="Times New Roman"/>
      <w:sz w:val="24"/>
      <w:szCs w:val="24"/>
    </w:rPr>
  </w:style>
  <w:style w:type="paragraph" w:customStyle="1" w:styleId="2923">
    <w:name w:val="默认段落字体 Para Char Char Char Char41"/>
    <w:basedOn w:val="1"/>
    <w:autoRedefine/>
    <w:qFormat/>
    <w:uiPriority w:val="0"/>
    <w:rPr>
      <w:rFonts w:ascii="Times New Roman" w:hAnsi="Times New Roman" w:eastAsia="宋体" w:cs="Times New Roman"/>
      <w:szCs w:val="24"/>
    </w:rPr>
  </w:style>
  <w:style w:type="paragraph" w:customStyle="1" w:styleId="2924">
    <w:name w:val="Char Char Char Char Char Char Char Char Char1 Char Char Char Char Char Char1 Char1"/>
    <w:basedOn w:val="1"/>
    <w:autoRedefine/>
    <w:qFormat/>
    <w:uiPriority w:val="0"/>
    <w:rPr>
      <w:rFonts w:ascii="Times New Roman" w:hAnsi="Times New Roman" w:eastAsia="宋体" w:cs="Times New Roman"/>
      <w:szCs w:val="21"/>
    </w:rPr>
  </w:style>
  <w:style w:type="paragraph" w:customStyle="1" w:styleId="2925">
    <w:name w:val="表格文字居左"/>
    <w:basedOn w:val="90"/>
    <w:autoRedefine/>
    <w:qFormat/>
    <w:uiPriority w:val="0"/>
    <w:pPr>
      <w:widowControl w:val="0"/>
      <w:tabs>
        <w:tab w:val="left" w:pos="628"/>
        <w:tab w:val="left" w:pos="1727"/>
        <w:tab w:val="left" w:pos="1884"/>
      </w:tabs>
      <w:snapToGrid w:val="0"/>
      <w:spacing w:before="50" w:after="100" w:afterAutospacing="1"/>
      <w:ind w:left="26" w:firstLine="0" w:firstLineChars="0"/>
      <w:outlineLvl w:val="0"/>
    </w:pPr>
    <w:rPr>
      <w:rFonts w:ascii="宋体" w:hAnsi="宋体" w:eastAsia="宋体"/>
      <w:szCs w:val="28"/>
    </w:rPr>
  </w:style>
  <w:style w:type="paragraph" w:customStyle="1" w:styleId="2926">
    <w:name w:val="标题4112"/>
    <w:basedOn w:val="1"/>
    <w:autoRedefine/>
    <w:qFormat/>
    <w:uiPriority w:val="0"/>
    <w:pPr>
      <w:adjustRightInd w:val="0"/>
      <w:snapToGrid w:val="0"/>
      <w:spacing w:line="300" w:lineRule="auto"/>
      <w:jc w:val="left"/>
    </w:pPr>
    <w:rPr>
      <w:rFonts w:ascii="黑体" w:hAnsi="宋体" w:eastAsia="黑体" w:cs="宋体"/>
      <w:bCs/>
      <w:sz w:val="24"/>
      <w:szCs w:val="20"/>
    </w:rPr>
  </w:style>
  <w:style w:type="paragraph" w:customStyle="1" w:styleId="2927">
    <w:name w:val="xl165"/>
    <w:basedOn w:val="1"/>
    <w:autoRedefine/>
    <w:qFormat/>
    <w:uiPriority w:val="0"/>
    <w:pPr>
      <w:widowControl/>
      <w:pBdr>
        <w:top w:val="single" w:color="auto" w:sz="12"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2928">
    <w:name w:val="样式 样式 报告书表格 + 字距调整二号 +"/>
    <w:basedOn w:val="1253"/>
    <w:autoRedefine/>
    <w:qFormat/>
    <w:uiPriority w:val="0"/>
  </w:style>
  <w:style w:type="paragraph" w:customStyle="1" w:styleId="2929">
    <w:name w:val="样式11.1.1"/>
    <w:basedOn w:val="1"/>
    <w:autoRedefine/>
    <w:qFormat/>
    <w:uiPriority w:val="0"/>
    <w:pPr>
      <w:numPr>
        <w:ilvl w:val="2"/>
        <w:numId w:val="1"/>
      </w:numPr>
      <w:tabs>
        <w:tab w:val="left" w:pos="0"/>
        <w:tab w:val="left" w:pos="1740"/>
      </w:tabs>
      <w:spacing w:beforeLines="50" w:line="360" w:lineRule="auto"/>
      <w:ind w:firstLine="0"/>
      <w:outlineLvl w:val="2"/>
    </w:pPr>
    <w:rPr>
      <w:rFonts w:ascii="Times New Roman" w:hAnsi="Times New Roman" w:eastAsia="宋体" w:cs="Times New Roman"/>
      <w:b/>
      <w:spacing w:val="-10"/>
      <w:sz w:val="28"/>
      <w:szCs w:val="24"/>
    </w:rPr>
  </w:style>
  <w:style w:type="paragraph" w:customStyle="1" w:styleId="2930">
    <w:name w:val="默认段落字体 Para Char Char Char Char Char2"/>
    <w:basedOn w:val="1"/>
    <w:autoRedefine/>
    <w:qFormat/>
    <w:uiPriority w:val="0"/>
    <w:rPr>
      <w:rFonts w:ascii="Times New Roman" w:hAnsi="Times New Roman" w:eastAsia="宋体" w:cs="Times New Roman"/>
      <w:szCs w:val="24"/>
    </w:rPr>
  </w:style>
  <w:style w:type="paragraph" w:customStyle="1" w:styleId="2931">
    <w:name w:val="表文"/>
    <w:basedOn w:val="34"/>
    <w:next w:val="1"/>
    <w:autoRedefine/>
    <w:qFormat/>
    <w:uiPriority w:val="0"/>
    <w:pPr>
      <w:widowControl w:val="0"/>
      <w:snapToGrid/>
      <w:spacing w:before="0" w:after="0" w:line="360" w:lineRule="auto"/>
      <w:ind w:right="0"/>
      <w:jc w:val="center"/>
    </w:pPr>
    <w:rPr>
      <w:rFonts w:eastAsia="仿宋_GB2312"/>
      <w:sz w:val="24"/>
    </w:rPr>
  </w:style>
  <w:style w:type="paragraph" w:customStyle="1" w:styleId="2932">
    <w:name w:val="样式 表内小5 + 黑体 加粗 倾斜 下划线1"/>
    <w:basedOn w:val="1"/>
    <w:autoRedefine/>
    <w:qFormat/>
    <w:uiPriority w:val="0"/>
    <w:pPr>
      <w:adjustRightInd w:val="0"/>
      <w:snapToGrid w:val="0"/>
      <w:spacing w:line="300" w:lineRule="auto"/>
      <w:jc w:val="left"/>
    </w:pPr>
    <w:rPr>
      <w:rFonts w:ascii="黑体" w:hAnsi="黑体" w:eastAsia="黑体" w:cs="Times New Roman"/>
      <w:b/>
      <w:bCs/>
      <w:i/>
      <w:iCs/>
      <w:sz w:val="18"/>
      <w:szCs w:val="24"/>
      <w:u w:val="single"/>
    </w:rPr>
  </w:style>
  <w:style w:type="paragraph" w:customStyle="1" w:styleId="2933">
    <w:name w:val="正文格式51"/>
    <w:basedOn w:val="1"/>
    <w:autoRedefine/>
    <w:qFormat/>
    <w:uiPriority w:val="0"/>
    <w:pPr>
      <w:spacing w:line="360" w:lineRule="auto"/>
      <w:ind w:firstLine="482"/>
    </w:pPr>
    <w:rPr>
      <w:rFonts w:ascii="宋体" w:hAnsi="宋体" w:eastAsia="宋体" w:cs="Times New Roman"/>
      <w:sz w:val="24"/>
      <w:szCs w:val="24"/>
    </w:rPr>
  </w:style>
  <w:style w:type="paragraph" w:customStyle="1" w:styleId="2934">
    <w:name w:val="Char Char Char Char Char Char Char Char1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2935">
    <w:name w:val="z-窗体底端21"/>
    <w:basedOn w:val="1"/>
    <w:next w:val="1"/>
    <w:autoRedefine/>
    <w:qFormat/>
    <w:uiPriority w:val="0"/>
    <w:pPr>
      <w:pBdr>
        <w:top w:val="single" w:color="auto" w:sz="6" w:space="1"/>
      </w:pBdr>
      <w:adjustRightInd w:val="0"/>
      <w:snapToGrid w:val="0"/>
      <w:spacing w:line="300" w:lineRule="auto"/>
      <w:jc w:val="center"/>
    </w:pPr>
    <w:rPr>
      <w:rFonts w:ascii="Arial" w:hAnsi="Arial" w:eastAsia="仿宋_GB2312" w:cs="Arial"/>
      <w:vanish/>
      <w:sz w:val="16"/>
    </w:rPr>
  </w:style>
  <w:style w:type="paragraph" w:customStyle="1" w:styleId="2936">
    <w:name w:val="表格内字体51"/>
    <w:basedOn w:val="1"/>
    <w:next w:val="1"/>
    <w:autoRedefine/>
    <w:qFormat/>
    <w:uiPriority w:val="0"/>
    <w:pPr>
      <w:adjustRightInd w:val="0"/>
      <w:snapToGrid w:val="0"/>
    </w:pPr>
    <w:rPr>
      <w:rFonts w:ascii="宋体" w:hAnsi="宋体" w:eastAsia="宋体" w:cs="Times New Roman"/>
      <w:szCs w:val="24"/>
    </w:rPr>
  </w:style>
  <w:style w:type="paragraph" w:customStyle="1" w:styleId="2937">
    <w:name w:val="表题315"/>
    <w:basedOn w:val="35"/>
    <w:autoRedefine/>
    <w:qFormat/>
    <w:uiPriority w:val="0"/>
    <w:pPr>
      <w:tabs>
        <w:tab w:val="left" w:pos="4305"/>
      </w:tabs>
      <w:adjustRightInd w:val="0"/>
      <w:snapToGrid w:val="0"/>
      <w:spacing w:after="0" w:line="360" w:lineRule="auto"/>
      <w:ind w:left="0" w:leftChars="0" w:firstLine="561"/>
    </w:pPr>
    <w:rPr>
      <w:rFonts w:ascii="宋体" w:hAnsi="宋体" w:cs="宋体"/>
      <w:color w:val="000000"/>
      <w:kern w:val="2"/>
      <w:szCs w:val="24"/>
    </w:rPr>
  </w:style>
  <w:style w:type="paragraph" w:customStyle="1" w:styleId="2938">
    <w:name w:val="表题1511"/>
    <w:basedOn w:val="22"/>
    <w:autoRedefine/>
    <w:qFormat/>
    <w:uiPriority w:val="0"/>
    <w:pPr>
      <w:spacing w:line="360" w:lineRule="auto"/>
      <w:ind w:firstLine="0" w:firstLineChars="0"/>
      <w:jc w:val="center"/>
    </w:pPr>
    <w:rPr>
      <w:rFonts w:ascii="黑体" w:cs="Arial"/>
      <w:b/>
      <w:sz w:val="24"/>
      <w:szCs w:val="24"/>
    </w:rPr>
  </w:style>
  <w:style w:type="paragraph" w:customStyle="1" w:styleId="2939">
    <w:name w:val="Char25"/>
    <w:basedOn w:val="1"/>
    <w:autoRedefine/>
    <w:qFormat/>
    <w:uiPriority w:val="0"/>
    <w:pPr>
      <w:adjustRightInd w:val="0"/>
      <w:snapToGrid w:val="0"/>
      <w:spacing w:beforeLines="50" w:line="360" w:lineRule="auto"/>
    </w:pPr>
    <w:rPr>
      <w:rFonts w:ascii="黑体" w:hAnsi="Times New Roman" w:eastAsia="黑体" w:cs="Times New Roman"/>
      <w:sz w:val="32"/>
      <w:szCs w:val="32"/>
    </w:rPr>
  </w:style>
  <w:style w:type="paragraph" w:customStyle="1" w:styleId="2940">
    <w:name w:val="样式 样式 样式 样式 样式4 + 首行缩进:  0.75 字符 + 首行缩进:  2 字符 + 首行缩进:  2 字符 + 首..."/>
    <w:basedOn w:val="1"/>
    <w:autoRedefine/>
    <w:qFormat/>
    <w:uiPriority w:val="0"/>
    <w:pPr>
      <w:adjustRightInd w:val="0"/>
      <w:snapToGrid w:val="0"/>
      <w:spacing w:line="480" w:lineRule="exact"/>
      <w:ind w:firstLine="480" w:firstLineChars="200"/>
      <w:jc w:val="center"/>
    </w:pPr>
    <w:rPr>
      <w:rFonts w:ascii="Times New Roman" w:hAnsi="Times New Roman" w:eastAsia="仿宋_GB2312" w:cs="Times New Roman"/>
      <w:color w:val="0000FF"/>
      <w:sz w:val="24"/>
      <w:szCs w:val="24"/>
    </w:rPr>
  </w:style>
  <w:style w:type="paragraph" w:customStyle="1" w:styleId="2941">
    <w:name w:val="表中文字51"/>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2942">
    <w:name w:val="表题3131"/>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2943">
    <w:name w:val="样式 宋体 四号 左 行距: 固定值 25 磅"/>
    <w:basedOn w:val="1"/>
    <w:autoRedefine/>
    <w:qFormat/>
    <w:uiPriority w:val="0"/>
    <w:pPr>
      <w:spacing w:line="500" w:lineRule="exact"/>
      <w:ind w:firstLine="200" w:firstLineChars="200"/>
      <w:jc w:val="left"/>
    </w:pPr>
    <w:rPr>
      <w:rFonts w:ascii="Times New Roman" w:hAnsi="Times New Roman" w:eastAsia="宋体" w:cs="宋体"/>
      <w:sz w:val="28"/>
      <w:szCs w:val="20"/>
    </w:rPr>
  </w:style>
  <w:style w:type="paragraph" w:customStyle="1" w:styleId="2944">
    <w:name w:val="药标2"/>
    <w:basedOn w:val="4"/>
    <w:autoRedefine/>
    <w:qFormat/>
    <w:uiPriority w:val="0"/>
  </w:style>
  <w:style w:type="paragraph" w:customStyle="1" w:styleId="2945">
    <w:name w:val="样式 报告书表格 + 居中2"/>
    <w:basedOn w:val="454"/>
    <w:autoRedefine/>
    <w:qFormat/>
    <w:uiPriority w:val="0"/>
    <w:pPr>
      <w:spacing w:line="360" w:lineRule="exact"/>
      <w:ind w:firstLine="4" w:firstLineChars="2"/>
    </w:pPr>
    <w:rPr>
      <w:rFonts w:hAnsi="宋体" w:cs="宋体"/>
      <w:color w:val="000000"/>
      <w:sz w:val="28"/>
    </w:rPr>
  </w:style>
  <w:style w:type="paragraph" w:customStyle="1" w:styleId="2946">
    <w:name w:val="正文格式＝21"/>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2947">
    <w:name w:val="福建正文缩进11"/>
    <w:basedOn w:val="21"/>
    <w:autoRedefine/>
    <w:qFormat/>
    <w:uiPriority w:val="0"/>
    <w:pPr>
      <w:spacing w:line="360" w:lineRule="auto"/>
      <w:ind w:firstLine="567" w:firstLineChars="0"/>
    </w:pPr>
    <w:rPr>
      <w:rFonts w:ascii="宋体" w:eastAsia="宋体"/>
      <w:color w:val="auto"/>
      <w:kern w:val="0"/>
      <w:sz w:val="24"/>
    </w:rPr>
  </w:style>
  <w:style w:type="paragraph" w:customStyle="1" w:styleId="2948">
    <w:name w:val="样式 标题 1h1H1PIM 1标书11.标题 1Section HeadHeader11st levell1..."/>
    <w:basedOn w:val="3"/>
    <w:autoRedefine/>
    <w:qFormat/>
    <w:uiPriority w:val="0"/>
    <w:pPr>
      <w:keepLines/>
      <w:overflowPunct/>
      <w:snapToGrid/>
      <w:spacing w:before="0" w:after="0" w:line="500" w:lineRule="exact"/>
      <w:ind w:left="0" w:right="210" w:firstLine="0"/>
    </w:pPr>
    <w:rPr>
      <w:rFonts w:cs="宋体"/>
      <w:szCs w:val="20"/>
    </w:rPr>
  </w:style>
  <w:style w:type="paragraph" w:customStyle="1" w:styleId="2949">
    <w:name w:val="样式 样式3.4.1 + 段前: 0.5 行"/>
    <w:basedOn w:val="1923"/>
    <w:autoRedefine/>
    <w:qFormat/>
    <w:uiPriority w:val="0"/>
    <w:pPr>
      <w:spacing w:beforeLines="0"/>
    </w:pPr>
    <w:rPr>
      <w:rFonts w:ascii="Times New Roman" w:hAnsi="Times New Roman" w:cs="宋体"/>
      <w:bCs/>
      <w:szCs w:val="20"/>
    </w:rPr>
  </w:style>
  <w:style w:type="paragraph" w:customStyle="1" w:styleId="2950">
    <w:name w:val="正文格式91"/>
    <w:basedOn w:val="1"/>
    <w:autoRedefine/>
    <w:qFormat/>
    <w:uiPriority w:val="0"/>
    <w:pPr>
      <w:spacing w:line="360" w:lineRule="auto"/>
      <w:ind w:firstLine="482"/>
    </w:pPr>
    <w:rPr>
      <w:rFonts w:ascii="宋体" w:hAnsi="宋体" w:eastAsia="宋体" w:cs="Times New Roman"/>
      <w:sz w:val="24"/>
      <w:szCs w:val="24"/>
    </w:rPr>
  </w:style>
  <w:style w:type="paragraph" w:customStyle="1" w:styleId="2951">
    <w:name w:val="样式-1-"/>
    <w:basedOn w:val="56"/>
    <w:autoRedefine/>
    <w:qFormat/>
    <w:uiPriority w:val="0"/>
    <w:rPr>
      <w:rFonts w:ascii="Calibri" w:hAnsi="Calibri" w:eastAsia="宋体" w:cs="Times New Roman"/>
    </w:rPr>
  </w:style>
  <w:style w:type="paragraph" w:customStyle="1" w:styleId="2952">
    <w:name w:val="pic-info"/>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953">
    <w:name w:val="Char Char2 Char Char Char Char12"/>
    <w:basedOn w:val="1"/>
    <w:autoRedefine/>
    <w:qFormat/>
    <w:uiPriority w:val="0"/>
    <w:rPr>
      <w:rFonts w:ascii="Times New Roman" w:hAnsi="Times New Roman" w:eastAsia="宋体" w:cs="Times New Roman"/>
      <w:szCs w:val="24"/>
    </w:rPr>
  </w:style>
  <w:style w:type="paragraph" w:customStyle="1" w:styleId="2954">
    <w:name w:val="表题93"/>
    <w:basedOn w:val="46"/>
    <w:autoRedefine/>
    <w:qFormat/>
    <w:uiPriority w:val="0"/>
    <w:pPr>
      <w:adjustRightInd w:val="0"/>
      <w:snapToGrid w:val="0"/>
      <w:spacing w:line="300" w:lineRule="auto"/>
      <w:jc w:val="center"/>
    </w:pPr>
    <w:rPr>
      <w:rFonts w:ascii="黑体" w:eastAsia="黑体"/>
      <w:kern w:val="0"/>
      <w:sz w:val="24"/>
    </w:rPr>
  </w:style>
  <w:style w:type="paragraph" w:customStyle="1" w:styleId="2955">
    <w:name w:val="Char46"/>
    <w:basedOn w:val="1"/>
    <w:autoRedefine/>
    <w:qFormat/>
    <w:uiPriority w:val="0"/>
    <w:pPr>
      <w:ind w:left="-48"/>
    </w:pPr>
    <w:rPr>
      <w:rFonts w:ascii="Times New Roman" w:hAnsi="Times New Roman" w:eastAsia="宋体" w:cs="Times New Roman"/>
      <w:szCs w:val="24"/>
    </w:rPr>
  </w:style>
  <w:style w:type="paragraph" w:customStyle="1" w:styleId="2956">
    <w:name w:val="条(三级)"/>
    <w:basedOn w:val="1"/>
    <w:next w:val="1"/>
    <w:autoRedefine/>
    <w:qFormat/>
    <w:uiPriority w:val="0"/>
    <w:pPr>
      <w:keepNext/>
      <w:keepLines/>
      <w:adjustRightInd w:val="0"/>
      <w:snapToGrid w:val="0"/>
      <w:spacing w:beforeLines="20" w:line="460" w:lineRule="exact"/>
      <w:jc w:val="center"/>
      <w:textAlignment w:val="baseline"/>
    </w:pPr>
    <w:rPr>
      <w:rFonts w:ascii="Times New Roman" w:hAnsi="宋体" w:eastAsia="宋体" w:cs="Times New Roman"/>
      <w:spacing w:val="3"/>
      <w:kern w:val="24"/>
      <w:sz w:val="24"/>
      <w:szCs w:val="20"/>
    </w:rPr>
  </w:style>
  <w:style w:type="paragraph" w:customStyle="1" w:styleId="2957">
    <w:name w:val="Char1 Char Char Char Char Char Char Char Char Char1 Char Char Char Char Char Char"/>
    <w:basedOn w:val="1"/>
    <w:autoRedefine/>
    <w:qFormat/>
    <w:uiPriority w:val="0"/>
    <w:pPr>
      <w:widowControl/>
      <w:spacing w:before="100" w:beforeAutospacing="1" w:after="100" w:afterAutospacing="1"/>
      <w:ind w:firstLine="200" w:firstLineChars="200"/>
      <w:jc w:val="left"/>
    </w:pPr>
    <w:rPr>
      <w:rFonts w:ascii="Verdana" w:hAnsi="Verdana" w:eastAsia="仿宋_GB2312" w:cs="Times New Roman"/>
      <w:kern w:val="0"/>
      <w:sz w:val="20"/>
      <w:szCs w:val="21"/>
      <w:lang w:eastAsia="en-US"/>
    </w:rPr>
  </w:style>
  <w:style w:type="paragraph" w:customStyle="1" w:styleId="2958">
    <w:name w:val="InstÀÀll5"/>
    <w:autoRedefine/>
    <w:qFormat/>
    <w:uiPriority w:val="0"/>
    <w:pPr>
      <w:tabs>
        <w:tab w:val="left" w:pos="-720"/>
      </w:tabs>
      <w:suppressAutoHyphens/>
      <w:jc w:val="both"/>
    </w:pPr>
    <w:rPr>
      <w:rFonts w:ascii="Courier" w:hAnsi="Courier" w:eastAsia="宋体" w:cs="Times New Roman"/>
      <w:spacing w:val="-3"/>
      <w:sz w:val="24"/>
      <w:lang w:val="en-US" w:eastAsia="sv-SE" w:bidi="ar-SA"/>
    </w:rPr>
  </w:style>
  <w:style w:type="paragraph" w:customStyle="1" w:styleId="2959">
    <w:name w:val="xl48"/>
    <w:basedOn w:val="1"/>
    <w:autoRedefine/>
    <w:qFormat/>
    <w:uiPriority w:val="0"/>
    <w:pPr>
      <w:widowControl/>
      <w:pBdr>
        <w:left w:val="single" w:color="auto" w:sz="12" w:space="0"/>
        <w:bottom w:val="single" w:color="auto" w:sz="12"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2960">
    <w:name w:val="样式 标题 2节 + 宋体 加粗"/>
    <w:basedOn w:val="4"/>
    <w:autoRedefine/>
    <w:qFormat/>
    <w:uiPriority w:val="0"/>
    <w:pPr>
      <w:tabs>
        <w:tab w:val="left" w:pos="1505"/>
      </w:tabs>
      <w:adjustRightInd w:val="0"/>
      <w:snapToGrid w:val="0"/>
      <w:spacing w:before="0" w:beforeLines="0" w:after="0" w:afterLines="0" w:line="360" w:lineRule="auto"/>
      <w:ind w:left="200" w:hanging="200" w:hangingChars="200"/>
    </w:pPr>
    <w:rPr>
      <w:rFonts w:ascii="宋体" w:hAnsi="宋体" w:eastAsia="宋体"/>
      <w:bCs w:val="0"/>
      <w:szCs w:val="24"/>
    </w:rPr>
  </w:style>
  <w:style w:type="paragraph" w:customStyle="1" w:styleId="2961">
    <w:name w:val="标准3"/>
    <w:basedOn w:val="1"/>
    <w:autoRedefine/>
    <w:qFormat/>
    <w:uiPriority w:val="0"/>
    <w:pPr>
      <w:adjustRightInd w:val="0"/>
      <w:spacing w:before="120" w:line="336" w:lineRule="auto"/>
      <w:jc w:val="center"/>
      <w:textAlignment w:val="baseline"/>
    </w:pPr>
    <w:rPr>
      <w:rFonts w:ascii="黑体" w:hAnsi="Times New Roman" w:eastAsia="黑体" w:cs="Times New Roman"/>
      <w:szCs w:val="20"/>
    </w:rPr>
  </w:style>
  <w:style w:type="paragraph" w:customStyle="1" w:styleId="2962">
    <w:name w:val="Char115"/>
    <w:basedOn w:val="1"/>
    <w:autoRedefine/>
    <w:qFormat/>
    <w:uiPriority w:val="0"/>
    <w:pPr>
      <w:ind w:left="-48"/>
    </w:pPr>
    <w:rPr>
      <w:rFonts w:ascii="Times New Roman" w:hAnsi="Times New Roman" w:eastAsia="宋体" w:cs="Times New Roman"/>
      <w:szCs w:val="24"/>
    </w:rPr>
  </w:style>
  <w:style w:type="paragraph" w:customStyle="1" w:styleId="2963">
    <w:name w:val="表格内字体63"/>
    <w:basedOn w:val="1"/>
    <w:next w:val="1"/>
    <w:autoRedefine/>
    <w:qFormat/>
    <w:uiPriority w:val="0"/>
    <w:pPr>
      <w:jc w:val="center"/>
    </w:pPr>
    <w:rPr>
      <w:rFonts w:ascii="宋体" w:hAnsi="宋体" w:eastAsia="宋体" w:cs="Times New Roman"/>
      <w:szCs w:val="24"/>
    </w:rPr>
  </w:style>
  <w:style w:type="paragraph" w:customStyle="1" w:styleId="2964">
    <w:name w:val="Default2"/>
    <w:autoRedefine/>
    <w:qFormat/>
    <w:uiPriority w:val="0"/>
    <w:pPr>
      <w:widowControl w:val="0"/>
      <w:autoSpaceDE w:val="0"/>
      <w:autoSpaceDN w:val="0"/>
      <w:adjustRightInd w:val="0"/>
    </w:pPr>
    <w:rPr>
      <w:rFonts w:ascii="宋体" w:hAnsi="Times New Roman" w:eastAsia="宋体" w:cs="Times New Roman"/>
      <w:color w:val="000000"/>
      <w:sz w:val="24"/>
      <w:szCs w:val="24"/>
      <w:lang w:val="en-US" w:eastAsia="zh-CN" w:bidi="ar-SA"/>
    </w:rPr>
  </w:style>
  <w:style w:type="paragraph" w:customStyle="1" w:styleId="2965">
    <w:name w:val="Char21"/>
    <w:basedOn w:val="1"/>
    <w:autoRedefine/>
    <w:qFormat/>
    <w:uiPriority w:val="0"/>
    <w:rPr>
      <w:rFonts w:ascii="Times New Roman" w:hAnsi="Times New Roman" w:eastAsia="宋体" w:cs="Times New Roman"/>
      <w:sz w:val="24"/>
      <w:szCs w:val="24"/>
    </w:rPr>
  </w:style>
  <w:style w:type="paragraph" w:customStyle="1" w:styleId="2966">
    <w:name w:val="表中文字311"/>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2967">
    <w:name w:val="基准页眉样式"/>
    <w:basedOn w:val="34"/>
    <w:autoRedefine/>
    <w:qFormat/>
    <w:uiPriority w:val="0"/>
    <w:pPr>
      <w:widowControl w:val="0"/>
      <w:snapToGrid/>
      <w:spacing w:before="0" w:after="0" w:line="300" w:lineRule="exact"/>
      <w:ind w:right="0"/>
      <w:jc w:val="center"/>
    </w:pPr>
    <w:rPr>
      <w:spacing w:val="15"/>
      <w:sz w:val="21"/>
    </w:rPr>
  </w:style>
  <w:style w:type="paragraph" w:customStyle="1" w:styleId="2968">
    <w:name w:val="Char Char Char Char1 Char Char Char21"/>
    <w:basedOn w:val="1"/>
    <w:autoRedefine/>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2969">
    <w:name w:val="验方正文"/>
    <w:basedOn w:val="1"/>
    <w:autoRedefine/>
    <w:qFormat/>
    <w:uiPriority w:val="0"/>
    <w:pPr>
      <w:adjustRightInd w:val="0"/>
      <w:spacing w:line="312" w:lineRule="atLeast"/>
      <w:ind w:firstLine="686"/>
      <w:textAlignment w:val="baseline"/>
    </w:pPr>
    <w:rPr>
      <w:rFonts w:ascii="仿宋_GB2312" w:hAnsi="Courier New" w:eastAsia="仿宋_GB2312" w:cs="Times New Roman"/>
      <w:kern w:val="0"/>
      <w:sz w:val="28"/>
      <w:szCs w:val="20"/>
    </w:rPr>
  </w:style>
  <w:style w:type="paragraph" w:customStyle="1" w:styleId="2970">
    <w:name w:val="表题11111"/>
    <w:basedOn w:val="22"/>
    <w:autoRedefine/>
    <w:qFormat/>
    <w:uiPriority w:val="0"/>
    <w:pPr>
      <w:spacing w:line="360" w:lineRule="auto"/>
      <w:ind w:firstLine="0" w:firstLineChars="0"/>
      <w:jc w:val="center"/>
    </w:pPr>
    <w:rPr>
      <w:rFonts w:ascii="黑体" w:cs="Arial"/>
      <w:sz w:val="24"/>
      <w:szCs w:val="24"/>
    </w:rPr>
  </w:style>
  <w:style w:type="paragraph" w:customStyle="1" w:styleId="2971">
    <w:name w:val="默认段落字体 Para Char22"/>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2972">
    <w:name w:val="Char81"/>
    <w:basedOn w:val="1"/>
    <w:autoRedefine/>
    <w:qFormat/>
    <w:uiPriority w:val="0"/>
    <w:pPr>
      <w:ind w:left="-48"/>
    </w:pPr>
    <w:rPr>
      <w:rFonts w:ascii="Times New Roman" w:hAnsi="Times New Roman" w:eastAsia="宋体" w:cs="Times New Roman"/>
      <w:szCs w:val="24"/>
    </w:rPr>
  </w:style>
  <w:style w:type="paragraph" w:customStyle="1" w:styleId="2973">
    <w:name w:val="Char141"/>
    <w:basedOn w:val="1"/>
    <w:autoRedefine/>
    <w:qFormat/>
    <w:uiPriority w:val="0"/>
    <w:pPr>
      <w:ind w:left="-48"/>
    </w:pPr>
    <w:rPr>
      <w:rFonts w:ascii="Times New Roman" w:hAnsi="Times New Roman" w:eastAsia="宋体" w:cs="Times New Roman"/>
      <w:szCs w:val="24"/>
    </w:rPr>
  </w:style>
  <w:style w:type="paragraph" w:customStyle="1" w:styleId="2974">
    <w:name w:val="项目段落"/>
    <w:basedOn w:val="1"/>
    <w:autoRedefine/>
    <w:qFormat/>
    <w:uiPriority w:val="0"/>
    <w:pPr>
      <w:spacing w:before="60" w:line="360" w:lineRule="auto"/>
      <w:ind w:left="476" w:firstLine="482"/>
    </w:pPr>
    <w:rPr>
      <w:rFonts w:ascii="Arial" w:hAnsi="Arial" w:eastAsia="仿宋_GB2312" w:cs="Times New Roman"/>
      <w:kern w:val="0"/>
      <w:sz w:val="24"/>
      <w:szCs w:val="20"/>
    </w:rPr>
  </w:style>
  <w:style w:type="paragraph" w:customStyle="1" w:styleId="2975">
    <w:name w:val="图表名称12"/>
    <w:basedOn w:val="90"/>
    <w:autoRedefine/>
    <w:qFormat/>
    <w:uiPriority w:val="0"/>
    <w:pPr>
      <w:adjustRightInd w:val="0"/>
      <w:snapToGrid w:val="0"/>
      <w:spacing w:after="0" w:line="480" w:lineRule="exact"/>
      <w:ind w:firstLine="0" w:firstLineChars="0"/>
      <w:jc w:val="center"/>
    </w:pPr>
    <w:rPr>
      <w:rFonts w:ascii="宋体" w:hAnsi="宋体" w:eastAsia="宋体"/>
      <w:bCs/>
      <w:szCs w:val="24"/>
    </w:rPr>
  </w:style>
  <w:style w:type="paragraph" w:customStyle="1" w:styleId="2976">
    <w:name w:val="Char Char7 Char Char2"/>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2977">
    <w:name w:val="正文修改32"/>
    <w:basedOn w:val="457"/>
    <w:autoRedefine/>
    <w:qFormat/>
    <w:uiPriority w:val="0"/>
    <w:pPr>
      <w:widowControl w:val="0"/>
      <w:jc w:val="both"/>
    </w:pPr>
    <w:rPr>
      <w:rFonts w:hAnsi="宋体"/>
      <w:color w:val="000000"/>
      <w:szCs w:val="24"/>
    </w:rPr>
  </w:style>
  <w:style w:type="paragraph" w:customStyle="1" w:styleId="2978">
    <w:name w:val="小五表文"/>
    <w:autoRedefine/>
    <w:qFormat/>
    <w:uiPriority w:val="0"/>
    <w:pPr>
      <w:jc w:val="center"/>
    </w:pPr>
    <w:rPr>
      <w:rFonts w:ascii="Times New Roman" w:hAnsi="Times New Roman" w:eastAsia="仿宋_GB2312" w:cs="Times New Roman"/>
      <w:sz w:val="18"/>
      <w:lang w:val="en-US" w:eastAsia="zh-CN" w:bidi="ar-SA"/>
    </w:rPr>
  </w:style>
  <w:style w:type="paragraph" w:customStyle="1" w:styleId="2979">
    <w:name w:val="表格内字体43"/>
    <w:basedOn w:val="1"/>
    <w:next w:val="1"/>
    <w:autoRedefine/>
    <w:qFormat/>
    <w:uiPriority w:val="0"/>
    <w:pPr>
      <w:jc w:val="center"/>
    </w:pPr>
    <w:rPr>
      <w:rFonts w:ascii="宋体" w:hAnsi="宋体" w:eastAsia="宋体" w:cs="Times New Roman"/>
      <w:szCs w:val="24"/>
    </w:rPr>
  </w:style>
  <w:style w:type="paragraph" w:customStyle="1" w:styleId="2980">
    <w:name w:val="样式 表格文字 + (西文) Times New Roman (中文) 黑体 两端对齐 行距: 1.5 倍行距"/>
    <w:basedOn w:val="382"/>
    <w:autoRedefine/>
    <w:qFormat/>
    <w:uiPriority w:val="0"/>
    <w:pPr>
      <w:spacing w:line="360" w:lineRule="auto"/>
      <w:ind w:firstLine="300" w:firstLineChars="300"/>
    </w:pPr>
    <w:rPr>
      <w:rFonts w:eastAsia="黑体" w:cs="宋体"/>
      <w:kern w:val="44"/>
      <w:sz w:val="24"/>
      <w:szCs w:val="20"/>
    </w:rPr>
  </w:style>
  <w:style w:type="paragraph" w:customStyle="1" w:styleId="2981">
    <w:name w:val="表中文字2"/>
    <w:basedOn w:val="1"/>
    <w:autoRedefine/>
    <w:qFormat/>
    <w:uiPriority w:val="0"/>
    <w:pPr>
      <w:widowControl/>
      <w:adjustRightInd w:val="0"/>
      <w:spacing w:line="240" w:lineRule="atLeast"/>
      <w:ind w:right="-42" w:rightChars="-20"/>
      <w:jc w:val="center"/>
      <w:textAlignment w:val="baseline"/>
    </w:pPr>
    <w:rPr>
      <w:rFonts w:ascii="宋体" w:hAnsi="Times New Roman" w:eastAsia="宋体" w:cs="Times New Roman"/>
      <w:kern w:val="0"/>
      <w:szCs w:val="21"/>
    </w:rPr>
  </w:style>
  <w:style w:type="paragraph" w:customStyle="1" w:styleId="2982">
    <w:name w:val="Char Char Char Char Char Char Char Char Char Char Char Char Char Char Char Char Char1 Char1"/>
    <w:basedOn w:val="1"/>
    <w:autoRedefine/>
    <w:qFormat/>
    <w:uiPriority w:val="0"/>
    <w:rPr>
      <w:rFonts w:ascii="Times New Roman" w:hAnsi="Times New Roman" w:eastAsia="宋体" w:cs="Times New Roman"/>
      <w:sz w:val="24"/>
      <w:szCs w:val="24"/>
    </w:rPr>
  </w:style>
  <w:style w:type="paragraph" w:customStyle="1" w:styleId="2983">
    <w:name w:val="Char Char Char Char Char Char Char24"/>
    <w:basedOn w:val="1"/>
    <w:autoRedefine/>
    <w:qFormat/>
    <w:uiPriority w:val="0"/>
    <w:rPr>
      <w:rFonts w:ascii="Times New Roman" w:hAnsi="Times New Roman" w:eastAsia="宋体" w:cs="Times New Roman"/>
      <w:szCs w:val="24"/>
    </w:rPr>
  </w:style>
  <w:style w:type="paragraph" w:customStyle="1" w:styleId="2984">
    <w:name w:val="默认段落字体 Para Char Char Char Char4"/>
    <w:basedOn w:val="1"/>
    <w:autoRedefine/>
    <w:qFormat/>
    <w:uiPriority w:val="0"/>
    <w:rPr>
      <w:rFonts w:ascii="Times New Roman" w:hAnsi="Times New Roman" w:eastAsia="宋体" w:cs="Times New Roman"/>
      <w:szCs w:val="24"/>
    </w:rPr>
  </w:style>
  <w:style w:type="paragraph" w:customStyle="1" w:styleId="2985">
    <w:name w:val="tt1"/>
    <w:basedOn w:val="1"/>
    <w:autoRedefine/>
    <w:qFormat/>
    <w:uiPriority w:val="0"/>
    <w:pPr>
      <w:widowControl/>
      <w:spacing w:before="100" w:beforeAutospacing="1" w:after="100" w:afterAutospacing="1"/>
      <w:jc w:val="left"/>
    </w:pPr>
    <w:rPr>
      <w:rFonts w:ascii="Arial Unicode MS" w:hAnsi="Arial Unicode MS" w:eastAsia="Arial Unicode MS" w:cs="Times New Roman"/>
      <w:kern w:val="0"/>
      <w:sz w:val="24"/>
      <w:szCs w:val="24"/>
    </w:rPr>
  </w:style>
  <w:style w:type="paragraph" w:customStyle="1" w:styleId="2986">
    <w:name w:val="样式 正文缩进文本条款表格标题正文（首行缩进两字） Char Char Char Char Char Char Char ..."/>
    <w:basedOn w:val="21"/>
    <w:autoRedefine/>
    <w:qFormat/>
    <w:uiPriority w:val="0"/>
    <w:pPr>
      <w:spacing w:line="460" w:lineRule="exact"/>
    </w:pPr>
    <w:rPr>
      <w:rFonts w:ascii="宋体" w:eastAsia="宋体" w:cs="宋体"/>
      <w:color w:val="auto"/>
      <w:kern w:val="0"/>
      <w:szCs w:val="20"/>
    </w:rPr>
  </w:style>
  <w:style w:type="paragraph" w:customStyle="1" w:styleId="2987">
    <w:name w:val="Char1 Char Char Char1"/>
    <w:basedOn w:val="1"/>
    <w:autoRedefine/>
    <w:qFormat/>
    <w:uiPriority w:val="0"/>
    <w:rPr>
      <w:rFonts w:ascii="Times New Roman" w:hAnsi="Times New Roman" w:eastAsia="宋体" w:cs="Times New Roman"/>
      <w:szCs w:val="24"/>
    </w:rPr>
  </w:style>
  <w:style w:type="paragraph" w:customStyle="1" w:styleId="2988">
    <w:name w:val="表格内字体73"/>
    <w:basedOn w:val="1"/>
    <w:next w:val="1"/>
    <w:autoRedefine/>
    <w:qFormat/>
    <w:uiPriority w:val="0"/>
    <w:pPr>
      <w:jc w:val="center"/>
    </w:pPr>
    <w:rPr>
      <w:rFonts w:ascii="宋体" w:hAnsi="宋体" w:eastAsia="宋体" w:cs="Times New Roman"/>
      <w:szCs w:val="24"/>
    </w:rPr>
  </w:style>
  <w:style w:type="paragraph" w:customStyle="1" w:styleId="2989">
    <w:name w:val="正文格式52"/>
    <w:basedOn w:val="1"/>
    <w:autoRedefine/>
    <w:qFormat/>
    <w:uiPriority w:val="0"/>
    <w:pPr>
      <w:spacing w:line="360" w:lineRule="auto"/>
      <w:ind w:firstLine="482"/>
    </w:pPr>
    <w:rPr>
      <w:rFonts w:ascii="宋体" w:hAnsi="宋体" w:eastAsia="宋体" w:cs="Times New Roman"/>
      <w:sz w:val="24"/>
      <w:szCs w:val="24"/>
    </w:rPr>
  </w:style>
  <w:style w:type="paragraph" w:customStyle="1" w:styleId="2990">
    <w:name w:val="Char Char Char Char"/>
    <w:basedOn w:val="26"/>
    <w:autoRedefine/>
    <w:qFormat/>
    <w:uiPriority w:val="0"/>
    <w:pPr>
      <w:widowControl/>
      <w:adjustRightInd w:val="0"/>
      <w:snapToGrid w:val="0"/>
      <w:spacing w:line="360" w:lineRule="auto"/>
      <w:jc w:val="left"/>
    </w:pPr>
    <w:rPr>
      <w:rFonts w:ascii="Tahoma" w:hAnsi="Tahoma" w:cs="宋体"/>
      <w:kern w:val="0"/>
      <w:sz w:val="24"/>
    </w:rPr>
  </w:style>
  <w:style w:type="paragraph" w:customStyle="1" w:styleId="2991">
    <w:name w:val="表格内字体9"/>
    <w:basedOn w:val="1"/>
    <w:next w:val="1"/>
    <w:qFormat/>
    <w:uiPriority w:val="0"/>
    <w:pPr>
      <w:jc w:val="center"/>
    </w:pPr>
    <w:rPr>
      <w:rFonts w:ascii="宋体" w:hAnsi="宋体" w:eastAsia="宋体" w:cs="Times New Roman"/>
      <w:szCs w:val="24"/>
    </w:rPr>
  </w:style>
  <w:style w:type="paragraph" w:customStyle="1" w:styleId="2992">
    <w:name w:val="标准11"/>
    <w:basedOn w:val="1"/>
    <w:autoRedefine/>
    <w:qFormat/>
    <w:uiPriority w:val="0"/>
    <w:pPr>
      <w:adjustRightInd w:val="0"/>
      <w:spacing w:before="120" w:line="336" w:lineRule="auto"/>
      <w:jc w:val="center"/>
      <w:textAlignment w:val="baseline"/>
    </w:pPr>
    <w:rPr>
      <w:rFonts w:ascii="黑体" w:hAnsi="Times New Roman" w:eastAsia="黑体" w:cs="Times New Roman"/>
      <w:szCs w:val="20"/>
    </w:rPr>
  </w:style>
  <w:style w:type="paragraph" w:customStyle="1" w:styleId="2993">
    <w:name w:val="WPS Plain"/>
    <w:qFormat/>
    <w:uiPriority w:val="0"/>
    <w:rPr>
      <w:rFonts w:ascii="Times New Roman" w:hAnsi="Times New Roman" w:eastAsia="宋体" w:cs="Times New Roman"/>
      <w:lang w:val="en-US" w:eastAsia="zh-CN" w:bidi="ar-SA"/>
    </w:rPr>
  </w:style>
  <w:style w:type="paragraph" w:customStyle="1" w:styleId="2994">
    <w:name w:val="纯文本21"/>
    <w:basedOn w:val="1"/>
    <w:autoRedefine/>
    <w:qFormat/>
    <w:uiPriority w:val="0"/>
    <w:pPr>
      <w:adjustRightInd w:val="0"/>
    </w:pPr>
    <w:rPr>
      <w:rFonts w:ascii="宋体" w:hAnsi="Courier New" w:eastAsia="宋体" w:cs="Times New Roman"/>
      <w:szCs w:val="20"/>
    </w:rPr>
  </w:style>
  <w:style w:type="paragraph" w:customStyle="1" w:styleId="2995">
    <w:name w:val="001"/>
    <w:basedOn w:val="1"/>
    <w:autoRedefine/>
    <w:qFormat/>
    <w:uiPriority w:val="0"/>
    <w:pPr>
      <w:spacing w:line="360" w:lineRule="auto"/>
    </w:pPr>
    <w:rPr>
      <w:rFonts w:ascii="Times New Roman" w:hAnsi="Times New Roman" w:eastAsia="华文中宋" w:cs="Times New Roman"/>
      <w:sz w:val="28"/>
      <w:szCs w:val="28"/>
    </w:rPr>
  </w:style>
  <w:style w:type="paragraph" w:customStyle="1" w:styleId="2996">
    <w:name w:val="Char Char Char1 Char Char Char Char Char Char2"/>
    <w:basedOn w:val="1"/>
    <w:autoRedefine/>
    <w:qFormat/>
    <w:uiPriority w:val="0"/>
    <w:rPr>
      <w:rFonts w:ascii="Times New Roman" w:hAnsi="Times New Roman" w:eastAsia="宋体" w:cs="Times New Roman"/>
      <w:sz w:val="24"/>
      <w:szCs w:val="24"/>
    </w:rPr>
  </w:style>
  <w:style w:type="paragraph" w:customStyle="1" w:styleId="2997">
    <w:name w:val="xl151"/>
    <w:basedOn w:val="1"/>
    <w:autoRedefine/>
    <w:qFormat/>
    <w:uiPriority w:val="0"/>
    <w:pPr>
      <w:widowControl/>
      <w:spacing w:before="100" w:beforeAutospacing="1" w:after="100" w:afterAutospacing="1"/>
      <w:jc w:val="left"/>
    </w:pPr>
    <w:rPr>
      <w:rFonts w:ascii="Times New Roman" w:hAnsi="Times New Roman" w:eastAsia="宋体" w:cs="Times New Roman"/>
      <w:kern w:val="0"/>
      <w:sz w:val="16"/>
      <w:szCs w:val="16"/>
    </w:rPr>
  </w:style>
  <w:style w:type="paragraph" w:customStyle="1" w:styleId="2998">
    <w:name w:val="Char Char Char Char Char Char Char Char Char Char Char1 Char Char Char Char Char Char"/>
    <w:basedOn w:val="1"/>
    <w:autoRedefine/>
    <w:qFormat/>
    <w:uiPriority w:val="0"/>
    <w:rPr>
      <w:rFonts w:ascii="Times New Roman" w:hAnsi="Times New Roman" w:eastAsia="宋体" w:cs="Times New Roman"/>
      <w:sz w:val="24"/>
      <w:szCs w:val="24"/>
    </w:rPr>
  </w:style>
  <w:style w:type="paragraph" w:customStyle="1" w:styleId="2999">
    <w:name w:val="Char4111"/>
    <w:basedOn w:val="1"/>
    <w:autoRedefine/>
    <w:qFormat/>
    <w:uiPriority w:val="0"/>
    <w:pPr>
      <w:ind w:left="-48"/>
    </w:pPr>
    <w:rPr>
      <w:rFonts w:ascii="Times New Roman" w:hAnsi="Times New Roman" w:eastAsia="宋体" w:cs="Times New Roman"/>
      <w:szCs w:val="24"/>
    </w:rPr>
  </w:style>
  <w:style w:type="paragraph" w:customStyle="1" w:styleId="3000">
    <w:name w:val="xl162"/>
    <w:basedOn w:val="1"/>
    <w:qFormat/>
    <w:uiPriority w:val="0"/>
    <w:pPr>
      <w:widowControl/>
      <w:pBdr>
        <w:bottom w:val="single" w:color="auto" w:sz="12" w:space="0"/>
        <w:right w:val="single" w:color="auto" w:sz="12" w:space="0"/>
      </w:pBdr>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3001">
    <w:name w:val="Char Char Char Char Char Char Char121"/>
    <w:basedOn w:val="1"/>
    <w:qFormat/>
    <w:uiPriority w:val="0"/>
    <w:rPr>
      <w:rFonts w:ascii="Times New Roman" w:hAnsi="Times New Roman" w:eastAsia="宋体" w:cs="Times New Roman"/>
      <w:szCs w:val="20"/>
    </w:rPr>
  </w:style>
  <w:style w:type="paragraph" w:customStyle="1" w:styleId="3002">
    <w:name w:val="xl156"/>
    <w:basedOn w:val="1"/>
    <w:autoRedefine/>
    <w:qFormat/>
    <w:uiPriority w:val="0"/>
    <w:pPr>
      <w:widowControl/>
      <w:pBdr>
        <w:left w:val="single" w:color="auto" w:sz="4" w:space="0"/>
        <w:right w:val="single" w:color="auto" w:sz="4" w:space="0"/>
      </w:pBdr>
      <w:spacing w:before="100" w:beforeAutospacing="1" w:after="100" w:afterAutospacing="1"/>
      <w:jc w:val="left"/>
    </w:pPr>
    <w:rPr>
      <w:rFonts w:ascii="Arial Unicode MS" w:hAnsi="Arial Unicode MS" w:eastAsia="宋体" w:cs="Times New Roman"/>
      <w:kern w:val="0"/>
      <w:sz w:val="20"/>
      <w:szCs w:val="20"/>
    </w:rPr>
  </w:style>
  <w:style w:type="paragraph" w:customStyle="1" w:styleId="3003">
    <w:name w:val="注释11"/>
    <w:basedOn w:val="1"/>
    <w:next w:val="34"/>
    <w:autoRedefine/>
    <w:qFormat/>
    <w:uiPriority w:val="0"/>
    <w:pPr>
      <w:spacing w:before="120" w:after="120"/>
      <w:ind w:firstLine="200" w:firstLineChars="200"/>
    </w:pPr>
    <w:rPr>
      <w:rFonts w:ascii="宋体" w:hAnsi="Times New Roman" w:eastAsia="宋体" w:cs="宋体"/>
    </w:rPr>
  </w:style>
  <w:style w:type="paragraph" w:customStyle="1" w:styleId="3004">
    <w:name w:val="样式 标题 2第一章 标题 2Heading 2 HiddenHeading 2 CCBSheading 2H2h2..."/>
    <w:basedOn w:val="4"/>
    <w:autoRedefine/>
    <w:qFormat/>
    <w:uiPriority w:val="0"/>
    <w:pPr>
      <w:spacing w:before="0" w:beforeLines="0" w:after="0" w:afterLines="0"/>
      <w:ind w:left="0" w:firstLine="0"/>
    </w:pPr>
    <w:rPr>
      <w:color w:val="000000"/>
      <w:kern w:val="44"/>
    </w:rPr>
  </w:style>
  <w:style w:type="paragraph" w:customStyle="1" w:styleId="3005">
    <w:name w:val="样式 样式 左侧:  2 字符 + 首行缩进:  2 字符 Char"/>
    <w:basedOn w:val="1"/>
    <w:autoRedefine/>
    <w:qFormat/>
    <w:uiPriority w:val="0"/>
    <w:pPr>
      <w:tabs>
        <w:tab w:val="left" w:pos="540"/>
      </w:tabs>
      <w:spacing w:line="360" w:lineRule="auto"/>
      <w:ind w:firstLine="478" w:firstLineChars="199"/>
    </w:pPr>
    <w:rPr>
      <w:rFonts w:ascii="宋体" w:hAnsi="宋体" w:eastAsia="宋体" w:cs="Times New Roman"/>
      <w:bCs/>
      <w:sz w:val="24"/>
      <w:szCs w:val="24"/>
    </w:rPr>
  </w:style>
  <w:style w:type="paragraph" w:customStyle="1" w:styleId="3006">
    <w:name w:val="四级无标题条"/>
    <w:basedOn w:val="1"/>
    <w:autoRedefine/>
    <w:qFormat/>
    <w:uiPriority w:val="0"/>
    <w:rPr>
      <w:rFonts w:ascii="Times New Roman" w:hAnsi="Times New Roman" w:eastAsia="宋体" w:cs="Times New Roman"/>
      <w:szCs w:val="20"/>
    </w:rPr>
  </w:style>
  <w:style w:type="paragraph" w:customStyle="1" w:styleId="3007">
    <w:name w:val="xl92"/>
    <w:basedOn w:val="1"/>
    <w:qFormat/>
    <w:uiPriority w:val="0"/>
    <w:pPr>
      <w:widowControl/>
      <w:pBdr>
        <w:top w:val="single" w:color="auto" w:sz="12" w:space="0"/>
        <w:left w:val="single" w:color="auto" w:sz="12"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3008">
    <w:name w:val="三级目录"/>
    <w:basedOn w:val="5"/>
    <w:qFormat/>
    <w:uiPriority w:val="0"/>
    <w:pPr>
      <w:spacing w:before="0" w:beforeLines="0" w:after="0" w:afterLines="0" w:line="360" w:lineRule="auto"/>
      <w:ind w:left="0" w:firstLine="200" w:firstLineChars="200"/>
    </w:pPr>
    <w:rPr>
      <w:rFonts w:ascii="宋体" w:hAnsi="宋体" w:eastAsia="宋体" w:cs="宋体"/>
      <w:szCs w:val="28"/>
    </w:rPr>
  </w:style>
  <w:style w:type="paragraph" w:customStyle="1" w:styleId="3009">
    <w:name w:val="样式 样式3.4.5.1 + 段前: 0.5 行"/>
    <w:basedOn w:val="1861"/>
    <w:qFormat/>
    <w:uiPriority w:val="0"/>
    <w:rPr>
      <w:rFonts w:cs="宋体"/>
      <w:szCs w:val="20"/>
    </w:rPr>
  </w:style>
  <w:style w:type="paragraph" w:customStyle="1" w:styleId="3010">
    <w:name w:val="xl89"/>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3011">
    <w:name w:val="黑体三号112"/>
    <w:basedOn w:val="1"/>
    <w:autoRedefine/>
    <w:qFormat/>
    <w:uiPriority w:val="0"/>
    <w:pPr>
      <w:spacing w:line="360" w:lineRule="auto"/>
      <w:ind w:firstLine="482"/>
      <w:jc w:val="center"/>
    </w:pPr>
    <w:rPr>
      <w:rFonts w:ascii="黑体" w:hAnsi="宋体" w:eastAsia="黑体" w:cs="宋体"/>
      <w:b/>
      <w:bCs/>
      <w:sz w:val="32"/>
    </w:rPr>
  </w:style>
  <w:style w:type="paragraph" w:customStyle="1" w:styleId="3012">
    <w:name w:val="正文格式1111"/>
    <w:basedOn w:val="1"/>
    <w:autoRedefine/>
    <w:qFormat/>
    <w:uiPriority w:val="0"/>
    <w:pPr>
      <w:spacing w:line="360" w:lineRule="auto"/>
      <w:ind w:firstLine="482"/>
    </w:pPr>
    <w:rPr>
      <w:rFonts w:ascii="宋体" w:hAnsi="宋体" w:eastAsia="宋体" w:cs="Times New Roman"/>
      <w:sz w:val="24"/>
      <w:szCs w:val="24"/>
    </w:rPr>
  </w:style>
  <w:style w:type="paragraph" w:customStyle="1" w:styleId="3013">
    <w:name w:val="附件23"/>
    <w:basedOn w:val="3"/>
    <w:next w:val="1"/>
    <w:autoRedefine/>
    <w:qFormat/>
    <w:uiPriority w:val="0"/>
    <w:pPr>
      <w:keepLines/>
      <w:tabs>
        <w:tab w:val="left" w:pos="1566"/>
      </w:tabs>
      <w:overflowPunct/>
      <w:adjustRightInd w:val="0"/>
      <w:spacing w:before="0" w:beforeLines="100" w:after="0" w:line="360" w:lineRule="auto"/>
      <w:ind w:left="0" w:firstLine="0"/>
    </w:pPr>
    <w:rPr>
      <w:rFonts w:ascii="黑体" w:hAnsi="宋体"/>
      <w:color w:val="auto"/>
      <w:sz w:val="32"/>
      <w:szCs w:val="32"/>
    </w:rPr>
  </w:style>
  <w:style w:type="paragraph" w:customStyle="1" w:styleId="3014">
    <w:name w:val="燕山正文6"/>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3015">
    <w:name w:val="正文修改42"/>
    <w:basedOn w:val="457"/>
    <w:autoRedefine/>
    <w:qFormat/>
    <w:uiPriority w:val="0"/>
    <w:pPr>
      <w:widowControl w:val="0"/>
      <w:jc w:val="both"/>
    </w:pPr>
    <w:rPr>
      <w:rFonts w:hAnsi="宋体"/>
      <w:color w:val="000000"/>
      <w:szCs w:val="24"/>
    </w:rPr>
  </w:style>
  <w:style w:type="paragraph" w:customStyle="1" w:styleId="3016">
    <w:name w:val="样式 标题 3 + 左侧:  0 毫米 首行缩进:  0 毫米 行距: 最小值 25 磅1"/>
    <w:basedOn w:val="5"/>
    <w:autoRedefine/>
    <w:qFormat/>
    <w:uiPriority w:val="0"/>
  </w:style>
  <w:style w:type="paragraph" w:customStyle="1" w:styleId="3017">
    <w:name w:val="font10"/>
    <w:basedOn w:val="1"/>
    <w:qFormat/>
    <w:uiPriority w:val="0"/>
    <w:pPr>
      <w:widowControl/>
      <w:spacing w:before="100" w:beforeAutospacing="1" w:after="100" w:afterAutospacing="1"/>
      <w:jc w:val="left"/>
    </w:pPr>
    <w:rPr>
      <w:rFonts w:hint="eastAsia" w:ascii="宋体" w:hAnsi="宋体" w:eastAsia="宋体" w:cs="Times New Roman"/>
      <w:kern w:val="0"/>
      <w:sz w:val="22"/>
    </w:rPr>
  </w:style>
  <w:style w:type="paragraph" w:customStyle="1" w:styleId="3018">
    <w:name w:val="样式2.2.5"/>
    <w:basedOn w:val="1"/>
    <w:autoRedefine/>
    <w:qFormat/>
    <w:uiPriority w:val="0"/>
    <w:pPr>
      <w:spacing w:beforeLines="50" w:line="360" w:lineRule="auto"/>
      <w:outlineLvl w:val="3"/>
    </w:pPr>
    <w:rPr>
      <w:rFonts w:ascii="Times New Roman" w:hAnsi="Times New Roman" w:eastAsia="宋体" w:cs="Times New Roman"/>
      <w:b/>
      <w:sz w:val="24"/>
      <w:szCs w:val="24"/>
    </w:rPr>
  </w:style>
  <w:style w:type="paragraph" w:customStyle="1" w:styleId="3019">
    <w:name w:val="样式2.1"/>
    <w:basedOn w:val="1"/>
    <w:autoRedefine/>
    <w:qFormat/>
    <w:uiPriority w:val="0"/>
    <w:pPr>
      <w:spacing w:beforeLines="50" w:line="360" w:lineRule="auto"/>
      <w:outlineLvl w:val="2"/>
    </w:pPr>
    <w:rPr>
      <w:rFonts w:ascii="Times New Roman" w:hAnsi="Times New Roman" w:eastAsia="宋体" w:cs="Times New Roman"/>
      <w:b/>
      <w:sz w:val="28"/>
      <w:szCs w:val="28"/>
    </w:rPr>
  </w:style>
  <w:style w:type="paragraph" w:customStyle="1" w:styleId="3020">
    <w:name w:val="Char Char1 Char Char Char Char"/>
    <w:basedOn w:val="1"/>
    <w:qFormat/>
    <w:uiPriority w:val="0"/>
    <w:rPr>
      <w:rFonts w:ascii="Times New Roman" w:hAnsi="Times New Roman" w:eastAsia="宋体" w:cs="Times New Roman"/>
      <w:sz w:val="24"/>
      <w:szCs w:val="24"/>
    </w:rPr>
  </w:style>
  <w:style w:type="paragraph" w:customStyle="1" w:styleId="3021">
    <w:name w:val="表中文字3"/>
    <w:basedOn w:val="1"/>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3022">
    <w:name w:val="Char83"/>
    <w:basedOn w:val="1"/>
    <w:qFormat/>
    <w:uiPriority w:val="0"/>
    <w:pPr>
      <w:ind w:left="-48"/>
    </w:pPr>
    <w:rPr>
      <w:rFonts w:ascii="Times New Roman" w:hAnsi="Times New Roman" w:eastAsia="宋体" w:cs="Times New Roman"/>
      <w:szCs w:val="24"/>
    </w:rPr>
  </w:style>
  <w:style w:type="paragraph" w:customStyle="1" w:styleId="3023">
    <w:name w:val="正文格式213"/>
    <w:basedOn w:val="1"/>
    <w:qFormat/>
    <w:uiPriority w:val="0"/>
    <w:pPr>
      <w:spacing w:line="360" w:lineRule="auto"/>
      <w:ind w:firstLine="482"/>
    </w:pPr>
    <w:rPr>
      <w:rFonts w:ascii="宋体" w:hAnsi="宋体" w:eastAsia="宋体" w:cs="Times New Roman"/>
      <w:sz w:val="24"/>
      <w:szCs w:val="24"/>
    </w:rPr>
  </w:style>
  <w:style w:type="paragraph" w:customStyle="1" w:styleId="3024">
    <w:name w:val="列表4"/>
    <w:basedOn w:val="1"/>
    <w:next w:val="1"/>
    <w:autoRedefine/>
    <w:qFormat/>
    <w:uiPriority w:val="0"/>
    <w:pPr>
      <w:spacing w:line="360" w:lineRule="atLeast"/>
    </w:pPr>
    <w:rPr>
      <w:rFonts w:ascii="Times New Roman" w:hAnsi="Times New Roman" w:eastAsia="宋体" w:cs="Times New Roman"/>
      <w:spacing w:val="5"/>
      <w:sz w:val="24"/>
      <w:szCs w:val="20"/>
    </w:rPr>
  </w:style>
  <w:style w:type="paragraph" w:customStyle="1" w:styleId="3025">
    <w:name w:val="表前文字"/>
    <w:basedOn w:val="1"/>
    <w:autoRedefine/>
    <w:qFormat/>
    <w:uiPriority w:val="0"/>
    <w:pPr>
      <w:jc w:val="center"/>
    </w:pPr>
    <w:rPr>
      <w:rFonts w:ascii="宋体" w:hAnsi="宋体" w:eastAsia="宋体" w:cs="Times New Roman"/>
      <w:sz w:val="24"/>
      <w:szCs w:val="21"/>
    </w:rPr>
  </w:style>
  <w:style w:type="paragraph" w:customStyle="1" w:styleId="3026">
    <w:name w:val="默认段落字体 Para Char Char Char1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3027">
    <w:name w:val="A正文3"/>
    <w:basedOn w:val="1"/>
    <w:autoRedefine/>
    <w:qFormat/>
    <w:uiPriority w:val="0"/>
    <w:pPr>
      <w:widowControl/>
      <w:overflowPunct w:val="0"/>
      <w:autoSpaceDE w:val="0"/>
      <w:autoSpaceDN w:val="0"/>
      <w:adjustRightInd w:val="0"/>
      <w:spacing w:line="360" w:lineRule="auto"/>
      <w:ind w:firstLine="200" w:firstLineChars="200"/>
      <w:jc w:val="left"/>
      <w:textAlignment w:val="baseline"/>
    </w:pPr>
    <w:rPr>
      <w:rFonts w:ascii="Times New Roman" w:hAnsi="Times New Roman" w:eastAsia="仿宋_GB2312" w:cs="Times New Roman"/>
      <w:kern w:val="0"/>
      <w:sz w:val="24"/>
      <w:szCs w:val="24"/>
    </w:rPr>
  </w:style>
  <w:style w:type="paragraph" w:customStyle="1" w:styleId="3028">
    <w:name w:val="表21"/>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3029">
    <w:name w:val="样式 样式 标题2.2 + 段前: 0.5 行"/>
    <w:basedOn w:val="1841"/>
    <w:autoRedefine/>
    <w:qFormat/>
    <w:uiPriority w:val="0"/>
    <w:pPr>
      <w:spacing w:beforeLines="0"/>
    </w:pPr>
  </w:style>
  <w:style w:type="paragraph" w:customStyle="1" w:styleId="3030">
    <w:name w:val="表内宋5中22"/>
    <w:basedOn w:val="1"/>
    <w:autoRedefine/>
    <w:qFormat/>
    <w:uiPriority w:val="0"/>
    <w:pPr>
      <w:adjustRightInd w:val="0"/>
      <w:snapToGrid w:val="0"/>
      <w:jc w:val="center"/>
      <w:textAlignment w:val="baseline"/>
    </w:pPr>
    <w:rPr>
      <w:rFonts w:ascii="宋体" w:hAnsi="宋体" w:eastAsia="宋体" w:cs="Times New Roman"/>
      <w:kern w:val="0"/>
      <w:szCs w:val="20"/>
    </w:rPr>
  </w:style>
  <w:style w:type="paragraph" w:customStyle="1" w:styleId="3031">
    <w:name w:val="Char431"/>
    <w:basedOn w:val="1"/>
    <w:autoRedefine/>
    <w:qFormat/>
    <w:uiPriority w:val="0"/>
    <w:pPr>
      <w:ind w:left="-48"/>
    </w:pPr>
    <w:rPr>
      <w:rFonts w:ascii="Times New Roman" w:hAnsi="Times New Roman" w:eastAsia="宋体" w:cs="Times New Roman"/>
      <w:szCs w:val="24"/>
    </w:rPr>
  </w:style>
  <w:style w:type="paragraph" w:customStyle="1" w:styleId="3032">
    <w:name w:val="Char Char1 Char Char Char Char Char Char2"/>
    <w:basedOn w:val="1"/>
    <w:autoRedefine/>
    <w:qFormat/>
    <w:uiPriority w:val="0"/>
    <w:rPr>
      <w:rFonts w:ascii="Times New Roman" w:hAnsi="Times New Roman" w:eastAsia="宋体" w:cs="Times New Roman"/>
      <w:szCs w:val="24"/>
    </w:rPr>
  </w:style>
  <w:style w:type="paragraph" w:customStyle="1" w:styleId="3033">
    <w:name w:val="燕山正文211"/>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3034">
    <w:name w:val="目录 3 Char Char"/>
    <w:basedOn w:val="1"/>
    <w:next w:val="1"/>
    <w:autoRedefine/>
    <w:qFormat/>
    <w:uiPriority w:val="0"/>
    <w:pPr>
      <w:spacing w:line="351" w:lineRule="atLeast"/>
      <w:ind w:left="419" w:firstLine="419"/>
      <w:jc w:val="left"/>
    </w:pPr>
    <w:rPr>
      <w:rFonts w:hint="eastAsia" w:ascii="Times New Roman" w:hAnsi="Times New Roman" w:eastAsia="宋体" w:cs="Times New Roman"/>
      <w:i/>
      <w:szCs w:val="20"/>
    </w:rPr>
  </w:style>
  <w:style w:type="paragraph" w:customStyle="1" w:styleId="3035">
    <w:name w:val="正文格式＝53"/>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3036">
    <w:name w:val="CM32"/>
    <w:basedOn w:val="114"/>
    <w:next w:val="114"/>
    <w:qFormat/>
    <w:uiPriority w:val="0"/>
    <w:pPr>
      <w:spacing w:after="230"/>
    </w:pPr>
    <w:rPr>
      <w:rFonts w:ascii="Li Super" w:eastAsia="Li Super" w:cs="Times New Roman"/>
      <w:color w:val="auto"/>
    </w:rPr>
  </w:style>
  <w:style w:type="paragraph" w:customStyle="1" w:styleId="3037">
    <w:name w:val="表内文字边12"/>
    <w:basedOn w:val="1"/>
    <w:autoRedefine/>
    <w:qFormat/>
    <w:uiPriority w:val="0"/>
    <w:pPr>
      <w:widowControl/>
      <w:adjustRightInd w:val="0"/>
      <w:snapToGrid w:val="0"/>
      <w:spacing w:line="240" w:lineRule="atLeast"/>
      <w:ind w:left="-21" w:leftChars="-10" w:right="-42" w:rightChars="-20"/>
    </w:pPr>
    <w:rPr>
      <w:rFonts w:ascii="宋体" w:hAnsi="Times New Roman" w:eastAsia="宋体" w:cs="Times New Roman"/>
      <w:kern w:val="0"/>
      <w:szCs w:val="21"/>
    </w:rPr>
  </w:style>
  <w:style w:type="paragraph" w:customStyle="1" w:styleId="3038">
    <w:name w:val="样式 表格内字体 +11"/>
    <w:basedOn w:val="1063"/>
    <w:qFormat/>
    <w:uiPriority w:val="0"/>
    <w:pPr>
      <w:widowControl w:val="0"/>
      <w:spacing w:line="280" w:lineRule="exact"/>
      <w:ind w:firstLine="36"/>
      <w:jc w:val="both"/>
    </w:pPr>
    <w:rPr>
      <w:rFonts w:hAnsi="宋体"/>
      <w:sz w:val="21"/>
      <w:szCs w:val="24"/>
    </w:rPr>
  </w:style>
  <w:style w:type="paragraph" w:customStyle="1" w:styleId="3039">
    <w:name w:val="xl56"/>
    <w:basedOn w:val="1"/>
    <w:qFormat/>
    <w:uiPriority w:val="0"/>
    <w:pPr>
      <w:widowControl/>
      <w:pBdr>
        <w:bottom w:val="single" w:color="auto" w:sz="12" w:space="0"/>
      </w:pBdr>
      <w:spacing w:before="100" w:beforeAutospacing="1" w:after="100" w:afterAutospacing="1"/>
      <w:jc w:val="left"/>
      <w:textAlignment w:val="center"/>
    </w:pPr>
    <w:rPr>
      <w:rFonts w:ascii="Arial Unicode MS" w:hAnsi="Arial Unicode MS" w:eastAsia="宋体" w:cs="Times New Roman"/>
      <w:kern w:val="0"/>
      <w:sz w:val="12"/>
      <w:szCs w:val="12"/>
    </w:rPr>
  </w:style>
  <w:style w:type="paragraph" w:customStyle="1" w:styleId="3040">
    <w:name w:val="Char45"/>
    <w:basedOn w:val="1"/>
    <w:autoRedefine/>
    <w:qFormat/>
    <w:uiPriority w:val="0"/>
    <w:pPr>
      <w:ind w:left="-48"/>
    </w:pPr>
    <w:rPr>
      <w:rFonts w:ascii="Times New Roman" w:hAnsi="Times New Roman" w:eastAsia="宋体" w:cs="Times New Roman"/>
      <w:szCs w:val="24"/>
    </w:rPr>
  </w:style>
  <w:style w:type="paragraph" w:customStyle="1" w:styleId="3041">
    <w:name w:val="表内文字小5"/>
    <w:basedOn w:val="1"/>
    <w:autoRedefine/>
    <w:qFormat/>
    <w:uiPriority w:val="0"/>
    <w:pPr>
      <w:adjustRightInd w:val="0"/>
      <w:snapToGrid w:val="0"/>
      <w:jc w:val="center"/>
    </w:pPr>
    <w:rPr>
      <w:rFonts w:ascii="宋体" w:hAnsi="Times" w:eastAsia="宋体" w:cs="Times New Roman"/>
      <w:szCs w:val="20"/>
    </w:rPr>
  </w:style>
  <w:style w:type="paragraph" w:customStyle="1" w:styleId="3042">
    <w:name w:val="xl88"/>
    <w:basedOn w:val="1"/>
    <w:autoRedefine/>
    <w:qFormat/>
    <w:uiPriority w:val="0"/>
    <w:pPr>
      <w:widowControl/>
      <w:pBdr>
        <w:bottom w:val="single" w:color="auto" w:sz="12"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3043">
    <w:name w:val="表格样式2"/>
    <w:basedOn w:val="1"/>
    <w:autoRedefine/>
    <w:qFormat/>
    <w:uiPriority w:val="0"/>
    <w:pPr>
      <w:spacing w:line="320" w:lineRule="exact"/>
      <w:jc w:val="center"/>
    </w:pPr>
    <w:rPr>
      <w:rFonts w:ascii="Times New Roman" w:hAnsi="Times New Roman" w:eastAsia="宋体" w:cs="Times New Roman"/>
      <w:color w:val="000000"/>
      <w:szCs w:val="21"/>
    </w:rPr>
  </w:style>
  <w:style w:type="paragraph" w:customStyle="1" w:styleId="3044">
    <w:name w:val="新正文样式"/>
    <w:basedOn w:val="1"/>
    <w:autoRedefine/>
    <w:qFormat/>
    <w:uiPriority w:val="0"/>
    <w:pPr>
      <w:tabs>
        <w:tab w:val="left" w:pos="567"/>
      </w:tabs>
      <w:spacing w:line="360" w:lineRule="auto"/>
      <w:ind w:firstLine="567"/>
    </w:pPr>
    <w:rPr>
      <w:rFonts w:ascii="Times New Roman" w:hAnsi="Times New Roman" w:eastAsia="宋体" w:cs="Times New Roman"/>
      <w:spacing w:val="20"/>
      <w:sz w:val="24"/>
      <w:szCs w:val="20"/>
    </w:rPr>
  </w:style>
  <w:style w:type="paragraph" w:customStyle="1" w:styleId="3045">
    <w:name w:val="报告名"/>
    <w:basedOn w:val="1"/>
    <w:autoRedefine/>
    <w:qFormat/>
    <w:uiPriority w:val="0"/>
    <w:pPr>
      <w:tabs>
        <w:tab w:val="left" w:pos="1727"/>
        <w:tab w:val="left" w:pos="1884"/>
      </w:tabs>
      <w:adjustRightInd w:val="0"/>
      <w:snapToGrid w:val="0"/>
      <w:spacing w:line="360" w:lineRule="auto"/>
      <w:ind w:left="26"/>
      <w:jc w:val="center"/>
      <w:outlineLvl w:val="0"/>
    </w:pPr>
    <w:rPr>
      <w:rFonts w:ascii="文鼎大标宋简" w:hAnsi="宋体" w:eastAsia="文鼎大标宋简" w:cs="Times New Roman"/>
      <w:sz w:val="56"/>
      <w:szCs w:val="20"/>
    </w:rPr>
  </w:style>
  <w:style w:type="paragraph" w:customStyle="1" w:styleId="3046">
    <w:name w:val="c2"/>
    <w:autoRedefine/>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3047">
    <w:name w:val="标题413"/>
    <w:basedOn w:val="6"/>
    <w:next w:val="1"/>
    <w:qFormat/>
    <w:uiPriority w:val="0"/>
    <w:pPr>
      <w:spacing w:before="160" w:beforeLines="0" w:after="170" w:afterLines="0" w:line="360" w:lineRule="auto"/>
      <w:ind w:left="0" w:firstLine="0"/>
    </w:pPr>
    <w:rPr>
      <w:rFonts w:ascii="黑体" w:hAnsi="Arial" w:eastAsia="黑体"/>
      <w:sz w:val="24"/>
    </w:rPr>
  </w:style>
  <w:style w:type="paragraph" w:customStyle="1" w:styleId="3048">
    <w:name w:val="文本123-II"/>
    <w:basedOn w:val="6"/>
    <w:autoRedefine/>
    <w:qFormat/>
    <w:uiPriority w:val="0"/>
    <w:pPr>
      <w:keepNext w:val="0"/>
      <w:keepLines w:val="0"/>
      <w:tabs>
        <w:tab w:val="left" w:pos="3990"/>
      </w:tabs>
      <w:spacing w:before="280" w:after="0" w:afterLines="0" w:line="240" w:lineRule="auto"/>
      <w:ind w:left="3990" w:hanging="420"/>
    </w:pPr>
    <w:rPr>
      <w:rFonts w:eastAsia="宋体"/>
      <w:b w:val="0"/>
      <w:bCs w:val="0"/>
      <w:sz w:val="24"/>
      <w:szCs w:val="24"/>
    </w:rPr>
  </w:style>
  <w:style w:type="paragraph" w:customStyle="1" w:styleId="3049">
    <w:name w:val="样式 标题 3 + 小四 行距: 1.5 倍行距"/>
    <w:basedOn w:val="5"/>
    <w:autoRedefine/>
    <w:qFormat/>
    <w:uiPriority w:val="0"/>
    <w:pPr>
      <w:tabs>
        <w:tab w:val="left" w:pos="720"/>
      </w:tabs>
      <w:spacing w:before="0" w:beforeLines="0" w:after="0" w:afterLines="0" w:line="360" w:lineRule="auto"/>
      <w:ind w:left="720" w:hanging="720"/>
    </w:pPr>
    <w:rPr>
      <w:rFonts w:eastAsia="宋体"/>
      <w:b w:val="0"/>
      <w:bCs w:val="0"/>
      <w:snapToGrid w:val="0"/>
      <w:color w:val="000000"/>
      <w:szCs w:val="20"/>
    </w:rPr>
  </w:style>
  <w:style w:type="paragraph" w:customStyle="1" w:styleId="3050">
    <w:name w:val="三级标题"/>
    <w:basedOn w:val="88"/>
    <w:autoRedefine/>
    <w:qFormat/>
    <w:uiPriority w:val="0"/>
    <w:pPr>
      <w:widowControl w:val="0"/>
      <w:spacing w:before="260" w:after="0" w:line="460" w:lineRule="exact"/>
      <w:jc w:val="both"/>
      <w:outlineLvl w:val="2"/>
    </w:pPr>
    <w:rPr>
      <w:rFonts w:ascii="Times New Roman" w:hAnsi="Times New Roman" w:eastAsia="宋体" w:cs="Arial"/>
      <w:bCs/>
      <w:sz w:val="24"/>
      <w:szCs w:val="24"/>
    </w:rPr>
  </w:style>
  <w:style w:type="paragraph" w:customStyle="1" w:styleId="3051">
    <w:name w:val="样式 样式 标题 4 + 黑色 左侧:  -0.01 厘米 首行缩进:  0.01 厘米 + 左侧:  0 厘米 首行缩进: ..."/>
    <w:basedOn w:val="1"/>
    <w:autoRedefine/>
    <w:qFormat/>
    <w:uiPriority w:val="0"/>
    <w:pPr>
      <w:keepNext/>
      <w:keepLines/>
      <w:tabs>
        <w:tab w:val="left" w:pos="851"/>
      </w:tabs>
      <w:spacing w:before="156" w:line="324" w:lineRule="auto"/>
      <w:ind w:left="851" w:hanging="851"/>
    </w:pPr>
    <w:rPr>
      <w:rFonts w:ascii="仿宋_GB2312" w:hAnsi="Arial" w:eastAsia="仿宋_GB2312" w:cs="Times New Roman"/>
      <w:color w:val="000000"/>
      <w:sz w:val="28"/>
      <w:szCs w:val="20"/>
    </w:rPr>
  </w:style>
  <w:style w:type="paragraph" w:customStyle="1" w:styleId="3052">
    <w:name w:val="Char3 Char Char Char2"/>
    <w:basedOn w:val="1"/>
    <w:autoRedefine/>
    <w:qFormat/>
    <w:uiPriority w:val="0"/>
    <w:rPr>
      <w:rFonts w:ascii="Times New Roman" w:hAnsi="Times New Roman" w:eastAsia="宋体" w:cs="Times New Roman"/>
      <w:sz w:val="28"/>
      <w:szCs w:val="24"/>
    </w:rPr>
  </w:style>
  <w:style w:type="paragraph" w:customStyle="1" w:styleId="3053">
    <w:name w:val="xl144"/>
    <w:basedOn w:val="1"/>
    <w:autoRedefine/>
    <w:qFormat/>
    <w:uiPriority w:val="0"/>
    <w:pPr>
      <w:widowControl/>
      <w:pBdr>
        <w:left w:val="single" w:color="auto" w:sz="4" w:space="0"/>
        <w:bottom w:val="single" w:color="auto" w:sz="8"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054">
    <w:name w:val="正文小四 标准"/>
    <w:basedOn w:val="1"/>
    <w:autoRedefine/>
    <w:qFormat/>
    <w:uiPriority w:val="0"/>
    <w:pPr>
      <w:spacing w:beforeLines="50" w:afterLines="50" w:line="360" w:lineRule="auto"/>
      <w:ind w:firstLine="480" w:firstLineChars="200"/>
    </w:pPr>
    <w:rPr>
      <w:rFonts w:ascii="Times New Roman" w:hAnsi="Times New Roman" w:eastAsia="宋体" w:cs="Times New Roman"/>
      <w:sz w:val="24"/>
      <w:szCs w:val="20"/>
    </w:rPr>
  </w:style>
  <w:style w:type="paragraph" w:customStyle="1" w:styleId="3055">
    <w:name w:val="黑体三号13"/>
    <w:basedOn w:val="1"/>
    <w:autoRedefine/>
    <w:qFormat/>
    <w:uiPriority w:val="0"/>
    <w:pPr>
      <w:spacing w:line="360" w:lineRule="auto"/>
      <w:ind w:firstLine="482"/>
      <w:jc w:val="center"/>
    </w:pPr>
    <w:rPr>
      <w:rFonts w:ascii="黑体" w:hAnsi="宋体" w:eastAsia="黑体" w:cs="宋体"/>
      <w:b/>
      <w:bCs/>
      <w:sz w:val="32"/>
    </w:rPr>
  </w:style>
  <w:style w:type="paragraph" w:customStyle="1" w:styleId="3056">
    <w:name w:val="燕山正文12"/>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3057">
    <w:name w:val="燕山正文21"/>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3058">
    <w:name w:val="xl142"/>
    <w:basedOn w:val="1"/>
    <w:autoRedefine/>
    <w:qFormat/>
    <w:uiPriority w:val="0"/>
    <w:pPr>
      <w:widowControl/>
      <w:pBdr>
        <w:left w:val="single" w:color="auto" w:sz="4" w:space="0"/>
        <w:bottom w:val="single" w:color="auto" w:sz="8"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059">
    <w:name w:val="Char Char Char Char Char Char Char Char Char Char Char1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3060">
    <w:name w:val="样式 样式  小四 黑色 居中 首行缩进:  2 字符 行距: 固定值 18 磅 + 首行缩进:  0.85 厘米"/>
    <w:basedOn w:val="1"/>
    <w:autoRedefine/>
    <w:qFormat/>
    <w:uiPriority w:val="0"/>
    <w:pPr>
      <w:spacing w:after="156" w:line="360" w:lineRule="exact"/>
      <w:jc w:val="center"/>
    </w:pPr>
    <w:rPr>
      <w:rFonts w:ascii="仿宋_GB2312" w:hAnsi="仿宋_GB2312" w:eastAsia="宋体" w:cs="宋体"/>
      <w:b/>
      <w:bCs/>
      <w:sz w:val="24"/>
      <w:szCs w:val="20"/>
    </w:rPr>
  </w:style>
  <w:style w:type="paragraph" w:customStyle="1" w:styleId="3061">
    <w:name w:val="样式 正文文本缩进正文文字缩进 + 四号 首行缩进:  2 字符 行距: 最小值 25 磅"/>
    <w:basedOn w:val="35"/>
    <w:autoRedefine/>
    <w:qFormat/>
    <w:uiPriority w:val="0"/>
    <w:pPr>
      <w:spacing w:after="0" w:line="500" w:lineRule="exact"/>
      <w:ind w:left="0" w:leftChars="0" w:firstLine="200" w:firstLineChars="200"/>
    </w:pPr>
    <w:rPr>
      <w:rFonts w:cs="宋体"/>
      <w:kern w:val="2"/>
      <w:sz w:val="28"/>
    </w:rPr>
  </w:style>
  <w:style w:type="paragraph" w:customStyle="1" w:styleId="3062">
    <w:name w:val="样式 chen + 首行缩进:  2 字符"/>
    <w:basedOn w:val="1"/>
    <w:autoRedefine/>
    <w:qFormat/>
    <w:uiPriority w:val="0"/>
    <w:pPr>
      <w:spacing w:line="500" w:lineRule="exact"/>
      <w:ind w:firstLine="560" w:firstLineChars="200"/>
    </w:pPr>
    <w:rPr>
      <w:rFonts w:ascii="Times New Roman" w:hAnsi="Times New Roman" w:eastAsia="宋体" w:cs="宋体"/>
      <w:color w:val="000000"/>
      <w:sz w:val="28"/>
      <w:szCs w:val="20"/>
    </w:rPr>
  </w:style>
  <w:style w:type="paragraph" w:customStyle="1" w:styleId="3063">
    <w:name w:val="标题6"/>
    <w:basedOn w:val="1"/>
    <w:qFormat/>
    <w:uiPriority w:val="0"/>
    <w:pPr>
      <w:autoSpaceDE w:val="0"/>
      <w:autoSpaceDN w:val="0"/>
      <w:adjustRightInd w:val="0"/>
      <w:snapToGrid w:val="0"/>
      <w:spacing w:line="300" w:lineRule="auto"/>
      <w:ind w:firstLine="567"/>
      <w:outlineLvl w:val="5"/>
    </w:pPr>
    <w:rPr>
      <w:rFonts w:ascii="仿宋_GB2312" w:hAnsi="宋体" w:eastAsia="仿宋_GB2312" w:cs="Times New Roman"/>
      <w:sz w:val="24"/>
      <w:szCs w:val="21"/>
    </w:rPr>
  </w:style>
  <w:style w:type="paragraph" w:customStyle="1" w:styleId="3064">
    <w:name w:val="Char Char Char Char Char Char Char Char Char Char Char Char Char Char Char Char Char Char Char Char Char Char Char Char Char Char12"/>
    <w:basedOn w:val="1"/>
    <w:autoRedefine/>
    <w:qFormat/>
    <w:uiPriority w:val="0"/>
    <w:rPr>
      <w:rFonts w:ascii="Times New Roman" w:hAnsi="Times New Roman" w:eastAsia="宋体" w:cs="Times New Roman"/>
      <w:sz w:val="24"/>
      <w:szCs w:val="24"/>
    </w:rPr>
  </w:style>
  <w:style w:type="paragraph" w:customStyle="1" w:styleId="3065">
    <w:name w:val="默认段落字体 Para Char Char Char Char"/>
    <w:basedOn w:val="1"/>
    <w:autoRedefine/>
    <w:qFormat/>
    <w:uiPriority w:val="0"/>
    <w:rPr>
      <w:rFonts w:ascii="Times New Roman" w:hAnsi="Times New Roman" w:eastAsia="宋体" w:cs="Times New Roman"/>
      <w:sz w:val="24"/>
      <w:szCs w:val="24"/>
    </w:rPr>
  </w:style>
  <w:style w:type="paragraph" w:customStyle="1" w:styleId="3066">
    <w:name w:val="表格内字体222"/>
    <w:basedOn w:val="1"/>
    <w:next w:val="1"/>
    <w:autoRedefine/>
    <w:qFormat/>
    <w:uiPriority w:val="0"/>
    <w:pPr>
      <w:jc w:val="center"/>
    </w:pPr>
    <w:rPr>
      <w:rFonts w:ascii="宋体" w:hAnsi="宋体" w:eastAsia="宋体" w:cs="Times New Roman"/>
      <w:szCs w:val="24"/>
    </w:rPr>
  </w:style>
  <w:style w:type="paragraph" w:customStyle="1" w:styleId="3067">
    <w:name w:val="纯文本5"/>
    <w:basedOn w:val="1"/>
    <w:autoRedefine/>
    <w:qFormat/>
    <w:uiPriority w:val="0"/>
    <w:pPr>
      <w:adjustRightInd w:val="0"/>
      <w:textAlignment w:val="baseline"/>
    </w:pPr>
    <w:rPr>
      <w:rFonts w:ascii="宋体" w:hAnsi="Courier New" w:eastAsia="宋体" w:cs="Times New Roman"/>
      <w:szCs w:val="20"/>
    </w:rPr>
  </w:style>
  <w:style w:type="paragraph" w:customStyle="1" w:styleId="3068">
    <w:name w:val="列出段落4"/>
    <w:basedOn w:val="1"/>
    <w:autoRedefine/>
    <w:qFormat/>
    <w:uiPriority w:val="0"/>
    <w:pPr>
      <w:ind w:firstLine="420" w:firstLineChars="200"/>
    </w:pPr>
    <w:rPr>
      <w:rFonts w:ascii="Calibri" w:hAnsi="Calibri" w:eastAsia="宋体" w:cs="Times New Roman"/>
    </w:rPr>
  </w:style>
  <w:style w:type="paragraph" w:customStyle="1" w:styleId="3069">
    <w:name w:val="BGWZ2"/>
    <w:basedOn w:val="1"/>
    <w:autoRedefine/>
    <w:qFormat/>
    <w:uiPriority w:val="0"/>
    <w:pPr>
      <w:snapToGrid w:val="0"/>
      <w:spacing w:line="300" w:lineRule="exact"/>
      <w:jc w:val="center"/>
    </w:pPr>
    <w:rPr>
      <w:rFonts w:ascii="Times New Roman" w:hAnsi="Times New Roman" w:eastAsia="宋体" w:cs="Times New Roman"/>
      <w:snapToGrid w:val="0"/>
      <w:kern w:val="0"/>
      <w:sz w:val="18"/>
      <w:szCs w:val="21"/>
      <w:lang w:eastAsia="zh-TW"/>
    </w:rPr>
  </w:style>
  <w:style w:type="paragraph" w:customStyle="1" w:styleId="3070">
    <w:name w:val="表111"/>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3071">
    <w:name w:val="xl"/>
    <w:basedOn w:val="1"/>
    <w:qFormat/>
    <w:uiPriority w:val="0"/>
    <w:pPr>
      <w:widowControl/>
      <w:spacing w:before="100" w:beforeAutospacing="1" w:after="100" w:afterAutospacing="1"/>
      <w:jc w:val="left"/>
    </w:pPr>
    <w:rPr>
      <w:rFonts w:hint="eastAsia" w:ascii="隶书" w:hAnsi="Arial Unicode MS" w:eastAsia="隶书" w:cs="Times New Roman"/>
      <w:color w:val="008000"/>
      <w:kern w:val="0"/>
      <w:sz w:val="36"/>
      <w:szCs w:val="36"/>
    </w:rPr>
  </w:style>
  <w:style w:type="paragraph" w:customStyle="1" w:styleId="3072">
    <w:name w:val="样式 标题 2第一章 标题 2Heading 2 HiddenHeading 2 CCBSheading 2H2h2...2"/>
    <w:basedOn w:val="4"/>
    <w:autoRedefine/>
    <w:qFormat/>
    <w:uiPriority w:val="0"/>
    <w:pPr>
      <w:spacing w:before="0" w:beforeLines="0" w:after="0" w:afterLines="0"/>
      <w:ind w:left="0" w:firstLine="0"/>
    </w:pPr>
    <w:rPr>
      <w:color w:val="000000"/>
    </w:rPr>
  </w:style>
  <w:style w:type="paragraph" w:customStyle="1" w:styleId="3073">
    <w:name w:val="首行缩进:  0.99 厘米 + 首行缩进:  2 字符2"/>
    <w:basedOn w:val="1"/>
    <w:autoRedefine/>
    <w:qFormat/>
    <w:uiPriority w:val="0"/>
    <w:pPr>
      <w:widowControl/>
      <w:topLinePunct/>
      <w:spacing w:line="480" w:lineRule="exact"/>
      <w:ind w:firstLine="420" w:firstLineChars="200"/>
      <w:jc w:val="center"/>
    </w:pPr>
    <w:rPr>
      <w:rFonts w:ascii="宋体" w:hAnsi="Times New Roman" w:eastAsia="宋体" w:cs="宋体"/>
      <w:snapToGrid w:val="0"/>
      <w:color w:val="FF0000"/>
      <w:kern w:val="0"/>
      <w:szCs w:val="21"/>
    </w:rPr>
  </w:style>
  <w:style w:type="paragraph" w:customStyle="1" w:styleId="3074">
    <w:name w:val="xl147"/>
    <w:basedOn w:val="1"/>
    <w:qFormat/>
    <w:uiPriority w:val="0"/>
    <w:pPr>
      <w:widowControl/>
      <w:spacing w:before="100" w:beforeAutospacing="1" w:after="100" w:afterAutospacing="1"/>
      <w:jc w:val="center"/>
    </w:pPr>
    <w:rPr>
      <w:rFonts w:ascii="Arial Unicode MS" w:hAnsi="Arial Unicode MS" w:eastAsia="宋体" w:cs="Times New Roman"/>
      <w:kern w:val="0"/>
      <w:szCs w:val="24"/>
    </w:rPr>
  </w:style>
  <w:style w:type="paragraph" w:customStyle="1" w:styleId="3075">
    <w:name w:val="表中文字211"/>
    <w:basedOn w:val="1"/>
    <w:autoRedefine/>
    <w:qFormat/>
    <w:uiPriority w:val="0"/>
    <w:pPr>
      <w:widowControl/>
      <w:adjustRightInd w:val="0"/>
      <w:spacing w:line="240" w:lineRule="atLeast"/>
      <w:ind w:right="-42" w:rightChars="-20"/>
      <w:jc w:val="center"/>
      <w:textAlignment w:val="baseline"/>
    </w:pPr>
    <w:rPr>
      <w:rFonts w:ascii="宋体" w:hAnsi="Times New Roman" w:eastAsia="宋体" w:cs="Times New Roman"/>
      <w:kern w:val="0"/>
      <w:szCs w:val="21"/>
    </w:rPr>
  </w:style>
  <w:style w:type="paragraph" w:customStyle="1" w:styleId="3076">
    <w:name w:val="燕山正文3"/>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3077">
    <w:name w:val="xl39"/>
    <w:basedOn w:val="1"/>
    <w:autoRedefine/>
    <w:qFormat/>
    <w:uiPriority w:val="0"/>
    <w:pPr>
      <w:widowControl/>
      <w:pBdr>
        <w:bottom w:val="single" w:color="auto" w:sz="12" w:space="0"/>
      </w:pBdr>
      <w:spacing w:before="100" w:beforeAutospacing="1" w:after="100" w:afterAutospacing="1"/>
      <w:jc w:val="left"/>
      <w:textAlignment w:val="center"/>
    </w:pPr>
    <w:rPr>
      <w:rFonts w:ascii="Times New Roman" w:hAnsi="Times New Roman" w:eastAsia="宋体" w:cs="Times New Roman"/>
      <w:kern w:val="0"/>
      <w:sz w:val="16"/>
      <w:szCs w:val="16"/>
    </w:rPr>
  </w:style>
  <w:style w:type="paragraph" w:customStyle="1" w:styleId="3078">
    <w:name w:val="表格内字体112"/>
    <w:basedOn w:val="1"/>
    <w:autoRedefine/>
    <w:qFormat/>
    <w:uiPriority w:val="0"/>
    <w:pPr>
      <w:jc w:val="center"/>
    </w:pPr>
    <w:rPr>
      <w:rFonts w:ascii="宋体" w:hAnsi="Times New Roman" w:eastAsia="宋体" w:cs="宋体"/>
    </w:rPr>
  </w:style>
  <w:style w:type="paragraph" w:customStyle="1" w:styleId="3079">
    <w:name w:val="默认段落字体 Para Char7"/>
    <w:basedOn w:val="1"/>
    <w:autoRedefine/>
    <w:qFormat/>
    <w:uiPriority w:val="0"/>
    <w:pPr>
      <w:spacing w:line="360" w:lineRule="auto"/>
      <w:ind w:firstLine="200" w:firstLineChars="200"/>
    </w:pPr>
    <w:rPr>
      <w:rFonts w:ascii="宋体" w:hAnsi="宋体" w:eastAsia="宋体" w:cs="宋体"/>
      <w:sz w:val="24"/>
      <w:szCs w:val="24"/>
    </w:rPr>
  </w:style>
  <w:style w:type="paragraph" w:customStyle="1" w:styleId="3080">
    <w:name w:val="正文格式15"/>
    <w:basedOn w:val="1"/>
    <w:autoRedefine/>
    <w:qFormat/>
    <w:uiPriority w:val="0"/>
    <w:pPr>
      <w:spacing w:line="360" w:lineRule="auto"/>
      <w:ind w:firstLine="482"/>
    </w:pPr>
    <w:rPr>
      <w:rFonts w:ascii="宋体" w:hAnsi="宋体" w:eastAsia="宋体" w:cs="Times New Roman"/>
      <w:sz w:val="24"/>
      <w:szCs w:val="24"/>
    </w:rPr>
  </w:style>
  <w:style w:type="paragraph" w:customStyle="1" w:styleId="3081">
    <w:name w:val="Char434"/>
    <w:basedOn w:val="1"/>
    <w:autoRedefine/>
    <w:qFormat/>
    <w:uiPriority w:val="0"/>
    <w:rPr>
      <w:rFonts w:ascii="Times New Roman" w:hAnsi="Times New Roman" w:eastAsia="宋体" w:cs="Times New Roman"/>
      <w:sz w:val="24"/>
      <w:szCs w:val="24"/>
    </w:rPr>
  </w:style>
  <w:style w:type="paragraph" w:customStyle="1" w:styleId="3082">
    <w:name w:val="xl168"/>
    <w:basedOn w:val="1"/>
    <w:autoRedefine/>
    <w:qFormat/>
    <w:uiPriority w:val="0"/>
    <w:pPr>
      <w:widowControl/>
      <w:pBdr>
        <w:bottom w:val="single" w:color="auto" w:sz="12"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3083">
    <w:name w:val="标题zl"/>
    <w:basedOn w:val="9"/>
    <w:qFormat/>
    <w:uiPriority w:val="0"/>
    <w:pPr>
      <w:adjustRightInd/>
      <w:spacing w:line="319" w:lineRule="auto"/>
      <w:ind w:left="0" w:firstLine="0" w:firstLineChars="0"/>
      <w:textAlignment w:val="auto"/>
    </w:pPr>
    <w:rPr>
      <w:rFonts w:hAnsi="宋体" w:eastAsia="宋体"/>
      <w:b w:val="0"/>
      <w:sz w:val="28"/>
      <w:szCs w:val="24"/>
    </w:rPr>
  </w:style>
  <w:style w:type="paragraph" w:customStyle="1" w:styleId="3084">
    <w:name w:val="Char Char21 Char Char Char Char"/>
    <w:basedOn w:val="1"/>
    <w:autoRedefine/>
    <w:qFormat/>
    <w:uiPriority w:val="0"/>
    <w:rPr>
      <w:rFonts w:ascii="黑体" w:hAnsi="黑体" w:eastAsia="黑体" w:cs="Times New Roman"/>
      <w:b/>
      <w:spacing w:val="10"/>
      <w:kern w:val="44"/>
      <w:sz w:val="28"/>
      <w:szCs w:val="20"/>
    </w:rPr>
  </w:style>
  <w:style w:type="paragraph" w:customStyle="1" w:styleId="3085">
    <w:name w:val="正文文本缩进 33"/>
    <w:basedOn w:val="1"/>
    <w:autoRedefine/>
    <w:qFormat/>
    <w:uiPriority w:val="0"/>
    <w:pPr>
      <w:spacing w:after="120"/>
      <w:ind w:left="420" w:leftChars="200"/>
    </w:pPr>
    <w:rPr>
      <w:rFonts w:ascii="Times New Roman" w:hAnsi="Times New Roman" w:eastAsia="仿宋_GB2312" w:cs="Times New Roman"/>
      <w:sz w:val="16"/>
      <w:szCs w:val="16"/>
    </w:rPr>
  </w:style>
  <w:style w:type="paragraph" w:customStyle="1" w:styleId="3086">
    <w:name w:val="InstÀÀll1"/>
    <w:autoRedefine/>
    <w:qFormat/>
    <w:uiPriority w:val="0"/>
    <w:pPr>
      <w:tabs>
        <w:tab w:val="left" w:pos="-720"/>
      </w:tabs>
      <w:suppressAutoHyphens/>
      <w:jc w:val="both"/>
    </w:pPr>
    <w:rPr>
      <w:rFonts w:ascii="Courier" w:hAnsi="Courier" w:eastAsia="宋体" w:cs="Times New Roman"/>
      <w:spacing w:val="-3"/>
      <w:sz w:val="24"/>
      <w:lang w:val="en-US" w:eastAsia="sv-SE" w:bidi="ar-SA"/>
    </w:rPr>
  </w:style>
  <w:style w:type="paragraph" w:customStyle="1" w:styleId="3087">
    <w:name w:val="表格文字五"/>
    <w:basedOn w:val="1"/>
    <w:autoRedefine/>
    <w:qFormat/>
    <w:uiPriority w:val="0"/>
    <w:pPr>
      <w:adjustRightInd w:val="0"/>
      <w:snapToGrid w:val="0"/>
      <w:spacing w:beforeLines="20" w:afterLines="20"/>
      <w:jc w:val="center"/>
    </w:pPr>
    <w:rPr>
      <w:rFonts w:ascii="Times New Roman" w:hAnsi="Times New Roman" w:eastAsia="仿宋_GB2312" w:cs="Times New Roman"/>
      <w:snapToGrid w:val="0"/>
      <w:szCs w:val="21"/>
    </w:rPr>
  </w:style>
  <w:style w:type="paragraph" w:customStyle="1" w:styleId="3088">
    <w:name w:val="Char18"/>
    <w:basedOn w:val="1"/>
    <w:autoRedefine/>
    <w:qFormat/>
    <w:uiPriority w:val="0"/>
    <w:pPr>
      <w:ind w:left="-48"/>
    </w:pPr>
    <w:rPr>
      <w:rFonts w:ascii="Times New Roman" w:hAnsi="Times New Roman" w:eastAsia="宋体" w:cs="Times New Roman"/>
      <w:szCs w:val="24"/>
    </w:rPr>
  </w:style>
  <w:style w:type="paragraph" w:customStyle="1" w:styleId="3089">
    <w:name w:val="样式 标题 4四 + Times New Roman 段前: 0 磅 段后: 0 磅 行距: 1.5 倍行距2"/>
    <w:basedOn w:val="6"/>
    <w:autoRedefine/>
    <w:qFormat/>
    <w:uiPriority w:val="0"/>
    <w:pPr>
      <w:tabs>
        <w:tab w:val="left" w:pos="360"/>
        <w:tab w:val="left" w:pos="864"/>
      </w:tabs>
      <w:spacing w:before="0" w:beforeLines="0" w:after="0" w:afterLines="0" w:line="360" w:lineRule="auto"/>
      <w:ind w:left="864" w:hanging="864"/>
    </w:pPr>
    <w:rPr>
      <w:rFonts w:ascii="仿宋_GB2312"/>
      <w:sz w:val="30"/>
      <w:szCs w:val="36"/>
    </w:rPr>
  </w:style>
  <w:style w:type="paragraph" w:customStyle="1" w:styleId="3090">
    <w:name w:val="tian"/>
    <w:basedOn w:val="1"/>
    <w:qFormat/>
    <w:uiPriority w:val="0"/>
    <w:rPr>
      <w:rFonts w:ascii="Times New Roman" w:hAnsi="Times New Roman" w:eastAsia="宋体" w:cs="Times New Roman"/>
      <w:sz w:val="24"/>
      <w:szCs w:val="20"/>
    </w:rPr>
  </w:style>
  <w:style w:type="paragraph" w:customStyle="1" w:styleId="3091">
    <w:name w:val="Fax Header1"/>
    <w:basedOn w:val="1"/>
    <w:autoRedefine/>
    <w:qFormat/>
    <w:uiPriority w:val="0"/>
    <w:pPr>
      <w:widowControl/>
      <w:spacing w:before="240" w:after="60"/>
      <w:jc w:val="left"/>
    </w:pPr>
    <w:rPr>
      <w:rFonts w:ascii="Times New Roman" w:hAnsi="Times New Roman" w:eastAsia="宋体" w:cs="Times New Roman"/>
      <w:kern w:val="0"/>
      <w:sz w:val="20"/>
      <w:szCs w:val="20"/>
    </w:rPr>
  </w:style>
  <w:style w:type="paragraph" w:customStyle="1" w:styleId="3092">
    <w:name w:val="Char Char Char Char Char Char Char211"/>
    <w:basedOn w:val="1"/>
    <w:autoRedefine/>
    <w:qFormat/>
    <w:uiPriority w:val="0"/>
    <w:rPr>
      <w:rFonts w:ascii="Times New Roman" w:hAnsi="Times New Roman" w:eastAsia="宋体" w:cs="Times New Roman"/>
      <w:szCs w:val="24"/>
    </w:rPr>
  </w:style>
  <w:style w:type="paragraph" w:customStyle="1" w:styleId="3093">
    <w:name w:val="表中文字52"/>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3094">
    <w:name w:val="xl98"/>
    <w:basedOn w:val="1"/>
    <w:autoRedefine/>
    <w:qFormat/>
    <w:uiPriority w:val="0"/>
    <w:pPr>
      <w:widowControl/>
      <w:pBdr>
        <w:right w:val="single" w:color="auto" w:sz="12"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3095">
    <w:name w:val="Char142"/>
    <w:basedOn w:val="1"/>
    <w:autoRedefine/>
    <w:qFormat/>
    <w:uiPriority w:val="0"/>
    <w:pPr>
      <w:ind w:left="-48"/>
    </w:pPr>
    <w:rPr>
      <w:rFonts w:ascii="Times New Roman" w:hAnsi="Times New Roman" w:eastAsia="宋体" w:cs="Times New Roman"/>
      <w:szCs w:val="24"/>
    </w:rPr>
  </w:style>
  <w:style w:type="paragraph" w:customStyle="1" w:styleId="3096">
    <w:name w:val="样式 表格文字 + 居中"/>
    <w:basedOn w:val="382"/>
    <w:autoRedefine/>
    <w:qFormat/>
    <w:uiPriority w:val="0"/>
    <w:pPr>
      <w:spacing w:line="400" w:lineRule="exact"/>
      <w:ind w:firstLine="0" w:firstLineChars="0"/>
      <w:jc w:val="center"/>
    </w:pPr>
    <w:rPr>
      <w:rFonts w:cs="宋体"/>
      <w:szCs w:val="20"/>
    </w:rPr>
  </w:style>
  <w:style w:type="paragraph" w:customStyle="1" w:styleId="3097">
    <w:name w:val="图表题1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098">
    <w:name w:val="正文格式＝31"/>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3099">
    <w:name w:val="Char Char Char Char Char Char Char10"/>
    <w:basedOn w:val="1"/>
    <w:autoRedefine/>
    <w:qFormat/>
    <w:uiPriority w:val="0"/>
    <w:rPr>
      <w:rFonts w:ascii="Times New Roman" w:hAnsi="Times New Roman" w:eastAsia="宋体" w:cs="Times New Roman"/>
      <w:szCs w:val="24"/>
    </w:rPr>
  </w:style>
  <w:style w:type="paragraph" w:customStyle="1" w:styleId="3100">
    <w:name w:val="表内522"/>
    <w:basedOn w:val="1"/>
    <w:autoRedefine/>
    <w:qFormat/>
    <w:uiPriority w:val="0"/>
    <w:pPr>
      <w:adjustRightInd w:val="0"/>
      <w:snapToGrid w:val="0"/>
      <w:spacing w:line="300" w:lineRule="auto"/>
      <w:jc w:val="left"/>
    </w:pPr>
    <w:rPr>
      <w:rFonts w:ascii="宋体" w:hAnsi="Times New Roman" w:eastAsia="宋体" w:cs="Times New Roman"/>
      <w:sz w:val="18"/>
      <w:szCs w:val="20"/>
    </w:rPr>
  </w:style>
  <w:style w:type="paragraph" w:customStyle="1" w:styleId="3101">
    <w:name w:val="xl135"/>
    <w:basedOn w:val="1"/>
    <w:autoRedefine/>
    <w:qFormat/>
    <w:uiPriority w:val="0"/>
    <w:pPr>
      <w:widowControl/>
      <w:spacing w:before="100" w:beforeAutospacing="1" w:after="100" w:afterAutospacing="1"/>
      <w:jc w:val="center"/>
    </w:pPr>
    <w:rPr>
      <w:rFonts w:ascii="Arial Unicode MS" w:hAnsi="Arial Unicode MS" w:eastAsia="宋体" w:cs="Times New Roman"/>
      <w:kern w:val="0"/>
      <w:sz w:val="16"/>
      <w:szCs w:val="16"/>
    </w:rPr>
  </w:style>
  <w:style w:type="paragraph" w:customStyle="1" w:styleId="3102">
    <w:name w:val="Char22"/>
    <w:basedOn w:val="1"/>
    <w:autoRedefine/>
    <w:qFormat/>
    <w:uiPriority w:val="0"/>
    <w:rPr>
      <w:rFonts w:ascii="Times New Roman" w:hAnsi="Times New Roman" w:eastAsia="宋体" w:cs="Times New Roman"/>
      <w:sz w:val="24"/>
      <w:szCs w:val="24"/>
    </w:rPr>
  </w:style>
  <w:style w:type="paragraph" w:customStyle="1" w:styleId="3103">
    <w:name w:val="Char Char21 Char Char Char Char Char Char Char"/>
    <w:basedOn w:val="1"/>
    <w:autoRedefine/>
    <w:qFormat/>
    <w:uiPriority w:val="0"/>
    <w:rPr>
      <w:rFonts w:ascii="黑体" w:hAnsi="黑体" w:eastAsia="黑体" w:cs="Times New Roman"/>
      <w:b/>
      <w:spacing w:val="10"/>
      <w:kern w:val="44"/>
      <w:sz w:val="28"/>
      <w:szCs w:val="20"/>
    </w:rPr>
  </w:style>
  <w:style w:type="paragraph" w:customStyle="1" w:styleId="3104">
    <w:name w:val="xl183"/>
    <w:basedOn w:val="1"/>
    <w:qFormat/>
    <w:uiPriority w:val="0"/>
    <w:pPr>
      <w:widowControl/>
      <w:pBdr>
        <w:left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105">
    <w:name w:val="xl161"/>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3106">
    <w:name w:val="Char Char Char Char1 Char Char Char8"/>
    <w:basedOn w:val="1"/>
    <w:qFormat/>
    <w:uiPriority w:val="0"/>
    <w:rPr>
      <w:rFonts w:ascii="Times New Roman" w:hAnsi="Times New Roman" w:eastAsia="宋体" w:cs="Times New Roman"/>
      <w:sz w:val="24"/>
      <w:szCs w:val="24"/>
    </w:rPr>
  </w:style>
  <w:style w:type="paragraph" w:customStyle="1" w:styleId="3107">
    <w:name w:val="燕山正文31"/>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3108">
    <w:name w:val="正文格式＝62"/>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3109">
    <w:name w:val="Char Char Char Char Char Char4"/>
    <w:basedOn w:val="1"/>
    <w:autoRedefine/>
    <w:qFormat/>
    <w:uiPriority w:val="0"/>
    <w:rPr>
      <w:rFonts w:ascii="Times New Roman" w:hAnsi="Times New Roman" w:eastAsia="宋体" w:cs="Times New Roman"/>
      <w:sz w:val="24"/>
      <w:szCs w:val="24"/>
    </w:rPr>
  </w:style>
  <w:style w:type="paragraph" w:customStyle="1" w:styleId="3110">
    <w:name w:val="附件13"/>
    <w:basedOn w:val="3"/>
    <w:next w:val="1"/>
    <w:autoRedefine/>
    <w:qFormat/>
    <w:uiPriority w:val="0"/>
    <w:pPr>
      <w:keepLines/>
      <w:tabs>
        <w:tab w:val="left" w:pos="1566"/>
      </w:tabs>
      <w:overflowPunct/>
      <w:adjustRightInd w:val="0"/>
      <w:spacing w:before="0" w:beforeLines="100" w:after="0" w:line="360" w:lineRule="auto"/>
      <w:ind w:left="0" w:firstLine="0"/>
    </w:pPr>
    <w:rPr>
      <w:rFonts w:ascii="黑体" w:hAnsi="宋体"/>
      <w:color w:val="auto"/>
      <w:sz w:val="32"/>
      <w:szCs w:val="32"/>
    </w:rPr>
  </w:style>
  <w:style w:type="paragraph" w:customStyle="1" w:styleId="3111">
    <w:name w:val="正文缩11"/>
    <w:basedOn w:val="1"/>
    <w:qFormat/>
    <w:uiPriority w:val="0"/>
    <w:pPr>
      <w:adjustRightInd w:val="0"/>
      <w:snapToGrid w:val="0"/>
      <w:spacing w:line="480" w:lineRule="atLeast"/>
      <w:ind w:firstLine="567"/>
      <w:textAlignment w:val="baseline"/>
    </w:pPr>
    <w:rPr>
      <w:rFonts w:ascii="宋体" w:hAnsi="Times New Roman" w:eastAsia="宋体" w:cs="Times New Roman"/>
      <w:color w:val="000080"/>
      <w:spacing w:val="6"/>
      <w:kern w:val="0"/>
      <w:sz w:val="28"/>
      <w:szCs w:val="20"/>
    </w:rPr>
  </w:style>
  <w:style w:type="paragraph" w:customStyle="1" w:styleId="3112">
    <w:name w:val="font14"/>
    <w:basedOn w:val="1"/>
    <w:autoRedefine/>
    <w:qFormat/>
    <w:uiPriority w:val="0"/>
    <w:pPr>
      <w:widowControl/>
      <w:spacing w:before="100" w:beforeAutospacing="1" w:after="100" w:afterAutospacing="1"/>
      <w:jc w:val="left"/>
    </w:pPr>
    <w:rPr>
      <w:rFonts w:ascii="Times New Roman" w:hAnsi="Times New Roman" w:eastAsia="宋体" w:cs="Times New Roman"/>
      <w:kern w:val="0"/>
      <w:szCs w:val="21"/>
    </w:rPr>
  </w:style>
  <w:style w:type="paragraph" w:customStyle="1" w:styleId="3113">
    <w:name w:val="样式11.2.1"/>
    <w:basedOn w:val="1"/>
    <w:autoRedefine/>
    <w:qFormat/>
    <w:uiPriority w:val="0"/>
    <w:pPr>
      <w:spacing w:line="360" w:lineRule="auto"/>
    </w:pPr>
    <w:rPr>
      <w:rFonts w:ascii="Times New Roman" w:hAnsi="Times New Roman" w:eastAsia="宋体" w:cs="Times New Roman"/>
      <w:b/>
      <w:sz w:val="28"/>
      <w:szCs w:val="24"/>
    </w:rPr>
  </w:style>
  <w:style w:type="paragraph" w:customStyle="1" w:styleId="3114">
    <w:name w:val="Char Char Char Char Char Char Char Char Char Char Char1 Char Char Char Char Char Char11"/>
    <w:basedOn w:val="1"/>
    <w:qFormat/>
    <w:uiPriority w:val="0"/>
    <w:rPr>
      <w:rFonts w:ascii="Times New Roman" w:hAnsi="Times New Roman" w:eastAsia="宋体" w:cs="Times New Roman"/>
      <w:sz w:val="24"/>
      <w:szCs w:val="24"/>
    </w:rPr>
  </w:style>
  <w:style w:type="paragraph" w:customStyle="1" w:styleId="3115">
    <w:name w:val="表内5中411"/>
    <w:basedOn w:val="1"/>
    <w:autoRedefine/>
    <w:qFormat/>
    <w:uiPriority w:val="0"/>
    <w:pPr>
      <w:adjustRightInd w:val="0"/>
      <w:snapToGrid w:val="0"/>
      <w:jc w:val="center"/>
    </w:pPr>
    <w:rPr>
      <w:rFonts w:ascii="宋体" w:hAnsi="Times New Roman" w:eastAsia="宋体" w:cs="Times New Roman"/>
      <w:bCs/>
      <w:szCs w:val="20"/>
    </w:rPr>
  </w:style>
  <w:style w:type="paragraph" w:customStyle="1" w:styleId="3116">
    <w:name w:val="Char Char2 Char Char Char Char1111"/>
    <w:basedOn w:val="1"/>
    <w:autoRedefine/>
    <w:qFormat/>
    <w:uiPriority w:val="0"/>
    <w:rPr>
      <w:rFonts w:ascii="Times New Roman" w:hAnsi="Times New Roman" w:eastAsia="宋体" w:cs="Times New Roman"/>
      <w:szCs w:val="24"/>
    </w:rPr>
  </w:style>
  <w:style w:type="paragraph" w:customStyle="1" w:styleId="3117">
    <w:name w:val="正文格式82"/>
    <w:basedOn w:val="1"/>
    <w:qFormat/>
    <w:uiPriority w:val="0"/>
    <w:pPr>
      <w:spacing w:line="360" w:lineRule="auto"/>
      <w:ind w:firstLine="482"/>
    </w:pPr>
    <w:rPr>
      <w:rFonts w:ascii="宋体" w:hAnsi="宋体" w:eastAsia="宋体" w:cs="Times New Roman"/>
      <w:sz w:val="24"/>
      <w:szCs w:val="24"/>
    </w:rPr>
  </w:style>
  <w:style w:type="paragraph" w:customStyle="1" w:styleId="3118">
    <w:name w:val="图题1"/>
    <w:basedOn w:val="1"/>
    <w:next w:val="1"/>
    <w:qFormat/>
    <w:uiPriority w:val="0"/>
    <w:pPr>
      <w:spacing w:line="360" w:lineRule="auto"/>
      <w:jc w:val="center"/>
    </w:pPr>
    <w:rPr>
      <w:rFonts w:ascii="黑体" w:hAnsi="宋体" w:eastAsia="黑体" w:cs="宋体"/>
      <w:b/>
      <w:bCs/>
      <w:sz w:val="24"/>
      <w:szCs w:val="24"/>
    </w:rPr>
  </w:style>
  <w:style w:type="paragraph" w:customStyle="1" w:styleId="3119">
    <w:name w:val="Char Char Char Char Char Char Char51"/>
    <w:basedOn w:val="1"/>
    <w:autoRedefine/>
    <w:qFormat/>
    <w:uiPriority w:val="0"/>
    <w:rPr>
      <w:rFonts w:ascii="Times New Roman" w:hAnsi="Times New Roman" w:eastAsia="宋体" w:cs="Times New Roman"/>
      <w:szCs w:val="24"/>
    </w:rPr>
  </w:style>
  <w:style w:type="paragraph" w:customStyle="1" w:styleId="3120">
    <w:name w:val="xl177"/>
    <w:basedOn w:val="1"/>
    <w:qFormat/>
    <w:uiPriority w:val="0"/>
    <w:pPr>
      <w:widowControl/>
      <w:pBdr>
        <w:left w:val="single" w:color="auto" w:sz="4" w:space="0"/>
      </w:pBdr>
      <w:spacing w:before="100" w:beforeAutospacing="1" w:after="100" w:afterAutospacing="1"/>
      <w:jc w:val="center"/>
    </w:pPr>
    <w:rPr>
      <w:rFonts w:ascii="Arial Unicode MS" w:hAnsi="Arial Unicode MS" w:eastAsia="宋体" w:cs="Times New Roman"/>
      <w:kern w:val="0"/>
      <w:sz w:val="12"/>
      <w:szCs w:val="12"/>
    </w:rPr>
  </w:style>
  <w:style w:type="paragraph" w:customStyle="1" w:styleId="3121">
    <w:name w:val="表内文字小82"/>
    <w:basedOn w:val="1"/>
    <w:autoRedefine/>
    <w:qFormat/>
    <w:uiPriority w:val="0"/>
    <w:pPr>
      <w:adjustRightInd w:val="0"/>
      <w:snapToGrid w:val="0"/>
      <w:jc w:val="center"/>
    </w:pPr>
    <w:rPr>
      <w:rFonts w:ascii="宋体" w:hAnsi="Times" w:eastAsia="宋体" w:cs="宋体"/>
      <w:szCs w:val="20"/>
    </w:rPr>
  </w:style>
  <w:style w:type="paragraph" w:customStyle="1" w:styleId="3122">
    <w:name w:val="Char Char Char Char Char Char Char Char Char Char Char1 Char Char Char Char Char Char1 Char2"/>
    <w:basedOn w:val="1"/>
    <w:autoRedefine/>
    <w:qFormat/>
    <w:uiPriority w:val="0"/>
    <w:rPr>
      <w:rFonts w:ascii="Times New Roman" w:hAnsi="Times New Roman" w:eastAsia="宋体" w:cs="Times New Roman"/>
      <w:sz w:val="24"/>
      <w:szCs w:val="24"/>
    </w:rPr>
  </w:style>
  <w:style w:type="paragraph" w:customStyle="1" w:styleId="3123">
    <w:name w:val="表格内字体62"/>
    <w:basedOn w:val="1"/>
    <w:next w:val="1"/>
    <w:autoRedefine/>
    <w:qFormat/>
    <w:uiPriority w:val="0"/>
    <w:pPr>
      <w:jc w:val="center"/>
    </w:pPr>
    <w:rPr>
      <w:rFonts w:ascii="宋体" w:hAnsi="宋体" w:eastAsia="宋体" w:cs="Times New Roman"/>
      <w:szCs w:val="24"/>
    </w:rPr>
  </w:style>
  <w:style w:type="paragraph" w:customStyle="1" w:styleId="3124">
    <w:name w:val="表内534"/>
    <w:basedOn w:val="1"/>
    <w:autoRedefine/>
    <w:qFormat/>
    <w:uiPriority w:val="0"/>
    <w:pPr>
      <w:adjustRightInd w:val="0"/>
      <w:snapToGrid w:val="0"/>
      <w:spacing w:line="300" w:lineRule="auto"/>
      <w:jc w:val="left"/>
    </w:pPr>
    <w:rPr>
      <w:rFonts w:ascii="宋体" w:hAnsi="Times New Roman" w:eastAsia="宋体" w:cs="Times New Roman"/>
      <w:szCs w:val="20"/>
    </w:rPr>
  </w:style>
  <w:style w:type="paragraph" w:customStyle="1" w:styleId="3125">
    <w:name w:val="Char3311"/>
    <w:basedOn w:val="1"/>
    <w:qFormat/>
    <w:uiPriority w:val="0"/>
    <w:pPr>
      <w:ind w:left="-48"/>
    </w:pPr>
    <w:rPr>
      <w:rFonts w:ascii="Times New Roman" w:hAnsi="Times New Roman" w:eastAsia="宋体" w:cs="Times New Roman"/>
      <w:szCs w:val="24"/>
    </w:rPr>
  </w:style>
  <w:style w:type="paragraph" w:customStyle="1" w:styleId="3126">
    <w:name w:val="框图"/>
    <w:basedOn w:val="1"/>
    <w:autoRedefine/>
    <w:qFormat/>
    <w:uiPriority w:val="0"/>
    <w:pPr>
      <w:adjustRightInd w:val="0"/>
      <w:snapToGrid w:val="0"/>
      <w:ind w:left="2" w:leftChars="-38" w:right="-106" w:hanging="108" w:hangingChars="54"/>
      <w:jc w:val="center"/>
    </w:pPr>
    <w:rPr>
      <w:rFonts w:ascii="仿宋_GB2312" w:hAnsi="Times New Roman" w:eastAsia="仿宋_GB2312" w:cs="Times New Roman"/>
      <w:sz w:val="20"/>
      <w:szCs w:val="20"/>
    </w:rPr>
  </w:style>
  <w:style w:type="paragraph" w:customStyle="1" w:styleId="3127">
    <w:name w:val="图题72"/>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128">
    <w:name w:val="表题92"/>
    <w:basedOn w:val="46"/>
    <w:autoRedefine/>
    <w:qFormat/>
    <w:uiPriority w:val="0"/>
    <w:pPr>
      <w:adjustRightInd w:val="0"/>
      <w:snapToGrid w:val="0"/>
      <w:spacing w:line="300" w:lineRule="auto"/>
      <w:jc w:val="center"/>
    </w:pPr>
    <w:rPr>
      <w:rFonts w:ascii="黑体" w:eastAsia="黑体"/>
      <w:kern w:val="0"/>
      <w:sz w:val="24"/>
    </w:rPr>
  </w:style>
  <w:style w:type="paragraph" w:customStyle="1" w:styleId="3129">
    <w:name w:val="表左"/>
    <w:basedOn w:val="1"/>
    <w:autoRedefine/>
    <w:qFormat/>
    <w:uiPriority w:val="0"/>
    <w:pPr>
      <w:keepNext/>
      <w:spacing w:line="200" w:lineRule="atLeast"/>
      <w:ind w:left="84" w:leftChars="30" w:right="84" w:rightChars="30"/>
      <w:jc w:val="center"/>
    </w:pPr>
    <w:rPr>
      <w:rFonts w:ascii="宋体" w:hAnsi="宋体" w:eastAsia="宋体" w:cs="Times New Roman"/>
      <w:color w:val="000000"/>
      <w:kern w:val="0"/>
      <w:sz w:val="24"/>
      <w:szCs w:val="20"/>
    </w:rPr>
  </w:style>
  <w:style w:type="paragraph" w:customStyle="1" w:styleId="3130">
    <w:name w:val="图题22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131">
    <w:name w:val="Char35"/>
    <w:basedOn w:val="1"/>
    <w:autoRedefine/>
    <w:qFormat/>
    <w:uiPriority w:val="0"/>
    <w:pPr>
      <w:ind w:left="-48"/>
    </w:pPr>
    <w:rPr>
      <w:rFonts w:ascii="Times New Roman" w:hAnsi="Times New Roman" w:eastAsia="宋体" w:cs="Times New Roman"/>
      <w:szCs w:val="24"/>
    </w:rPr>
  </w:style>
  <w:style w:type="paragraph" w:customStyle="1" w:styleId="3132">
    <w:name w:val="Char Char Char Char Char Char Char17"/>
    <w:basedOn w:val="1"/>
    <w:autoRedefine/>
    <w:qFormat/>
    <w:uiPriority w:val="0"/>
    <w:rPr>
      <w:rFonts w:ascii="Times New Roman" w:hAnsi="Times New Roman" w:eastAsia="宋体" w:cs="Times New Roman"/>
      <w:szCs w:val="24"/>
    </w:rPr>
  </w:style>
  <w:style w:type="paragraph" w:customStyle="1" w:styleId="3133">
    <w:name w:val="默认段落字体 Para Char"/>
    <w:basedOn w:val="1"/>
    <w:qFormat/>
    <w:uiPriority w:val="0"/>
    <w:rPr>
      <w:rFonts w:ascii="Times New Roman" w:hAnsi="Times New Roman" w:eastAsia="宋体" w:cs="Times New Roman"/>
      <w:sz w:val="26"/>
      <w:szCs w:val="20"/>
    </w:rPr>
  </w:style>
  <w:style w:type="paragraph" w:customStyle="1" w:styleId="3134">
    <w:name w:val="谏壁标题4(chen)"/>
    <w:basedOn w:val="1"/>
    <w:qFormat/>
    <w:uiPriority w:val="0"/>
    <w:pPr>
      <w:snapToGrid w:val="0"/>
      <w:spacing w:beforeLines="50" w:line="360" w:lineRule="auto"/>
      <w:outlineLvl w:val="3"/>
    </w:pPr>
    <w:rPr>
      <w:rFonts w:ascii="Times New Roman" w:hAnsi="Times New Roman" w:eastAsia="楷体_GB2312" w:cs="Times New Roman"/>
      <w:sz w:val="28"/>
      <w:szCs w:val="24"/>
    </w:rPr>
  </w:style>
  <w:style w:type="paragraph" w:customStyle="1" w:styleId="3135">
    <w:name w:val="表格文本"/>
    <w:basedOn w:val="1"/>
    <w:next w:val="1"/>
    <w:autoRedefine/>
    <w:qFormat/>
    <w:uiPriority w:val="0"/>
    <w:pPr>
      <w:spacing w:before="60" w:after="60" w:line="312" w:lineRule="auto"/>
      <w:jc w:val="center"/>
    </w:pPr>
    <w:rPr>
      <w:rFonts w:ascii="Arial" w:hAnsi="Arial" w:eastAsia="宋体" w:cs="Times New Roman"/>
      <w:kern w:val="0"/>
      <w:szCs w:val="24"/>
    </w:rPr>
  </w:style>
  <w:style w:type="paragraph" w:customStyle="1" w:styleId="3136">
    <w:name w:val="正文2111"/>
    <w:qFormat/>
    <w:uiPriority w:val="0"/>
    <w:pPr>
      <w:adjustRightInd w:val="0"/>
      <w:snapToGrid w:val="0"/>
      <w:spacing w:line="480" w:lineRule="atLeast"/>
      <w:jc w:val="center"/>
    </w:pPr>
    <w:rPr>
      <w:rFonts w:ascii="宋体" w:hAnsi="Times New Roman" w:eastAsia="宋体" w:cs="Times New Roman"/>
      <w:snapToGrid w:val="0"/>
      <w:spacing w:val="6"/>
      <w:sz w:val="21"/>
      <w:lang w:val="en-US" w:eastAsia="zh-CN" w:bidi="ar-SA"/>
    </w:rPr>
  </w:style>
  <w:style w:type="paragraph" w:customStyle="1" w:styleId="3137">
    <w:name w:val="燕山正文1141"/>
    <w:basedOn w:val="1"/>
    <w:autoRedefine/>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3138">
    <w:name w:val="表题3122"/>
    <w:basedOn w:val="35"/>
    <w:qFormat/>
    <w:uiPriority w:val="0"/>
    <w:pPr>
      <w:tabs>
        <w:tab w:val="left" w:pos="4305"/>
      </w:tabs>
      <w:adjustRightInd w:val="0"/>
      <w:snapToGrid w:val="0"/>
      <w:spacing w:after="0"/>
      <w:ind w:left="0" w:leftChars="0"/>
      <w:jc w:val="center"/>
    </w:pPr>
    <w:rPr>
      <w:rFonts w:ascii="宋体" w:hAnsi="宋体"/>
      <w:kern w:val="2"/>
    </w:rPr>
  </w:style>
  <w:style w:type="paragraph" w:customStyle="1" w:styleId="3139">
    <w:name w:val="xl190"/>
    <w:basedOn w:val="1"/>
    <w:autoRedefine/>
    <w:qFormat/>
    <w:uiPriority w:val="0"/>
    <w:pPr>
      <w:widowControl/>
      <w:pBdr>
        <w:top w:val="single" w:color="auto" w:sz="12" w:space="0"/>
      </w:pBdr>
      <w:spacing w:before="100" w:beforeAutospacing="1" w:after="100" w:afterAutospacing="1"/>
      <w:jc w:val="left"/>
      <w:textAlignment w:val="center"/>
    </w:pPr>
    <w:rPr>
      <w:rFonts w:ascii="Arial Unicode MS" w:hAnsi="Arial Unicode MS" w:eastAsia="宋体" w:cs="Times New Roman"/>
      <w:kern w:val="0"/>
      <w:sz w:val="12"/>
      <w:szCs w:val="12"/>
    </w:rPr>
  </w:style>
  <w:style w:type="paragraph" w:customStyle="1" w:styleId="3140">
    <w:name w:val="日期11"/>
    <w:basedOn w:val="1"/>
    <w:next w:val="1"/>
    <w:qFormat/>
    <w:uiPriority w:val="0"/>
    <w:rPr>
      <w:rFonts w:ascii="Times New Roman" w:hAnsi="Times New Roman" w:eastAsia="仿宋_GB2312" w:cs="Times New Roman"/>
      <w:sz w:val="30"/>
      <w:szCs w:val="20"/>
    </w:rPr>
  </w:style>
  <w:style w:type="paragraph" w:customStyle="1" w:styleId="3141">
    <w:name w:val="图题注3"/>
    <w:basedOn w:val="22"/>
    <w:autoRedefine/>
    <w:qFormat/>
    <w:uiPriority w:val="0"/>
    <w:pPr>
      <w:ind w:firstLine="0" w:firstLineChars="0"/>
      <w:jc w:val="center"/>
    </w:pPr>
    <w:rPr>
      <w:rFonts w:ascii="黑体" w:cs="宋体"/>
      <w:b/>
      <w:bCs/>
      <w:sz w:val="24"/>
      <w:szCs w:val="24"/>
    </w:rPr>
  </w:style>
  <w:style w:type="paragraph" w:customStyle="1" w:styleId="3142">
    <w:name w:val="xl46"/>
    <w:basedOn w:val="1"/>
    <w:autoRedefine/>
    <w:qFormat/>
    <w:uiPriority w:val="0"/>
    <w:pPr>
      <w:widowControl/>
      <w:pBdr>
        <w:bottom w:val="single" w:color="auto" w:sz="12" w:space="0"/>
        <w:right w:val="single" w:color="auto" w:sz="12"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3143">
    <w:name w:val="msolistparagraph"/>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144">
    <w:name w:val="Char Char Char Char Char Char Char Char Char Char Char1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3145">
    <w:name w:val="Char Char Char Char Char Char Char2"/>
    <w:basedOn w:val="1"/>
    <w:autoRedefine/>
    <w:qFormat/>
    <w:uiPriority w:val="0"/>
    <w:rPr>
      <w:rFonts w:ascii="Times New Roman" w:hAnsi="Times New Roman" w:eastAsia="宋体" w:cs="Times New Roman"/>
      <w:szCs w:val="20"/>
    </w:rPr>
  </w:style>
  <w:style w:type="paragraph" w:customStyle="1" w:styleId="3146">
    <w:name w:val="正文格式＝42"/>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3147">
    <w:name w:val="表内文字小81"/>
    <w:basedOn w:val="1"/>
    <w:qFormat/>
    <w:uiPriority w:val="0"/>
    <w:pPr>
      <w:adjustRightInd w:val="0"/>
      <w:snapToGrid w:val="0"/>
      <w:jc w:val="center"/>
    </w:pPr>
    <w:rPr>
      <w:rFonts w:ascii="宋体" w:hAnsi="Times" w:eastAsia="宋体" w:cs="宋体"/>
      <w:szCs w:val="20"/>
    </w:rPr>
  </w:style>
  <w:style w:type="paragraph" w:customStyle="1" w:styleId="3148">
    <w:name w:val="MFS正文 Char"/>
    <w:basedOn w:val="90"/>
    <w:autoRedefine/>
    <w:qFormat/>
    <w:uiPriority w:val="0"/>
    <w:pPr>
      <w:widowControl w:val="0"/>
      <w:adjustRightInd w:val="0"/>
      <w:snapToGrid w:val="0"/>
      <w:spacing w:before="93" w:line="360" w:lineRule="auto"/>
      <w:ind w:firstLine="200" w:firstLineChars="200"/>
      <w:jc w:val="both"/>
    </w:pPr>
    <w:rPr>
      <w:rFonts w:hAnsi="Calibri" w:eastAsia="楷体_GB2312"/>
      <w:szCs w:val="22"/>
    </w:rPr>
  </w:style>
  <w:style w:type="paragraph" w:customStyle="1" w:styleId="3149">
    <w:name w:val="图题13"/>
    <w:basedOn w:val="1"/>
    <w:next w:val="1"/>
    <w:qFormat/>
    <w:uiPriority w:val="0"/>
    <w:pPr>
      <w:spacing w:line="360" w:lineRule="auto"/>
      <w:jc w:val="center"/>
    </w:pPr>
    <w:rPr>
      <w:rFonts w:ascii="黑体" w:hAnsi="宋体" w:eastAsia="黑体" w:cs="宋体"/>
      <w:b/>
      <w:bCs/>
      <w:sz w:val="24"/>
      <w:szCs w:val="24"/>
    </w:rPr>
  </w:style>
  <w:style w:type="paragraph" w:customStyle="1" w:styleId="3150">
    <w:name w:val="默认段落字体 Para Char Char Char Char52"/>
    <w:basedOn w:val="1"/>
    <w:autoRedefine/>
    <w:qFormat/>
    <w:uiPriority w:val="0"/>
    <w:rPr>
      <w:rFonts w:ascii="Times New Roman" w:hAnsi="Times New Roman" w:eastAsia="宋体" w:cs="Times New Roman"/>
      <w:szCs w:val="24"/>
    </w:rPr>
  </w:style>
  <w:style w:type="paragraph" w:customStyle="1" w:styleId="3151">
    <w:name w:val="Char Char Char Char Char Char Char131"/>
    <w:basedOn w:val="1"/>
    <w:autoRedefine/>
    <w:qFormat/>
    <w:uiPriority w:val="0"/>
    <w:rPr>
      <w:rFonts w:ascii="Times New Roman" w:hAnsi="Times New Roman" w:eastAsia="宋体" w:cs="Times New Roman"/>
      <w:szCs w:val="24"/>
    </w:rPr>
  </w:style>
  <w:style w:type="paragraph" w:customStyle="1" w:styleId="3152">
    <w:name w:val="表内文字小2211"/>
    <w:basedOn w:val="1"/>
    <w:qFormat/>
    <w:uiPriority w:val="0"/>
    <w:pPr>
      <w:adjustRightInd w:val="0"/>
      <w:snapToGrid w:val="0"/>
      <w:jc w:val="center"/>
    </w:pPr>
    <w:rPr>
      <w:rFonts w:ascii="宋体" w:hAnsi="Times" w:eastAsia="宋体" w:cs="Times New Roman"/>
      <w:bCs/>
      <w:color w:val="000000"/>
      <w:szCs w:val="20"/>
    </w:rPr>
  </w:style>
  <w:style w:type="paragraph" w:customStyle="1" w:styleId="3153">
    <w:name w:val="Char Char Char1 Char Char Char Char3"/>
    <w:basedOn w:val="1"/>
    <w:autoRedefine/>
    <w:qFormat/>
    <w:uiPriority w:val="0"/>
    <w:rPr>
      <w:rFonts w:ascii="Times New Roman" w:hAnsi="Times New Roman" w:eastAsia="宋体" w:cs="Times New Roman"/>
      <w:szCs w:val="20"/>
    </w:rPr>
  </w:style>
  <w:style w:type="paragraph" w:customStyle="1" w:styleId="3154">
    <w:name w:val="样式 标题 3Char1 Char1Char1 Char CharChar1 Char条标题1.1.1h3H3l..."/>
    <w:basedOn w:val="5"/>
    <w:autoRedefine/>
    <w:qFormat/>
    <w:uiPriority w:val="0"/>
    <w:pPr>
      <w:keepLines w:val="0"/>
      <w:spacing w:before="0" w:beforeLines="0" w:after="0" w:afterLines="0" w:line="500" w:lineRule="atLeast"/>
      <w:ind w:left="0" w:hanging="420"/>
    </w:pPr>
    <w:rPr>
      <w:rFonts w:eastAsia="宋体" w:cs="宋体"/>
      <w:b w:val="0"/>
      <w:bCs w:val="0"/>
      <w:szCs w:val="20"/>
    </w:rPr>
  </w:style>
  <w:style w:type="paragraph" w:customStyle="1" w:styleId="3155">
    <w:name w:val="表格内字体14"/>
    <w:basedOn w:val="1"/>
    <w:next w:val="1"/>
    <w:autoRedefine/>
    <w:qFormat/>
    <w:uiPriority w:val="0"/>
    <w:pPr>
      <w:jc w:val="center"/>
    </w:pPr>
    <w:rPr>
      <w:rFonts w:ascii="宋体" w:hAnsi="宋体" w:eastAsia="宋体" w:cs="Times New Roman"/>
      <w:szCs w:val="24"/>
    </w:rPr>
  </w:style>
  <w:style w:type="paragraph" w:customStyle="1" w:styleId="3156">
    <w:name w:val="样式 样式 正文缩进正文（首行缩进两字）文本条款 + 段前: 0.4 行 + 非加粗"/>
    <w:basedOn w:val="1"/>
    <w:autoRedefine/>
    <w:qFormat/>
    <w:uiPriority w:val="0"/>
    <w:pPr>
      <w:tabs>
        <w:tab w:val="left" w:pos="3150"/>
      </w:tabs>
      <w:spacing w:beforeLines="30" w:line="288" w:lineRule="auto"/>
      <w:ind w:left="3150" w:hanging="420"/>
      <w:outlineLvl w:val="6"/>
    </w:pPr>
    <w:rPr>
      <w:rFonts w:ascii="Times New Roman" w:hAnsi="Times New Roman" w:eastAsia="宋体" w:cs="Times New Roman"/>
      <w:sz w:val="24"/>
      <w:szCs w:val="24"/>
    </w:rPr>
  </w:style>
  <w:style w:type="paragraph" w:customStyle="1" w:styleId="3157">
    <w:name w:val="表中字"/>
    <w:qFormat/>
    <w:uiPriority w:val="0"/>
    <w:pPr>
      <w:widowControl w:val="0"/>
      <w:adjustRightInd w:val="0"/>
      <w:snapToGrid w:val="0"/>
      <w:jc w:val="center"/>
    </w:pPr>
    <w:rPr>
      <w:rFonts w:ascii="Times New Roman" w:hAnsi="Times New Roman" w:eastAsia="宋体" w:cs="Times New Roman"/>
      <w:w w:val="90"/>
      <w:sz w:val="21"/>
      <w:lang w:val="en-US" w:eastAsia="zh-CN" w:bidi="ar-SA"/>
    </w:rPr>
  </w:style>
  <w:style w:type="paragraph" w:customStyle="1" w:styleId="3158">
    <w:name w:val="节标"/>
    <w:basedOn w:val="1"/>
    <w:qFormat/>
    <w:uiPriority w:val="0"/>
    <w:pPr>
      <w:widowControl/>
      <w:autoSpaceDE w:val="0"/>
      <w:autoSpaceDN w:val="0"/>
      <w:adjustRightInd w:val="0"/>
      <w:spacing w:line="480" w:lineRule="exact"/>
      <w:ind w:firstLine="567"/>
      <w:jc w:val="center"/>
      <w:textAlignment w:val="bottom"/>
    </w:pPr>
    <w:rPr>
      <w:rFonts w:ascii="Times New Roman" w:hAnsi="Times New Roman" w:eastAsia="宋体" w:cs="Times New Roman"/>
      <w:b/>
      <w:kern w:val="0"/>
      <w:sz w:val="30"/>
      <w:szCs w:val="28"/>
    </w:rPr>
  </w:style>
  <w:style w:type="paragraph" w:customStyle="1" w:styleId="3159">
    <w:name w:val="表文字522"/>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3160">
    <w:name w:val="正文文本缩进5"/>
    <w:basedOn w:val="1"/>
    <w:qFormat/>
    <w:uiPriority w:val="0"/>
    <w:pPr>
      <w:spacing w:after="120" w:line="360" w:lineRule="auto"/>
      <w:ind w:left="420" w:leftChars="200" w:firstLine="200" w:firstLineChars="200"/>
    </w:pPr>
    <w:rPr>
      <w:rFonts w:ascii="Times New Roman" w:hAnsi="Times New Roman" w:eastAsia="宋体" w:cs="Times New Roman"/>
      <w:sz w:val="24"/>
      <w:szCs w:val="24"/>
    </w:rPr>
  </w:style>
  <w:style w:type="paragraph" w:customStyle="1" w:styleId="3161">
    <w:name w:val="表格内字体511"/>
    <w:basedOn w:val="1"/>
    <w:next w:val="1"/>
    <w:autoRedefine/>
    <w:qFormat/>
    <w:uiPriority w:val="0"/>
    <w:pPr>
      <w:adjustRightInd w:val="0"/>
      <w:snapToGrid w:val="0"/>
    </w:pPr>
    <w:rPr>
      <w:rFonts w:ascii="宋体" w:hAnsi="宋体" w:eastAsia="宋体" w:cs="Times New Roman"/>
      <w:szCs w:val="24"/>
    </w:rPr>
  </w:style>
  <w:style w:type="paragraph" w:customStyle="1" w:styleId="3162">
    <w:name w:val="正文.4"/>
    <w:qFormat/>
    <w:uiPriority w:val="0"/>
    <w:pPr>
      <w:widowControl w:val="0"/>
      <w:autoSpaceDE w:val="0"/>
      <w:autoSpaceDN w:val="0"/>
      <w:adjustRightInd w:val="0"/>
      <w:jc w:val="both"/>
    </w:pPr>
    <w:rPr>
      <w:rFonts w:ascii="Times New Roman;Symbol;Arial;婼" w:hAnsi="Times New Roman" w:eastAsia="Times New Roman;Symbol;Arial;婼" w:cs="Times New Roman"/>
      <w:sz w:val="21"/>
      <w:szCs w:val="21"/>
      <w:lang w:val="en-US" w:eastAsia="zh-CN" w:bidi="ar-SA"/>
    </w:rPr>
  </w:style>
  <w:style w:type="paragraph" w:customStyle="1" w:styleId="3163">
    <w:name w:val="Char Char2 Char Char Char Char13"/>
    <w:basedOn w:val="1"/>
    <w:autoRedefine/>
    <w:qFormat/>
    <w:uiPriority w:val="0"/>
    <w:rPr>
      <w:rFonts w:ascii="Times New Roman" w:hAnsi="Times New Roman" w:eastAsia="宋体" w:cs="Times New Roman"/>
      <w:szCs w:val="24"/>
    </w:rPr>
  </w:style>
  <w:style w:type="paragraph" w:customStyle="1" w:styleId="3164">
    <w:name w:val="项目符号1"/>
    <w:basedOn w:val="1"/>
    <w:qFormat/>
    <w:uiPriority w:val="0"/>
    <w:pPr>
      <w:tabs>
        <w:tab w:val="left" w:pos="360"/>
        <w:tab w:val="left" w:pos="935"/>
      </w:tabs>
      <w:snapToGrid w:val="0"/>
      <w:spacing w:before="120" w:after="120" w:line="312" w:lineRule="auto"/>
      <w:ind w:left="935" w:hanging="360" w:hangingChars="200"/>
    </w:pPr>
    <w:rPr>
      <w:rFonts w:ascii="Arial" w:hAnsi="Arial" w:eastAsia="楷体_GB2312" w:cs="Times New Roman"/>
      <w:b/>
      <w:sz w:val="28"/>
      <w:szCs w:val="20"/>
    </w:rPr>
  </w:style>
  <w:style w:type="paragraph" w:customStyle="1" w:styleId="3165">
    <w:name w:val="表内文字小312"/>
    <w:basedOn w:val="1"/>
    <w:autoRedefine/>
    <w:qFormat/>
    <w:uiPriority w:val="0"/>
    <w:pPr>
      <w:adjustRightInd w:val="0"/>
      <w:snapToGrid w:val="0"/>
      <w:jc w:val="center"/>
    </w:pPr>
    <w:rPr>
      <w:rFonts w:ascii="宋体" w:hAnsi="Times" w:eastAsia="宋体" w:cs="宋体"/>
      <w:bCs/>
      <w:color w:val="003366"/>
      <w:szCs w:val="20"/>
    </w:rPr>
  </w:style>
  <w:style w:type="paragraph" w:customStyle="1" w:styleId="3166">
    <w:name w:val="表格12"/>
    <w:basedOn w:val="1"/>
    <w:qFormat/>
    <w:uiPriority w:val="0"/>
    <w:pPr>
      <w:adjustRightInd w:val="0"/>
      <w:jc w:val="center"/>
      <w:textAlignment w:val="baseline"/>
    </w:pPr>
    <w:rPr>
      <w:rFonts w:ascii="宋体" w:hAnsi="Times New Roman" w:eastAsia="宋体" w:cs="Times New Roman"/>
      <w:kern w:val="0"/>
      <w:sz w:val="24"/>
      <w:szCs w:val="20"/>
    </w:rPr>
  </w:style>
  <w:style w:type="paragraph" w:customStyle="1" w:styleId="3167">
    <w:name w:val="燕山正文13"/>
    <w:basedOn w:val="1"/>
    <w:qFormat/>
    <w:uiPriority w:val="0"/>
    <w:pPr>
      <w:tabs>
        <w:tab w:val="left" w:pos="4680"/>
      </w:tabs>
      <w:adjustRightInd w:val="0"/>
      <w:snapToGrid w:val="0"/>
      <w:spacing w:line="360" w:lineRule="auto"/>
      <w:ind w:firstLine="480" w:firstLineChars="200"/>
    </w:pPr>
    <w:rPr>
      <w:rFonts w:ascii="宋体" w:hAnsi="宋体" w:eastAsia="宋体" w:cs="宋体"/>
      <w:bCs/>
      <w:color w:val="000000"/>
      <w:sz w:val="24"/>
      <w:szCs w:val="24"/>
    </w:rPr>
  </w:style>
  <w:style w:type="paragraph" w:customStyle="1" w:styleId="3168">
    <w:name w:val="xl28"/>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Arial Unicode MS" w:cs="Times New Roman"/>
      <w:color w:val="000000"/>
      <w:kern w:val="0"/>
      <w:szCs w:val="21"/>
    </w:rPr>
  </w:style>
  <w:style w:type="paragraph" w:customStyle="1" w:styleId="3169">
    <w:name w:val="Char Char Char Char Char Char Char Char Char Char Char Char Char Char Char Char Char Char Char Char Char Char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3170">
    <w:name w:val="样式 标题 4 + 四号 段前: 1 行"/>
    <w:basedOn w:val="6"/>
    <w:autoRedefine/>
    <w:qFormat/>
    <w:uiPriority w:val="0"/>
  </w:style>
  <w:style w:type="paragraph" w:customStyle="1" w:styleId="3171">
    <w:name w:val="样式2.3.1"/>
    <w:basedOn w:val="1"/>
    <w:autoRedefine/>
    <w:qFormat/>
    <w:uiPriority w:val="0"/>
    <w:pPr>
      <w:numPr>
        <w:ilvl w:val="2"/>
        <w:numId w:val="17"/>
      </w:numPr>
      <w:tabs>
        <w:tab w:val="left" w:pos="-962"/>
        <w:tab w:val="left" w:pos="0"/>
      </w:tabs>
      <w:spacing w:beforeLines="50" w:line="360" w:lineRule="auto"/>
      <w:outlineLvl w:val="2"/>
    </w:pPr>
    <w:rPr>
      <w:rFonts w:ascii="Times New Roman" w:hAnsi="Times New Roman" w:eastAsia="宋体" w:cs="Times New Roman"/>
      <w:b/>
      <w:bCs/>
      <w:color w:val="000000"/>
      <w:sz w:val="28"/>
      <w:szCs w:val="28"/>
    </w:rPr>
  </w:style>
  <w:style w:type="paragraph" w:customStyle="1" w:styleId="3172">
    <w:name w:val="标题43113"/>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3173">
    <w:name w:val="样式132"/>
    <w:basedOn w:val="61"/>
    <w:qFormat/>
    <w:uiPriority w:val="0"/>
    <w:pPr>
      <w:spacing w:line="240" w:lineRule="auto"/>
      <w:ind w:firstLine="0"/>
      <w:jc w:val="center"/>
    </w:pPr>
    <w:rPr>
      <w:rFonts w:cs="Times New Roman"/>
      <w:b/>
      <w:color w:val="auto"/>
      <w:szCs w:val="20"/>
    </w:rPr>
  </w:style>
  <w:style w:type="paragraph" w:customStyle="1" w:styleId="3174">
    <w:name w:val="我的正文 Char Char"/>
    <w:basedOn w:val="1"/>
    <w:autoRedefine/>
    <w:qFormat/>
    <w:uiPriority w:val="0"/>
    <w:pPr>
      <w:spacing w:line="480" w:lineRule="exact"/>
      <w:ind w:firstLine="200" w:firstLineChars="200"/>
    </w:pPr>
    <w:rPr>
      <w:rFonts w:ascii="Times New Roman" w:hAnsi="Times New Roman" w:eastAsia="宋体" w:cs="Times New Roman"/>
      <w:sz w:val="24"/>
      <w:szCs w:val="24"/>
    </w:rPr>
  </w:style>
  <w:style w:type="paragraph" w:customStyle="1" w:styleId="3175">
    <w:name w:val="xl69"/>
    <w:basedOn w:val="1"/>
    <w:autoRedefine/>
    <w:qFormat/>
    <w:uiPriority w:val="0"/>
    <w:pPr>
      <w:widowControl/>
      <w:pBdr>
        <w:bottom w:val="single" w:color="auto" w:sz="8" w:space="0"/>
      </w:pBdr>
      <w:spacing w:before="100" w:beforeAutospacing="1" w:after="100" w:afterAutospacing="1"/>
      <w:jc w:val="center"/>
    </w:pPr>
    <w:rPr>
      <w:rFonts w:ascii="宋体" w:hAnsi="宋体" w:eastAsia="宋体" w:cs="宋体"/>
      <w:color w:val="FF0000"/>
      <w:kern w:val="0"/>
      <w:szCs w:val="21"/>
    </w:rPr>
  </w:style>
  <w:style w:type="paragraph" w:customStyle="1" w:styleId="3176">
    <w:name w:val="表内54131"/>
    <w:basedOn w:val="1"/>
    <w:qFormat/>
    <w:uiPriority w:val="0"/>
    <w:pPr>
      <w:adjustRightInd w:val="0"/>
      <w:snapToGrid w:val="0"/>
      <w:spacing w:line="300" w:lineRule="auto"/>
      <w:jc w:val="center"/>
    </w:pPr>
    <w:rPr>
      <w:rFonts w:ascii="宋体" w:hAnsi="宋体" w:eastAsia="宋体" w:cs="宋体"/>
      <w:szCs w:val="20"/>
    </w:rPr>
  </w:style>
  <w:style w:type="paragraph" w:customStyle="1" w:styleId="3177">
    <w:name w:val="xl242"/>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Cs w:val="21"/>
    </w:rPr>
  </w:style>
  <w:style w:type="paragraph" w:customStyle="1" w:styleId="3178">
    <w:name w:val="样式 报告书表格 + 仿宋_GB2312"/>
    <w:basedOn w:val="454"/>
    <w:autoRedefine/>
    <w:qFormat/>
    <w:uiPriority w:val="0"/>
    <w:pPr>
      <w:spacing w:line="360" w:lineRule="exact"/>
      <w:ind w:firstLine="480"/>
    </w:pPr>
    <w:rPr>
      <w:rFonts w:ascii="仿宋_GB2312" w:hAnsi="宋体" w:eastAsia="宋体" w:cs="宋体"/>
      <w:color w:val="000000"/>
      <w:sz w:val="21"/>
      <w:szCs w:val="21"/>
    </w:rPr>
  </w:style>
  <w:style w:type="paragraph" w:customStyle="1" w:styleId="3179">
    <w:name w:val="样式 标题 2节第一章 标题 2Heading 2 HiddenHeading 2 CCBSheading 2H2..."/>
    <w:basedOn w:val="4"/>
    <w:autoRedefine/>
    <w:qFormat/>
    <w:uiPriority w:val="0"/>
    <w:pPr>
      <w:spacing w:before="0" w:beforeLines="0" w:after="0" w:afterLines="0" w:line="360" w:lineRule="auto"/>
      <w:ind w:left="0" w:firstLine="0"/>
    </w:pPr>
    <w:rPr>
      <w:rFonts w:ascii="宋体" w:hAnsi="宋体" w:eastAsia="宋体" w:cs="宋体"/>
      <w:kern w:val="21"/>
      <w:sz w:val="30"/>
      <w:szCs w:val="20"/>
    </w:rPr>
  </w:style>
  <w:style w:type="paragraph" w:customStyle="1" w:styleId="3180">
    <w:name w:val="表内文字小222"/>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3181">
    <w:name w:val="Char152"/>
    <w:basedOn w:val="1"/>
    <w:autoRedefine/>
    <w:qFormat/>
    <w:uiPriority w:val="0"/>
    <w:pPr>
      <w:adjustRightInd w:val="0"/>
      <w:snapToGrid w:val="0"/>
      <w:spacing w:beforeLines="50" w:line="360" w:lineRule="auto"/>
    </w:pPr>
    <w:rPr>
      <w:rFonts w:ascii="黑体" w:hAnsi="Times New Roman" w:eastAsia="黑体" w:cs="Times New Roman"/>
      <w:sz w:val="32"/>
      <w:szCs w:val="32"/>
    </w:rPr>
  </w:style>
  <w:style w:type="paragraph" w:customStyle="1" w:styleId="3182">
    <w:name w:val="2 Char Char Char Char Char Char Char"/>
    <w:basedOn w:val="1"/>
    <w:qFormat/>
    <w:uiPriority w:val="0"/>
    <w:rPr>
      <w:rFonts w:ascii="Times New Roman" w:hAnsi="Times New Roman" w:eastAsia="宋体" w:cs="Times New Roman"/>
      <w:szCs w:val="24"/>
    </w:rPr>
  </w:style>
  <w:style w:type="paragraph" w:customStyle="1" w:styleId="3183">
    <w:name w:val="Char3211"/>
    <w:basedOn w:val="1"/>
    <w:autoRedefine/>
    <w:qFormat/>
    <w:uiPriority w:val="0"/>
    <w:pPr>
      <w:ind w:left="-48"/>
    </w:pPr>
    <w:rPr>
      <w:rFonts w:ascii="Times New Roman" w:hAnsi="Times New Roman" w:eastAsia="宋体" w:cs="Times New Roman"/>
      <w:szCs w:val="24"/>
    </w:rPr>
  </w:style>
  <w:style w:type="paragraph" w:customStyle="1" w:styleId="3184">
    <w:name w:val="默认段落字体 Para Char Char Char Char21"/>
    <w:basedOn w:val="1"/>
    <w:autoRedefine/>
    <w:qFormat/>
    <w:uiPriority w:val="0"/>
    <w:rPr>
      <w:rFonts w:ascii="Times New Roman" w:hAnsi="Times New Roman" w:eastAsia="宋体" w:cs="Times New Roman"/>
      <w:szCs w:val="24"/>
    </w:rPr>
  </w:style>
  <w:style w:type="paragraph" w:customStyle="1" w:styleId="3185">
    <w:name w:val="表内宋5中2"/>
    <w:basedOn w:val="1"/>
    <w:autoRedefine/>
    <w:qFormat/>
    <w:uiPriority w:val="0"/>
    <w:pPr>
      <w:adjustRightInd w:val="0"/>
      <w:snapToGrid w:val="0"/>
      <w:jc w:val="center"/>
      <w:textAlignment w:val="baseline"/>
    </w:pPr>
    <w:rPr>
      <w:rFonts w:ascii="宋体" w:hAnsi="宋体" w:eastAsia="宋体" w:cs="Times New Roman"/>
      <w:kern w:val="0"/>
      <w:szCs w:val="20"/>
    </w:rPr>
  </w:style>
  <w:style w:type="paragraph" w:customStyle="1" w:styleId="3186">
    <w:name w:val="xl170"/>
    <w:basedOn w:val="1"/>
    <w:qFormat/>
    <w:uiPriority w:val="0"/>
    <w:pPr>
      <w:widowControl/>
      <w:pBdr>
        <w:left w:val="single" w:color="auto" w:sz="4" w:space="0"/>
        <w:bottom w:val="single" w:color="auto" w:sz="12" w:space="0"/>
      </w:pBdr>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3187">
    <w:name w:val="正文格式＝1"/>
    <w:basedOn w:val="1"/>
    <w:next w:val="1"/>
    <w:qFormat/>
    <w:uiPriority w:val="0"/>
    <w:pPr>
      <w:spacing w:line="360" w:lineRule="auto"/>
      <w:ind w:firstLine="482"/>
    </w:pPr>
    <w:rPr>
      <w:rFonts w:ascii="宋体" w:hAnsi="宋体" w:eastAsia="宋体" w:cs="Times New Roman"/>
      <w:sz w:val="24"/>
      <w:szCs w:val="24"/>
    </w:rPr>
  </w:style>
  <w:style w:type="paragraph" w:customStyle="1" w:styleId="3188">
    <w:name w:val="dandan6-13正文 Char Char Char"/>
    <w:basedOn w:val="1"/>
    <w:next w:val="1"/>
    <w:qFormat/>
    <w:uiPriority w:val="0"/>
    <w:pPr>
      <w:keepNext/>
      <w:keepLines/>
      <w:widowControl/>
      <w:adjustRightInd w:val="0"/>
      <w:spacing w:before="40" w:after="40" w:line="360" w:lineRule="auto"/>
      <w:ind w:firstLine="200" w:firstLineChars="200"/>
      <w:textAlignment w:val="baseline"/>
    </w:pPr>
    <w:rPr>
      <w:rFonts w:ascii="Times New Roman" w:hAnsi="Times New Roman" w:eastAsia="宋体" w:cs="宋体"/>
      <w:kern w:val="0"/>
      <w:sz w:val="24"/>
      <w:szCs w:val="28"/>
    </w:rPr>
  </w:style>
  <w:style w:type="paragraph" w:customStyle="1" w:styleId="3189">
    <w:name w:val="Char Char Char Char Char Char Char Char Char Char Char Char Char Char Char Char Char Char Char Char Char Char Char Char Char Char Char Char1"/>
    <w:basedOn w:val="1"/>
    <w:qFormat/>
    <w:uiPriority w:val="0"/>
    <w:rPr>
      <w:rFonts w:ascii="Times New Roman" w:hAnsi="Times New Roman" w:eastAsia="宋体" w:cs="Times New Roman"/>
      <w:sz w:val="24"/>
      <w:szCs w:val="24"/>
    </w:rPr>
  </w:style>
  <w:style w:type="paragraph" w:customStyle="1" w:styleId="3190">
    <w:name w:val="样式Fu01"/>
    <w:basedOn w:val="1"/>
    <w:autoRedefine/>
    <w:qFormat/>
    <w:uiPriority w:val="0"/>
    <w:pPr>
      <w:autoSpaceDE w:val="0"/>
      <w:autoSpaceDN w:val="0"/>
      <w:adjustRightInd w:val="0"/>
      <w:spacing w:before="40" w:after="40" w:line="0" w:lineRule="atLeast"/>
      <w:jc w:val="left"/>
    </w:pPr>
    <w:rPr>
      <w:rFonts w:ascii="幼圆" w:hAnsi="Times New Roman" w:eastAsia="幼圆" w:cs="Times New Roman"/>
      <w:snapToGrid w:val="0"/>
      <w:kern w:val="0"/>
      <w:szCs w:val="24"/>
    </w:rPr>
  </w:style>
  <w:style w:type="paragraph" w:customStyle="1" w:styleId="3191">
    <w:name w:val="燕山正文1112"/>
    <w:basedOn w:val="1"/>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3192">
    <w:name w:val="正文修改3"/>
    <w:basedOn w:val="457"/>
    <w:autoRedefine/>
    <w:qFormat/>
    <w:uiPriority w:val="0"/>
    <w:pPr>
      <w:widowControl w:val="0"/>
      <w:jc w:val="both"/>
    </w:pPr>
    <w:rPr>
      <w:rFonts w:hAnsi="宋体"/>
      <w:color w:val="000000"/>
      <w:szCs w:val="24"/>
    </w:rPr>
  </w:style>
  <w:style w:type="paragraph" w:customStyle="1" w:styleId="3193">
    <w:name w:val="Char Char Char Char Char Char Char112"/>
    <w:basedOn w:val="1"/>
    <w:autoRedefine/>
    <w:qFormat/>
    <w:uiPriority w:val="0"/>
    <w:rPr>
      <w:rFonts w:ascii="Times New Roman" w:hAnsi="Times New Roman" w:eastAsia="宋体" w:cs="Times New Roman"/>
      <w:szCs w:val="24"/>
    </w:rPr>
  </w:style>
  <w:style w:type="paragraph" w:customStyle="1" w:styleId="3194">
    <w:name w:val="Char Char Char Char Char Char Char Char Char Char Char Char Char Char Char2"/>
    <w:basedOn w:val="1"/>
    <w:qFormat/>
    <w:uiPriority w:val="0"/>
    <w:rPr>
      <w:rFonts w:ascii="Times New Roman" w:hAnsi="Times New Roman" w:eastAsia="宋体" w:cs="Times New Roman"/>
      <w:sz w:val="24"/>
      <w:szCs w:val="24"/>
    </w:rPr>
  </w:style>
  <w:style w:type="paragraph" w:customStyle="1" w:styleId="3195">
    <w:name w:val="表居中（中文）"/>
    <w:basedOn w:val="1"/>
    <w:qFormat/>
    <w:uiPriority w:val="0"/>
    <w:pPr>
      <w:adjustRightInd w:val="0"/>
      <w:spacing w:line="380" w:lineRule="atLeast"/>
      <w:jc w:val="center"/>
      <w:textAlignment w:val="baseline"/>
    </w:pPr>
    <w:rPr>
      <w:rFonts w:ascii="Times New Roman" w:hAnsi="Times New Roman" w:eastAsia="楷体_GB2312" w:cs="Times New Roman"/>
      <w:kern w:val="0"/>
      <w:szCs w:val="20"/>
    </w:rPr>
  </w:style>
  <w:style w:type="paragraph" w:customStyle="1" w:styleId="3196">
    <w:name w:val="Char1 Char Char Char Char Char Char"/>
    <w:basedOn w:val="1"/>
    <w:autoRedefine/>
    <w:qFormat/>
    <w:uiPriority w:val="0"/>
    <w:rPr>
      <w:rFonts w:ascii="Times New Roman" w:hAnsi="Times New Roman" w:eastAsia="宋体" w:cs="Times New Roman"/>
      <w:sz w:val="24"/>
      <w:szCs w:val="24"/>
    </w:rPr>
  </w:style>
  <w:style w:type="paragraph" w:customStyle="1" w:styleId="3197">
    <w:name w:val="表里"/>
    <w:basedOn w:val="1"/>
    <w:autoRedefine/>
    <w:qFormat/>
    <w:uiPriority w:val="0"/>
    <w:pPr>
      <w:jc w:val="center"/>
      <w:outlineLvl w:val="8"/>
    </w:pPr>
    <w:rPr>
      <w:rFonts w:ascii="Times New Roman" w:hAnsi="Times New Roman" w:eastAsia="宋体" w:cs="Times New Roman"/>
      <w:sz w:val="24"/>
      <w:szCs w:val="24"/>
    </w:rPr>
  </w:style>
  <w:style w:type="paragraph" w:customStyle="1" w:styleId="3198">
    <w:name w:val="InstÀÀll6"/>
    <w:autoRedefine/>
    <w:qFormat/>
    <w:uiPriority w:val="0"/>
    <w:pPr>
      <w:tabs>
        <w:tab w:val="left" w:pos="-720"/>
      </w:tabs>
      <w:suppressAutoHyphens/>
      <w:jc w:val="both"/>
    </w:pPr>
    <w:rPr>
      <w:rFonts w:ascii="Courier" w:hAnsi="Courier" w:eastAsia="宋体" w:cs="Times New Roman"/>
      <w:spacing w:val="-3"/>
      <w:sz w:val="24"/>
      <w:lang w:val="en-US" w:eastAsia="sv-SE" w:bidi="ar-SA"/>
    </w:rPr>
  </w:style>
  <w:style w:type="paragraph" w:customStyle="1" w:styleId="3199">
    <w:name w:val="reader-word-layer reader-word-s3-9"/>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00">
    <w:name w:val="正文修改33"/>
    <w:basedOn w:val="457"/>
    <w:autoRedefine/>
    <w:qFormat/>
    <w:uiPriority w:val="0"/>
    <w:pPr>
      <w:widowControl w:val="0"/>
      <w:jc w:val="both"/>
    </w:pPr>
    <w:rPr>
      <w:rFonts w:hAnsi="宋体"/>
      <w:color w:val="000000"/>
      <w:szCs w:val="24"/>
    </w:rPr>
  </w:style>
  <w:style w:type="paragraph" w:customStyle="1" w:styleId="3201">
    <w:name w:val="reader-word-layer reader-word-s18-22"/>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02">
    <w:name w:val="Char Char Char Char Char Char Char Char Char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3203">
    <w:name w:val="附件42"/>
    <w:basedOn w:val="3"/>
    <w:next w:val="1"/>
    <w:qFormat/>
    <w:uiPriority w:val="0"/>
    <w:pPr>
      <w:keepLines/>
      <w:tabs>
        <w:tab w:val="left" w:pos="1566"/>
      </w:tabs>
      <w:overflowPunct/>
      <w:snapToGrid/>
      <w:spacing w:before="0" w:after="0" w:line="360" w:lineRule="auto"/>
      <w:ind w:left="0" w:firstLine="0"/>
      <w:jc w:val="left"/>
    </w:pPr>
    <w:rPr>
      <w:rFonts w:ascii="黑体" w:hAnsi="宋体"/>
      <w:color w:val="auto"/>
      <w:sz w:val="32"/>
      <w:szCs w:val="32"/>
    </w:rPr>
  </w:style>
  <w:style w:type="paragraph" w:customStyle="1" w:styleId="3204">
    <w:name w:val="样式 标题 3条标题1.1.1H3BOD 0Heading 3 - oldLevel 3 Headh33rd le..."/>
    <w:basedOn w:val="5"/>
    <w:autoRedefine/>
    <w:qFormat/>
    <w:uiPriority w:val="0"/>
    <w:pPr>
      <w:spacing w:before="0" w:beforeLines="0" w:after="0" w:afterLines="0" w:line="360" w:lineRule="auto"/>
      <w:ind w:left="0" w:firstLine="0"/>
    </w:pPr>
    <w:rPr>
      <w:rFonts w:eastAsia="黑体" w:cs="宋体"/>
      <w:bCs w:val="0"/>
      <w:szCs w:val="20"/>
    </w:rPr>
  </w:style>
  <w:style w:type="paragraph" w:customStyle="1" w:styleId="3205">
    <w:name w:val="样式 标题 3 + 段前: 12 磅2"/>
    <w:basedOn w:val="5"/>
    <w:autoRedefine/>
    <w:qFormat/>
    <w:uiPriority w:val="0"/>
    <w:pPr>
      <w:keepNext w:val="0"/>
      <w:keepLines w:val="0"/>
      <w:widowControl/>
      <w:autoSpaceDE w:val="0"/>
      <w:autoSpaceDN w:val="0"/>
      <w:adjustRightInd w:val="0"/>
      <w:snapToGrid w:val="0"/>
      <w:spacing w:before="0" w:beforeLines="0" w:after="0" w:afterLines="0" w:line="360" w:lineRule="auto"/>
      <w:ind w:left="0" w:firstLine="0"/>
    </w:pPr>
    <w:rPr>
      <w:rFonts w:ascii="黑体" w:hAnsi="宋体" w:eastAsia="黑体" w:cs="宋体"/>
      <w:b w:val="0"/>
      <w:bCs w:val="0"/>
      <w:color w:val="000000"/>
      <w:kern w:val="21"/>
      <w:sz w:val="24"/>
      <w:szCs w:val="20"/>
    </w:rPr>
  </w:style>
  <w:style w:type="paragraph" w:customStyle="1" w:styleId="3206">
    <w:name w:val="Char321"/>
    <w:basedOn w:val="1"/>
    <w:qFormat/>
    <w:uiPriority w:val="0"/>
    <w:pPr>
      <w:ind w:left="-48"/>
    </w:pPr>
    <w:rPr>
      <w:rFonts w:ascii="Times New Roman" w:hAnsi="Times New Roman" w:eastAsia="宋体" w:cs="Times New Roman"/>
      <w:szCs w:val="24"/>
    </w:rPr>
  </w:style>
  <w:style w:type="paragraph" w:customStyle="1" w:styleId="3207">
    <w:name w:val="文件编号"/>
    <w:basedOn w:val="1"/>
    <w:next w:val="1"/>
    <w:autoRedefine/>
    <w:qFormat/>
    <w:uiPriority w:val="0"/>
    <w:pPr>
      <w:jc w:val="center"/>
    </w:pPr>
    <w:rPr>
      <w:rFonts w:ascii="黑体" w:hAnsi="Times New Roman" w:eastAsia="黑体" w:cs="Times New Roman"/>
      <w:sz w:val="44"/>
      <w:szCs w:val="20"/>
    </w:rPr>
  </w:style>
  <w:style w:type="paragraph" w:customStyle="1" w:styleId="3208">
    <w:name w:val="Char Char Char Char1 Char Char Char4"/>
    <w:basedOn w:val="1"/>
    <w:autoRedefine/>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3209">
    <w:name w:val="Fax Header3"/>
    <w:basedOn w:val="1"/>
    <w:qFormat/>
    <w:uiPriority w:val="0"/>
    <w:pPr>
      <w:widowControl/>
      <w:spacing w:before="240" w:after="60"/>
      <w:jc w:val="left"/>
    </w:pPr>
    <w:rPr>
      <w:rFonts w:ascii="Times New Roman" w:hAnsi="Times New Roman" w:eastAsia="宋体" w:cs="Times New Roman"/>
      <w:kern w:val="0"/>
      <w:sz w:val="20"/>
      <w:szCs w:val="20"/>
    </w:rPr>
  </w:style>
  <w:style w:type="paragraph" w:customStyle="1" w:styleId="3210">
    <w:name w:val="xl82"/>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textAlignment w:val="bottom"/>
    </w:pPr>
    <w:rPr>
      <w:rFonts w:ascii="宋体" w:hAnsi="宋体" w:eastAsia="宋体" w:cs="宋体"/>
      <w:kern w:val="0"/>
      <w:szCs w:val="21"/>
    </w:rPr>
  </w:style>
  <w:style w:type="paragraph" w:customStyle="1" w:styleId="3211">
    <w:name w:val="222222222222"/>
    <w:basedOn w:val="4"/>
    <w:qFormat/>
    <w:uiPriority w:val="0"/>
    <w:pPr>
      <w:adjustRightInd w:val="0"/>
      <w:snapToGrid w:val="0"/>
      <w:spacing w:before="0" w:beforeLines="100" w:after="156"/>
      <w:ind w:left="0" w:firstLine="0"/>
    </w:pPr>
    <w:rPr>
      <w:rFonts w:eastAsia="宋体"/>
      <w:szCs w:val="28"/>
    </w:rPr>
  </w:style>
  <w:style w:type="paragraph" w:customStyle="1" w:styleId="3212">
    <w:name w:val="表内5416"/>
    <w:basedOn w:val="1"/>
    <w:qFormat/>
    <w:uiPriority w:val="0"/>
    <w:pPr>
      <w:adjustRightInd w:val="0"/>
      <w:snapToGrid w:val="0"/>
      <w:spacing w:line="300" w:lineRule="auto"/>
      <w:jc w:val="center"/>
    </w:pPr>
    <w:rPr>
      <w:rFonts w:ascii="宋体" w:hAnsi="宋体" w:eastAsia="宋体" w:cs="宋体"/>
      <w:szCs w:val="20"/>
    </w:rPr>
  </w:style>
  <w:style w:type="paragraph" w:customStyle="1" w:styleId="3213">
    <w:name w:val="表内5414"/>
    <w:basedOn w:val="1"/>
    <w:qFormat/>
    <w:uiPriority w:val="0"/>
    <w:pPr>
      <w:adjustRightInd w:val="0"/>
      <w:snapToGrid w:val="0"/>
      <w:spacing w:line="300" w:lineRule="auto"/>
      <w:jc w:val="center"/>
    </w:pPr>
    <w:rPr>
      <w:rFonts w:ascii="宋体" w:hAnsi="宋体" w:eastAsia="宋体" w:cs="宋体"/>
      <w:szCs w:val="20"/>
    </w:rPr>
  </w:style>
  <w:style w:type="paragraph" w:customStyle="1" w:styleId="3214">
    <w:name w:val="默认段落字体 Para Char Char Char Char43"/>
    <w:basedOn w:val="1"/>
    <w:autoRedefine/>
    <w:qFormat/>
    <w:uiPriority w:val="0"/>
    <w:rPr>
      <w:rFonts w:ascii="Times New Roman" w:hAnsi="Times New Roman" w:eastAsia="宋体" w:cs="Times New Roman"/>
      <w:szCs w:val="24"/>
    </w:rPr>
  </w:style>
  <w:style w:type="paragraph" w:customStyle="1" w:styleId="3215">
    <w:name w:val="样式 标题 2 Char节标题 1.1节Char节标题 1.1 Char Char节标题 1.1 Char Char..."/>
    <w:basedOn w:val="4"/>
    <w:autoRedefine/>
    <w:qFormat/>
    <w:uiPriority w:val="0"/>
    <w:pPr>
      <w:spacing w:before="0" w:beforeLines="0" w:after="0" w:afterLines="0" w:line="500" w:lineRule="atLeast"/>
      <w:ind w:left="840" w:hanging="420"/>
    </w:pPr>
    <w:rPr>
      <w:rFonts w:eastAsia="宋体"/>
      <w:szCs w:val="28"/>
    </w:rPr>
  </w:style>
  <w:style w:type="paragraph" w:customStyle="1" w:styleId="3216">
    <w:name w:val="layer4"/>
    <w:basedOn w:val="21"/>
    <w:next w:val="21"/>
    <w:autoRedefine/>
    <w:qFormat/>
    <w:uiPriority w:val="0"/>
    <w:pPr>
      <w:tabs>
        <w:tab w:val="left" w:pos="1440"/>
      </w:tabs>
      <w:adjustRightInd/>
      <w:snapToGrid/>
      <w:spacing w:before="120" w:after="120"/>
      <w:ind w:left="851" w:hanging="851" w:firstLineChars="0"/>
    </w:pPr>
    <w:rPr>
      <w:rFonts w:ascii="Arial" w:hAnsi="Arial" w:eastAsia="楷体_GB2312"/>
      <w:color w:val="auto"/>
      <w:kern w:val="0"/>
      <w:sz w:val="30"/>
    </w:rPr>
  </w:style>
  <w:style w:type="paragraph" w:customStyle="1" w:styleId="3217">
    <w:name w:val="正文文本缩进6"/>
    <w:basedOn w:val="1"/>
    <w:autoRedefine/>
    <w:qFormat/>
    <w:uiPriority w:val="0"/>
    <w:pPr>
      <w:spacing w:line="360" w:lineRule="auto"/>
      <w:ind w:firstLine="560" w:firstLineChars="200"/>
    </w:pPr>
    <w:rPr>
      <w:rFonts w:ascii="仿宋_GB2312" w:hAnsi="宋体" w:eastAsia="仿宋_GB2312" w:cs="Times New Roman"/>
      <w:sz w:val="28"/>
      <w:szCs w:val="24"/>
    </w:rPr>
  </w:style>
  <w:style w:type="paragraph" w:customStyle="1" w:styleId="3218">
    <w:name w:val="黑体三号43"/>
    <w:basedOn w:val="1"/>
    <w:autoRedefine/>
    <w:qFormat/>
    <w:uiPriority w:val="0"/>
    <w:pPr>
      <w:spacing w:line="360" w:lineRule="auto"/>
      <w:ind w:firstLine="482"/>
      <w:jc w:val="center"/>
    </w:pPr>
    <w:rPr>
      <w:rFonts w:ascii="黑体" w:hAnsi="宋体" w:eastAsia="黑体" w:cs="宋体"/>
      <w:b/>
      <w:bCs/>
      <w:sz w:val="32"/>
    </w:rPr>
  </w:style>
  <w:style w:type="paragraph" w:customStyle="1" w:styleId="3219">
    <w:name w:val="表22"/>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3220">
    <w:name w:val="表内文字小21311"/>
    <w:basedOn w:val="1"/>
    <w:qFormat/>
    <w:uiPriority w:val="0"/>
    <w:pPr>
      <w:adjustRightInd w:val="0"/>
      <w:snapToGrid w:val="0"/>
      <w:jc w:val="center"/>
      <w:textAlignment w:val="baseline"/>
    </w:pPr>
    <w:rPr>
      <w:rFonts w:ascii="宋体" w:hAnsi="Times" w:eastAsia="宋体" w:cs="Times New Roman"/>
      <w:bCs/>
      <w:color w:val="000000"/>
      <w:szCs w:val="20"/>
    </w:rPr>
  </w:style>
  <w:style w:type="paragraph" w:customStyle="1" w:styleId="3221">
    <w:name w:val="表格内容11"/>
    <w:autoRedefine/>
    <w:qFormat/>
    <w:uiPriority w:val="0"/>
    <w:pPr>
      <w:jc w:val="center"/>
    </w:pPr>
    <w:rPr>
      <w:rFonts w:ascii="Times New Roman" w:hAnsi="Times New Roman" w:eastAsia="宋体" w:cs="Times New Roman"/>
      <w:kern w:val="2"/>
      <w:sz w:val="21"/>
      <w:szCs w:val="21"/>
      <w:lang w:val="en-US" w:eastAsia="zh-CN" w:bidi="ar-SA"/>
    </w:rPr>
  </w:style>
  <w:style w:type="paragraph" w:customStyle="1" w:styleId="3222">
    <w:name w:val="Char Char Char Char Char Char Char Char Char1 Char Char Char Char Char Char Char"/>
    <w:basedOn w:val="1"/>
    <w:autoRedefine/>
    <w:qFormat/>
    <w:uiPriority w:val="0"/>
    <w:rPr>
      <w:rFonts w:ascii="Times New Roman" w:hAnsi="Times New Roman" w:eastAsia="宋体" w:cs="Times New Roman"/>
      <w:szCs w:val="21"/>
    </w:rPr>
  </w:style>
  <w:style w:type="paragraph" w:customStyle="1" w:styleId="3223">
    <w:name w:val="附件111"/>
    <w:basedOn w:val="3"/>
    <w:next w:val="1"/>
    <w:autoRedefine/>
    <w:qFormat/>
    <w:uiPriority w:val="0"/>
    <w:pPr>
      <w:keepLines/>
      <w:tabs>
        <w:tab w:val="left" w:pos="1566"/>
      </w:tabs>
      <w:overflowPunct/>
      <w:snapToGrid/>
      <w:spacing w:before="0" w:after="0" w:line="360" w:lineRule="auto"/>
      <w:ind w:left="0" w:firstLine="0"/>
      <w:jc w:val="left"/>
    </w:pPr>
    <w:rPr>
      <w:rFonts w:ascii="黑体" w:hAnsi="宋体"/>
      <w:b w:val="0"/>
      <w:color w:val="auto"/>
      <w:sz w:val="32"/>
      <w:szCs w:val="32"/>
    </w:rPr>
  </w:style>
  <w:style w:type="paragraph" w:customStyle="1" w:styleId="3224">
    <w:name w:val="Char Char Char Char Char Char Char2111"/>
    <w:basedOn w:val="1"/>
    <w:autoRedefine/>
    <w:qFormat/>
    <w:uiPriority w:val="0"/>
    <w:rPr>
      <w:rFonts w:ascii="Times New Roman" w:hAnsi="Times New Roman" w:eastAsia="宋体" w:cs="Times New Roman"/>
      <w:szCs w:val="24"/>
    </w:rPr>
  </w:style>
  <w:style w:type="paragraph" w:customStyle="1" w:styleId="3225">
    <w:name w:val="样式14"/>
    <w:basedOn w:val="218"/>
    <w:autoRedefine/>
    <w:qFormat/>
    <w:uiPriority w:val="0"/>
    <w:pPr>
      <w:adjustRightInd w:val="0"/>
      <w:spacing w:line="240" w:lineRule="auto"/>
      <w:textAlignment w:val="baseline"/>
    </w:pPr>
    <w:rPr>
      <w:rFonts w:ascii="仿宋_GB2312" w:hAnsi="宋体"/>
      <w:bCs/>
      <w:sz w:val="24"/>
      <w:szCs w:val="22"/>
    </w:rPr>
  </w:style>
  <w:style w:type="paragraph" w:customStyle="1" w:styleId="3226">
    <w:name w:val="样式11.5.1"/>
    <w:basedOn w:val="1"/>
    <w:qFormat/>
    <w:uiPriority w:val="0"/>
    <w:pPr>
      <w:numPr>
        <w:ilvl w:val="2"/>
        <w:numId w:val="18"/>
      </w:numPr>
      <w:spacing w:beforeLines="50" w:line="360" w:lineRule="auto"/>
      <w:outlineLvl w:val="2"/>
    </w:pPr>
    <w:rPr>
      <w:rFonts w:ascii="Times New Roman" w:hAnsi="Times New Roman" w:eastAsia="宋体" w:cs="Times New Roman"/>
      <w:b/>
      <w:sz w:val="28"/>
      <w:szCs w:val="24"/>
    </w:rPr>
  </w:style>
  <w:style w:type="paragraph" w:customStyle="1" w:styleId="3227">
    <w:name w:val="Char Char Char Char Char Char Char Char Char1 Char Char Char Char Char Char Char21"/>
    <w:basedOn w:val="1"/>
    <w:autoRedefine/>
    <w:qFormat/>
    <w:uiPriority w:val="0"/>
    <w:rPr>
      <w:rFonts w:ascii="Times New Roman" w:hAnsi="Times New Roman" w:eastAsia="宋体" w:cs="Times New Roman"/>
      <w:szCs w:val="21"/>
    </w:rPr>
  </w:style>
  <w:style w:type="paragraph" w:customStyle="1" w:styleId="3228">
    <w:name w:val="layer2"/>
    <w:basedOn w:val="1"/>
    <w:next w:val="21"/>
    <w:autoRedefine/>
    <w:qFormat/>
    <w:uiPriority w:val="0"/>
    <w:pPr>
      <w:tabs>
        <w:tab w:val="left" w:pos="720"/>
      </w:tabs>
      <w:spacing w:before="120" w:after="120" w:line="300" w:lineRule="auto"/>
      <w:ind w:left="567" w:hanging="567"/>
    </w:pPr>
    <w:rPr>
      <w:rFonts w:ascii="Times New Roman" w:hAnsi="Times New Roman" w:eastAsia="黑体" w:cs="Times New Roman"/>
      <w:sz w:val="36"/>
      <w:szCs w:val="20"/>
    </w:rPr>
  </w:style>
  <w:style w:type="paragraph" w:customStyle="1" w:styleId="3229">
    <w:name w:val="燕山正文1132"/>
    <w:basedOn w:val="1"/>
    <w:autoRedefine/>
    <w:qFormat/>
    <w:uiPriority w:val="0"/>
    <w:pPr>
      <w:tabs>
        <w:tab w:val="left" w:pos="4680"/>
      </w:tabs>
      <w:adjustRightInd w:val="0"/>
      <w:snapToGrid w:val="0"/>
      <w:spacing w:line="360" w:lineRule="auto"/>
      <w:ind w:firstLine="480" w:firstLineChars="200"/>
    </w:pPr>
    <w:rPr>
      <w:rFonts w:ascii="宋体" w:hAnsi="宋体" w:eastAsia="宋体" w:cs="宋体"/>
      <w:bCs/>
      <w:snapToGrid w:val="0"/>
      <w:color w:val="000000"/>
      <w:kern w:val="0"/>
      <w:sz w:val="24"/>
      <w:szCs w:val="24"/>
    </w:rPr>
  </w:style>
  <w:style w:type="paragraph" w:customStyle="1" w:styleId="3230">
    <w:name w:val="正文格式3"/>
    <w:basedOn w:val="1"/>
    <w:autoRedefine/>
    <w:qFormat/>
    <w:uiPriority w:val="0"/>
    <w:pPr>
      <w:spacing w:line="360" w:lineRule="auto"/>
      <w:ind w:firstLine="482"/>
    </w:pPr>
    <w:rPr>
      <w:rFonts w:ascii="宋体" w:hAnsi="宋体" w:eastAsia="宋体" w:cs="Times New Roman"/>
      <w:sz w:val="24"/>
      <w:szCs w:val="24"/>
    </w:rPr>
  </w:style>
  <w:style w:type="paragraph" w:customStyle="1" w:styleId="3231">
    <w:name w:val="默认段落字体 Para Char41"/>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3232">
    <w:name w:val="注释1"/>
    <w:basedOn w:val="1"/>
    <w:next w:val="34"/>
    <w:qFormat/>
    <w:uiPriority w:val="0"/>
    <w:pPr>
      <w:spacing w:before="120" w:after="120"/>
      <w:ind w:firstLine="200" w:firstLineChars="200"/>
    </w:pPr>
    <w:rPr>
      <w:rFonts w:ascii="宋体" w:hAnsi="Times New Roman" w:eastAsia="宋体" w:cs="宋体"/>
    </w:rPr>
  </w:style>
  <w:style w:type="paragraph" w:customStyle="1" w:styleId="3233">
    <w:name w:val="19"/>
    <w:basedOn w:val="1"/>
    <w:next w:val="35"/>
    <w:autoRedefine/>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234">
    <w:name w:val="黑体三号51"/>
    <w:basedOn w:val="1"/>
    <w:autoRedefine/>
    <w:qFormat/>
    <w:uiPriority w:val="0"/>
    <w:pPr>
      <w:spacing w:line="360" w:lineRule="auto"/>
      <w:ind w:firstLine="482"/>
      <w:jc w:val="center"/>
    </w:pPr>
    <w:rPr>
      <w:rFonts w:ascii="黑体" w:hAnsi="宋体" w:eastAsia="黑体" w:cs="宋体"/>
      <w:b/>
      <w:bCs/>
      <w:sz w:val="32"/>
    </w:rPr>
  </w:style>
  <w:style w:type="paragraph" w:customStyle="1" w:styleId="3235">
    <w:name w:val="表内文字小"/>
    <w:basedOn w:val="1"/>
    <w:autoRedefine/>
    <w:qFormat/>
    <w:uiPriority w:val="0"/>
    <w:pPr>
      <w:adjustRightInd w:val="0"/>
      <w:snapToGrid w:val="0"/>
      <w:jc w:val="center"/>
    </w:pPr>
    <w:rPr>
      <w:rFonts w:ascii="宋体" w:hAnsi="Times" w:eastAsia="宋体" w:cs="Times New Roman"/>
      <w:szCs w:val="20"/>
    </w:rPr>
  </w:style>
  <w:style w:type="paragraph" w:customStyle="1" w:styleId="3236">
    <w:name w:val="Fax Header"/>
    <w:basedOn w:val="1"/>
    <w:autoRedefine/>
    <w:qFormat/>
    <w:uiPriority w:val="0"/>
    <w:pPr>
      <w:widowControl/>
      <w:spacing w:before="240" w:after="60"/>
      <w:jc w:val="left"/>
    </w:pPr>
    <w:rPr>
      <w:rFonts w:ascii="Times New Roman" w:hAnsi="Times New Roman" w:eastAsia="宋体" w:cs="Times New Roman"/>
      <w:kern w:val="0"/>
      <w:sz w:val="20"/>
      <w:szCs w:val="20"/>
    </w:rPr>
  </w:style>
  <w:style w:type="paragraph" w:customStyle="1" w:styleId="3237">
    <w:name w:val="表内文字小24"/>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3238">
    <w:name w:val="Char911"/>
    <w:basedOn w:val="1"/>
    <w:autoRedefine/>
    <w:qFormat/>
    <w:uiPriority w:val="0"/>
    <w:pPr>
      <w:ind w:left="-48"/>
    </w:pPr>
    <w:rPr>
      <w:rFonts w:ascii="Times New Roman" w:hAnsi="Times New Roman" w:eastAsia="宋体" w:cs="Times New Roman"/>
      <w:szCs w:val="24"/>
    </w:rPr>
  </w:style>
  <w:style w:type="paragraph" w:customStyle="1" w:styleId="3239">
    <w:name w:val="表中文字32"/>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3240">
    <w:name w:val="图题63"/>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241">
    <w:name w:val="xl32"/>
    <w:basedOn w:val="1"/>
    <w:autoRedefine/>
    <w:qFormat/>
    <w:uiPriority w:val="0"/>
    <w:pPr>
      <w:widowControl/>
      <w:pBdr>
        <w:top w:val="single" w:color="auto" w:sz="12" w:space="0"/>
        <w:left w:val="single" w:color="auto" w:sz="12"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3242">
    <w:name w:val="样式 样式 标题2.2 + 段前: 0.5 行2"/>
    <w:basedOn w:val="1841"/>
    <w:autoRedefine/>
    <w:qFormat/>
    <w:uiPriority w:val="0"/>
    <w:pPr>
      <w:spacing w:beforeLines="0"/>
    </w:pPr>
  </w:style>
  <w:style w:type="paragraph" w:customStyle="1" w:styleId="3243">
    <w:name w:val="Char111"/>
    <w:basedOn w:val="1"/>
    <w:autoRedefine/>
    <w:qFormat/>
    <w:uiPriority w:val="0"/>
    <w:pPr>
      <w:ind w:left="-48"/>
    </w:pPr>
    <w:rPr>
      <w:rFonts w:ascii="Times New Roman" w:hAnsi="Times New Roman" w:eastAsia="宋体" w:cs="Times New Roman"/>
      <w:szCs w:val="24"/>
    </w:rPr>
  </w:style>
  <w:style w:type="paragraph" w:customStyle="1" w:styleId="3244">
    <w:name w:val="reader-word-layer reader-word-s18-16"/>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245">
    <w:name w:val="Char Char Char Char Char Char Char Char Char1"/>
    <w:basedOn w:val="1"/>
    <w:autoRedefine/>
    <w:qFormat/>
    <w:uiPriority w:val="0"/>
    <w:rPr>
      <w:rFonts w:ascii="Times New Roman" w:hAnsi="Times New Roman" w:eastAsia="宋体" w:cs="Times New Roman"/>
      <w:sz w:val="24"/>
      <w:szCs w:val="24"/>
    </w:rPr>
  </w:style>
  <w:style w:type="paragraph" w:customStyle="1" w:styleId="3246">
    <w:name w:val="Normal3"/>
    <w:autoRedefine/>
    <w:qFormat/>
    <w:uiPriority w:val="0"/>
    <w:pPr>
      <w:widowControl w:val="0"/>
      <w:adjustRightInd w:val="0"/>
      <w:spacing w:line="360" w:lineRule="atLeast"/>
      <w:textAlignment w:val="baseline"/>
    </w:pPr>
    <w:rPr>
      <w:rFonts w:ascii="宋体" w:hAnsi="Times New Roman" w:eastAsia="宋体" w:cs="Times New Roman"/>
      <w:sz w:val="24"/>
      <w:lang w:val="en-US" w:eastAsia="zh-CN" w:bidi="ar-SA"/>
    </w:rPr>
  </w:style>
  <w:style w:type="paragraph" w:customStyle="1" w:styleId="3247">
    <w:name w:val="节标题"/>
    <w:basedOn w:val="1"/>
    <w:next w:val="3248"/>
    <w:autoRedefine/>
    <w:qFormat/>
    <w:uiPriority w:val="0"/>
    <w:pPr>
      <w:widowControl/>
      <w:spacing w:line="289" w:lineRule="atLeast"/>
      <w:jc w:val="center"/>
      <w:textAlignment w:val="baseline"/>
    </w:pPr>
    <w:rPr>
      <w:rFonts w:ascii="Times New Roman" w:hAnsi="Times New Roman" w:eastAsia="宋体" w:cs="Times New Roman"/>
      <w:color w:val="000000"/>
      <w:kern w:val="0"/>
      <w:sz w:val="28"/>
      <w:szCs w:val="20"/>
    </w:rPr>
  </w:style>
  <w:style w:type="paragraph" w:customStyle="1" w:styleId="3248">
    <w:name w:val="小节标题"/>
    <w:basedOn w:val="1"/>
    <w:next w:val="1"/>
    <w:autoRedefine/>
    <w:qFormat/>
    <w:uiPriority w:val="0"/>
    <w:pPr>
      <w:widowControl/>
      <w:spacing w:before="175" w:after="102" w:line="351" w:lineRule="atLeast"/>
      <w:textAlignment w:val="baseline"/>
    </w:pPr>
    <w:rPr>
      <w:rFonts w:ascii="Times New Roman" w:hAnsi="Times New Roman" w:eastAsia="黑体" w:cs="Times New Roman"/>
      <w:color w:val="000000"/>
      <w:kern w:val="0"/>
      <w:szCs w:val="20"/>
    </w:rPr>
  </w:style>
  <w:style w:type="paragraph" w:customStyle="1" w:styleId="3249">
    <w:name w:val="文本框4"/>
    <w:basedOn w:val="1"/>
    <w:qFormat/>
    <w:uiPriority w:val="0"/>
    <w:pPr>
      <w:adjustRightInd w:val="0"/>
      <w:snapToGrid w:val="0"/>
      <w:spacing w:after="6"/>
      <w:jc w:val="center"/>
    </w:pPr>
    <w:rPr>
      <w:rFonts w:ascii="Times New Roman" w:hAnsi="Times New Roman" w:eastAsia="仿宋_GB2312" w:cs="Times New Roman"/>
      <w:szCs w:val="24"/>
    </w:rPr>
  </w:style>
  <w:style w:type="paragraph" w:customStyle="1" w:styleId="3250">
    <w:name w:val="列出段落5"/>
    <w:basedOn w:val="1"/>
    <w:autoRedefine/>
    <w:qFormat/>
    <w:uiPriority w:val="0"/>
    <w:pPr>
      <w:ind w:firstLine="420" w:firstLineChars="200"/>
    </w:pPr>
    <w:rPr>
      <w:rFonts w:ascii="Calibri" w:hAnsi="Calibri" w:eastAsia="宋体" w:cs="Times New Roman"/>
    </w:rPr>
  </w:style>
  <w:style w:type="paragraph" w:customStyle="1" w:styleId="3251">
    <w:name w:val="图框文字"/>
    <w:basedOn w:val="1"/>
    <w:autoRedefine/>
    <w:qFormat/>
    <w:uiPriority w:val="0"/>
    <w:pPr>
      <w:jc w:val="center"/>
    </w:pPr>
    <w:rPr>
      <w:rFonts w:ascii="Times New Roman" w:hAnsi="Times New Roman" w:eastAsia="宋体" w:cs="Times New Roman"/>
      <w:szCs w:val="24"/>
    </w:rPr>
  </w:style>
  <w:style w:type="paragraph" w:customStyle="1" w:styleId="3252">
    <w:name w:val="p17"/>
    <w:basedOn w:val="1"/>
    <w:autoRedefine/>
    <w:qFormat/>
    <w:uiPriority w:val="0"/>
    <w:pPr>
      <w:widowControl/>
      <w:spacing w:line="300" w:lineRule="atLeast"/>
      <w:jc w:val="center"/>
    </w:pPr>
    <w:rPr>
      <w:rFonts w:ascii="宋体" w:hAnsi="宋体" w:eastAsia="宋体" w:cs="宋体"/>
      <w:kern w:val="0"/>
      <w:szCs w:val="21"/>
    </w:rPr>
  </w:style>
  <w:style w:type="paragraph" w:customStyle="1" w:styleId="3253">
    <w:name w:val="表题14"/>
    <w:basedOn w:val="22"/>
    <w:autoRedefine/>
    <w:qFormat/>
    <w:uiPriority w:val="0"/>
    <w:pPr>
      <w:spacing w:line="360" w:lineRule="auto"/>
      <w:ind w:firstLine="0" w:firstLineChars="0"/>
      <w:jc w:val="center"/>
    </w:pPr>
    <w:rPr>
      <w:rFonts w:ascii="黑体" w:cs="Arial"/>
      <w:b/>
      <w:sz w:val="24"/>
      <w:szCs w:val="24"/>
    </w:rPr>
  </w:style>
  <w:style w:type="paragraph" w:customStyle="1" w:styleId="3254">
    <w:name w:val="燕山正文1311"/>
    <w:basedOn w:val="1"/>
    <w:qFormat/>
    <w:uiPriority w:val="0"/>
    <w:pPr>
      <w:tabs>
        <w:tab w:val="left" w:pos="4680"/>
      </w:tabs>
      <w:adjustRightInd w:val="0"/>
      <w:snapToGrid w:val="0"/>
      <w:spacing w:line="360" w:lineRule="auto"/>
      <w:ind w:firstLine="480" w:firstLineChars="200"/>
    </w:pPr>
    <w:rPr>
      <w:rFonts w:ascii="宋体" w:hAnsi="宋体" w:eastAsia="宋体" w:cs="宋体"/>
      <w:bCs/>
      <w:color w:val="000000"/>
      <w:sz w:val="24"/>
      <w:szCs w:val="24"/>
    </w:rPr>
  </w:style>
  <w:style w:type="paragraph" w:customStyle="1" w:styleId="3255">
    <w:name w:val="表题41"/>
    <w:basedOn w:val="35"/>
    <w:autoRedefine/>
    <w:qFormat/>
    <w:uiPriority w:val="0"/>
    <w:pPr>
      <w:tabs>
        <w:tab w:val="left" w:pos="4305"/>
      </w:tabs>
      <w:adjustRightInd w:val="0"/>
      <w:snapToGrid w:val="0"/>
      <w:spacing w:after="0" w:line="360" w:lineRule="auto"/>
      <w:ind w:left="0" w:leftChars="0" w:firstLine="561"/>
    </w:pPr>
    <w:rPr>
      <w:rFonts w:ascii="宋体" w:hAnsi="宋体" w:cs="宋体"/>
      <w:color w:val="000000"/>
      <w:kern w:val="2"/>
      <w:szCs w:val="24"/>
    </w:rPr>
  </w:style>
  <w:style w:type="paragraph" w:customStyle="1" w:styleId="3256">
    <w:name w:val="文件册号"/>
    <w:basedOn w:val="1"/>
    <w:next w:val="1"/>
    <w:qFormat/>
    <w:uiPriority w:val="0"/>
    <w:pPr>
      <w:spacing w:line="800" w:lineRule="atLeast"/>
      <w:jc w:val="center"/>
    </w:pPr>
    <w:rPr>
      <w:rFonts w:ascii="Times New Roman" w:hAnsi="Times New Roman" w:eastAsia="宋体" w:cs="Times New Roman"/>
      <w:sz w:val="52"/>
      <w:szCs w:val="20"/>
    </w:rPr>
  </w:style>
  <w:style w:type="paragraph" w:customStyle="1" w:styleId="3257">
    <w:name w:val="样式 列表 + 左侧:  0 厘米 悬挂缩进: 2 字符"/>
    <w:basedOn w:val="70"/>
    <w:autoRedefine/>
    <w:qFormat/>
    <w:uiPriority w:val="0"/>
    <w:pPr>
      <w:tabs>
        <w:tab w:val="center" w:pos="4153"/>
        <w:tab w:val="right" w:pos="8306"/>
      </w:tabs>
      <w:snapToGrid w:val="0"/>
      <w:spacing w:line="240" w:lineRule="exact"/>
      <w:ind w:left="0" w:hanging="403" w:firstLineChars="0"/>
      <w:jc w:val="center"/>
    </w:pPr>
    <w:rPr>
      <w:rFonts w:ascii="仿宋_GB2312" w:eastAsia="仿宋_GB2312"/>
      <w:kern w:val="0"/>
      <w:szCs w:val="20"/>
    </w:rPr>
  </w:style>
  <w:style w:type="paragraph" w:customStyle="1" w:styleId="3258">
    <w:name w:val="Char Char Char Char Char Char Char1311"/>
    <w:basedOn w:val="1"/>
    <w:autoRedefine/>
    <w:qFormat/>
    <w:uiPriority w:val="0"/>
    <w:rPr>
      <w:rFonts w:ascii="Times New Roman" w:hAnsi="Times New Roman" w:eastAsia="宋体" w:cs="Times New Roman"/>
      <w:szCs w:val="24"/>
    </w:rPr>
  </w:style>
  <w:style w:type="paragraph" w:customStyle="1" w:styleId="3259">
    <w:name w:val="图"/>
    <w:basedOn w:val="21"/>
    <w:next w:val="1"/>
    <w:autoRedefine/>
    <w:qFormat/>
    <w:uiPriority w:val="0"/>
    <w:pPr>
      <w:adjustRightInd/>
      <w:snapToGrid/>
      <w:spacing w:line="240" w:lineRule="exact"/>
      <w:ind w:firstLine="0" w:firstLineChars="0"/>
      <w:jc w:val="center"/>
    </w:pPr>
    <w:rPr>
      <w:rFonts w:ascii="宋体" w:hAnsi="宋体" w:eastAsia="宋体"/>
      <w:color w:val="auto"/>
      <w:kern w:val="0"/>
      <w:sz w:val="21"/>
      <w:szCs w:val="21"/>
    </w:rPr>
  </w:style>
  <w:style w:type="paragraph" w:customStyle="1" w:styleId="3260">
    <w:name w:val="样式 标题 3条标题1.1.1h3H3level_3PIM 3Level 3 HeadHeading 3 - ol..."/>
    <w:basedOn w:val="5"/>
    <w:autoRedefine/>
    <w:qFormat/>
    <w:uiPriority w:val="0"/>
    <w:pPr>
      <w:tabs>
        <w:tab w:val="left" w:pos="720"/>
      </w:tabs>
      <w:spacing w:before="260" w:after="0" w:afterLines="0" w:line="360" w:lineRule="auto"/>
      <w:ind w:left="720" w:hanging="720"/>
      <w:jc w:val="left"/>
    </w:pPr>
    <w:rPr>
      <w:rFonts w:ascii="宋体" w:eastAsia="宋体"/>
      <w:kern w:val="24"/>
    </w:rPr>
  </w:style>
  <w:style w:type="paragraph" w:customStyle="1" w:styleId="3261">
    <w:name w:val="Char Char Char Char Char Char Char13"/>
    <w:basedOn w:val="1"/>
    <w:autoRedefine/>
    <w:qFormat/>
    <w:uiPriority w:val="0"/>
    <w:rPr>
      <w:rFonts w:ascii="Times New Roman" w:hAnsi="Times New Roman" w:eastAsia="宋体" w:cs="Times New Roman"/>
      <w:szCs w:val="24"/>
    </w:rPr>
  </w:style>
  <w:style w:type="paragraph" w:customStyle="1" w:styleId="3262">
    <w:name w:val="xl43"/>
    <w:basedOn w:val="1"/>
    <w:autoRedefine/>
    <w:qFormat/>
    <w:uiPriority w:val="0"/>
    <w:pPr>
      <w:widowControl/>
      <w:pBdr>
        <w:right w:val="single" w:color="auto" w:sz="12"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263">
    <w:name w:val="xl110"/>
    <w:basedOn w:val="1"/>
    <w:qFormat/>
    <w:uiPriority w:val="0"/>
    <w:pPr>
      <w:widowControl/>
      <w:pBdr>
        <w:top w:val="single" w:color="auto" w:sz="12" w:space="0"/>
        <w:bottom w:val="single" w:color="auto" w:sz="8" w:space="0"/>
      </w:pBdr>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3264">
    <w:name w:val="表内宋51112"/>
    <w:basedOn w:val="85"/>
    <w:qFormat/>
    <w:uiPriority w:val="0"/>
    <w:pPr>
      <w:adjustRightInd w:val="0"/>
      <w:snapToGrid w:val="0"/>
      <w:spacing w:before="0" w:beforeAutospacing="0" w:after="0" w:afterAutospacing="0"/>
      <w:jc w:val="both"/>
    </w:pPr>
    <w:rPr>
      <w:rFonts w:cs="宋体"/>
      <w:color w:val="000000"/>
      <w:sz w:val="21"/>
      <w:szCs w:val="24"/>
    </w:rPr>
  </w:style>
  <w:style w:type="paragraph" w:customStyle="1" w:styleId="3265">
    <w:name w:val="表内宋5中13"/>
    <w:basedOn w:val="1"/>
    <w:autoRedefine/>
    <w:qFormat/>
    <w:uiPriority w:val="0"/>
    <w:pPr>
      <w:adjustRightInd w:val="0"/>
      <w:snapToGrid w:val="0"/>
      <w:jc w:val="center"/>
      <w:textAlignment w:val="baseline"/>
    </w:pPr>
    <w:rPr>
      <w:rFonts w:ascii="宋体" w:hAnsi="宋体" w:eastAsia="宋体" w:cs="宋体"/>
      <w:kern w:val="0"/>
      <w:szCs w:val="20"/>
    </w:rPr>
  </w:style>
  <w:style w:type="paragraph" w:customStyle="1" w:styleId="3266">
    <w:name w:val="Char Char2 Char Char Char Char"/>
    <w:basedOn w:val="1"/>
    <w:autoRedefine/>
    <w:qFormat/>
    <w:uiPriority w:val="0"/>
    <w:rPr>
      <w:rFonts w:ascii="Times New Roman" w:hAnsi="Times New Roman" w:eastAsia="宋体" w:cs="Times New Roman"/>
      <w:szCs w:val="24"/>
    </w:rPr>
  </w:style>
  <w:style w:type="paragraph" w:customStyle="1" w:styleId="3267">
    <w:name w:val="Char Char 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3268">
    <w:name w:val="默认段落字体 Para Char111"/>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3269">
    <w:name w:val="样式 正文文本缩进 + 左侧:  0.95 厘米 首行缩进:  0.63 厘米"/>
    <w:basedOn w:val="35"/>
    <w:autoRedefine/>
    <w:qFormat/>
    <w:uiPriority w:val="0"/>
    <w:pPr>
      <w:spacing w:after="0" w:line="480" w:lineRule="exact"/>
      <w:ind w:left="0" w:leftChars="0" w:firstLine="480" w:firstLineChars="200"/>
    </w:pPr>
    <w:rPr>
      <w:rFonts w:ascii="宋体" w:hAnsi="宋体"/>
      <w:color w:val="000000"/>
      <w:kern w:val="2"/>
    </w:rPr>
  </w:style>
  <w:style w:type="paragraph" w:customStyle="1" w:styleId="3270">
    <w:name w:val="z-窗体顶端21"/>
    <w:basedOn w:val="1"/>
    <w:next w:val="1"/>
    <w:autoRedefine/>
    <w:qFormat/>
    <w:uiPriority w:val="0"/>
    <w:pPr>
      <w:pBdr>
        <w:bottom w:val="single" w:color="auto" w:sz="6" w:space="1"/>
      </w:pBdr>
      <w:adjustRightInd w:val="0"/>
      <w:snapToGrid w:val="0"/>
      <w:spacing w:line="300" w:lineRule="auto"/>
      <w:jc w:val="center"/>
    </w:pPr>
    <w:rPr>
      <w:rFonts w:ascii="Arial" w:hAnsi="Arial" w:eastAsia="仿宋_GB2312" w:cs="Arial"/>
      <w:vanish/>
      <w:sz w:val="16"/>
    </w:rPr>
  </w:style>
  <w:style w:type="paragraph" w:customStyle="1" w:styleId="3271">
    <w:name w:val="Char Char Char Char Char Char Char2211"/>
    <w:basedOn w:val="1"/>
    <w:qFormat/>
    <w:uiPriority w:val="0"/>
    <w:rPr>
      <w:rFonts w:ascii="Times New Roman" w:hAnsi="Times New Roman" w:eastAsia="宋体" w:cs="Times New Roman"/>
      <w:szCs w:val="24"/>
    </w:rPr>
  </w:style>
  <w:style w:type="paragraph" w:customStyle="1" w:styleId="3272">
    <w:name w:val="正文格式102"/>
    <w:basedOn w:val="1"/>
    <w:qFormat/>
    <w:uiPriority w:val="0"/>
    <w:pPr>
      <w:spacing w:line="360" w:lineRule="auto"/>
      <w:ind w:firstLine="482"/>
    </w:pPr>
    <w:rPr>
      <w:rFonts w:ascii="宋体" w:hAnsi="宋体" w:eastAsia="宋体" w:cs="Times New Roman"/>
      <w:sz w:val="24"/>
      <w:szCs w:val="24"/>
    </w:rPr>
  </w:style>
  <w:style w:type="paragraph" w:customStyle="1" w:styleId="3273">
    <w:name w:val="xl154"/>
    <w:basedOn w:val="1"/>
    <w:autoRedefine/>
    <w:qFormat/>
    <w:uiPriority w:val="0"/>
    <w:pPr>
      <w:widowControl/>
      <w:pBdr>
        <w:left w:val="single" w:color="auto" w:sz="12" w:space="0"/>
        <w:bottom w:val="single" w:color="auto" w:sz="8" w:space="0"/>
      </w:pBdr>
      <w:spacing w:before="100" w:beforeAutospacing="1" w:after="100" w:afterAutospacing="1"/>
      <w:jc w:val="center"/>
    </w:pPr>
    <w:rPr>
      <w:rFonts w:ascii="Arial Unicode MS" w:hAnsi="Arial Unicode MS" w:eastAsia="宋体" w:cs="Times New Roman"/>
      <w:kern w:val="0"/>
      <w:sz w:val="12"/>
      <w:szCs w:val="12"/>
    </w:rPr>
  </w:style>
  <w:style w:type="paragraph" w:customStyle="1" w:styleId="3274">
    <w:name w:val="样式 标题 4无效格式无效格式1河石管道4H4H41小小节河石管道41H42H411小小节1河石管道42..."/>
    <w:basedOn w:val="6"/>
    <w:autoRedefine/>
    <w:qFormat/>
    <w:uiPriority w:val="0"/>
    <w:pPr>
      <w:adjustRightInd w:val="0"/>
      <w:snapToGrid w:val="0"/>
      <w:spacing w:before="0" w:beforeLines="0" w:after="0" w:afterLines="0" w:line="360" w:lineRule="auto"/>
      <w:ind w:left="664" w:hanging="864"/>
    </w:pPr>
    <w:rPr>
      <w:rFonts w:ascii="黑体" w:hAnsi="Arial" w:eastAsia="黑体"/>
      <w:b w:val="0"/>
      <w:bCs w:val="0"/>
      <w:sz w:val="24"/>
      <w:szCs w:val="24"/>
    </w:rPr>
  </w:style>
  <w:style w:type="paragraph" w:customStyle="1" w:styleId="3275">
    <w:name w:val="Char Char Char Char Char Char Char Char Char Char Char Char Char Char Char Char Char Char Char Char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276">
    <w:name w:val="燕山正文5"/>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3277">
    <w:name w:val="正文23"/>
    <w:qFormat/>
    <w:uiPriority w:val="0"/>
    <w:pPr>
      <w:widowControl w:val="0"/>
      <w:adjustRightInd w:val="0"/>
      <w:spacing w:line="360" w:lineRule="atLeast"/>
    </w:pPr>
    <w:rPr>
      <w:rFonts w:ascii="宋体" w:hAnsi="Times New Roman" w:eastAsia="宋体" w:cs="Times New Roman"/>
      <w:sz w:val="24"/>
      <w:lang w:val="en-US" w:eastAsia="zh-CN" w:bidi="ar-SA"/>
    </w:rPr>
  </w:style>
  <w:style w:type="paragraph" w:customStyle="1" w:styleId="3278">
    <w:name w:val="A正文2"/>
    <w:basedOn w:val="1"/>
    <w:autoRedefine/>
    <w:qFormat/>
    <w:uiPriority w:val="0"/>
    <w:pPr>
      <w:widowControl/>
      <w:overflowPunct w:val="0"/>
      <w:autoSpaceDE w:val="0"/>
      <w:autoSpaceDN w:val="0"/>
      <w:adjustRightInd w:val="0"/>
      <w:spacing w:line="360" w:lineRule="auto"/>
      <w:ind w:firstLine="200" w:firstLineChars="200"/>
      <w:jc w:val="left"/>
      <w:textAlignment w:val="baseline"/>
    </w:pPr>
    <w:rPr>
      <w:rFonts w:ascii="Times New Roman" w:hAnsi="Times New Roman" w:eastAsia="仿宋_GB2312" w:cs="Times New Roman"/>
      <w:kern w:val="0"/>
      <w:sz w:val="24"/>
      <w:szCs w:val="24"/>
    </w:rPr>
  </w:style>
  <w:style w:type="paragraph" w:customStyle="1" w:styleId="3279">
    <w:name w:val="默认段落字体 Para Char Char Char1 Char1"/>
    <w:basedOn w:val="1"/>
    <w:autoRedefine/>
    <w:qFormat/>
    <w:uiPriority w:val="0"/>
    <w:rPr>
      <w:rFonts w:ascii="Times New Roman" w:hAnsi="Times New Roman" w:eastAsia="宋体" w:cs="Times New Roman"/>
      <w:sz w:val="24"/>
      <w:szCs w:val="24"/>
    </w:rPr>
  </w:style>
  <w:style w:type="paragraph" w:customStyle="1" w:styleId="3280">
    <w:name w:val="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3281">
    <w:name w:val="表题1111"/>
    <w:basedOn w:val="22"/>
    <w:autoRedefine/>
    <w:qFormat/>
    <w:uiPriority w:val="0"/>
    <w:pPr>
      <w:spacing w:line="360" w:lineRule="auto"/>
      <w:ind w:firstLine="0" w:firstLineChars="0"/>
      <w:jc w:val="center"/>
    </w:pPr>
    <w:rPr>
      <w:rFonts w:ascii="黑体" w:cs="Arial"/>
      <w:sz w:val="24"/>
      <w:szCs w:val="24"/>
    </w:rPr>
  </w:style>
  <w:style w:type="paragraph" w:customStyle="1" w:styleId="3282">
    <w:name w:val="Char39"/>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283">
    <w:name w:val="黑体三号"/>
    <w:basedOn w:val="1"/>
    <w:autoRedefine/>
    <w:qFormat/>
    <w:uiPriority w:val="0"/>
    <w:pPr>
      <w:spacing w:line="360" w:lineRule="auto"/>
      <w:ind w:firstLine="482"/>
      <w:jc w:val="center"/>
    </w:pPr>
    <w:rPr>
      <w:rFonts w:ascii="黑体" w:hAnsi="宋体" w:eastAsia="黑体" w:cs="宋体"/>
      <w:b/>
      <w:bCs/>
      <w:sz w:val="32"/>
    </w:rPr>
  </w:style>
  <w:style w:type="paragraph" w:customStyle="1" w:styleId="3284">
    <w:name w:val="表中文字11"/>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3285">
    <w:name w:val="福建正文缩进12"/>
    <w:basedOn w:val="21"/>
    <w:autoRedefine/>
    <w:qFormat/>
    <w:uiPriority w:val="0"/>
    <w:pPr>
      <w:spacing w:line="360" w:lineRule="auto"/>
      <w:ind w:firstLine="567" w:firstLineChars="0"/>
    </w:pPr>
    <w:rPr>
      <w:rFonts w:ascii="宋体" w:eastAsia="宋体"/>
      <w:color w:val="auto"/>
      <w:kern w:val="0"/>
      <w:sz w:val="24"/>
    </w:rPr>
  </w:style>
  <w:style w:type="paragraph" w:customStyle="1" w:styleId="3286">
    <w:name w:val="日期41"/>
    <w:basedOn w:val="1"/>
    <w:next w:val="1"/>
    <w:autoRedefine/>
    <w:qFormat/>
    <w:uiPriority w:val="0"/>
    <w:rPr>
      <w:rFonts w:ascii="Times New Roman" w:hAnsi="Times New Roman" w:eastAsia="仿宋_GB2312" w:cs="Times New Roman"/>
      <w:sz w:val="30"/>
      <w:szCs w:val="20"/>
    </w:rPr>
  </w:style>
  <w:style w:type="paragraph" w:customStyle="1" w:styleId="3287">
    <w:name w:val="表格内字体5"/>
    <w:basedOn w:val="1"/>
    <w:next w:val="1"/>
    <w:autoRedefine/>
    <w:qFormat/>
    <w:uiPriority w:val="0"/>
    <w:pPr>
      <w:adjustRightInd w:val="0"/>
      <w:snapToGrid w:val="0"/>
    </w:pPr>
    <w:rPr>
      <w:rFonts w:ascii="宋体" w:hAnsi="宋体" w:eastAsia="宋体" w:cs="Times New Roman"/>
      <w:szCs w:val="24"/>
    </w:rPr>
  </w:style>
  <w:style w:type="paragraph" w:customStyle="1" w:styleId="3288">
    <w:name w:val="23"/>
    <w:basedOn w:val="1"/>
    <w:next w:val="35"/>
    <w:autoRedefine/>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289">
    <w:name w:val="Char Char Char Char Char Char1 Char Char Char Char"/>
    <w:basedOn w:val="1"/>
    <w:autoRedefine/>
    <w:qFormat/>
    <w:uiPriority w:val="0"/>
    <w:rPr>
      <w:rFonts w:ascii="Times New Roman" w:hAnsi="Times New Roman" w:eastAsia="宋体" w:cs="Times New Roman"/>
      <w:sz w:val="24"/>
      <w:szCs w:val="24"/>
    </w:rPr>
  </w:style>
  <w:style w:type="paragraph" w:customStyle="1" w:styleId="3290">
    <w:name w:val="13"/>
    <w:basedOn w:val="1"/>
    <w:next w:val="35"/>
    <w:autoRedefine/>
    <w:qFormat/>
    <w:uiPriority w:val="0"/>
    <w:pPr>
      <w:spacing w:line="500" w:lineRule="exact"/>
      <w:ind w:firstLine="560" w:firstLineChars="200"/>
    </w:pPr>
    <w:rPr>
      <w:rFonts w:ascii="仿宋_GB2312" w:hAnsi="Times New Roman" w:eastAsia="仿宋_GB2312" w:cs="Times New Roman"/>
      <w:color w:val="FF0000"/>
      <w:sz w:val="28"/>
      <w:szCs w:val="20"/>
    </w:rPr>
  </w:style>
  <w:style w:type="paragraph" w:customStyle="1" w:styleId="3291">
    <w:name w:val="Char611"/>
    <w:basedOn w:val="1"/>
    <w:autoRedefine/>
    <w:qFormat/>
    <w:uiPriority w:val="0"/>
    <w:pPr>
      <w:adjustRightInd w:val="0"/>
      <w:snapToGrid w:val="0"/>
      <w:spacing w:beforeLines="50" w:line="360" w:lineRule="auto"/>
    </w:pPr>
    <w:rPr>
      <w:rFonts w:ascii="黑体" w:hAnsi="Times New Roman" w:eastAsia="黑体" w:cs="Times New Roman"/>
      <w:sz w:val="32"/>
      <w:szCs w:val="32"/>
    </w:rPr>
  </w:style>
  <w:style w:type="paragraph" w:customStyle="1" w:styleId="3292">
    <w:name w:val="xl42"/>
    <w:basedOn w:val="1"/>
    <w:autoRedefine/>
    <w:qFormat/>
    <w:uiPriority w:val="0"/>
    <w:pPr>
      <w:widowControl/>
      <w:pBdr>
        <w:bottom w:val="dotted" w:color="auto" w:sz="4" w:space="0"/>
        <w:right w:val="dotted" w:color="auto" w:sz="4" w:space="0"/>
      </w:pBdr>
      <w:spacing w:before="100" w:beforeAutospacing="1" w:after="100" w:afterAutospacing="1"/>
      <w:jc w:val="center"/>
    </w:pPr>
    <w:rPr>
      <w:rFonts w:ascii="Times New Roman" w:hAnsi="Times New Roman" w:eastAsia="宋体" w:cs="Times New Roman"/>
      <w:kern w:val="0"/>
      <w:szCs w:val="20"/>
    </w:rPr>
  </w:style>
  <w:style w:type="paragraph" w:customStyle="1" w:styleId="3293">
    <w:name w:val="表内文字小31311"/>
    <w:basedOn w:val="1"/>
    <w:autoRedefine/>
    <w:qFormat/>
    <w:uiPriority w:val="0"/>
    <w:pPr>
      <w:adjustRightInd w:val="0"/>
      <w:snapToGrid w:val="0"/>
      <w:jc w:val="center"/>
    </w:pPr>
    <w:rPr>
      <w:rFonts w:ascii="宋体" w:hAnsi="Times" w:eastAsia="宋体" w:cs="宋体"/>
      <w:bCs/>
      <w:color w:val="003366"/>
      <w:szCs w:val="20"/>
    </w:rPr>
  </w:style>
  <w:style w:type="paragraph" w:customStyle="1" w:styleId="3294">
    <w:name w:val="样式110"/>
    <w:basedOn w:val="3251"/>
    <w:autoRedefine/>
    <w:qFormat/>
    <w:uiPriority w:val="0"/>
    <w:pPr>
      <w:adjustRightInd w:val="0"/>
      <w:textAlignment w:val="center"/>
    </w:pPr>
  </w:style>
  <w:style w:type="paragraph" w:customStyle="1" w:styleId="3295">
    <w:name w:val="Char411"/>
    <w:basedOn w:val="1"/>
    <w:autoRedefine/>
    <w:qFormat/>
    <w:uiPriority w:val="0"/>
    <w:pPr>
      <w:ind w:left="-48"/>
    </w:pPr>
    <w:rPr>
      <w:rFonts w:ascii="Times New Roman" w:hAnsi="Times New Roman" w:eastAsia="宋体" w:cs="Times New Roman"/>
      <w:szCs w:val="24"/>
    </w:rPr>
  </w:style>
  <w:style w:type="paragraph" w:customStyle="1" w:styleId="3296">
    <w:name w:val="二级无标题条"/>
    <w:basedOn w:val="1"/>
    <w:autoRedefine/>
    <w:qFormat/>
    <w:uiPriority w:val="0"/>
    <w:pPr>
      <w:ind w:left="210"/>
    </w:pPr>
    <w:rPr>
      <w:rFonts w:ascii="Times New Roman" w:hAnsi="Times New Roman" w:eastAsia="宋体" w:cs="Times New Roman"/>
      <w:szCs w:val="20"/>
    </w:rPr>
  </w:style>
  <w:style w:type="paragraph" w:customStyle="1" w:styleId="3297">
    <w:name w:val="xl128"/>
    <w:basedOn w:val="1"/>
    <w:autoRedefine/>
    <w:qFormat/>
    <w:uiPriority w:val="0"/>
    <w:pPr>
      <w:widowControl/>
      <w:pBdr>
        <w:bottom w:val="single" w:color="auto" w:sz="8"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3298">
    <w:name w:val="xl65"/>
    <w:basedOn w:val="1"/>
    <w:autoRedefine/>
    <w:qFormat/>
    <w:uiPriority w:val="0"/>
    <w:pPr>
      <w:widowControl/>
      <w:pBdr>
        <w:top w:val="single" w:color="auto" w:sz="8" w:space="0"/>
        <w:right w:val="single" w:color="auto" w:sz="8" w:space="0"/>
      </w:pBdr>
      <w:spacing w:before="100" w:beforeAutospacing="1" w:after="100" w:afterAutospacing="1"/>
      <w:jc w:val="center"/>
    </w:pPr>
    <w:rPr>
      <w:rFonts w:ascii="宋体" w:hAnsi="宋体" w:eastAsia="宋体" w:cs="宋体"/>
      <w:kern w:val="0"/>
      <w:szCs w:val="21"/>
    </w:rPr>
  </w:style>
  <w:style w:type="paragraph" w:customStyle="1" w:styleId="3299">
    <w:name w:val="Char4311"/>
    <w:basedOn w:val="1"/>
    <w:autoRedefine/>
    <w:qFormat/>
    <w:uiPriority w:val="0"/>
    <w:pPr>
      <w:ind w:left="-48"/>
    </w:pPr>
    <w:rPr>
      <w:rFonts w:ascii="Times New Roman" w:hAnsi="Times New Roman" w:eastAsia="宋体" w:cs="Times New Roman"/>
      <w:szCs w:val="24"/>
    </w:rPr>
  </w:style>
  <w:style w:type="paragraph" w:customStyle="1" w:styleId="3300">
    <w:name w:val="图题注11"/>
    <w:basedOn w:val="22"/>
    <w:autoRedefine/>
    <w:qFormat/>
    <w:uiPriority w:val="0"/>
    <w:pPr>
      <w:ind w:firstLine="0" w:firstLineChars="0"/>
      <w:jc w:val="center"/>
    </w:pPr>
    <w:rPr>
      <w:rFonts w:ascii="黑体" w:cs="宋体"/>
      <w:b/>
      <w:bCs/>
      <w:sz w:val="24"/>
      <w:szCs w:val="24"/>
    </w:rPr>
  </w:style>
  <w:style w:type="paragraph" w:customStyle="1" w:styleId="3301">
    <w:name w:val="默认段落字体 Para Char Char Char Char6"/>
    <w:basedOn w:val="1"/>
    <w:autoRedefine/>
    <w:qFormat/>
    <w:uiPriority w:val="0"/>
    <w:rPr>
      <w:rFonts w:ascii="Times New Roman" w:hAnsi="Times New Roman" w:eastAsia="宋体" w:cs="Times New Roman"/>
      <w:szCs w:val="24"/>
    </w:rPr>
  </w:style>
  <w:style w:type="paragraph" w:customStyle="1" w:styleId="3302">
    <w:name w:val="Char Char Char Char Char Char Char Char Char Char Char Char 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3303">
    <w:name w:val="Char3111"/>
    <w:basedOn w:val="1"/>
    <w:autoRedefine/>
    <w:qFormat/>
    <w:uiPriority w:val="0"/>
    <w:pPr>
      <w:ind w:left="-48"/>
    </w:pPr>
    <w:rPr>
      <w:rFonts w:ascii="Times New Roman" w:hAnsi="Times New Roman" w:eastAsia="宋体" w:cs="Times New Roman"/>
      <w:szCs w:val="24"/>
    </w:rPr>
  </w:style>
  <w:style w:type="paragraph" w:customStyle="1" w:styleId="3304">
    <w:name w:val="zxz5"/>
    <w:next w:val="1"/>
    <w:autoRedefine/>
    <w:qFormat/>
    <w:uiPriority w:val="0"/>
    <w:pPr>
      <w:tabs>
        <w:tab w:val="left" w:pos="0"/>
      </w:tabs>
      <w:jc w:val="center"/>
    </w:pPr>
    <w:rPr>
      <w:rFonts w:ascii="宋体" w:hAnsi="宋体" w:eastAsia="Times New Roman" w:cs="宋体"/>
      <w:bCs/>
      <w:kern w:val="2"/>
      <w:sz w:val="18"/>
      <w:szCs w:val="18"/>
      <w:lang w:val="en-US" w:eastAsia="zh-CN" w:bidi="ar-SA"/>
    </w:rPr>
  </w:style>
  <w:style w:type="paragraph" w:customStyle="1" w:styleId="3305">
    <w:name w:val="图题7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306">
    <w:name w:val="默认段落字体 Para Char Char Char Char311"/>
    <w:basedOn w:val="1"/>
    <w:autoRedefine/>
    <w:qFormat/>
    <w:uiPriority w:val="0"/>
    <w:rPr>
      <w:rFonts w:ascii="Times New Roman" w:hAnsi="Times New Roman" w:eastAsia="宋体" w:cs="Times New Roman"/>
      <w:szCs w:val="24"/>
    </w:rPr>
  </w:style>
  <w:style w:type="paragraph" w:customStyle="1" w:styleId="3307">
    <w:name w:val="样式 标题3 + Times New Roman"/>
    <w:basedOn w:val="926"/>
    <w:qFormat/>
    <w:uiPriority w:val="0"/>
    <w:pPr>
      <w:keepNext w:val="0"/>
      <w:keepLines w:val="0"/>
      <w:adjustRightInd w:val="0"/>
      <w:spacing w:before="0" w:beforeLines="0" w:after="0" w:afterLines="0"/>
      <w:ind w:left="0" w:firstLine="0"/>
      <w:textAlignment w:val="baseline"/>
      <w:outlineLvl w:val="9"/>
    </w:pPr>
    <w:rPr>
      <w:rFonts w:eastAsia="宋体"/>
      <w:szCs w:val="20"/>
    </w:rPr>
  </w:style>
  <w:style w:type="paragraph" w:customStyle="1" w:styleId="3308">
    <w:name w:val="表格内字体12"/>
    <w:basedOn w:val="1"/>
    <w:next w:val="1"/>
    <w:autoRedefine/>
    <w:qFormat/>
    <w:uiPriority w:val="0"/>
    <w:pPr>
      <w:jc w:val="center"/>
    </w:pPr>
    <w:rPr>
      <w:rFonts w:ascii="宋体" w:hAnsi="宋体" w:eastAsia="宋体" w:cs="Times New Roman"/>
      <w:szCs w:val="24"/>
    </w:rPr>
  </w:style>
  <w:style w:type="paragraph" w:customStyle="1" w:styleId="3309">
    <w:name w:val="BG1"/>
    <w:basedOn w:val="1"/>
    <w:qFormat/>
    <w:uiPriority w:val="0"/>
    <w:pPr>
      <w:spacing w:line="240" w:lineRule="exact"/>
      <w:jc w:val="center"/>
    </w:pPr>
    <w:rPr>
      <w:rFonts w:ascii="Times New Roman" w:hAnsi="Times New Roman" w:eastAsia="宋体" w:cs="Times New Roman"/>
      <w:color w:val="000000"/>
      <w:szCs w:val="24"/>
    </w:rPr>
  </w:style>
  <w:style w:type="paragraph" w:customStyle="1" w:styleId="3310">
    <w:name w:val="Char2211"/>
    <w:basedOn w:val="1"/>
    <w:qFormat/>
    <w:uiPriority w:val="0"/>
    <w:pPr>
      <w:adjustRightInd w:val="0"/>
      <w:snapToGrid w:val="0"/>
      <w:spacing w:beforeLines="50" w:line="360" w:lineRule="auto"/>
    </w:pPr>
    <w:rPr>
      <w:rFonts w:ascii="黑体" w:hAnsi="Times New Roman" w:eastAsia="黑体" w:cs="Times New Roman"/>
      <w:sz w:val="32"/>
      <w:szCs w:val="32"/>
    </w:rPr>
  </w:style>
  <w:style w:type="paragraph" w:customStyle="1" w:styleId="3311">
    <w:name w:val="样式 标题 2第一章 标题 2Heading 2 HiddenHeading 2 CCBSheading 2H2h2...3"/>
    <w:basedOn w:val="4"/>
    <w:autoRedefine/>
    <w:qFormat/>
    <w:uiPriority w:val="0"/>
    <w:pPr>
      <w:spacing w:before="0" w:beforeLines="0" w:after="0" w:afterLines="0"/>
      <w:ind w:left="0" w:firstLine="0"/>
    </w:pPr>
    <w:rPr>
      <w:rFonts w:cs="宋体"/>
      <w:szCs w:val="20"/>
    </w:rPr>
  </w:style>
  <w:style w:type="paragraph" w:customStyle="1" w:styleId="3312">
    <w:name w:val="表题314"/>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3313">
    <w:name w:val="xl55"/>
    <w:basedOn w:val="1"/>
    <w:qFormat/>
    <w:uiPriority w:val="0"/>
    <w:pPr>
      <w:widowControl/>
      <w:pBdr>
        <w:bottom w:val="single" w:color="auto" w:sz="12" w:space="0"/>
      </w:pBdr>
      <w:spacing w:before="100" w:beforeAutospacing="1" w:after="100" w:afterAutospacing="1"/>
      <w:jc w:val="left"/>
    </w:pPr>
    <w:rPr>
      <w:rFonts w:ascii="Arial Unicode MS" w:hAnsi="Arial Unicode MS" w:eastAsia="宋体" w:cs="Times New Roman"/>
      <w:kern w:val="0"/>
      <w:sz w:val="12"/>
      <w:szCs w:val="12"/>
    </w:rPr>
  </w:style>
  <w:style w:type="paragraph" w:customStyle="1" w:styleId="3314">
    <w:name w:val="样式 表内小5 + 黑体 加粗 倾斜 下划线11"/>
    <w:basedOn w:val="1"/>
    <w:qFormat/>
    <w:uiPriority w:val="0"/>
    <w:pPr>
      <w:adjustRightInd w:val="0"/>
      <w:snapToGrid w:val="0"/>
      <w:spacing w:line="300" w:lineRule="auto"/>
      <w:jc w:val="left"/>
    </w:pPr>
    <w:rPr>
      <w:rFonts w:ascii="黑体" w:hAnsi="黑体" w:eastAsia="黑体" w:cs="Times New Roman"/>
      <w:b/>
      <w:bCs/>
      <w:i/>
      <w:iCs/>
      <w:sz w:val="18"/>
      <w:szCs w:val="24"/>
      <w:u w:val="single"/>
    </w:rPr>
  </w:style>
  <w:style w:type="paragraph" w:customStyle="1" w:styleId="3315">
    <w:name w:val="xl195"/>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pPr>
    <w:rPr>
      <w:rFonts w:ascii="Arial Unicode MS" w:hAnsi="Arial Unicode MS" w:eastAsia="宋体" w:cs="Times New Roman"/>
      <w:kern w:val="0"/>
      <w:szCs w:val="24"/>
    </w:rPr>
  </w:style>
  <w:style w:type="paragraph" w:customStyle="1" w:styleId="3316">
    <w:name w:val="正文24"/>
    <w:qFormat/>
    <w:uiPriority w:val="0"/>
    <w:pPr>
      <w:adjustRightInd w:val="0"/>
      <w:snapToGrid w:val="0"/>
      <w:spacing w:line="480" w:lineRule="atLeast"/>
      <w:jc w:val="center"/>
    </w:pPr>
    <w:rPr>
      <w:rFonts w:ascii="宋体" w:hAnsi="Times New Roman" w:eastAsia="宋体" w:cs="Times New Roman"/>
      <w:snapToGrid w:val="0"/>
      <w:spacing w:val="6"/>
      <w:sz w:val="21"/>
      <w:lang w:val="en-US" w:eastAsia="zh-CN" w:bidi="ar-SA"/>
    </w:rPr>
  </w:style>
  <w:style w:type="paragraph" w:customStyle="1" w:styleId="3317">
    <w:name w:val="xl118"/>
    <w:basedOn w:val="1"/>
    <w:qFormat/>
    <w:uiPriority w:val="0"/>
    <w:pPr>
      <w:widowControl/>
      <w:pBdr>
        <w:left w:val="single" w:color="auto" w:sz="12"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3318">
    <w:name w:val="样式 标题 2 + 四号"/>
    <w:basedOn w:val="4"/>
    <w:autoRedefine/>
    <w:qFormat/>
    <w:uiPriority w:val="0"/>
    <w:pPr>
      <w:tabs>
        <w:tab w:val="left" w:pos="576"/>
      </w:tabs>
      <w:spacing w:before="0" w:beforeLines="0" w:after="0" w:afterLines="0" w:line="416" w:lineRule="auto"/>
      <w:ind w:left="576" w:hanging="576"/>
    </w:pPr>
    <w:rPr>
      <w:rFonts w:hAnsi="宋体" w:eastAsia="宋体"/>
      <w:b w:val="0"/>
      <w:color w:val="000000"/>
      <w:szCs w:val="28"/>
    </w:rPr>
  </w:style>
  <w:style w:type="paragraph" w:customStyle="1" w:styleId="3319">
    <w:name w:val="Char Char Char1 Char Char Char Char Char Char1"/>
    <w:basedOn w:val="1"/>
    <w:autoRedefine/>
    <w:qFormat/>
    <w:uiPriority w:val="0"/>
    <w:rPr>
      <w:rFonts w:ascii="Times New Roman" w:hAnsi="Times New Roman" w:eastAsia="宋体" w:cs="Times New Roman"/>
      <w:szCs w:val="21"/>
    </w:rPr>
  </w:style>
  <w:style w:type="paragraph" w:customStyle="1" w:styleId="3320">
    <w:name w:val="基准篇眉"/>
    <w:basedOn w:val="1"/>
    <w:autoRedefine/>
    <w:qFormat/>
    <w:uiPriority w:val="0"/>
    <w:pPr>
      <w:keepLines/>
      <w:widowControl/>
      <w:tabs>
        <w:tab w:val="center" w:pos="7200"/>
        <w:tab w:val="right" w:pos="14400"/>
      </w:tabs>
      <w:overflowPunct w:val="0"/>
      <w:autoSpaceDE w:val="0"/>
      <w:autoSpaceDN w:val="0"/>
      <w:adjustRightInd w:val="0"/>
      <w:jc w:val="center"/>
      <w:textAlignment w:val="baseline"/>
    </w:pPr>
    <w:rPr>
      <w:rFonts w:ascii="Times New Roman" w:hAnsi="Times New Roman" w:eastAsia="宋体" w:cs="Times New Roman"/>
      <w:spacing w:val="80"/>
      <w:kern w:val="0"/>
      <w:sz w:val="20"/>
      <w:szCs w:val="20"/>
    </w:rPr>
  </w:style>
  <w:style w:type="paragraph" w:customStyle="1" w:styleId="3321">
    <w:name w:val="Char Char Char Char Char Char Char Char Char Char Char1 Char Char Char Char"/>
    <w:basedOn w:val="1"/>
    <w:autoRedefine/>
    <w:qFormat/>
    <w:uiPriority w:val="0"/>
    <w:rPr>
      <w:rFonts w:ascii="Times New Roman" w:hAnsi="Times New Roman" w:eastAsia="宋体" w:cs="Times New Roman"/>
      <w:sz w:val="24"/>
      <w:szCs w:val="24"/>
    </w:rPr>
  </w:style>
  <w:style w:type="paragraph" w:customStyle="1" w:styleId="3322">
    <w:name w:val="11 Char Char Char Char Char Char Char Char Char Char"/>
    <w:basedOn w:val="1"/>
    <w:qFormat/>
    <w:uiPriority w:val="0"/>
    <w:pPr>
      <w:snapToGrid w:val="0"/>
      <w:spacing w:line="360" w:lineRule="auto"/>
      <w:ind w:firstLine="200" w:firstLineChars="200"/>
    </w:pPr>
    <w:rPr>
      <w:rFonts w:ascii="Times New Roman" w:hAnsi="Times New Roman" w:eastAsia="仿宋_GB2312" w:cs="Times New Roman"/>
      <w:sz w:val="24"/>
      <w:szCs w:val="24"/>
    </w:rPr>
  </w:style>
  <w:style w:type="paragraph" w:customStyle="1" w:styleId="3323">
    <w:name w:val="Char1 Char Char Char3"/>
    <w:basedOn w:val="1"/>
    <w:qFormat/>
    <w:uiPriority w:val="0"/>
    <w:rPr>
      <w:rFonts w:ascii="Times New Roman" w:hAnsi="Times New Roman" w:eastAsia="宋体" w:cs="Times New Roman"/>
      <w:szCs w:val="24"/>
    </w:rPr>
  </w:style>
  <w:style w:type="paragraph" w:customStyle="1" w:styleId="3324">
    <w:name w:val="表题3121"/>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3325">
    <w:name w:val="font8"/>
    <w:basedOn w:val="1"/>
    <w:qFormat/>
    <w:uiPriority w:val="0"/>
    <w:pPr>
      <w:widowControl/>
      <w:spacing w:before="100" w:beforeAutospacing="1" w:after="100" w:afterAutospacing="1"/>
      <w:jc w:val="left"/>
    </w:pPr>
    <w:rPr>
      <w:rFonts w:ascii="Times New Roman" w:hAnsi="Times New Roman" w:eastAsia="宋体" w:cs="Times New Roman"/>
      <w:kern w:val="0"/>
      <w:sz w:val="12"/>
      <w:szCs w:val="12"/>
    </w:rPr>
  </w:style>
  <w:style w:type="paragraph" w:customStyle="1" w:styleId="3326">
    <w:name w:val="表文字5113"/>
    <w:basedOn w:val="1"/>
    <w:qFormat/>
    <w:uiPriority w:val="0"/>
    <w:pPr>
      <w:adjustRightInd w:val="0"/>
      <w:jc w:val="left"/>
      <w:textAlignment w:val="baseline"/>
    </w:pPr>
    <w:rPr>
      <w:rFonts w:ascii="宋体" w:hAnsi="Times New Roman" w:eastAsia="宋体" w:cs="Times New Roman"/>
      <w:kern w:val="0"/>
      <w:szCs w:val="20"/>
    </w:rPr>
  </w:style>
  <w:style w:type="paragraph" w:customStyle="1" w:styleId="3327">
    <w:name w:val="表格内字体311"/>
    <w:basedOn w:val="1"/>
    <w:next w:val="1"/>
    <w:autoRedefine/>
    <w:qFormat/>
    <w:uiPriority w:val="0"/>
    <w:pPr>
      <w:jc w:val="center"/>
    </w:pPr>
    <w:rPr>
      <w:rFonts w:ascii="宋体" w:hAnsi="宋体" w:eastAsia="宋体" w:cs="Times New Roman"/>
      <w:szCs w:val="24"/>
    </w:rPr>
  </w:style>
  <w:style w:type="paragraph" w:customStyle="1" w:styleId="3328">
    <w:name w:val="表题18"/>
    <w:basedOn w:val="22"/>
    <w:qFormat/>
    <w:uiPriority w:val="0"/>
    <w:pPr>
      <w:spacing w:line="360" w:lineRule="auto"/>
      <w:ind w:firstLine="0" w:firstLineChars="0"/>
      <w:jc w:val="center"/>
    </w:pPr>
    <w:rPr>
      <w:rFonts w:ascii="黑体" w:cs="Arial"/>
      <w:b/>
      <w:sz w:val="24"/>
      <w:szCs w:val="24"/>
    </w:rPr>
  </w:style>
  <w:style w:type="paragraph" w:customStyle="1" w:styleId="3329">
    <w:name w:val="正文样式11"/>
    <w:basedOn w:val="1"/>
    <w:qFormat/>
    <w:uiPriority w:val="0"/>
    <w:pPr>
      <w:ind w:firstLine="548" w:firstLineChars="200"/>
      <w:jc w:val="left"/>
    </w:pPr>
    <w:rPr>
      <w:rFonts w:ascii="宋体" w:hAnsi="宋体" w:eastAsia="宋体" w:cs="Arial"/>
      <w:bCs/>
      <w:color w:val="000000"/>
      <w:sz w:val="24"/>
      <w:szCs w:val="24"/>
    </w:rPr>
  </w:style>
  <w:style w:type="paragraph" w:customStyle="1" w:styleId="3330">
    <w:name w:val="Char Char Char Char Char Char Char Char1 Char Char Char Char Char Char Char Char Char Char2"/>
    <w:basedOn w:val="1"/>
    <w:qFormat/>
    <w:uiPriority w:val="0"/>
    <w:rPr>
      <w:rFonts w:ascii="Times New Roman" w:hAnsi="Times New Roman" w:eastAsia="宋体" w:cs="Times New Roman"/>
      <w:sz w:val="24"/>
      <w:szCs w:val="24"/>
    </w:rPr>
  </w:style>
  <w:style w:type="paragraph" w:customStyle="1" w:styleId="3331">
    <w:name w:val="表内53111"/>
    <w:basedOn w:val="1"/>
    <w:qFormat/>
    <w:uiPriority w:val="0"/>
    <w:pPr>
      <w:adjustRightInd w:val="0"/>
      <w:snapToGrid w:val="0"/>
      <w:spacing w:line="300" w:lineRule="auto"/>
      <w:jc w:val="left"/>
    </w:pPr>
    <w:rPr>
      <w:rFonts w:ascii="宋体" w:hAnsi="Times New Roman" w:eastAsia="宋体" w:cs="Times New Roman"/>
      <w:szCs w:val="20"/>
    </w:rPr>
  </w:style>
  <w:style w:type="paragraph" w:customStyle="1" w:styleId="3332">
    <w:name w:val="标题43112"/>
    <w:basedOn w:val="1"/>
    <w:qFormat/>
    <w:uiPriority w:val="0"/>
    <w:pPr>
      <w:adjustRightInd w:val="0"/>
      <w:snapToGrid w:val="0"/>
      <w:spacing w:line="480" w:lineRule="exact"/>
      <w:jc w:val="center"/>
    </w:pPr>
    <w:rPr>
      <w:rFonts w:ascii="宋体" w:hAnsi="宋体" w:eastAsia="宋体" w:cs="宋体"/>
      <w:sz w:val="24"/>
      <w:szCs w:val="24"/>
    </w:rPr>
  </w:style>
  <w:style w:type="paragraph" w:customStyle="1" w:styleId="3333">
    <w:name w:val="xl158"/>
    <w:basedOn w:val="1"/>
    <w:qFormat/>
    <w:uiPriority w:val="0"/>
    <w:pPr>
      <w:widowControl/>
      <w:pBdr>
        <w:bottom w:val="single" w:color="auto" w:sz="8" w:space="0"/>
        <w:right w:val="single" w:color="auto" w:sz="4"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3334">
    <w:name w:val="Char116"/>
    <w:basedOn w:val="1"/>
    <w:qFormat/>
    <w:uiPriority w:val="0"/>
    <w:pPr>
      <w:ind w:left="-48"/>
    </w:pPr>
    <w:rPr>
      <w:rFonts w:ascii="Times New Roman" w:hAnsi="Times New Roman" w:eastAsia="宋体" w:cs="Times New Roman"/>
      <w:szCs w:val="24"/>
    </w:rPr>
  </w:style>
  <w:style w:type="paragraph" w:customStyle="1" w:styleId="3335">
    <w:name w:val="Char Char Char Char Char Char Char Char Char Char Char1 Char Char Char Char Char Char Char Char Char Char Char Char Char Char Char Char3"/>
    <w:basedOn w:val="1"/>
    <w:autoRedefine/>
    <w:qFormat/>
    <w:uiPriority w:val="0"/>
    <w:rPr>
      <w:rFonts w:ascii="Times New Roman" w:hAnsi="Times New Roman" w:eastAsia="宋体" w:cs="Times New Roman"/>
      <w:sz w:val="24"/>
      <w:szCs w:val="24"/>
    </w:rPr>
  </w:style>
  <w:style w:type="paragraph" w:customStyle="1" w:styleId="3336">
    <w:name w:val="默认段落字体 Para Char32"/>
    <w:basedOn w:val="1"/>
    <w:autoRedefine/>
    <w:qFormat/>
    <w:uiPriority w:val="0"/>
    <w:pPr>
      <w:spacing w:line="360" w:lineRule="auto"/>
      <w:ind w:firstLine="200" w:firstLineChars="200"/>
    </w:pPr>
    <w:rPr>
      <w:rFonts w:ascii="宋体" w:hAnsi="宋体" w:eastAsia="宋体" w:cs="宋体"/>
      <w:sz w:val="24"/>
      <w:szCs w:val="24"/>
    </w:rPr>
  </w:style>
  <w:style w:type="paragraph" w:customStyle="1" w:styleId="3337">
    <w:name w:val="样式13"/>
    <w:basedOn w:val="1"/>
    <w:next w:val="31"/>
    <w:qFormat/>
    <w:uiPriority w:val="0"/>
    <w:pPr>
      <w:adjustRightInd w:val="0"/>
      <w:spacing w:line="500" w:lineRule="exact"/>
      <w:ind w:firstLine="200" w:firstLineChars="200"/>
      <w:textAlignment w:val="baseline"/>
    </w:pPr>
    <w:rPr>
      <w:rFonts w:ascii="仿宋_GB2312" w:hAnsi="宋体" w:eastAsia="仿宋_GB2312" w:cs="Times New Roman"/>
      <w:color w:val="FF0000"/>
      <w:sz w:val="28"/>
      <w:szCs w:val="28"/>
    </w:rPr>
  </w:style>
  <w:style w:type="paragraph" w:customStyle="1" w:styleId="3338">
    <w:name w:val="表格001"/>
    <w:basedOn w:val="1"/>
    <w:autoRedefine/>
    <w:qFormat/>
    <w:uiPriority w:val="0"/>
    <w:pPr>
      <w:jc w:val="center"/>
    </w:pPr>
    <w:rPr>
      <w:rFonts w:ascii="Times New Roman" w:hAnsi="Times New Roman" w:eastAsia="宋体" w:cs="Times New Roman"/>
      <w:szCs w:val="20"/>
    </w:rPr>
  </w:style>
  <w:style w:type="paragraph" w:customStyle="1" w:styleId="3339">
    <w:name w:val="Char Char Char Char Char Char Char Char Char1 Char Char Char Char Char Char"/>
    <w:basedOn w:val="1"/>
    <w:qFormat/>
    <w:uiPriority w:val="0"/>
    <w:rPr>
      <w:rFonts w:ascii="Times New Roman" w:hAnsi="Times New Roman" w:eastAsia="宋体" w:cs="Times New Roman"/>
      <w:szCs w:val="21"/>
    </w:rPr>
  </w:style>
  <w:style w:type="paragraph" w:customStyle="1" w:styleId="3340">
    <w:name w:val="表字1"/>
    <w:basedOn w:val="1"/>
    <w:qFormat/>
    <w:uiPriority w:val="0"/>
    <w:pPr>
      <w:adjustRightInd w:val="0"/>
      <w:spacing w:line="360" w:lineRule="auto"/>
      <w:jc w:val="center"/>
      <w:textAlignment w:val="baseline"/>
    </w:pPr>
    <w:rPr>
      <w:rFonts w:ascii="宋体" w:hAnsi="Times New Roman" w:eastAsia="宋体" w:cs="Times New Roman"/>
      <w:kern w:val="0"/>
      <w:szCs w:val="20"/>
    </w:rPr>
  </w:style>
  <w:style w:type="paragraph" w:customStyle="1" w:styleId="3341">
    <w:name w:val="表内541311"/>
    <w:basedOn w:val="1"/>
    <w:qFormat/>
    <w:uiPriority w:val="0"/>
    <w:pPr>
      <w:adjustRightInd w:val="0"/>
      <w:snapToGrid w:val="0"/>
      <w:spacing w:line="300" w:lineRule="auto"/>
      <w:jc w:val="center"/>
    </w:pPr>
    <w:rPr>
      <w:rFonts w:ascii="宋体" w:hAnsi="宋体" w:eastAsia="宋体" w:cs="宋体"/>
      <w:szCs w:val="20"/>
    </w:rPr>
  </w:style>
  <w:style w:type="paragraph" w:customStyle="1" w:styleId="3342">
    <w:name w:val="报告 Char"/>
    <w:basedOn w:val="1"/>
    <w:qFormat/>
    <w:uiPriority w:val="0"/>
    <w:pPr>
      <w:adjustRightInd w:val="0"/>
      <w:spacing w:line="360" w:lineRule="auto"/>
      <w:ind w:firstLine="505"/>
      <w:textAlignment w:val="baseline"/>
    </w:pPr>
    <w:rPr>
      <w:rFonts w:ascii="Times New Roman" w:hAnsi="Times New Roman" w:eastAsia="宋体" w:cs="Times New Roman"/>
      <w:sz w:val="24"/>
      <w:szCs w:val="24"/>
    </w:rPr>
  </w:style>
  <w:style w:type="paragraph" w:customStyle="1" w:styleId="3343">
    <w:name w:val="已访问的超级链接"/>
    <w:unhideWhenUsed/>
    <w:qFormat/>
    <w:uiPriority w:val="0"/>
    <w:rPr>
      <w:rFonts w:ascii="宋体" w:hAnsi="宋体" w:eastAsia="宋体" w:cs="Times New Roman"/>
      <w:kern w:val="2"/>
      <w:sz w:val="24"/>
      <w:szCs w:val="24"/>
      <w:lang w:val="en-US" w:eastAsia="zh-CN" w:bidi="ar-SA"/>
    </w:rPr>
  </w:style>
  <w:style w:type="paragraph" w:customStyle="1" w:styleId="3344">
    <w:name w:val="样式 标题 3 + (中文) 黑体 小四 非加粗"/>
    <w:basedOn w:val="5"/>
    <w:qFormat/>
    <w:uiPriority w:val="0"/>
    <w:pPr>
      <w:tabs>
        <w:tab w:val="left" w:pos="7200"/>
      </w:tabs>
      <w:spacing w:before="120" w:beforeLines="0" w:after="120" w:afterLines="0" w:line="360" w:lineRule="auto"/>
      <w:ind w:left="0" w:firstLine="0"/>
    </w:pPr>
    <w:rPr>
      <w:rFonts w:ascii="楷体_GB2312" w:eastAsia="楷体_GB2312"/>
      <w:bCs w:val="0"/>
      <w:sz w:val="30"/>
      <w:szCs w:val="30"/>
    </w:rPr>
  </w:style>
  <w:style w:type="paragraph" w:customStyle="1" w:styleId="3345">
    <w:name w:val="样式 表格文字 + (中文) 仿宋_GB2312 首行缩进:  0.85 厘米"/>
    <w:basedOn w:val="382"/>
    <w:qFormat/>
    <w:uiPriority w:val="0"/>
    <w:pPr>
      <w:widowControl/>
      <w:ind w:firstLine="0" w:firstLineChars="0"/>
      <w:jc w:val="left"/>
    </w:pPr>
    <w:rPr>
      <w:rFonts w:ascii="仿宋_GB2312" w:hAnsi="仿宋_GB2312" w:cs="宋体"/>
      <w:color w:val="800080"/>
      <w:kern w:val="0"/>
      <w:sz w:val="24"/>
      <w:szCs w:val="20"/>
      <w:lang w:val="zh-CN"/>
    </w:rPr>
  </w:style>
  <w:style w:type="paragraph" w:customStyle="1" w:styleId="3346">
    <w:name w:val="表格2"/>
    <w:basedOn w:val="1"/>
    <w:qFormat/>
    <w:uiPriority w:val="0"/>
    <w:pPr>
      <w:adjustRightInd w:val="0"/>
      <w:snapToGrid w:val="0"/>
      <w:outlineLvl w:val="0"/>
    </w:pPr>
    <w:rPr>
      <w:rFonts w:ascii="Times New Roman" w:hAnsi="Times New Roman" w:eastAsia="宋体" w:cs="Times New Roman"/>
      <w:kern w:val="10"/>
      <w:sz w:val="24"/>
      <w:szCs w:val="20"/>
    </w:rPr>
  </w:style>
  <w:style w:type="paragraph" w:customStyle="1" w:styleId="3347">
    <w:name w:val="表题413"/>
    <w:basedOn w:val="35"/>
    <w:qFormat/>
    <w:uiPriority w:val="0"/>
    <w:pPr>
      <w:tabs>
        <w:tab w:val="left" w:pos="4305"/>
      </w:tabs>
      <w:adjustRightInd w:val="0"/>
      <w:snapToGrid w:val="0"/>
      <w:spacing w:after="0"/>
      <w:ind w:left="0" w:leftChars="0"/>
      <w:jc w:val="center"/>
    </w:pPr>
    <w:rPr>
      <w:rFonts w:ascii="宋体" w:hAnsi="宋体" w:cs="宋体"/>
      <w:color w:val="000000"/>
      <w:kern w:val="2"/>
      <w:szCs w:val="24"/>
    </w:rPr>
  </w:style>
  <w:style w:type="paragraph" w:customStyle="1" w:styleId="3348">
    <w:name w:val="索引 111"/>
    <w:basedOn w:val="1"/>
    <w:next w:val="1"/>
    <w:qFormat/>
    <w:uiPriority w:val="0"/>
    <w:pPr>
      <w:jc w:val="center"/>
    </w:pPr>
    <w:rPr>
      <w:rFonts w:ascii="Times New Roman" w:hAnsi="Times New Roman" w:eastAsia="仿宋_GB2312" w:cs="Times New Roman"/>
      <w:szCs w:val="24"/>
    </w:rPr>
  </w:style>
  <w:style w:type="paragraph" w:customStyle="1" w:styleId="3349">
    <w:name w:val="标题414"/>
    <w:basedOn w:val="6"/>
    <w:next w:val="1"/>
    <w:qFormat/>
    <w:uiPriority w:val="0"/>
    <w:pPr>
      <w:spacing w:before="160" w:beforeLines="0" w:after="170" w:afterLines="0" w:line="360" w:lineRule="auto"/>
      <w:ind w:left="0" w:firstLine="0"/>
    </w:pPr>
    <w:rPr>
      <w:rFonts w:ascii="黑体" w:hAnsi="Arial" w:eastAsia="黑体"/>
      <w:sz w:val="24"/>
    </w:rPr>
  </w:style>
  <w:style w:type="paragraph" w:customStyle="1" w:styleId="3350">
    <w:name w:val="表题133"/>
    <w:basedOn w:val="22"/>
    <w:autoRedefine/>
    <w:qFormat/>
    <w:uiPriority w:val="0"/>
    <w:pPr>
      <w:spacing w:line="360" w:lineRule="auto"/>
      <w:ind w:firstLine="0" w:firstLineChars="0"/>
      <w:jc w:val="center"/>
    </w:pPr>
    <w:rPr>
      <w:rFonts w:ascii="黑体" w:cs="Arial"/>
      <w:b/>
      <w:sz w:val="24"/>
      <w:szCs w:val="24"/>
    </w:rPr>
  </w:style>
  <w:style w:type="paragraph" w:customStyle="1" w:styleId="3351">
    <w:name w:val="图题211"/>
    <w:basedOn w:val="1"/>
    <w:next w:val="1"/>
    <w:qFormat/>
    <w:uiPriority w:val="0"/>
    <w:pPr>
      <w:spacing w:line="360" w:lineRule="auto"/>
      <w:jc w:val="center"/>
    </w:pPr>
    <w:rPr>
      <w:rFonts w:ascii="黑体" w:hAnsi="宋体" w:eastAsia="黑体" w:cs="宋体"/>
      <w:b/>
      <w:bCs/>
      <w:sz w:val="24"/>
      <w:szCs w:val="24"/>
    </w:rPr>
  </w:style>
  <w:style w:type="paragraph" w:customStyle="1" w:styleId="3352">
    <w:name w:val="表中文字21"/>
    <w:basedOn w:val="1"/>
    <w:qFormat/>
    <w:uiPriority w:val="0"/>
    <w:pPr>
      <w:widowControl/>
      <w:adjustRightInd w:val="0"/>
      <w:spacing w:line="240" w:lineRule="atLeast"/>
      <w:ind w:right="-42" w:rightChars="-20"/>
      <w:jc w:val="center"/>
      <w:textAlignment w:val="baseline"/>
    </w:pPr>
    <w:rPr>
      <w:rFonts w:ascii="宋体" w:hAnsi="Times New Roman" w:eastAsia="宋体" w:cs="Times New Roman"/>
      <w:kern w:val="0"/>
      <w:szCs w:val="21"/>
    </w:rPr>
  </w:style>
  <w:style w:type="paragraph" w:customStyle="1" w:styleId="3353">
    <w:name w:val="Char112"/>
    <w:basedOn w:val="1"/>
    <w:qFormat/>
    <w:uiPriority w:val="0"/>
    <w:pPr>
      <w:ind w:left="-48"/>
    </w:pPr>
    <w:rPr>
      <w:rFonts w:ascii="Times New Roman" w:hAnsi="Times New Roman" w:eastAsia="宋体" w:cs="Times New Roman"/>
      <w:szCs w:val="24"/>
    </w:rPr>
  </w:style>
  <w:style w:type="paragraph" w:customStyle="1" w:styleId="3354">
    <w:name w:val="表内53"/>
    <w:basedOn w:val="1"/>
    <w:qFormat/>
    <w:uiPriority w:val="0"/>
    <w:pPr>
      <w:adjustRightInd w:val="0"/>
      <w:snapToGrid w:val="0"/>
      <w:spacing w:line="300" w:lineRule="auto"/>
      <w:jc w:val="left"/>
    </w:pPr>
    <w:rPr>
      <w:rFonts w:ascii="宋体" w:hAnsi="Times New Roman" w:eastAsia="宋体" w:cs="Times New Roman"/>
      <w:szCs w:val="20"/>
    </w:rPr>
  </w:style>
  <w:style w:type="paragraph" w:customStyle="1" w:styleId="3355">
    <w:name w:val="样式 标题 4标题 4 CharbulletblbbPIM 4H4h4Heading Four款标题1.1.1..."/>
    <w:basedOn w:val="6"/>
    <w:autoRedefine/>
    <w:qFormat/>
    <w:uiPriority w:val="0"/>
    <w:pPr>
      <w:spacing w:before="0" w:beforeLines="0" w:after="0" w:afterLines="0" w:line="360" w:lineRule="auto"/>
      <w:ind w:left="0" w:firstLine="0"/>
    </w:pPr>
    <w:rPr>
      <w:rFonts w:ascii="宋体" w:hAnsi="宋体" w:eastAsia="宋体"/>
      <w:bCs w:val="0"/>
      <w:sz w:val="24"/>
    </w:rPr>
  </w:style>
  <w:style w:type="paragraph" w:customStyle="1" w:styleId="3356">
    <w:name w:val="普通(网站)21"/>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357">
    <w:name w:val="Char Char Char Char Char Char Char Char Char1 Char Char Char Char Char Char Char2"/>
    <w:basedOn w:val="1"/>
    <w:qFormat/>
    <w:uiPriority w:val="0"/>
    <w:rPr>
      <w:rFonts w:ascii="Times New Roman" w:hAnsi="Times New Roman" w:eastAsia="宋体" w:cs="Times New Roman"/>
      <w:szCs w:val="21"/>
    </w:rPr>
  </w:style>
  <w:style w:type="paragraph" w:customStyle="1" w:styleId="3358">
    <w:name w:val="表格内字体212"/>
    <w:basedOn w:val="1"/>
    <w:next w:val="1"/>
    <w:autoRedefine/>
    <w:qFormat/>
    <w:uiPriority w:val="0"/>
    <w:pPr>
      <w:jc w:val="center"/>
    </w:pPr>
    <w:rPr>
      <w:rFonts w:ascii="宋体" w:hAnsi="宋体" w:eastAsia="宋体" w:cs="Times New Roman"/>
      <w:szCs w:val="24"/>
    </w:rPr>
  </w:style>
  <w:style w:type="paragraph" w:customStyle="1" w:styleId="3359">
    <w:name w:val="font6"/>
    <w:basedOn w:val="1"/>
    <w:qFormat/>
    <w:uiPriority w:val="0"/>
    <w:pPr>
      <w:widowControl/>
      <w:spacing w:before="100" w:beforeAutospacing="1" w:after="100" w:afterAutospacing="1"/>
      <w:jc w:val="left"/>
    </w:pPr>
    <w:rPr>
      <w:rFonts w:ascii="宋体" w:hAnsi="宋体" w:eastAsia="宋体" w:cs="宋体"/>
      <w:color w:val="000000"/>
      <w:kern w:val="0"/>
      <w:szCs w:val="21"/>
    </w:rPr>
  </w:style>
  <w:style w:type="paragraph" w:customStyle="1" w:styleId="3360">
    <w:name w:val="Char Char Char Char Char Char Char Char Char Char Char Char Char2"/>
    <w:basedOn w:val="1"/>
    <w:qFormat/>
    <w:uiPriority w:val="0"/>
    <w:rPr>
      <w:rFonts w:ascii="Times New Roman" w:hAnsi="Times New Roman" w:eastAsia="宋体" w:cs="Times New Roman"/>
      <w:sz w:val="24"/>
      <w:szCs w:val="24"/>
    </w:rPr>
  </w:style>
  <w:style w:type="paragraph" w:customStyle="1" w:styleId="3361">
    <w:name w:val="前言"/>
    <w:basedOn w:val="1"/>
    <w:qFormat/>
    <w:uiPriority w:val="0"/>
    <w:pPr>
      <w:tabs>
        <w:tab w:val="left" w:pos="1155"/>
      </w:tabs>
      <w:spacing w:line="360" w:lineRule="auto"/>
      <w:ind w:left="1155" w:hanging="405"/>
      <w:jc w:val="center"/>
    </w:pPr>
    <w:rPr>
      <w:rFonts w:ascii="宋体" w:hAnsi="Times New Roman" w:eastAsia="宋体" w:cs="Times New Roman"/>
      <w:b/>
      <w:sz w:val="24"/>
      <w:szCs w:val="24"/>
    </w:rPr>
  </w:style>
  <w:style w:type="paragraph" w:customStyle="1" w:styleId="3362">
    <w:name w:val="正文文本 22"/>
    <w:basedOn w:val="1"/>
    <w:autoRedefine/>
    <w:qFormat/>
    <w:uiPriority w:val="0"/>
    <w:pPr>
      <w:spacing w:after="120" w:line="480" w:lineRule="auto"/>
      <w:ind w:firstLine="200" w:firstLineChars="200"/>
    </w:pPr>
    <w:rPr>
      <w:rFonts w:ascii="Calibri" w:hAnsi="Calibri" w:eastAsia="仿宋_GB2312" w:cs="Times New Roman"/>
      <w:sz w:val="22"/>
      <w:szCs w:val="20"/>
    </w:rPr>
  </w:style>
  <w:style w:type="paragraph" w:customStyle="1" w:styleId="3363">
    <w:name w:val="菲薄1"/>
    <w:basedOn w:val="1"/>
    <w:qFormat/>
    <w:uiPriority w:val="0"/>
    <w:pPr>
      <w:spacing w:line="720" w:lineRule="exact"/>
      <w:ind w:firstLine="570"/>
    </w:pPr>
    <w:rPr>
      <w:rFonts w:ascii="Times New Roman" w:hAnsi="Times New Roman" w:eastAsia="宋体" w:cs="Times New Roman"/>
      <w:sz w:val="28"/>
      <w:szCs w:val="28"/>
    </w:rPr>
  </w:style>
  <w:style w:type="paragraph" w:customStyle="1" w:styleId="3364">
    <w:name w:val="Char Char Char1 Char Char Char Char Char Char Char Char Char Char Char Char Char Char Char1 Char Char Char Char Char Char Char Char Char Char Char Char Char Char Char Char Char Char Char Char Char Char Char Char Char Char Char Char Char Char2"/>
    <w:basedOn w:val="1"/>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365">
    <w:name w:val="表格内字体7"/>
    <w:basedOn w:val="1"/>
    <w:next w:val="1"/>
    <w:autoRedefine/>
    <w:qFormat/>
    <w:uiPriority w:val="0"/>
    <w:pPr>
      <w:jc w:val="center"/>
    </w:pPr>
    <w:rPr>
      <w:rFonts w:ascii="宋体" w:hAnsi="宋体" w:eastAsia="宋体" w:cs="Times New Roman"/>
      <w:szCs w:val="24"/>
    </w:rPr>
  </w:style>
  <w:style w:type="paragraph" w:customStyle="1" w:styleId="3366">
    <w:name w:val="样式 标题 2节节标题 1.1H2（一）Underrubrik1prop2Heading 2 HiddenHea...2"/>
    <w:basedOn w:val="4"/>
    <w:qFormat/>
    <w:uiPriority w:val="0"/>
    <w:pPr>
      <w:tabs>
        <w:tab w:val="left" w:pos="576"/>
      </w:tabs>
      <w:spacing w:before="156" w:after="0" w:afterLines="0" w:line="360" w:lineRule="auto"/>
      <w:ind w:left="0" w:firstLine="0"/>
      <w:jc w:val="left"/>
    </w:pPr>
    <w:rPr>
      <w:rFonts w:ascii="宋体" w:hAnsi="Arial" w:eastAsia="宋体"/>
      <w:color w:val="000000"/>
      <w:sz w:val="30"/>
    </w:rPr>
  </w:style>
  <w:style w:type="paragraph" w:customStyle="1" w:styleId="3367">
    <w:name w:val="xl75"/>
    <w:basedOn w:val="1"/>
    <w:qFormat/>
    <w:uiPriority w:val="0"/>
    <w:pPr>
      <w:widowControl/>
      <w:pBdr>
        <w:left w:val="single" w:color="auto" w:sz="8" w:space="0"/>
        <w:bottom w:val="single" w:color="auto" w:sz="8" w:space="0"/>
      </w:pBdr>
      <w:spacing w:before="100" w:beforeAutospacing="1" w:after="100" w:afterAutospacing="1"/>
      <w:jc w:val="center"/>
    </w:pPr>
    <w:rPr>
      <w:rFonts w:ascii="宋体" w:hAnsi="宋体" w:eastAsia="宋体" w:cs="宋体"/>
      <w:kern w:val="0"/>
      <w:szCs w:val="21"/>
    </w:rPr>
  </w:style>
  <w:style w:type="paragraph" w:customStyle="1" w:styleId="3368">
    <w:name w:val="表内文字小212"/>
    <w:basedOn w:val="1"/>
    <w:qFormat/>
    <w:uiPriority w:val="0"/>
    <w:pPr>
      <w:adjustRightInd w:val="0"/>
      <w:snapToGrid w:val="0"/>
      <w:jc w:val="center"/>
    </w:pPr>
    <w:rPr>
      <w:rFonts w:ascii="宋体" w:hAnsi="Times" w:eastAsia="宋体" w:cs="Times New Roman"/>
      <w:bCs/>
      <w:color w:val="000000"/>
      <w:szCs w:val="20"/>
    </w:rPr>
  </w:style>
  <w:style w:type="paragraph" w:customStyle="1" w:styleId="3369">
    <w:name w:val="表格内字体24"/>
    <w:basedOn w:val="1"/>
    <w:next w:val="1"/>
    <w:qFormat/>
    <w:uiPriority w:val="0"/>
    <w:pPr>
      <w:jc w:val="center"/>
    </w:pPr>
    <w:rPr>
      <w:rFonts w:ascii="宋体" w:hAnsi="宋体" w:eastAsia="宋体" w:cs="Times New Roman"/>
      <w:szCs w:val="24"/>
    </w:rPr>
  </w:style>
  <w:style w:type="paragraph" w:customStyle="1" w:styleId="3370">
    <w:name w:val="标题4313"/>
    <w:basedOn w:val="1"/>
    <w:qFormat/>
    <w:uiPriority w:val="0"/>
    <w:pPr>
      <w:adjustRightInd w:val="0"/>
      <w:snapToGrid w:val="0"/>
      <w:spacing w:line="480" w:lineRule="exact"/>
      <w:jc w:val="center"/>
    </w:pPr>
    <w:rPr>
      <w:rFonts w:ascii="宋体" w:hAnsi="宋体" w:eastAsia="宋体" w:cs="宋体"/>
      <w:sz w:val="24"/>
      <w:szCs w:val="24"/>
    </w:rPr>
  </w:style>
  <w:style w:type="paragraph" w:customStyle="1" w:styleId="3371">
    <w:name w:val="xl103"/>
    <w:basedOn w:val="1"/>
    <w:qFormat/>
    <w:uiPriority w:val="0"/>
    <w:pPr>
      <w:widowControl/>
      <w:pBdr>
        <w:left w:val="single" w:color="auto" w:sz="4" w:space="0"/>
        <w:right w:val="single" w:color="auto" w:sz="12"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3372">
    <w:name w:val="Char32"/>
    <w:basedOn w:val="1"/>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373">
    <w:name w:val="图表题2"/>
    <w:basedOn w:val="1"/>
    <w:next w:val="1"/>
    <w:qFormat/>
    <w:uiPriority w:val="0"/>
    <w:pPr>
      <w:spacing w:line="360" w:lineRule="auto"/>
      <w:jc w:val="center"/>
    </w:pPr>
    <w:rPr>
      <w:rFonts w:ascii="黑体" w:hAnsi="宋体" w:eastAsia="黑体" w:cs="宋体"/>
      <w:b/>
      <w:bCs/>
      <w:sz w:val="24"/>
      <w:szCs w:val="24"/>
    </w:rPr>
  </w:style>
  <w:style w:type="paragraph" w:customStyle="1" w:styleId="3374">
    <w:name w:val="样式 样式 正文文本缩进正文文字缩进正文文字 21正文文字( 首段缩进两字） + (中文) 宋体 五号 居中 行距: 固定......"/>
    <w:basedOn w:val="3375"/>
    <w:qFormat/>
    <w:uiPriority w:val="0"/>
    <w:rPr>
      <w:rFonts w:ascii="宋体"/>
      <w:szCs w:val="20"/>
    </w:rPr>
  </w:style>
  <w:style w:type="paragraph" w:customStyle="1" w:styleId="3375">
    <w:name w:val="样式 正文文本缩进正文文字缩进正文文字 21正文文字( 首段缩进两字） + (中文) 宋体 五号 居中 行距: 固定..."/>
    <w:basedOn w:val="35"/>
    <w:qFormat/>
    <w:uiPriority w:val="0"/>
    <w:pPr>
      <w:spacing w:after="0" w:line="400" w:lineRule="exact"/>
      <w:ind w:left="0" w:leftChars="0"/>
      <w:jc w:val="center"/>
    </w:pPr>
    <w:rPr>
      <w:rFonts w:cs="宋体"/>
      <w:kern w:val="2"/>
      <w:szCs w:val="24"/>
    </w:rPr>
  </w:style>
  <w:style w:type="paragraph" w:customStyle="1" w:styleId="3376">
    <w:name w:val="表内小5中"/>
    <w:basedOn w:val="1"/>
    <w:qFormat/>
    <w:uiPriority w:val="0"/>
    <w:pPr>
      <w:adjustRightInd w:val="0"/>
      <w:snapToGrid w:val="0"/>
      <w:jc w:val="center"/>
    </w:pPr>
    <w:rPr>
      <w:rFonts w:ascii="宋体" w:hAnsi="宋体" w:eastAsia="宋体" w:cs="Times New Roman"/>
      <w:sz w:val="18"/>
      <w:szCs w:val="20"/>
    </w:rPr>
  </w:style>
  <w:style w:type="paragraph" w:customStyle="1" w:styleId="3377">
    <w:name w:val="表内宋5中12"/>
    <w:basedOn w:val="1"/>
    <w:qFormat/>
    <w:uiPriority w:val="0"/>
    <w:pPr>
      <w:adjustRightInd w:val="0"/>
      <w:snapToGrid w:val="0"/>
      <w:jc w:val="center"/>
      <w:textAlignment w:val="baseline"/>
    </w:pPr>
    <w:rPr>
      <w:rFonts w:ascii="宋体" w:hAnsi="宋体" w:eastAsia="宋体" w:cs="宋体"/>
      <w:kern w:val="0"/>
      <w:szCs w:val="20"/>
    </w:rPr>
  </w:style>
  <w:style w:type="paragraph" w:customStyle="1" w:styleId="3378">
    <w:name w:val="报告表格"/>
    <w:basedOn w:val="1"/>
    <w:next w:val="1"/>
    <w:autoRedefine/>
    <w:qFormat/>
    <w:uiPriority w:val="0"/>
    <w:pPr>
      <w:autoSpaceDE w:val="0"/>
      <w:autoSpaceDN w:val="0"/>
      <w:adjustRightInd w:val="0"/>
      <w:spacing w:line="318" w:lineRule="atLeast"/>
      <w:jc w:val="center"/>
      <w:textAlignment w:val="bottom"/>
    </w:pPr>
    <w:rPr>
      <w:rFonts w:ascii="Times New Roman" w:hAnsi="Times New Roman" w:eastAsia="宋体" w:cs="Times New Roman"/>
      <w:kern w:val="0"/>
      <w:sz w:val="24"/>
      <w:szCs w:val="20"/>
    </w:rPr>
  </w:style>
  <w:style w:type="paragraph" w:customStyle="1" w:styleId="3379">
    <w:name w:val="附件11"/>
    <w:basedOn w:val="3"/>
    <w:next w:val="1"/>
    <w:autoRedefine/>
    <w:qFormat/>
    <w:uiPriority w:val="0"/>
    <w:pPr>
      <w:keepLines/>
      <w:tabs>
        <w:tab w:val="left" w:pos="1566"/>
      </w:tabs>
      <w:overflowPunct/>
      <w:snapToGrid/>
      <w:spacing w:before="0" w:after="0" w:line="360" w:lineRule="auto"/>
      <w:ind w:left="0" w:firstLine="0"/>
      <w:jc w:val="left"/>
    </w:pPr>
    <w:rPr>
      <w:rFonts w:ascii="黑体" w:hAnsi="宋体"/>
      <w:b w:val="0"/>
      <w:color w:val="auto"/>
      <w:sz w:val="32"/>
      <w:szCs w:val="32"/>
    </w:rPr>
  </w:style>
  <w:style w:type="paragraph" w:customStyle="1" w:styleId="3380">
    <w:name w:val="font11"/>
    <w:basedOn w:val="1"/>
    <w:qFormat/>
    <w:uiPriority w:val="0"/>
    <w:pPr>
      <w:widowControl/>
      <w:spacing w:before="100" w:beforeAutospacing="1" w:after="100" w:afterAutospacing="1"/>
      <w:jc w:val="left"/>
    </w:pPr>
    <w:rPr>
      <w:rFonts w:hint="eastAsia" w:ascii="宋体" w:hAnsi="宋体" w:eastAsia="宋体" w:cs="Times New Roman"/>
      <w:color w:val="000000"/>
      <w:kern w:val="0"/>
      <w:sz w:val="20"/>
      <w:szCs w:val="20"/>
    </w:rPr>
  </w:style>
  <w:style w:type="paragraph" w:customStyle="1" w:styleId="3381">
    <w:name w:val="样式 样式4.1 + 段前: 0.5 行"/>
    <w:basedOn w:val="2067"/>
    <w:qFormat/>
    <w:uiPriority w:val="0"/>
    <w:pPr>
      <w:tabs>
        <w:tab w:val="left" w:pos="0"/>
      </w:tabs>
      <w:spacing w:beforeLines="0"/>
      <w:ind w:left="1400" w:hanging="425"/>
    </w:pPr>
    <w:rPr>
      <w:rFonts w:cs="宋体"/>
      <w:szCs w:val="20"/>
    </w:rPr>
  </w:style>
  <w:style w:type="paragraph" w:customStyle="1" w:styleId="3382">
    <w:name w:val="Char Char11 Char Char1"/>
    <w:basedOn w:val="1"/>
    <w:qFormat/>
    <w:uiPriority w:val="0"/>
    <w:rPr>
      <w:rFonts w:ascii="Times New Roman" w:hAnsi="Times New Roman" w:eastAsia="宋体" w:cs="Times New Roman"/>
      <w:szCs w:val="24"/>
    </w:rPr>
  </w:style>
  <w:style w:type="paragraph" w:customStyle="1" w:styleId="3383">
    <w:name w:val="xl141"/>
    <w:basedOn w:val="1"/>
    <w:autoRedefine/>
    <w:qFormat/>
    <w:uiPriority w:val="0"/>
    <w:pPr>
      <w:widowControl/>
      <w:spacing w:before="100" w:beforeAutospacing="1" w:after="100" w:afterAutospacing="1"/>
      <w:jc w:val="left"/>
    </w:pPr>
    <w:rPr>
      <w:rFonts w:ascii="Arial Unicode MS" w:hAnsi="Arial Unicode MS" w:eastAsia="宋体" w:cs="Times New Roman"/>
      <w:kern w:val="0"/>
      <w:sz w:val="16"/>
      <w:szCs w:val="16"/>
    </w:rPr>
  </w:style>
  <w:style w:type="paragraph" w:customStyle="1" w:styleId="3384">
    <w:name w:val="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3385">
    <w:name w:val="表文字511"/>
    <w:basedOn w:val="1"/>
    <w:qFormat/>
    <w:uiPriority w:val="0"/>
    <w:pPr>
      <w:adjustRightInd w:val="0"/>
      <w:jc w:val="left"/>
      <w:textAlignment w:val="baseline"/>
    </w:pPr>
    <w:rPr>
      <w:rFonts w:ascii="宋体" w:hAnsi="Times New Roman" w:eastAsia="宋体" w:cs="Times New Roman"/>
      <w:kern w:val="0"/>
      <w:szCs w:val="20"/>
    </w:rPr>
  </w:style>
  <w:style w:type="paragraph" w:customStyle="1" w:styleId="3386">
    <w:name w:val="表文字531"/>
    <w:basedOn w:val="1"/>
    <w:qFormat/>
    <w:uiPriority w:val="0"/>
    <w:pPr>
      <w:adjustRightInd w:val="0"/>
      <w:jc w:val="left"/>
      <w:textAlignment w:val="baseline"/>
    </w:pPr>
    <w:rPr>
      <w:rFonts w:ascii="宋体" w:hAnsi="Times New Roman" w:eastAsia="宋体" w:cs="Times New Roman"/>
      <w:kern w:val="0"/>
      <w:szCs w:val="20"/>
    </w:rPr>
  </w:style>
  <w:style w:type="paragraph" w:customStyle="1" w:styleId="3387">
    <w:name w:val="表体"/>
    <w:basedOn w:val="1"/>
    <w:qFormat/>
    <w:uiPriority w:val="0"/>
    <w:pPr>
      <w:overflowPunct w:val="0"/>
      <w:adjustRightInd w:val="0"/>
      <w:spacing w:line="300" w:lineRule="atLeast"/>
      <w:jc w:val="center"/>
    </w:pPr>
    <w:rPr>
      <w:rFonts w:ascii="Times New Roman" w:hAnsi="Times New Roman" w:eastAsia="宋体" w:cs="Times New Roman"/>
      <w:color w:val="000000"/>
      <w:kern w:val="24"/>
      <w:sz w:val="18"/>
      <w:szCs w:val="20"/>
    </w:rPr>
  </w:style>
  <w:style w:type="paragraph" w:customStyle="1" w:styleId="3388">
    <w:name w:val="Char Char Char Char Char Char Char Char Char Char Char Char Char"/>
    <w:basedOn w:val="1"/>
    <w:qFormat/>
    <w:uiPriority w:val="0"/>
    <w:rPr>
      <w:rFonts w:ascii="Times New Roman" w:hAnsi="Times New Roman" w:eastAsia="宋体" w:cs="Times New Roman"/>
      <w:sz w:val="24"/>
      <w:szCs w:val="24"/>
    </w:rPr>
  </w:style>
  <w:style w:type="paragraph" w:customStyle="1" w:styleId="3389">
    <w:name w:val="表内5中43"/>
    <w:basedOn w:val="1"/>
    <w:autoRedefine/>
    <w:qFormat/>
    <w:uiPriority w:val="0"/>
    <w:pPr>
      <w:adjustRightInd w:val="0"/>
      <w:snapToGrid w:val="0"/>
      <w:jc w:val="center"/>
    </w:pPr>
    <w:rPr>
      <w:rFonts w:ascii="宋体" w:hAnsi="Times New Roman" w:eastAsia="宋体" w:cs="Times New Roman"/>
      <w:bCs/>
      <w:szCs w:val="20"/>
    </w:rPr>
  </w:style>
  <w:style w:type="paragraph" w:customStyle="1" w:styleId="3390">
    <w:name w:val="表文字542"/>
    <w:basedOn w:val="1"/>
    <w:qFormat/>
    <w:uiPriority w:val="0"/>
    <w:pPr>
      <w:adjustRightInd w:val="0"/>
      <w:jc w:val="left"/>
      <w:textAlignment w:val="baseline"/>
    </w:pPr>
    <w:rPr>
      <w:rFonts w:ascii="宋体" w:hAnsi="Times New Roman" w:eastAsia="宋体" w:cs="Times New Roman"/>
      <w:kern w:val="0"/>
      <w:szCs w:val="20"/>
    </w:rPr>
  </w:style>
  <w:style w:type="paragraph" w:customStyle="1" w:styleId="3391">
    <w:name w:val="xl185"/>
    <w:basedOn w:val="1"/>
    <w:qFormat/>
    <w:uiPriority w:val="0"/>
    <w:pPr>
      <w:widowControl/>
      <w:pBdr>
        <w:bottom w:val="single" w:color="auto" w:sz="12"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3392">
    <w:name w:val="Char Char Char Char4"/>
    <w:basedOn w:val="1"/>
    <w:qFormat/>
    <w:uiPriority w:val="0"/>
    <w:rPr>
      <w:rFonts w:ascii="Times New Roman" w:hAnsi="Times New Roman" w:eastAsia="宋体" w:cs="Times New Roman"/>
      <w:szCs w:val="24"/>
    </w:rPr>
  </w:style>
  <w:style w:type="paragraph" w:customStyle="1" w:styleId="3393">
    <w:name w:val="正文标准样式"/>
    <w:basedOn w:val="1"/>
    <w:qFormat/>
    <w:uiPriority w:val="0"/>
    <w:pPr>
      <w:adjustRightInd w:val="0"/>
      <w:spacing w:line="300" w:lineRule="auto"/>
      <w:ind w:firstLine="482"/>
      <w:textAlignment w:val="baseline"/>
    </w:pPr>
    <w:rPr>
      <w:rFonts w:ascii="Times New Roman" w:hAnsi="Times New Roman" w:eastAsia="宋体" w:cs="Times New Roman"/>
      <w:kern w:val="0"/>
      <w:sz w:val="24"/>
      <w:szCs w:val="20"/>
    </w:rPr>
  </w:style>
  <w:style w:type="paragraph" w:customStyle="1" w:styleId="3394">
    <w:name w:val="燕山正文1123"/>
    <w:basedOn w:val="1"/>
    <w:autoRedefine/>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3395">
    <w:name w:val="Char Char Char Char Char Char Char Char Char Char Char Char Char Char Char Char Char Char Char Char Char Char2"/>
    <w:basedOn w:val="1"/>
    <w:qFormat/>
    <w:uiPriority w:val="0"/>
    <w:rPr>
      <w:rFonts w:ascii="Times New Roman" w:hAnsi="Times New Roman" w:eastAsia="宋体" w:cs="Times New Roman"/>
      <w:sz w:val="24"/>
      <w:szCs w:val="24"/>
    </w:rPr>
  </w:style>
  <w:style w:type="paragraph" w:customStyle="1" w:styleId="3396">
    <w:name w:val="xl66"/>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eastAsia="宋体" w:cs="宋体"/>
      <w:kern w:val="0"/>
      <w:szCs w:val="21"/>
    </w:rPr>
  </w:style>
  <w:style w:type="paragraph" w:customStyle="1" w:styleId="3397">
    <w:name w:val="Char121"/>
    <w:basedOn w:val="1"/>
    <w:autoRedefine/>
    <w:qFormat/>
    <w:uiPriority w:val="0"/>
    <w:pPr>
      <w:adjustRightInd w:val="0"/>
      <w:snapToGrid w:val="0"/>
      <w:spacing w:line="360" w:lineRule="auto"/>
    </w:pPr>
    <w:rPr>
      <w:rFonts w:ascii="Times New Roman" w:hAnsi="Times New Roman" w:eastAsia="宋体" w:cs="Times New Roman"/>
      <w:szCs w:val="24"/>
    </w:rPr>
  </w:style>
  <w:style w:type="paragraph" w:customStyle="1" w:styleId="3398">
    <w:name w:val="样式2.6.4"/>
    <w:basedOn w:val="1"/>
    <w:qFormat/>
    <w:uiPriority w:val="0"/>
    <w:pPr>
      <w:numPr>
        <w:ilvl w:val="3"/>
        <w:numId w:val="19"/>
      </w:numPr>
      <w:tabs>
        <w:tab w:val="left" w:pos="286"/>
        <w:tab w:val="left" w:pos="1247"/>
      </w:tabs>
      <w:spacing w:beforeLines="50" w:line="360" w:lineRule="auto"/>
      <w:outlineLvl w:val="3"/>
    </w:pPr>
    <w:rPr>
      <w:rFonts w:ascii="Times New Roman" w:hAnsi="Times New Roman" w:eastAsia="宋体" w:cs="Times New Roman"/>
      <w:b/>
      <w:sz w:val="24"/>
      <w:szCs w:val="24"/>
    </w:rPr>
  </w:style>
  <w:style w:type="paragraph" w:customStyle="1" w:styleId="3399">
    <w:name w:val="222"/>
    <w:basedOn w:val="1"/>
    <w:qFormat/>
    <w:uiPriority w:val="0"/>
    <w:pPr>
      <w:spacing w:beforeLines="50" w:after="160"/>
      <w:jc w:val="center"/>
    </w:pPr>
    <w:rPr>
      <w:rFonts w:ascii="宋体" w:hAnsi="宋体" w:eastAsia="宋体" w:cs="Times New Roman"/>
      <w:b/>
      <w:bCs/>
      <w:sz w:val="44"/>
      <w:szCs w:val="36"/>
    </w:rPr>
  </w:style>
  <w:style w:type="paragraph" w:customStyle="1" w:styleId="3400">
    <w:name w:val="表内文字小1111"/>
    <w:basedOn w:val="1"/>
    <w:qFormat/>
    <w:uiPriority w:val="0"/>
    <w:pPr>
      <w:adjustRightInd w:val="0"/>
      <w:snapToGrid w:val="0"/>
    </w:pPr>
    <w:rPr>
      <w:rFonts w:ascii="宋体" w:hAnsi="Times" w:eastAsia="宋体" w:cs="宋体"/>
      <w:szCs w:val="20"/>
    </w:rPr>
  </w:style>
  <w:style w:type="paragraph" w:customStyle="1" w:styleId="3401">
    <w:name w:val="默认段落字体 Para Char Char Char Char8"/>
    <w:basedOn w:val="1"/>
    <w:autoRedefine/>
    <w:qFormat/>
    <w:uiPriority w:val="0"/>
    <w:rPr>
      <w:rFonts w:ascii="Times New Roman" w:hAnsi="Times New Roman" w:eastAsia="宋体" w:cs="Times New Roman"/>
      <w:szCs w:val="24"/>
    </w:rPr>
  </w:style>
  <w:style w:type="paragraph" w:customStyle="1" w:styleId="3402">
    <w:name w:val="正文7"/>
    <w:qFormat/>
    <w:uiPriority w:val="0"/>
    <w:pPr>
      <w:widowControl w:val="0"/>
      <w:tabs>
        <w:tab w:val="left" w:pos="567"/>
      </w:tabs>
      <w:adjustRightInd w:val="0"/>
      <w:spacing w:line="360" w:lineRule="atLeast"/>
      <w:jc w:val="both"/>
      <w:textAlignment w:val="baseline"/>
    </w:pPr>
    <w:rPr>
      <w:rFonts w:ascii="Times New Roman" w:hAnsi="Courier" w:eastAsia="PMingLiU" w:cs="Times New Roman"/>
      <w:sz w:val="24"/>
      <w:lang w:val="en-US" w:eastAsia="zh-TW" w:bidi="ar-SA"/>
    </w:rPr>
  </w:style>
  <w:style w:type="paragraph" w:customStyle="1" w:styleId="3403">
    <w:name w:val="正文2"/>
    <w:qFormat/>
    <w:uiPriority w:val="0"/>
    <w:pPr>
      <w:widowControl w:val="0"/>
      <w:tabs>
        <w:tab w:val="left" w:pos="567"/>
      </w:tabs>
      <w:adjustRightInd w:val="0"/>
      <w:spacing w:line="360" w:lineRule="atLeast"/>
      <w:jc w:val="both"/>
      <w:textAlignment w:val="baseline"/>
    </w:pPr>
    <w:rPr>
      <w:rFonts w:ascii="Times New Roman" w:hAnsi="Courier" w:eastAsia="PMingLiU" w:cs="Times New Roman"/>
      <w:sz w:val="24"/>
      <w:lang w:val="en-US" w:eastAsia="zh-TW" w:bidi="ar-SA"/>
    </w:rPr>
  </w:style>
  <w:style w:type="paragraph" w:customStyle="1" w:styleId="3404">
    <w:name w:val="Char Char Char Char Char Char Char Char1 Char Char Char Char Char Char Char Char Char Char Char Char2"/>
    <w:basedOn w:val="1"/>
    <w:qFormat/>
    <w:uiPriority w:val="0"/>
    <w:rPr>
      <w:rFonts w:ascii="Times New Roman" w:hAnsi="Times New Roman" w:eastAsia="宋体" w:cs="Times New Roman"/>
      <w:sz w:val="24"/>
      <w:szCs w:val="24"/>
    </w:rPr>
  </w:style>
  <w:style w:type="paragraph" w:customStyle="1" w:styleId="3405">
    <w:name w:val="aa"/>
    <w:basedOn w:val="1"/>
    <w:qFormat/>
    <w:uiPriority w:val="0"/>
    <w:pPr>
      <w:widowControl/>
      <w:spacing w:before="100" w:beforeAutospacing="1" w:after="100" w:afterAutospacing="1"/>
      <w:jc w:val="left"/>
    </w:pPr>
    <w:rPr>
      <w:rFonts w:ascii="Arial" w:hAnsi="Arial" w:eastAsia="宋体" w:cs="Arial"/>
      <w:kern w:val="0"/>
      <w:sz w:val="18"/>
      <w:szCs w:val="18"/>
    </w:rPr>
  </w:style>
  <w:style w:type="paragraph" w:customStyle="1" w:styleId="3406">
    <w:name w:val="xl192"/>
    <w:basedOn w:val="1"/>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407">
    <w:name w:val="标题3 Char Char Char Char"/>
    <w:basedOn w:val="1"/>
    <w:next w:val="1"/>
    <w:qFormat/>
    <w:uiPriority w:val="0"/>
    <w:pPr>
      <w:spacing w:line="360" w:lineRule="auto"/>
    </w:pPr>
    <w:rPr>
      <w:rFonts w:ascii="宋体" w:hAnsi="PMingLiU" w:eastAsia="黑体" w:cs="Times New Roman"/>
      <w:sz w:val="28"/>
      <w:szCs w:val="30"/>
    </w:rPr>
  </w:style>
  <w:style w:type="paragraph" w:customStyle="1" w:styleId="3408">
    <w:name w:val="Char Char Char Char1 Char Char Char Char Char Char Char2"/>
    <w:basedOn w:val="1"/>
    <w:autoRedefine/>
    <w:qFormat/>
    <w:uiPriority w:val="0"/>
    <w:pPr>
      <w:tabs>
        <w:tab w:val="left" w:pos="360"/>
      </w:tabs>
      <w:snapToGrid w:val="0"/>
      <w:spacing w:line="360" w:lineRule="auto"/>
    </w:pPr>
    <w:rPr>
      <w:rFonts w:ascii="Times New Roman" w:hAnsi="Times New Roman" w:eastAsia="仿宋_GB2312" w:cs="宋体"/>
      <w:sz w:val="24"/>
      <w:szCs w:val="24"/>
    </w:rPr>
  </w:style>
  <w:style w:type="paragraph" w:customStyle="1" w:styleId="3409">
    <w:name w:val="标题水污染"/>
    <w:basedOn w:val="6"/>
    <w:qFormat/>
    <w:uiPriority w:val="0"/>
    <w:pPr>
      <w:tabs>
        <w:tab w:val="left" w:pos="0"/>
        <w:tab w:val="left" w:pos="482"/>
      </w:tabs>
      <w:spacing w:before="0" w:beforeLines="0" w:after="0" w:afterLines="0" w:line="360" w:lineRule="auto"/>
      <w:ind w:left="0" w:firstLine="0"/>
      <w:jc w:val="left"/>
    </w:pPr>
    <w:rPr>
      <w:rFonts w:ascii="宋体" w:hAnsi="Arial" w:eastAsia="宋体"/>
      <w:b w:val="0"/>
      <w:color w:val="000000"/>
      <w:sz w:val="24"/>
    </w:rPr>
  </w:style>
  <w:style w:type="paragraph" w:customStyle="1" w:styleId="3410">
    <w:name w:val="Char Char Char Char Char Char Char Char1 Char Char Char Char Char Char Char Char Char Char Char Char"/>
    <w:basedOn w:val="1"/>
    <w:qFormat/>
    <w:uiPriority w:val="0"/>
    <w:rPr>
      <w:rFonts w:ascii="Times New Roman" w:hAnsi="Times New Roman" w:eastAsia="宋体" w:cs="Times New Roman"/>
      <w:sz w:val="24"/>
      <w:szCs w:val="24"/>
    </w:rPr>
  </w:style>
  <w:style w:type="paragraph" w:customStyle="1" w:styleId="3411">
    <w:name w:val="标题002"/>
    <w:basedOn w:val="1"/>
    <w:qFormat/>
    <w:uiPriority w:val="0"/>
    <w:pPr>
      <w:spacing w:before="160" w:line="480" w:lineRule="exact"/>
      <w:outlineLvl w:val="1"/>
    </w:pPr>
    <w:rPr>
      <w:rFonts w:ascii="Times New Roman" w:hAnsi="Times New Roman" w:eastAsia="宋体" w:cs="Times New Roman"/>
      <w:b/>
      <w:sz w:val="28"/>
      <w:szCs w:val="20"/>
    </w:rPr>
  </w:style>
  <w:style w:type="paragraph" w:customStyle="1" w:styleId="3412">
    <w:name w:val="xl2411"/>
    <w:basedOn w:val="1"/>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宋体" w:cs="Times New Roman"/>
      <w:kern w:val="0"/>
      <w:szCs w:val="21"/>
    </w:rPr>
  </w:style>
  <w:style w:type="paragraph" w:customStyle="1" w:styleId="3413">
    <w:name w:val="默认段落字体 Para Char Char Char Char3"/>
    <w:basedOn w:val="1"/>
    <w:qFormat/>
    <w:uiPriority w:val="0"/>
    <w:rPr>
      <w:rFonts w:ascii="Times New Roman" w:hAnsi="Times New Roman" w:eastAsia="宋体" w:cs="Times New Roman"/>
      <w:szCs w:val="24"/>
    </w:rPr>
  </w:style>
  <w:style w:type="paragraph" w:customStyle="1" w:styleId="3414">
    <w:name w:val="xl127"/>
    <w:basedOn w:val="1"/>
    <w:qFormat/>
    <w:uiPriority w:val="0"/>
    <w:pPr>
      <w:widowControl/>
      <w:pBdr>
        <w:top w:val="single" w:color="auto" w:sz="8" w:space="0"/>
        <w:bottom w:val="single" w:color="auto" w:sz="8"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415">
    <w:name w:val="表内541211"/>
    <w:basedOn w:val="1"/>
    <w:qFormat/>
    <w:uiPriority w:val="0"/>
    <w:pPr>
      <w:adjustRightInd w:val="0"/>
      <w:snapToGrid w:val="0"/>
      <w:spacing w:line="300" w:lineRule="auto"/>
      <w:jc w:val="center"/>
    </w:pPr>
    <w:rPr>
      <w:rFonts w:ascii="宋体" w:hAnsi="宋体" w:eastAsia="宋体" w:cs="宋体"/>
      <w:szCs w:val="20"/>
    </w:rPr>
  </w:style>
  <w:style w:type="paragraph" w:customStyle="1" w:styleId="3416">
    <w:name w:val="图题42"/>
    <w:basedOn w:val="1"/>
    <w:next w:val="1"/>
    <w:qFormat/>
    <w:uiPriority w:val="0"/>
    <w:pPr>
      <w:spacing w:line="360" w:lineRule="auto"/>
      <w:jc w:val="center"/>
    </w:pPr>
    <w:rPr>
      <w:rFonts w:ascii="黑体" w:hAnsi="宋体" w:eastAsia="黑体" w:cs="宋体"/>
      <w:b/>
      <w:bCs/>
      <w:sz w:val="24"/>
      <w:szCs w:val="24"/>
    </w:rPr>
  </w:style>
  <w:style w:type="paragraph" w:customStyle="1" w:styleId="3417">
    <w:name w:val="图章"/>
    <w:basedOn w:val="1"/>
    <w:qFormat/>
    <w:uiPriority w:val="0"/>
    <w:pPr>
      <w:tabs>
        <w:tab w:val="left" w:pos="1727"/>
        <w:tab w:val="left" w:pos="1884"/>
      </w:tabs>
      <w:adjustRightInd w:val="0"/>
      <w:snapToGrid w:val="0"/>
      <w:ind w:left="26"/>
      <w:jc w:val="left"/>
      <w:outlineLvl w:val="0"/>
    </w:pPr>
    <w:rPr>
      <w:rFonts w:ascii="宋体" w:hAnsi="宋体" w:eastAsia="宋体" w:cs="Times New Roman"/>
      <w:snapToGrid w:val="0"/>
      <w:kern w:val="0"/>
      <w:sz w:val="18"/>
      <w:szCs w:val="20"/>
    </w:rPr>
  </w:style>
  <w:style w:type="paragraph" w:customStyle="1" w:styleId="3418">
    <w:name w:val="样式 标题 3 + 段前: 12 磅1"/>
    <w:basedOn w:val="5"/>
    <w:qFormat/>
    <w:uiPriority w:val="0"/>
    <w:pPr>
      <w:keepNext w:val="0"/>
      <w:keepLines w:val="0"/>
      <w:widowControl/>
      <w:autoSpaceDE w:val="0"/>
      <w:autoSpaceDN w:val="0"/>
      <w:adjustRightInd w:val="0"/>
      <w:snapToGrid w:val="0"/>
      <w:spacing w:before="0" w:beforeLines="0" w:after="0" w:afterLines="0" w:line="360" w:lineRule="auto"/>
      <w:ind w:left="0" w:firstLine="0"/>
    </w:pPr>
    <w:rPr>
      <w:rFonts w:ascii="黑体" w:hAnsi="宋体" w:eastAsia="黑体" w:cs="宋体"/>
      <w:b w:val="0"/>
      <w:bCs w:val="0"/>
      <w:color w:val="000000"/>
      <w:kern w:val="21"/>
      <w:sz w:val="24"/>
      <w:szCs w:val="20"/>
    </w:rPr>
  </w:style>
  <w:style w:type="paragraph" w:customStyle="1" w:styleId="3419">
    <w:name w:val="Char Char Char Char Char Char Char Char Char Char Char Char Char Char Char Char Char Char Char Char Char Char Char Char Char Char Char Char Char Char Char Char Char Char Char Char Char Char"/>
    <w:basedOn w:val="1"/>
    <w:qFormat/>
    <w:uiPriority w:val="0"/>
    <w:rPr>
      <w:rFonts w:ascii="Times New Roman" w:hAnsi="Times New Roman" w:eastAsia="宋体" w:cs="Times New Roman"/>
      <w:sz w:val="24"/>
      <w:szCs w:val="24"/>
    </w:rPr>
  </w:style>
  <w:style w:type="paragraph" w:customStyle="1" w:styleId="3420">
    <w:name w:val="Char8"/>
    <w:basedOn w:val="1"/>
    <w:qFormat/>
    <w:uiPriority w:val="0"/>
    <w:pPr>
      <w:ind w:left="-48"/>
    </w:pPr>
    <w:rPr>
      <w:rFonts w:ascii="Times New Roman" w:hAnsi="Times New Roman" w:eastAsia="宋体" w:cs="Times New Roman"/>
      <w:szCs w:val="24"/>
    </w:rPr>
  </w:style>
  <w:style w:type="paragraph" w:customStyle="1" w:styleId="3421">
    <w:name w:val="Char3 Char Char Char"/>
    <w:basedOn w:val="1"/>
    <w:autoRedefine/>
    <w:qFormat/>
    <w:uiPriority w:val="0"/>
    <w:rPr>
      <w:rFonts w:ascii="Times New Roman" w:hAnsi="Times New Roman" w:eastAsia="宋体" w:cs="Times New Roman"/>
      <w:sz w:val="28"/>
      <w:szCs w:val="24"/>
    </w:rPr>
  </w:style>
  <w:style w:type="paragraph" w:customStyle="1" w:styleId="3422">
    <w:name w:val="表内5中412"/>
    <w:basedOn w:val="1"/>
    <w:qFormat/>
    <w:uiPriority w:val="0"/>
    <w:pPr>
      <w:adjustRightInd w:val="0"/>
      <w:snapToGrid w:val="0"/>
      <w:jc w:val="center"/>
    </w:pPr>
    <w:rPr>
      <w:rFonts w:ascii="宋体" w:hAnsi="Times New Roman" w:eastAsia="宋体" w:cs="Times New Roman"/>
      <w:bCs/>
      <w:szCs w:val="20"/>
    </w:rPr>
  </w:style>
  <w:style w:type="paragraph" w:customStyle="1" w:styleId="3423">
    <w:name w:val="正文修改12"/>
    <w:basedOn w:val="457"/>
    <w:qFormat/>
    <w:uiPriority w:val="0"/>
    <w:pPr>
      <w:widowControl w:val="0"/>
      <w:jc w:val="both"/>
    </w:pPr>
    <w:rPr>
      <w:rFonts w:hAnsi="宋体"/>
      <w:color w:val="000000"/>
      <w:szCs w:val="24"/>
    </w:rPr>
  </w:style>
  <w:style w:type="paragraph" w:customStyle="1" w:styleId="3424">
    <w:name w:val="表格内字体53"/>
    <w:basedOn w:val="1"/>
    <w:next w:val="1"/>
    <w:qFormat/>
    <w:uiPriority w:val="0"/>
    <w:pPr>
      <w:adjustRightInd w:val="0"/>
      <w:snapToGrid w:val="0"/>
    </w:pPr>
    <w:rPr>
      <w:rFonts w:ascii="宋体" w:hAnsi="宋体" w:eastAsia="宋体" w:cs="Times New Roman"/>
      <w:szCs w:val="24"/>
    </w:rPr>
  </w:style>
  <w:style w:type="paragraph" w:customStyle="1" w:styleId="3425">
    <w:name w:val="Char Char Char Char Char Char Char Char Char Char Char Char Char Char Char Char Char Char Char Char Char Char Char Char Char Char Char Char Char Char"/>
    <w:basedOn w:val="1"/>
    <w:qFormat/>
    <w:uiPriority w:val="0"/>
    <w:rPr>
      <w:rFonts w:ascii="Times New Roman" w:hAnsi="Times New Roman" w:eastAsia="宋体" w:cs="Times New Roman"/>
      <w:sz w:val="24"/>
      <w:szCs w:val="24"/>
    </w:rPr>
  </w:style>
  <w:style w:type="paragraph" w:customStyle="1" w:styleId="3426">
    <w:name w:val="图题8"/>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427">
    <w:name w:val="Char Char Char1 Char Char Char Char Char Char Char Char Char Char Char Char Char Char Char1 Char Char Char Char Char Char Char Char Char Char Char Char Char Char Char Char Char Char Char Char Char Char Char Char Char Char Char2"/>
    <w:basedOn w:val="1"/>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428">
    <w:name w:val="表内593"/>
    <w:basedOn w:val="1"/>
    <w:qFormat/>
    <w:uiPriority w:val="0"/>
    <w:pPr>
      <w:adjustRightInd w:val="0"/>
      <w:snapToGrid w:val="0"/>
      <w:spacing w:line="300" w:lineRule="auto"/>
      <w:jc w:val="center"/>
    </w:pPr>
    <w:rPr>
      <w:rFonts w:ascii="宋体" w:hAnsi="Times New Roman" w:eastAsia="宋体" w:cs="Times New Roman"/>
      <w:snapToGrid w:val="0"/>
      <w:szCs w:val="21"/>
    </w:rPr>
  </w:style>
  <w:style w:type="paragraph" w:customStyle="1" w:styleId="3429">
    <w:name w:val="正文格式＝3"/>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3430">
    <w:name w:val="样式 样式 宋体 小四 行距: 1.5 倍行距 + 首行缩进:  2 字符 段前: 7.8 磅 段后: 7.8 磅"/>
    <w:basedOn w:val="1"/>
    <w:autoRedefine/>
    <w:qFormat/>
    <w:uiPriority w:val="0"/>
    <w:pPr>
      <w:snapToGrid w:val="0"/>
      <w:spacing w:beforeLines="50" w:afterLines="50" w:line="360" w:lineRule="auto"/>
      <w:ind w:firstLine="200" w:firstLineChars="200"/>
      <w:jc w:val="left"/>
    </w:pPr>
    <w:rPr>
      <w:rFonts w:ascii="宋体" w:hAnsi="宋体" w:eastAsia="宋体" w:cs="Times New Roman"/>
      <w:sz w:val="24"/>
      <w:szCs w:val="20"/>
    </w:rPr>
  </w:style>
  <w:style w:type="paragraph" w:customStyle="1" w:styleId="3431">
    <w:name w:val="xl104"/>
    <w:basedOn w:val="1"/>
    <w:qFormat/>
    <w:uiPriority w:val="0"/>
    <w:pPr>
      <w:widowControl/>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3432">
    <w:name w:val="Char Char11 Char Char"/>
    <w:basedOn w:val="1"/>
    <w:qFormat/>
    <w:uiPriority w:val="0"/>
    <w:rPr>
      <w:rFonts w:ascii="Times New Roman" w:hAnsi="Times New Roman" w:eastAsia="宋体" w:cs="Times New Roman"/>
      <w:szCs w:val="24"/>
    </w:rPr>
  </w:style>
  <w:style w:type="paragraph" w:customStyle="1" w:styleId="3433">
    <w:name w:val="ST20_55"/>
    <w:basedOn w:val="1"/>
    <w:qFormat/>
    <w:uiPriority w:val="0"/>
    <w:pPr>
      <w:tabs>
        <w:tab w:val="left" w:pos="2160"/>
      </w:tabs>
      <w:autoSpaceDE w:val="0"/>
      <w:autoSpaceDN w:val="0"/>
      <w:adjustRightInd w:val="0"/>
      <w:spacing w:after="80" w:line="360" w:lineRule="atLeast"/>
      <w:ind w:left="2160" w:hanging="360"/>
      <w:jc w:val="left"/>
      <w:textAlignment w:val="baseline"/>
    </w:pPr>
    <w:rPr>
      <w:rFonts w:ascii="宋体" w:hAnsi="Tms Rmn" w:eastAsia="宋体" w:cs="Times New Roman"/>
      <w:kern w:val="0"/>
      <w:sz w:val="28"/>
      <w:szCs w:val="20"/>
    </w:rPr>
  </w:style>
  <w:style w:type="paragraph" w:customStyle="1" w:styleId="3434">
    <w:name w:val="字元 字元 字元"/>
    <w:basedOn w:val="1"/>
    <w:qFormat/>
    <w:uiPriority w:val="0"/>
    <w:rPr>
      <w:rFonts w:ascii="Times New Roman" w:hAnsi="Times New Roman" w:eastAsia="宋体" w:cs="Times New Roman"/>
      <w:szCs w:val="21"/>
    </w:rPr>
  </w:style>
  <w:style w:type="paragraph" w:customStyle="1" w:styleId="3435">
    <w:name w:val="表X"/>
    <w:basedOn w:val="46"/>
    <w:qFormat/>
    <w:uiPriority w:val="0"/>
    <w:pPr>
      <w:keepNext/>
      <w:tabs>
        <w:tab w:val="left" w:pos="920"/>
      </w:tabs>
      <w:adjustRightInd w:val="0"/>
      <w:spacing w:before="240"/>
      <w:ind w:left="920" w:hanging="360"/>
      <w:jc w:val="left"/>
      <w:outlineLvl w:val="8"/>
    </w:pPr>
    <w:rPr>
      <w:rFonts w:ascii="Courier New" w:eastAsia="宋体"/>
      <w:kern w:val="0"/>
    </w:rPr>
  </w:style>
  <w:style w:type="paragraph" w:customStyle="1" w:styleId="3436">
    <w:name w:val="Char Char Char Char Char Char Char41"/>
    <w:basedOn w:val="1"/>
    <w:autoRedefine/>
    <w:qFormat/>
    <w:uiPriority w:val="0"/>
    <w:rPr>
      <w:rFonts w:ascii="Times New Roman" w:hAnsi="Times New Roman" w:eastAsia="宋体" w:cs="Times New Roman"/>
      <w:szCs w:val="24"/>
    </w:rPr>
  </w:style>
  <w:style w:type="paragraph" w:customStyle="1" w:styleId="3437">
    <w:name w:val="Char Char Char Char Char Char Char Char Char Char Char Char Char Char Char Char Char Char Char Char Char Char Char Char Char Char Char Char Char Char Char Char Char Char2"/>
    <w:basedOn w:val="1"/>
    <w:qFormat/>
    <w:uiPriority w:val="0"/>
    <w:rPr>
      <w:rFonts w:ascii="Times New Roman" w:hAnsi="Times New Roman" w:eastAsia="宋体" w:cs="Times New Roman"/>
      <w:sz w:val="24"/>
      <w:szCs w:val="24"/>
    </w:rPr>
  </w:style>
  <w:style w:type="paragraph" w:customStyle="1" w:styleId="3438">
    <w:name w:val="xl132"/>
    <w:basedOn w:val="1"/>
    <w:qFormat/>
    <w:uiPriority w:val="0"/>
    <w:pPr>
      <w:widowControl/>
      <w:pBdr>
        <w:top w:val="single" w:color="auto" w:sz="12" w:space="0"/>
        <w:left w:val="single" w:color="auto" w:sz="4"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3439">
    <w:name w:val="Char Char Char Char Char Char Char Char Char Char Char Char Char Char Char Char Char Char Char Char Char Char Char Char Char Char3"/>
    <w:basedOn w:val="1"/>
    <w:autoRedefine/>
    <w:qFormat/>
    <w:uiPriority w:val="0"/>
    <w:rPr>
      <w:rFonts w:ascii="Times New Roman" w:hAnsi="Times New Roman" w:eastAsia="宋体" w:cs="Times New Roman"/>
      <w:sz w:val="24"/>
      <w:szCs w:val="24"/>
    </w:rPr>
  </w:style>
  <w:style w:type="paragraph" w:customStyle="1" w:styleId="3440">
    <w:name w:val="框图-1"/>
    <w:basedOn w:val="1"/>
    <w:qFormat/>
    <w:uiPriority w:val="0"/>
    <w:pPr>
      <w:jc w:val="center"/>
    </w:pPr>
    <w:rPr>
      <w:rFonts w:ascii="Times New Roman" w:hAnsi="Times New Roman" w:eastAsia="仿宋_GB2312" w:cs="宋体"/>
      <w:snapToGrid w:val="0"/>
      <w:kern w:val="0"/>
      <w:szCs w:val="20"/>
    </w:rPr>
  </w:style>
  <w:style w:type="paragraph" w:customStyle="1" w:styleId="3441">
    <w:name w:val="默认段落字体 Para Char Char Char Char5"/>
    <w:basedOn w:val="1"/>
    <w:qFormat/>
    <w:uiPriority w:val="0"/>
    <w:rPr>
      <w:rFonts w:ascii="Times New Roman" w:hAnsi="Times New Roman" w:eastAsia="宋体" w:cs="Times New Roman"/>
      <w:szCs w:val="24"/>
    </w:rPr>
  </w:style>
  <w:style w:type="paragraph" w:customStyle="1" w:styleId="3442">
    <w:name w:val="报告正文朱"/>
    <w:basedOn w:val="35"/>
    <w:autoRedefine/>
    <w:qFormat/>
    <w:uiPriority w:val="0"/>
    <w:pPr>
      <w:widowControl/>
      <w:adjustRightInd w:val="0"/>
      <w:snapToGrid w:val="0"/>
      <w:spacing w:after="0" w:line="500" w:lineRule="exact"/>
      <w:ind w:left="0" w:leftChars="0" w:firstLine="480" w:firstLineChars="200"/>
      <w:jc w:val="left"/>
    </w:pPr>
    <w:rPr>
      <w:rFonts w:eastAsia="Times New Roman"/>
      <w:snapToGrid w:val="0"/>
      <w:color w:val="FF0000"/>
      <w:sz w:val="28"/>
      <w:lang w:val="zh-CN"/>
    </w:rPr>
  </w:style>
  <w:style w:type="paragraph" w:customStyle="1" w:styleId="3443">
    <w:name w:val="ST20_5"/>
    <w:basedOn w:val="1"/>
    <w:autoRedefine/>
    <w:qFormat/>
    <w:uiPriority w:val="0"/>
    <w:pPr>
      <w:keepLines/>
      <w:autoSpaceDE w:val="0"/>
      <w:autoSpaceDN w:val="0"/>
      <w:adjustRightInd w:val="0"/>
      <w:spacing w:after="160" w:line="360" w:lineRule="atLeast"/>
      <w:ind w:left="720" w:right="720"/>
      <w:jc w:val="left"/>
      <w:textAlignment w:val="baseline"/>
    </w:pPr>
    <w:rPr>
      <w:rFonts w:ascii="宋体" w:hAnsi="Tms Rmn" w:eastAsia="宋体" w:cs="Times New Roman"/>
      <w:i/>
      <w:kern w:val="0"/>
      <w:sz w:val="28"/>
      <w:szCs w:val="20"/>
    </w:rPr>
  </w:style>
  <w:style w:type="paragraph" w:customStyle="1" w:styleId="3444">
    <w:name w:val="表题412"/>
    <w:basedOn w:val="35"/>
    <w:qFormat/>
    <w:uiPriority w:val="0"/>
    <w:pPr>
      <w:tabs>
        <w:tab w:val="left" w:pos="4305"/>
      </w:tabs>
      <w:adjustRightInd w:val="0"/>
      <w:snapToGrid w:val="0"/>
      <w:spacing w:after="0" w:line="360" w:lineRule="auto"/>
      <w:ind w:left="0" w:leftChars="0" w:firstLine="561"/>
    </w:pPr>
    <w:rPr>
      <w:rFonts w:ascii="宋体" w:hAnsi="宋体" w:cs="宋体"/>
      <w:color w:val="000000"/>
      <w:kern w:val="2"/>
      <w:szCs w:val="24"/>
    </w:rPr>
  </w:style>
  <w:style w:type="paragraph" w:customStyle="1" w:styleId="3445">
    <w:name w:val="xl54"/>
    <w:basedOn w:val="1"/>
    <w:qFormat/>
    <w:uiPriority w:val="0"/>
    <w:pPr>
      <w:widowControl/>
      <w:pBdr>
        <w:left w:val="single" w:color="auto" w:sz="4" w:space="0"/>
        <w:bottom w:val="single" w:color="auto" w:sz="12"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3446">
    <w:name w:val="表内54133"/>
    <w:basedOn w:val="1"/>
    <w:qFormat/>
    <w:uiPriority w:val="0"/>
    <w:pPr>
      <w:adjustRightInd w:val="0"/>
      <w:snapToGrid w:val="0"/>
      <w:spacing w:line="300" w:lineRule="auto"/>
      <w:jc w:val="center"/>
    </w:pPr>
    <w:rPr>
      <w:rFonts w:ascii="宋体" w:hAnsi="宋体" w:eastAsia="宋体" w:cs="宋体"/>
      <w:szCs w:val="20"/>
    </w:rPr>
  </w:style>
  <w:style w:type="paragraph" w:customStyle="1" w:styleId="3447">
    <w:name w:val="正文格式6"/>
    <w:basedOn w:val="1"/>
    <w:autoRedefine/>
    <w:qFormat/>
    <w:uiPriority w:val="0"/>
    <w:pPr>
      <w:spacing w:line="360" w:lineRule="auto"/>
      <w:ind w:firstLine="482"/>
    </w:pPr>
    <w:rPr>
      <w:rFonts w:ascii="宋体" w:hAnsi="宋体" w:eastAsia="宋体" w:cs="Times New Roman"/>
      <w:sz w:val="24"/>
      <w:szCs w:val="24"/>
    </w:rPr>
  </w:style>
  <w:style w:type="paragraph" w:customStyle="1" w:styleId="3448">
    <w:name w:val="xl116"/>
    <w:basedOn w:val="1"/>
    <w:autoRedefine/>
    <w:qFormat/>
    <w:uiPriority w:val="0"/>
    <w:pPr>
      <w:widowControl/>
      <w:pBdr>
        <w:bottom w:val="single" w:color="auto" w:sz="8"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3449">
    <w:name w:val="Style1"/>
    <w:basedOn w:val="1"/>
    <w:qFormat/>
    <w:uiPriority w:val="0"/>
    <w:pPr>
      <w:spacing w:after="120"/>
      <w:ind w:left="851"/>
    </w:pPr>
    <w:rPr>
      <w:rFonts w:ascii="Times New Roman" w:hAnsi="Times New Roman" w:eastAsia="宋体" w:cs="Times New Roman"/>
      <w:szCs w:val="20"/>
    </w:rPr>
  </w:style>
  <w:style w:type="paragraph" w:customStyle="1" w:styleId="3450">
    <w:name w:val="表内541112"/>
    <w:basedOn w:val="1"/>
    <w:qFormat/>
    <w:uiPriority w:val="0"/>
    <w:pPr>
      <w:adjustRightInd w:val="0"/>
      <w:snapToGrid w:val="0"/>
      <w:spacing w:line="300" w:lineRule="auto"/>
      <w:jc w:val="center"/>
    </w:pPr>
    <w:rPr>
      <w:rFonts w:ascii="宋体" w:hAnsi="宋体" w:eastAsia="宋体" w:cs="宋体"/>
      <w:szCs w:val="20"/>
    </w:rPr>
  </w:style>
  <w:style w:type="paragraph" w:customStyle="1" w:styleId="3451">
    <w:name w:val="图题61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452">
    <w:name w:val="普通(网站)3"/>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53">
    <w:name w:val="Char Char Char Char1 Char Char Char6"/>
    <w:basedOn w:val="1"/>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3454">
    <w:name w:val="样式 标题 3 + 左侧:  0 厘米 首行缩进:  0 厘米"/>
    <w:basedOn w:val="5"/>
    <w:qFormat/>
    <w:uiPriority w:val="0"/>
    <w:pPr>
      <w:autoSpaceDE w:val="0"/>
      <w:autoSpaceDN w:val="0"/>
      <w:adjustRightInd w:val="0"/>
      <w:snapToGrid w:val="0"/>
      <w:spacing w:before="0" w:beforeLines="0" w:after="0" w:afterLines="0"/>
      <w:ind w:left="0" w:firstLine="0"/>
      <w:jc w:val="left"/>
      <w:textAlignment w:val="baseline"/>
    </w:pPr>
    <w:rPr>
      <w:rFonts w:cs="宋体"/>
      <w:b w:val="0"/>
      <w:bCs w:val="0"/>
      <w:szCs w:val="20"/>
    </w:rPr>
  </w:style>
  <w:style w:type="paragraph" w:customStyle="1" w:styleId="3455">
    <w:name w:val="表题313"/>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3456">
    <w:name w:val="默认段落字体 Para Char51"/>
    <w:basedOn w:val="1"/>
    <w:next w:val="1"/>
    <w:qFormat/>
    <w:uiPriority w:val="0"/>
    <w:pPr>
      <w:spacing w:line="480" w:lineRule="exact"/>
      <w:ind w:firstLine="200" w:firstLineChars="200"/>
      <w:jc w:val="left"/>
    </w:pPr>
    <w:rPr>
      <w:rFonts w:ascii="宋体" w:hAnsi="宋体" w:eastAsia="汉鼎简书宋" w:cs="宋体"/>
      <w:sz w:val="28"/>
      <w:szCs w:val="24"/>
    </w:rPr>
  </w:style>
  <w:style w:type="paragraph" w:customStyle="1" w:styleId="3457">
    <w:name w:val="xl134"/>
    <w:basedOn w:val="1"/>
    <w:autoRedefine/>
    <w:qFormat/>
    <w:uiPriority w:val="0"/>
    <w:pPr>
      <w:widowControl/>
      <w:spacing w:before="100" w:beforeAutospacing="1" w:after="100" w:afterAutospacing="1"/>
      <w:jc w:val="left"/>
    </w:pPr>
    <w:rPr>
      <w:rFonts w:ascii="Arial Unicode MS" w:hAnsi="Arial Unicode MS" w:eastAsia="宋体" w:cs="Times New Roman"/>
      <w:kern w:val="0"/>
      <w:sz w:val="20"/>
      <w:szCs w:val="20"/>
    </w:rPr>
  </w:style>
  <w:style w:type="paragraph" w:customStyle="1" w:styleId="3458">
    <w:name w:val="样式 标题 2 + 段前: 0.5 行 段后: 0.5 行"/>
    <w:basedOn w:val="4"/>
    <w:qFormat/>
    <w:uiPriority w:val="0"/>
  </w:style>
  <w:style w:type="paragraph" w:customStyle="1" w:styleId="3459">
    <w:name w:val="小3楷顶"/>
    <w:basedOn w:val="1"/>
    <w:qFormat/>
    <w:uiPriority w:val="0"/>
    <w:pPr>
      <w:keepNext/>
      <w:keepLines/>
      <w:spacing w:before="240" w:after="240" w:line="500" w:lineRule="exact"/>
      <w:outlineLvl w:val="1"/>
    </w:pPr>
    <w:rPr>
      <w:rFonts w:ascii="黑体" w:hAnsi="Times New Roman" w:eastAsia="楷体_GB2312" w:cs="Times New Roman"/>
      <w:sz w:val="30"/>
      <w:szCs w:val="20"/>
    </w:rPr>
  </w:style>
  <w:style w:type="paragraph" w:customStyle="1" w:styleId="3460">
    <w:name w:val="公用工程"/>
    <w:basedOn w:val="6"/>
    <w:qFormat/>
    <w:uiPriority w:val="0"/>
    <w:pPr>
      <w:numPr>
        <w:ilvl w:val="0"/>
        <w:numId w:val="20"/>
      </w:numPr>
      <w:tabs>
        <w:tab w:val="left" w:pos="0"/>
      </w:tabs>
      <w:spacing w:before="0" w:beforeLines="0" w:after="0" w:afterLines="0" w:line="360" w:lineRule="auto"/>
      <w:jc w:val="left"/>
    </w:pPr>
    <w:rPr>
      <w:rFonts w:ascii="宋体" w:hAnsi="Arial" w:eastAsia="宋体"/>
      <w:b w:val="0"/>
      <w:color w:val="000000"/>
      <w:sz w:val="24"/>
    </w:rPr>
  </w:style>
  <w:style w:type="paragraph" w:customStyle="1" w:styleId="3461">
    <w:name w:val="列表段落1"/>
    <w:basedOn w:val="1"/>
    <w:link w:val="3462"/>
    <w:qFormat/>
    <w:uiPriority w:val="0"/>
    <w:pPr>
      <w:spacing w:line="500" w:lineRule="exact"/>
      <w:ind w:firstLine="420" w:firstLineChars="200"/>
    </w:pPr>
    <w:rPr>
      <w:rFonts w:ascii="Times New Roman" w:hAnsi="Times New Roman" w:eastAsia="仿宋_GB2312" w:cs="Times New Roman"/>
      <w:sz w:val="28"/>
    </w:rPr>
  </w:style>
  <w:style w:type="character" w:customStyle="1" w:styleId="3462">
    <w:name w:val="列出段落 Char"/>
    <w:link w:val="3461"/>
    <w:autoRedefine/>
    <w:qFormat/>
    <w:uiPriority w:val="0"/>
    <w:rPr>
      <w:rFonts w:ascii="Times New Roman" w:hAnsi="Times New Roman" w:eastAsia="仿宋_GB2312" w:cs="Times New Roman"/>
      <w:sz w:val="28"/>
    </w:rPr>
  </w:style>
  <w:style w:type="paragraph" w:customStyle="1" w:styleId="3463">
    <w:name w:val="Char Char2 Char Char Char Char Char Char"/>
    <w:basedOn w:val="1"/>
    <w:qFormat/>
    <w:uiPriority w:val="0"/>
    <w:pPr>
      <w:spacing w:line="480" w:lineRule="exact"/>
    </w:pPr>
    <w:rPr>
      <w:rFonts w:ascii="Times New Roman" w:hAnsi="Times New Roman" w:eastAsia="宋体" w:cs="Times New Roman"/>
      <w:sz w:val="22"/>
      <w:szCs w:val="24"/>
    </w:rPr>
  </w:style>
  <w:style w:type="paragraph" w:customStyle="1" w:styleId="3464">
    <w:name w:val="燕山正文7"/>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3465">
    <w:name w:val="reader-word-layer reader-word-s18-15"/>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66">
    <w:name w:val="Char6 Char Char Char"/>
    <w:basedOn w:val="1"/>
    <w:qFormat/>
    <w:uiPriority w:val="0"/>
    <w:rPr>
      <w:rFonts w:ascii="Times New Roman" w:hAnsi="Times New Roman" w:eastAsia="宋体" w:cs="Times New Roman"/>
      <w:szCs w:val="21"/>
    </w:rPr>
  </w:style>
  <w:style w:type="paragraph" w:customStyle="1" w:styleId="3467">
    <w:name w:val="样式 样式 首行缩进:  2 字符 + 首行缩进:  2 字符"/>
    <w:basedOn w:val="1"/>
    <w:qFormat/>
    <w:uiPriority w:val="0"/>
    <w:pPr>
      <w:spacing w:line="500" w:lineRule="exact"/>
      <w:ind w:firstLine="200" w:firstLineChars="200"/>
    </w:pPr>
    <w:rPr>
      <w:rFonts w:ascii="Times New Roman" w:hAnsi="Times New Roman" w:eastAsia="宋体" w:cs="宋体"/>
      <w:spacing w:val="30"/>
      <w:sz w:val="28"/>
      <w:szCs w:val="20"/>
    </w:rPr>
  </w:style>
  <w:style w:type="paragraph" w:customStyle="1" w:styleId="3468">
    <w:name w:val="Char Char Char Char Char Char Char Char Char Char2"/>
    <w:basedOn w:val="1"/>
    <w:qFormat/>
    <w:uiPriority w:val="0"/>
    <w:rPr>
      <w:rFonts w:ascii="Times New Roman" w:hAnsi="Times New Roman" w:eastAsia="宋体" w:cs="Times New Roman"/>
      <w:sz w:val="24"/>
      <w:szCs w:val="24"/>
    </w:rPr>
  </w:style>
  <w:style w:type="paragraph" w:customStyle="1" w:styleId="3469">
    <w:name w:val="內文1階"/>
    <w:basedOn w:val="1"/>
    <w:autoRedefine/>
    <w:qFormat/>
    <w:uiPriority w:val="0"/>
    <w:pPr>
      <w:tabs>
        <w:tab w:val="left" w:pos="604"/>
      </w:tabs>
      <w:ind w:left="604" w:hanging="360"/>
      <w:jc w:val="left"/>
    </w:pPr>
    <w:rPr>
      <w:rFonts w:ascii="Times New Roman" w:hAnsi="Times New Roman" w:eastAsia="PMingLiU" w:cs="Times New Roman"/>
      <w:sz w:val="24"/>
      <w:szCs w:val="20"/>
      <w:lang w:eastAsia="zh-TW"/>
    </w:rPr>
  </w:style>
  <w:style w:type="paragraph" w:customStyle="1" w:styleId="3470">
    <w:name w:val="正文格式212"/>
    <w:basedOn w:val="1"/>
    <w:qFormat/>
    <w:uiPriority w:val="0"/>
    <w:pPr>
      <w:spacing w:line="360" w:lineRule="auto"/>
      <w:ind w:firstLine="482"/>
    </w:pPr>
    <w:rPr>
      <w:rFonts w:ascii="宋体" w:hAnsi="宋体" w:eastAsia="宋体" w:cs="Times New Roman"/>
      <w:sz w:val="24"/>
      <w:szCs w:val="24"/>
    </w:rPr>
  </w:style>
  <w:style w:type="paragraph" w:customStyle="1" w:styleId="3471">
    <w:name w:val="文本框11"/>
    <w:basedOn w:val="1"/>
    <w:qFormat/>
    <w:uiPriority w:val="0"/>
    <w:pPr>
      <w:adjustRightInd w:val="0"/>
      <w:snapToGrid w:val="0"/>
      <w:spacing w:after="6"/>
      <w:jc w:val="center"/>
    </w:pPr>
    <w:rPr>
      <w:rFonts w:ascii="Times New Roman" w:hAnsi="Times New Roman" w:eastAsia="仿宋_GB2312" w:cs="Times New Roman"/>
      <w:szCs w:val="24"/>
    </w:rPr>
  </w:style>
  <w:style w:type="paragraph" w:customStyle="1" w:styleId="3472">
    <w:name w:val="样式 标题 2节节标题 1.1H2（一）Underrubrik1prop2Heading 2 HiddenHea...1"/>
    <w:basedOn w:val="4"/>
    <w:autoRedefine/>
    <w:qFormat/>
    <w:uiPriority w:val="0"/>
    <w:pPr>
      <w:tabs>
        <w:tab w:val="left" w:pos="576"/>
      </w:tabs>
      <w:spacing w:before="156" w:after="0" w:afterLines="0" w:line="360" w:lineRule="auto"/>
      <w:ind w:left="0" w:firstLine="0"/>
      <w:jc w:val="left"/>
    </w:pPr>
    <w:rPr>
      <w:rFonts w:ascii="宋体" w:hAnsi="Arial" w:eastAsia="宋体"/>
      <w:color w:val="000000"/>
      <w:sz w:val="30"/>
    </w:rPr>
  </w:style>
  <w:style w:type="paragraph" w:customStyle="1" w:styleId="3473">
    <w:name w:val="Char Char Char Char Char Char Char Char1 Char Char Char Char Char Char Char Char Char Char Char Char1 Char3"/>
    <w:basedOn w:val="1"/>
    <w:autoRedefine/>
    <w:qFormat/>
    <w:uiPriority w:val="0"/>
    <w:rPr>
      <w:rFonts w:ascii="Times New Roman" w:hAnsi="Times New Roman" w:eastAsia="宋体" w:cs="Times New Roman"/>
      <w:sz w:val="24"/>
      <w:szCs w:val="24"/>
    </w:rPr>
  </w:style>
  <w:style w:type="paragraph" w:customStyle="1" w:styleId="3474">
    <w:name w:val="Char Char Char2 Char"/>
    <w:basedOn w:val="1"/>
    <w:autoRedefine/>
    <w:qFormat/>
    <w:uiPriority w:val="0"/>
    <w:pPr>
      <w:tabs>
        <w:tab w:val="left" w:pos="360"/>
      </w:tabs>
    </w:pPr>
    <w:rPr>
      <w:rFonts w:ascii="Times New Roman" w:hAnsi="Times New Roman" w:eastAsia="宋体" w:cs="Times New Roman"/>
      <w:szCs w:val="24"/>
    </w:rPr>
  </w:style>
  <w:style w:type="paragraph" w:customStyle="1" w:styleId="3475">
    <w:name w:val="样式 宋体 首行缩进:  2 字符 行距: 1.5 倍行距"/>
    <w:basedOn w:val="1"/>
    <w:autoRedefine/>
    <w:qFormat/>
    <w:uiPriority w:val="0"/>
    <w:pPr>
      <w:spacing w:line="360" w:lineRule="auto"/>
      <w:ind w:firstLine="480" w:firstLineChars="200"/>
    </w:pPr>
    <w:rPr>
      <w:rFonts w:ascii="Times New Roman" w:hAnsi="Times New Roman" w:eastAsia="宋体" w:cs="Times New Roman"/>
      <w:sz w:val="24"/>
      <w:szCs w:val="24"/>
    </w:rPr>
  </w:style>
  <w:style w:type="paragraph" w:customStyle="1" w:styleId="3476">
    <w:name w:val="Char Char Char Char Char Char Char Char Char Char Char Char Char Char Char Char 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3477">
    <w:name w:val="9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478">
    <w:name w:val="燕山正文411"/>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3479">
    <w:name w:val="reader-word-layer reader-word-s18-18"/>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480">
    <w:name w:val="普通 (Web)1"/>
    <w:basedOn w:val="1"/>
    <w:qFormat/>
    <w:uiPriority w:val="0"/>
    <w:pPr>
      <w:widowControl/>
      <w:spacing w:before="100" w:beforeAutospacing="1" w:after="100" w:afterAutospacing="1" w:line="400" w:lineRule="atLeast"/>
      <w:ind w:firstLine="480"/>
      <w:jc w:val="left"/>
    </w:pPr>
    <w:rPr>
      <w:rFonts w:ascii="Arial Unicode MS" w:hAnsi="Arial Unicode MS" w:eastAsia="Arial Unicode MS" w:cs="Arial Unicode MS"/>
      <w:kern w:val="0"/>
      <w:sz w:val="24"/>
      <w:szCs w:val="24"/>
    </w:rPr>
  </w:style>
  <w:style w:type="paragraph" w:customStyle="1" w:styleId="3481">
    <w:name w:val="目录B"/>
    <w:basedOn w:val="1"/>
    <w:qFormat/>
    <w:uiPriority w:val="0"/>
    <w:pPr>
      <w:spacing w:line="480" w:lineRule="exact"/>
      <w:outlineLvl w:val="1"/>
    </w:pPr>
    <w:rPr>
      <w:rFonts w:ascii="黑体" w:hAnsi="Times New Roman" w:eastAsia="黑体" w:cs="Times New Roman"/>
      <w:sz w:val="28"/>
      <w:szCs w:val="28"/>
    </w:rPr>
  </w:style>
  <w:style w:type="paragraph" w:customStyle="1" w:styleId="3482">
    <w:name w:val="Char Char1 Char Char Char Char Char Char Char"/>
    <w:basedOn w:val="1"/>
    <w:autoRedefine/>
    <w:qFormat/>
    <w:uiPriority w:val="0"/>
    <w:rPr>
      <w:rFonts w:ascii="Times New Roman" w:hAnsi="Times New Roman" w:eastAsia="宋体" w:cs="Times New Roman"/>
      <w:sz w:val="24"/>
      <w:szCs w:val="20"/>
    </w:rPr>
  </w:style>
  <w:style w:type="paragraph" w:customStyle="1" w:styleId="3483">
    <w:name w:val="正文.111"/>
    <w:qFormat/>
    <w:uiPriority w:val="0"/>
    <w:pPr>
      <w:widowControl w:val="0"/>
      <w:autoSpaceDE w:val="0"/>
      <w:autoSpaceDN w:val="0"/>
      <w:adjustRightInd w:val="0"/>
      <w:jc w:val="both"/>
    </w:pPr>
    <w:rPr>
      <w:rFonts w:ascii="Times New Roman;Symbol;Arial;婼" w:hAnsi="Times New Roman" w:eastAsia="Times New Roman;Symbol;Arial;婼" w:cs="Times New Roman"/>
      <w:sz w:val="21"/>
      <w:szCs w:val="21"/>
      <w:lang w:val="en-US" w:eastAsia="zh-CN" w:bidi="ar-SA"/>
    </w:rPr>
  </w:style>
  <w:style w:type="paragraph" w:customStyle="1" w:styleId="3484">
    <w:name w:val="表题17"/>
    <w:basedOn w:val="22"/>
    <w:qFormat/>
    <w:uiPriority w:val="0"/>
    <w:pPr>
      <w:spacing w:line="360" w:lineRule="auto"/>
      <w:ind w:firstLine="0" w:firstLineChars="0"/>
      <w:jc w:val="center"/>
    </w:pPr>
    <w:rPr>
      <w:rFonts w:ascii="黑体" w:cs="Arial"/>
      <w:b/>
      <w:sz w:val="24"/>
      <w:szCs w:val="24"/>
    </w:rPr>
  </w:style>
  <w:style w:type="paragraph" w:customStyle="1" w:styleId="3485">
    <w:name w:val="样式 标题 3 + 11 磅 蓝色"/>
    <w:basedOn w:val="5"/>
    <w:autoRedefine/>
    <w:qFormat/>
    <w:uiPriority w:val="0"/>
  </w:style>
  <w:style w:type="paragraph" w:customStyle="1" w:styleId="3486">
    <w:name w:val="xl64"/>
    <w:basedOn w:val="1"/>
    <w:qFormat/>
    <w:uiPriority w:val="0"/>
    <w:pPr>
      <w:widowControl/>
      <w:pBdr>
        <w:left w:val="single" w:color="auto" w:sz="4" w:space="0"/>
        <w:bottom w:val="single" w:color="auto" w:sz="12" w:space="0"/>
      </w:pBdr>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3487">
    <w:name w:val="表格112"/>
    <w:basedOn w:val="1"/>
    <w:qFormat/>
    <w:uiPriority w:val="0"/>
    <w:pPr>
      <w:adjustRightInd w:val="0"/>
      <w:jc w:val="center"/>
      <w:textAlignment w:val="baseline"/>
    </w:pPr>
    <w:rPr>
      <w:rFonts w:ascii="宋体" w:hAnsi="Times New Roman" w:eastAsia="宋体" w:cs="Times New Roman"/>
      <w:kern w:val="0"/>
      <w:sz w:val="24"/>
      <w:szCs w:val="20"/>
    </w:rPr>
  </w:style>
  <w:style w:type="paragraph" w:customStyle="1" w:styleId="3488">
    <w:name w:val="Char Char Char Char Char Char Char22"/>
    <w:basedOn w:val="1"/>
    <w:qFormat/>
    <w:uiPriority w:val="0"/>
    <w:rPr>
      <w:rFonts w:ascii="Times New Roman" w:hAnsi="Times New Roman" w:eastAsia="宋体" w:cs="Times New Roman"/>
      <w:szCs w:val="24"/>
    </w:rPr>
  </w:style>
  <w:style w:type="paragraph" w:customStyle="1" w:styleId="3489">
    <w:name w:val="xl77"/>
    <w:basedOn w:val="1"/>
    <w:qFormat/>
    <w:uiPriority w:val="0"/>
    <w:pPr>
      <w:widowControl/>
      <w:pBdr>
        <w:top w:val="single" w:color="auto" w:sz="8" w:space="0"/>
      </w:pBdr>
      <w:spacing w:before="100" w:beforeAutospacing="1" w:after="100" w:afterAutospacing="1"/>
      <w:jc w:val="center"/>
    </w:pPr>
    <w:rPr>
      <w:rFonts w:ascii="宋体" w:hAnsi="宋体" w:eastAsia="宋体" w:cs="宋体"/>
      <w:kern w:val="0"/>
      <w:szCs w:val="21"/>
    </w:rPr>
  </w:style>
  <w:style w:type="paragraph" w:customStyle="1" w:styleId="3490">
    <w:name w:val="燕山正文15"/>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3491">
    <w:name w:val="Definition Term"/>
    <w:basedOn w:val="1"/>
    <w:next w:val="3492"/>
    <w:autoRedefine/>
    <w:qFormat/>
    <w:uiPriority w:val="0"/>
    <w:pPr>
      <w:autoSpaceDE w:val="0"/>
      <w:autoSpaceDN w:val="0"/>
      <w:adjustRightInd w:val="0"/>
      <w:jc w:val="left"/>
    </w:pPr>
    <w:rPr>
      <w:rFonts w:ascii="Times New Roman" w:hAnsi="Times New Roman" w:eastAsia="宋体" w:cs="Times New Roman"/>
      <w:kern w:val="0"/>
      <w:sz w:val="24"/>
      <w:szCs w:val="20"/>
    </w:rPr>
  </w:style>
  <w:style w:type="paragraph" w:customStyle="1" w:styleId="3492">
    <w:name w:val="Definition List"/>
    <w:basedOn w:val="1"/>
    <w:next w:val="3491"/>
    <w:qFormat/>
    <w:uiPriority w:val="0"/>
    <w:pPr>
      <w:autoSpaceDE w:val="0"/>
      <w:autoSpaceDN w:val="0"/>
      <w:adjustRightInd w:val="0"/>
      <w:ind w:left="360"/>
      <w:jc w:val="left"/>
    </w:pPr>
    <w:rPr>
      <w:rFonts w:ascii="Times New Roman" w:hAnsi="Times New Roman" w:eastAsia="宋体" w:cs="Times New Roman"/>
      <w:kern w:val="0"/>
      <w:sz w:val="24"/>
      <w:szCs w:val="20"/>
    </w:rPr>
  </w:style>
  <w:style w:type="paragraph" w:customStyle="1" w:styleId="3493">
    <w:name w:val="正文格式111"/>
    <w:basedOn w:val="1"/>
    <w:qFormat/>
    <w:uiPriority w:val="0"/>
    <w:pPr>
      <w:spacing w:line="360" w:lineRule="auto"/>
      <w:ind w:firstLine="482"/>
    </w:pPr>
    <w:rPr>
      <w:rFonts w:ascii="宋体" w:hAnsi="宋体" w:eastAsia="宋体" w:cs="Times New Roman"/>
      <w:sz w:val="24"/>
      <w:szCs w:val="24"/>
    </w:rPr>
  </w:style>
  <w:style w:type="paragraph" w:customStyle="1" w:styleId="3494">
    <w:name w:val="Char Char Char Char Char Char Char311"/>
    <w:basedOn w:val="1"/>
    <w:qFormat/>
    <w:uiPriority w:val="0"/>
    <w:rPr>
      <w:rFonts w:ascii="Times New Roman" w:hAnsi="Times New Roman" w:eastAsia="宋体" w:cs="Times New Roman"/>
      <w:szCs w:val="24"/>
    </w:rPr>
  </w:style>
  <w:style w:type="paragraph" w:customStyle="1" w:styleId="3495">
    <w:name w:val="正文格式＝311"/>
    <w:basedOn w:val="1"/>
    <w:next w:val="1"/>
    <w:qFormat/>
    <w:uiPriority w:val="0"/>
    <w:pPr>
      <w:spacing w:line="360" w:lineRule="auto"/>
      <w:ind w:firstLine="482"/>
    </w:pPr>
    <w:rPr>
      <w:rFonts w:ascii="宋体" w:hAnsi="宋体" w:eastAsia="宋体" w:cs="Times New Roman"/>
      <w:sz w:val="24"/>
      <w:szCs w:val="24"/>
    </w:rPr>
  </w:style>
  <w:style w:type="paragraph" w:customStyle="1" w:styleId="3496">
    <w:name w:val="5文章(治)"/>
    <w:basedOn w:val="1"/>
    <w:autoRedefine/>
    <w:qFormat/>
    <w:uiPriority w:val="0"/>
    <w:pPr>
      <w:spacing w:line="500" w:lineRule="atLeast"/>
      <w:ind w:firstLine="560" w:firstLineChars="200"/>
    </w:pPr>
    <w:rPr>
      <w:rFonts w:hint="eastAsia" w:ascii="宋体" w:hAnsi="宋体" w:eastAsia="宋体" w:cs="Times New Roman"/>
      <w:sz w:val="28"/>
      <w:szCs w:val="20"/>
    </w:rPr>
  </w:style>
  <w:style w:type="paragraph" w:customStyle="1" w:styleId="3497">
    <w:name w:val="首行缩进:  0.99 厘米 + 首行缩进:  2 字符"/>
    <w:basedOn w:val="1"/>
    <w:autoRedefine/>
    <w:qFormat/>
    <w:uiPriority w:val="0"/>
    <w:pPr>
      <w:widowControl/>
      <w:topLinePunct/>
      <w:spacing w:line="480" w:lineRule="exact"/>
      <w:ind w:firstLine="420" w:firstLineChars="200"/>
      <w:jc w:val="center"/>
    </w:pPr>
    <w:rPr>
      <w:rFonts w:ascii="宋体" w:hAnsi="Times New Roman" w:eastAsia="宋体" w:cs="宋体"/>
      <w:snapToGrid w:val="0"/>
      <w:color w:val="FF0000"/>
      <w:kern w:val="0"/>
      <w:szCs w:val="21"/>
    </w:rPr>
  </w:style>
  <w:style w:type="paragraph" w:customStyle="1" w:styleId="3498">
    <w:name w:val="目录 8 Char Char"/>
    <w:basedOn w:val="1"/>
    <w:next w:val="1"/>
    <w:autoRedefine/>
    <w:qFormat/>
    <w:uiPriority w:val="0"/>
    <w:pPr>
      <w:spacing w:line="351" w:lineRule="atLeast"/>
      <w:ind w:left="1468" w:firstLine="419"/>
      <w:jc w:val="left"/>
    </w:pPr>
    <w:rPr>
      <w:rFonts w:hint="eastAsia" w:ascii="Times New Roman" w:hAnsi="Times New Roman" w:eastAsia="宋体" w:cs="Times New Roman"/>
      <w:szCs w:val="20"/>
    </w:rPr>
  </w:style>
  <w:style w:type="paragraph" w:customStyle="1" w:styleId="3499">
    <w:name w:val="正文修改411"/>
    <w:basedOn w:val="457"/>
    <w:autoRedefine/>
    <w:qFormat/>
    <w:uiPriority w:val="0"/>
    <w:pPr>
      <w:widowControl w:val="0"/>
      <w:jc w:val="both"/>
    </w:pPr>
    <w:rPr>
      <w:rFonts w:hAnsi="宋体"/>
      <w:color w:val="000000"/>
      <w:szCs w:val="24"/>
    </w:rPr>
  </w:style>
  <w:style w:type="paragraph" w:customStyle="1" w:styleId="3500">
    <w:name w:val="图题3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501">
    <w:name w:val="reader-word-layer reader-word-s18-5"/>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02">
    <w:name w:val="正文修改5"/>
    <w:basedOn w:val="457"/>
    <w:autoRedefine/>
    <w:qFormat/>
    <w:uiPriority w:val="0"/>
    <w:pPr>
      <w:widowControl w:val="0"/>
      <w:jc w:val="both"/>
    </w:pPr>
    <w:rPr>
      <w:rFonts w:hAnsi="宋体"/>
      <w:color w:val="000000"/>
      <w:szCs w:val="24"/>
    </w:rPr>
  </w:style>
  <w:style w:type="paragraph" w:customStyle="1" w:styleId="3503">
    <w:name w:val="默认段落字体 Para Char Char Char Char62"/>
    <w:basedOn w:val="1"/>
    <w:autoRedefine/>
    <w:qFormat/>
    <w:uiPriority w:val="0"/>
    <w:rPr>
      <w:rFonts w:ascii="Times New Roman" w:hAnsi="Times New Roman" w:eastAsia="宋体" w:cs="Times New Roman"/>
      <w:szCs w:val="24"/>
    </w:rPr>
  </w:style>
  <w:style w:type="paragraph" w:customStyle="1" w:styleId="3504">
    <w:name w:val="Char Char Char Char Char Char Char Char Char Char Char Char Char Char Char Char Char Char Char Char Char Char Char Char Char Char Char Char Char Char Char Char Char1 Char Char Char Char Char Char1"/>
    <w:basedOn w:val="1"/>
    <w:autoRedefine/>
    <w:qFormat/>
    <w:uiPriority w:val="0"/>
    <w:rPr>
      <w:rFonts w:ascii="Times New Roman" w:hAnsi="Times New Roman" w:eastAsia="宋体" w:cs="Times New Roman"/>
      <w:sz w:val="24"/>
      <w:szCs w:val="24"/>
    </w:rPr>
  </w:style>
  <w:style w:type="paragraph" w:customStyle="1" w:styleId="3505">
    <w:name w:val="reader-word-layer reader-word-s18-11"/>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06">
    <w:name w:val="标题一"/>
    <w:basedOn w:val="3"/>
    <w:autoRedefine/>
    <w:qFormat/>
    <w:uiPriority w:val="0"/>
    <w:pPr>
      <w:keepLines/>
      <w:overflowPunct/>
      <w:snapToGrid/>
      <w:spacing w:before="50" w:beforeLines="50" w:after="50" w:afterLines="50" w:line="500" w:lineRule="exact"/>
      <w:ind w:left="840" w:hanging="360"/>
    </w:pPr>
    <w:rPr>
      <w:rFonts w:eastAsia="仿宋_GB2312"/>
      <w:color w:val="auto"/>
      <w:sz w:val="32"/>
      <w:szCs w:val="44"/>
    </w:rPr>
  </w:style>
  <w:style w:type="paragraph" w:customStyle="1" w:styleId="3507">
    <w:name w:val="正文表标题"/>
    <w:next w:val="1"/>
    <w:autoRedefine/>
    <w:qFormat/>
    <w:uiPriority w:val="0"/>
    <w:pPr>
      <w:tabs>
        <w:tab w:val="left" w:pos="180"/>
      </w:tabs>
      <w:ind w:left="180" w:hanging="180"/>
      <w:jc w:val="center"/>
    </w:pPr>
    <w:rPr>
      <w:rFonts w:ascii="黑体" w:hAnsi="Times New Roman" w:eastAsia="黑体" w:cs="Times New Roman"/>
      <w:sz w:val="21"/>
      <w:lang w:val="en-US" w:eastAsia="zh-CN" w:bidi="ar-SA"/>
    </w:rPr>
  </w:style>
  <w:style w:type="paragraph" w:customStyle="1" w:styleId="3508">
    <w:name w:val="样式9"/>
    <w:basedOn w:val="3"/>
    <w:autoRedefine/>
    <w:qFormat/>
    <w:uiPriority w:val="0"/>
    <w:pPr>
      <w:keepLines/>
      <w:overflowPunct/>
      <w:snapToGrid/>
      <w:spacing w:before="50" w:beforeLines="50" w:after="50" w:afterLines="50" w:line="500" w:lineRule="exact"/>
      <w:ind w:left="840" w:hanging="360"/>
    </w:pPr>
    <w:rPr>
      <w:rFonts w:eastAsia="仿宋_GB2312"/>
      <w:color w:val="auto"/>
      <w:sz w:val="32"/>
      <w:szCs w:val="44"/>
    </w:rPr>
  </w:style>
  <w:style w:type="paragraph" w:customStyle="1" w:styleId="3509">
    <w:name w:val="MTDisplayEquation"/>
    <w:basedOn w:val="4"/>
    <w:autoRedefine/>
    <w:qFormat/>
    <w:uiPriority w:val="0"/>
    <w:pPr>
      <w:tabs>
        <w:tab w:val="center" w:pos="4160"/>
      </w:tabs>
      <w:snapToGrid w:val="0"/>
      <w:spacing w:before="156" w:after="0" w:afterLines="0" w:line="360" w:lineRule="auto"/>
      <w:ind w:left="0" w:firstLine="0"/>
    </w:pPr>
    <w:rPr>
      <w:rFonts w:eastAsia="宋体"/>
      <w:b w:val="0"/>
      <w:sz w:val="30"/>
      <w:szCs w:val="30"/>
    </w:rPr>
  </w:style>
  <w:style w:type="paragraph" w:customStyle="1" w:styleId="3510">
    <w:name w:val="Char Char2 Char Char Char Char211"/>
    <w:basedOn w:val="1"/>
    <w:autoRedefine/>
    <w:qFormat/>
    <w:uiPriority w:val="0"/>
    <w:rPr>
      <w:rFonts w:ascii="Times New Roman" w:hAnsi="Times New Roman" w:eastAsia="宋体" w:cs="Times New Roman"/>
      <w:szCs w:val="24"/>
    </w:rPr>
  </w:style>
  <w:style w:type="paragraph" w:customStyle="1" w:styleId="3511">
    <w:name w:val="项目名称"/>
    <w:basedOn w:val="1"/>
    <w:next w:val="1"/>
    <w:autoRedefine/>
    <w:qFormat/>
    <w:uiPriority w:val="0"/>
    <w:pPr>
      <w:spacing w:line="800" w:lineRule="atLeast"/>
      <w:jc w:val="center"/>
      <w:outlineLvl w:val="0"/>
    </w:pPr>
    <w:rPr>
      <w:rFonts w:ascii="黑体" w:hAnsi="Times New Roman" w:eastAsia="黑体" w:cs="Times New Roman"/>
      <w:sz w:val="52"/>
      <w:szCs w:val="20"/>
    </w:rPr>
  </w:style>
  <w:style w:type="paragraph" w:customStyle="1" w:styleId="3512">
    <w:name w:val="Char Char Char Char Char Char Char Char Char Char Char1 Char Char Char Char Char Char2"/>
    <w:basedOn w:val="1"/>
    <w:autoRedefine/>
    <w:qFormat/>
    <w:uiPriority w:val="0"/>
    <w:rPr>
      <w:rFonts w:ascii="Times New Roman" w:hAnsi="Times New Roman" w:eastAsia="宋体" w:cs="Times New Roman"/>
      <w:sz w:val="24"/>
      <w:szCs w:val="24"/>
    </w:rPr>
  </w:style>
  <w:style w:type="paragraph" w:customStyle="1" w:styleId="3513">
    <w:name w:val="样式 标题 3 + 段前: 12 磅11"/>
    <w:basedOn w:val="5"/>
    <w:autoRedefine/>
    <w:qFormat/>
    <w:uiPriority w:val="0"/>
    <w:pPr>
      <w:keepNext w:val="0"/>
      <w:keepLines w:val="0"/>
      <w:widowControl/>
      <w:autoSpaceDE w:val="0"/>
      <w:autoSpaceDN w:val="0"/>
      <w:adjustRightInd w:val="0"/>
      <w:snapToGrid w:val="0"/>
      <w:spacing w:before="0" w:beforeLines="0" w:after="0" w:afterLines="0" w:line="360" w:lineRule="auto"/>
      <w:ind w:left="0" w:firstLine="0"/>
    </w:pPr>
    <w:rPr>
      <w:rFonts w:ascii="黑体" w:hAnsi="宋体" w:eastAsia="黑体" w:cs="宋体"/>
      <w:b w:val="0"/>
      <w:bCs w:val="0"/>
      <w:color w:val="000000"/>
      <w:kern w:val="21"/>
      <w:sz w:val="24"/>
      <w:szCs w:val="20"/>
    </w:rPr>
  </w:style>
  <w:style w:type="paragraph" w:customStyle="1" w:styleId="3514">
    <w:name w:val="reader-word-layer reader-word-s18-1"/>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15">
    <w:name w:val="标题431111"/>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3516">
    <w:name w:val="Char Char Char1 Char Char Char1 Char Char Char1 Char Char Char 字元 字元"/>
    <w:basedOn w:val="1"/>
    <w:autoRedefine/>
    <w:qFormat/>
    <w:uiPriority w:val="0"/>
    <w:pPr>
      <w:spacing w:line="400" w:lineRule="exact"/>
      <w:ind w:firstLine="200" w:firstLineChars="200"/>
    </w:pPr>
    <w:rPr>
      <w:rFonts w:ascii="Times New Roman" w:hAnsi="Times New Roman" w:eastAsia="宋体" w:cs="Times New Roman"/>
      <w:sz w:val="28"/>
      <w:szCs w:val="28"/>
    </w:rPr>
  </w:style>
  <w:style w:type="paragraph" w:customStyle="1" w:styleId="3517">
    <w:name w:val="样式 表格内字体 +3"/>
    <w:basedOn w:val="1063"/>
    <w:autoRedefine/>
    <w:qFormat/>
    <w:uiPriority w:val="0"/>
    <w:pPr>
      <w:widowControl w:val="0"/>
      <w:spacing w:line="280" w:lineRule="exact"/>
      <w:ind w:firstLine="36"/>
      <w:jc w:val="both"/>
    </w:pPr>
    <w:rPr>
      <w:rFonts w:hAnsi="宋体"/>
      <w:sz w:val="21"/>
      <w:szCs w:val="24"/>
    </w:rPr>
  </w:style>
  <w:style w:type="paragraph" w:customStyle="1" w:styleId="3518">
    <w:name w:val="0"/>
    <w:basedOn w:val="1"/>
    <w:autoRedefine/>
    <w:qFormat/>
    <w:uiPriority w:val="0"/>
    <w:pPr>
      <w:widowControl/>
      <w:snapToGrid w:val="0"/>
    </w:pPr>
    <w:rPr>
      <w:rFonts w:ascii="Times New Roman" w:hAnsi="Times New Roman" w:eastAsia="宋体" w:cs="Times New Roman"/>
      <w:kern w:val="0"/>
      <w:szCs w:val="21"/>
    </w:rPr>
  </w:style>
  <w:style w:type="paragraph" w:customStyle="1" w:styleId="3519">
    <w:name w:val="reader-word-layer reader-word-s18-3"/>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20">
    <w:name w:val="正文格式33"/>
    <w:basedOn w:val="1"/>
    <w:autoRedefine/>
    <w:qFormat/>
    <w:uiPriority w:val="0"/>
    <w:pPr>
      <w:spacing w:line="360" w:lineRule="auto"/>
      <w:ind w:firstLine="482"/>
    </w:pPr>
    <w:rPr>
      <w:rFonts w:ascii="宋体" w:hAnsi="宋体" w:eastAsia="宋体" w:cs="Times New Roman"/>
      <w:sz w:val="24"/>
      <w:szCs w:val="24"/>
    </w:rPr>
  </w:style>
  <w:style w:type="paragraph" w:customStyle="1" w:styleId="3521">
    <w:name w:val="表文字55"/>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3522">
    <w:name w:val="图题3"/>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523">
    <w:name w:val="黑体三号111"/>
    <w:basedOn w:val="1"/>
    <w:autoRedefine/>
    <w:qFormat/>
    <w:uiPriority w:val="0"/>
    <w:pPr>
      <w:spacing w:line="360" w:lineRule="auto"/>
      <w:ind w:firstLine="482"/>
      <w:jc w:val="center"/>
    </w:pPr>
    <w:rPr>
      <w:rFonts w:ascii="黑体" w:hAnsi="宋体" w:eastAsia="黑体" w:cs="宋体"/>
      <w:b/>
      <w:bCs/>
      <w:sz w:val="32"/>
    </w:rPr>
  </w:style>
  <w:style w:type="paragraph" w:customStyle="1" w:styleId="3524">
    <w:name w:val="Char Char Char Char Char Char Char Char Char Char Char Char Char Char Char Char Char Char Char Char Char Char Char Char Char Char 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3525">
    <w:name w:val="Char Char Char Char Char Char Char Char Char Char Char2"/>
    <w:basedOn w:val="1"/>
    <w:autoRedefine/>
    <w:qFormat/>
    <w:uiPriority w:val="0"/>
    <w:rPr>
      <w:rFonts w:ascii="Times New Roman" w:hAnsi="Times New Roman" w:eastAsia="宋体" w:cs="Times New Roman"/>
      <w:sz w:val="24"/>
      <w:szCs w:val="24"/>
    </w:rPr>
  </w:style>
  <w:style w:type="paragraph" w:customStyle="1" w:styleId="3526">
    <w:name w:val="表内5321"/>
    <w:basedOn w:val="1"/>
    <w:qFormat/>
    <w:uiPriority w:val="0"/>
    <w:pPr>
      <w:adjustRightInd w:val="0"/>
      <w:snapToGrid w:val="0"/>
      <w:spacing w:line="300" w:lineRule="auto"/>
      <w:jc w:val="left"/>
    </w:pPr>
    <w:rPr>
      <w:rFonts w:ascii="宋体" w:hAnsi="Times New Roman" w:eastAsia="宋体" w:cs="Times New Roman"/>
      <w:szCs w:val="20"/>
    </w:rPr>
  </w:style>
  <w:style w:type="paragraph" w:customStyle="1" w:styleId="3527">
    <w:name w:val="xl22"/>
    <w:basedOn w:val="1"/>
    <w:autoRedefine/>
    <w:qFormat/>
    <w:uiPriority w:val="0"/>
    <w:pPr>
      <w:widowControl/>
      <w:spacing w:before="100" w:after="100"/>
      <w:jc w:val="center"/>
    </w:pPr>
    <w:rPr>
      <w:rFonts w:ascii="Times New Roman" w:hAnsi="Times New Roman" w:eastAsia="宋体" w:cs="Times New Roman"/>
      <w:kern w:val="0"/>
      <w:sz w:val="24"/>
      <w:szCs w:val="20"/>
    </w:rPr>
  </w:style>
  <w:style w:type="paragraph" w:customStyle="1" w:styleId="3528">
    <w:name w:val="xl157"/>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宋体" w:cs="Times New Roman"/>
      <w:kern w:val="0"/>
      <w:sz w:val="20"/>
      <w:szCs w:val="20"/>
    </w:rPr>
  </w:style>
  <w:style w:type="paragraph" w:customStyle="1" w:styleId="3529">
    <w:name w:val="日期 Char Char"/>
    <w:basedOn w:val="1"/>
    <w:next w:val="1"/>
    <w:autoRedefine/>
    <w:qFormat/>
    <w:uiPriority w:val="0"/>
    <w:pPr>
      <w:spacing w:line="351" w:lineRule="atLeast"/>
      <w:ind w:firstLine="419"/>
    </w:pPr>
    <w:rPr>
      <w:rFonts w:hint="eastAsia" w:ascii="Times New Roman" w:hAnsi="Times New Roman" w:eastAsia="仿宋_GB2312" w:cs="Times New Roman"/>
      <w:sz w:val="31"/>
      <w:szCs w:val="20"/>
    </w:rPr>
  </w:style>
  <w:style w:type="paragraph" w:customStyle="1" w:styleId="3530">
    <w:name w:val="表头四号 + 段前: 0.5 行 + 段前: 0.5 行"/>
    <w:basedOn w:val="1"/>
    <w:autoRedefine/>
    <w:qFormat/>
    <w:uiPriority w:val="0"/>
    <w:pPr>
      <w:adjustRightInd w:val="0"/>
      <w:snapToGrid w:val="0"/>
      <w:spacing w:beforeLines="25" w:line="500" w:lineRule="atLeast"/>
    </w:pPr>
    <w:rPr>
      <w:rFonts w:ascii="宋体" w:hAnsi="宋体" w:eastAsia="宋体" w:cs="宋体"/>
      <w:b/>
      <w:bCs/>
      <w:sz w:val="28"/>
      <w:szCs w:val="20"/>
    </w:rPr>
  </w:style>
  <w:style w:type="paragraph" w:customStyle="1" w:styleId="3531">
    <w:name w:val="样式11.1.1.1"/>
    <w:basedOn w:val="2929"/>
    <w:autoRedefine/>
    <w:qFormat/>
    <w:uiPriority w:val="0"/>
    <w:pPr>
      <w:numPr>
        <w:ilvl w:val="0"/>
        <w:numId w:val="0"/>
      </w:numPr>
      <w:ind w:left="425" w:hanging="425"/>
      <w:outlineLvl w:val="3"/>
    </w:pPr>
    <w:rPr>
      <w:sz w:val="24"/>
    </w:rPr>
  </w:style>
  <w:style w:type="paragraph" w:customStyle="1" w:styleId="3532">
    <w:name w:val="默认段落字体 Para Char Char Char Char23"/>
    <w:basedOn w:val="1"/>
    <w:autoRedefine/>
    <w:qFormat/>
    <w:uiPriority w:val="0"/>
    <w:rPr>
      <w:rFonts w:ascii="Times New Roman" w:hAnsi="Times New Roman" w:eastAsia="宋体" w:cs="Times New Roman"/>
      <w:szCs w:val="24"/>
    </w:rPr>
  </w:style>
  <w:style w:type="paragraph" w:customStyle="1" w:styleId="3533">
    <w:name w:val="Char Char Char Char Char Char Char Char Char Char Char1 Char Char Char Char Char Char1"/>
    <w:basedOn w:val="1"/>
    <w:autoRedefine/>
    <w:qFormat/>
    <w:uiPriority w:val="0"/>
    <w:rPr>
      <w:rFonts w:ascii="Times New Roman" w:hAnsi="Times New Roman" w:eastAsia="宋体" w:cs="Times New Roman"/>
      <w:sz w:val="24"/>
      <w:szCs w:val="24"/>
    </w:rPr>
  </w:style>
  <w:style w:type="paragraph" w:customStyle="1" w:styleId="3534">
    <w:name w:val="Fax Header2"/>
    <w:basedOn w:val="1"/>
    <w:autoRedefine/>
    <w:qFormat/>
    <w:uiPriority w:val="0"/>
    <w:pPr>
      <w:widowControl/>
      <w:spacing w:before="240" w:after="60"/>
      <w:jc w:val="left"/>
    </w:pPr>
    <w:rPr>
      <w:rFonts w:ascii="Times New Roman" w:hAnsi="Times New Roman" w:eastAsia="宋体" w:cs="Times New Roman"/>
      <w:kern w:val="0"/>
      <w:sz w:val="20"/>
      <w:szCs w:val="20"/>
    </w:rPr>
  </w:style>
  <w:style w:type="paragraph" w:customStyle="1" w:styleId="3535">
    <w:name w:val="xl81"/>
    <w:basedOn w:val="1"/>
    <w:autoRedefine/>
    <w:qFormat/>
    <w:uiPriority w:val="0"/>
    <w:pPr>
      <w:widowControl/>
      <w:pBdr>
        <w:top w:val="single" w:color="auto" w:sz="8" w:space="0"/>
        <w:left w:val="single" w:color="auto" w:sz="8" w:space="0"/>
        <w:bottom w:val="single" w:color="auto" w:sz="8" w:space="0"/>
      </w:pBdr>
      <w:spacing w:before="100" w:beforeAutospacing="1" w:after="100" w:afterAutospacing="1"/>
      <w:jc w:val="center"/>
      <w:textAlignment w:val="bottom"/>
    </w:pPr>
    <w:rPr>
      <w:rFonts w:ascii="宋体" w:hAnsi="宋体" w:eastAsia="宋体" w:cs="宋体"/>
      <w:kern w:val="0"/>
      <w:szCs w:val="21"/>
    </w:rPr>
  </w:style>
  <w:style w:type="paragraph" w:customStyle="1" w:styleId="3536">
    <w:name w:val="p14_l"/>
    <w:basedOn w:val="1"/>
    <w:qFormat/>
    <w:uiPriority w:val="0"/>
    <w:pPr>
      <w:widowControl/>
      <w:spacing w:before="100" w:beforeAutospacing="1" w:after="100" w:afterAutospacing="1"/>
      <w:jc w:val="left"/>
    </w:pPr>
    <w:rPr>
      <w:rFonts w:ascii="宋体" w:hAnsi="宋体" w:eastAsia="宋体" w:cs="Times New Roman"/>
      <w:color w:val="484848"/>
      <w:kern w:val="0"/>
      <w:sz w:val="23"/>
      <w:szCs w:val="20"/>
    </w:rPr>
  </w:style>
  <w:style w:type="paragraph" w:customStyle="1" w:styleId="3537">
    <w:name w:val="列出段落6"/>
    <w:basedOn w:val="1"/>
    <w:autoRedefine/>
    <w:qFormat/>
    <w:uiPriority w:val="0"/>
    <w:pPr>
      <w:ind w:firstLine="420" w:firstLineChars="200"/>
    </w:pPr>
    <w:rPr>
      <w:rFonts w:ascii="Calibri" w:hAnsi="Calibri" w:eastAsia="宋体" w:cs="Times New Roman"/>
    </w:rPr>
  </w:style>
  <w:style w:type="paragraph" w:customStyle="1" w:styleId="3538">
    <w:name w:val="正文格式711"/>
    <w:basedOn w:val="1"/>
    <w:autoRedefine/>
    <w:qFormat/>
    <w:uiPriority w:val="0"/>
    <w:pPr>
      <w:spacing w:line="360" w:lineRule="auto"/>
      <w:ind w:firstLine="482"/>
    </w:pPr>
    <w:rPr>
      <w:rFonts w:ascii="宋体" w:hAnsi="宋体" w:eastAsia="宋体" w:cs="Times New Roman"/>
      <w:sz w:val="24"/>
      <w:szCs w:val="24"/>
    </w:rPr>
  </w:style>
  <w:style w:type="paragraph" w:customStyle="1" w:styleId="3539">
    <w:name w:val="xl85"/>
    <w:basedOn w:val="1"/>
    <w:autoRedefine/>
    <w:qFormat/>
    <w:uiPriority w:val="0"/>
    <w:pPr>
      <w:widowControl/>
      <w:pBdr>
        <w:bottom w:val="single" w:color="auto" w:sz="8" w:space="0"/>
        <w:right w:val="single" w:color="auto" w:sz="8" w:space="0"/>
      </w:pBdr>
      <w:spacing w:before="100" w:beforeAutospacing="1" w:after="100" w:afterAutospacing="1"/>
      <w:jc w:val="center"/>
      <w:textAlignment w:val="bottom"/>
    </w:pPr>
    <w:rPr>
      <w:rFonts w:ascii="宋体" w:hAnsi="宋体" w:eastAsia="宋体" w:cs="宋体"/>
      <w:kern w:val="0"/>
      <w:szCs w:val="21"/>
    </w:rPr>
  </w:style>
  <w:style w:type="paragraph" w:customStyle="1" w:styleId="3540">
    <w:name w:val="表内541"/>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3541">
    <w:name w:val="注释3"/>
    <w:basedOn w:val="1"/>
    <w:next w:val="34"/>
    <w:autoRedefine/>
    <w:qFormat/>
    <w:uiPriority w:val="0"/>
    <w:pPr>
      <w:spacing w:before="120" w:after="120"/>
      <w:ind w:firstLine="200" w:firstLineChars="200"/>
    </w:pPr>
    <w:rPr>
      <w:rFonts w:ascii="宋体" w:hAnsi="Times New Roman" w:eastAsia="宋体" w:cs="宋体"/>
    </w:rPr>
  </w:style>
  <w:style w:type="paragraph" w:customStyle="1" w:styleId="3542">
    <w:name w:val="Char2"/>
    <w:basedOn w:val="1"/>
    <w:qFormat/>
    <w:uiPriority w:val="0"/>
    <w:rPr>
      <w:rFonts w:ascii="Times New Roman" w:hAnsi="Times New Roman" w:eastAsia="宋体" w:cs="Times New Roman"/>
      <w:sz w:val="24"/>
      <w:szCs w:val="20"/>
    </w:rPr>
  </w:style>
  <w:style w:type="paragraph" w:customStyle="1" w:styleId="3543">
    <w:name w:val="xl198"/>
    <w:basedOn w:val="1"/>
    <w:autoRedefine/>
    <w:qFormat/>
    <w:uiPriority w:val="0"/>
    <w:pPr>
      <w:widowControl/>
      <w:pBdr>
        <w:bottom w:val="single" w:color="auto" w:sz="8" w:space="0"/>
      </w:pBdr>
      <w:spacing w:before="100" w:beforeAutospacing="1" w:after="100" w:afterAutospacing="1"/>
      <w:jc w:val="center"/>
    </w:pPr>
    <w:rPr>
      <w:rFonts w:ascii="Arial Unicode MS" w:hAnsi="Arial Unicode MS" w:eastAsia="宋体" w:cs="Times New Roman"/>
      <w:kern w:val="0"/>
      <w:sz w:val="16"/>
      <w:szCs w:val="16"/>
    </w:rPr>
  </w:style>
  <w:style w:type="paragraph" w:customStyle="1" w:styleId="3544">
    <w:name w:val="ZW Char Char Char"/>
    <w:basedOn w:val="1"/>
    <w:autoRedefine/>
    <w:qFormat/>
    <w:uiPriority w:val="0"/>
    <w:pPr>
      <w:spacing w:beforeLines="20"/>
      <w:ind w:firstLine="200" w:firstLineChars="200"/>
    </w:pPr>
    <w:rPr>
      <w:rFonts w:ascii="Times New Roman" w:hAnsi="Times New Roman" w:eastAsia="宋体" w:cs="Times New Roman"/>
      <w:sz w:val="24"/>
      <w:szCs w:val="24"/>
    </w:rPr>
  </w:style>
  <w:style w:type="paragraph" w:customStyle="1" w:styleId="3545">
    <w:name w:val="reader-word-layer reader-word-s18-19"/>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46">
    <w:name w:val="表内宋51122"/>
    <w:basedOn w:val="85"/>
    <w:qFormat/>
    <w:uiPriority w:val="0"/>
    <w:pPr>
      <w:adjustRightInd w:val="0"/>
      <w:snapToGrid w:val="0"/>
      <w:spacing w:before="0" w:beforeAutospacing="0" w:after="0" w:afterAutospacing="0"/>
      <w:jc w:val="both"/>
    </w:pPr>
    <w:rPr>
      <w:rFonts w:cs="宋体"/>
      <w:color w:val="000000"/>
      <w:sz w:val="21"/>
      <w:szCs w:val="24"/>
    </w:rPr>
  </w:style>
  <w:style w:type="paragraph" w:customStyle="1" w:styleId="3547">
    <w:name w:val="xl172"/>
    <w:basedOn w:val="1"/>
    <w:autoRedefine/>
    <w:qFormat/>
    <w:uiPriority w:val="0"/>
    <w:pPr>
      <w:widowControl/>
      <w:pBdr>
        <w:top w:val="single" w:color="auto" w:sz="12" w:space="0"/>
        <w:left w:val="single" w:color="auto" w:sz="12"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3548">
    <w:name w:val="正文文字缩进"/>
    <w:basedOn w:val="114"/>
    <w:next w:val="114"/>
    <w:autoRedefine/>
    <w:qFormat/>
    <w:uiPriority w:val="0"/>
    <w:rPr>
      <w:rFonts w:ascii="仿宋_GB2312" w:eastAsia="仿宋_GB2312" w:cs="Times New Roman"/>
      <w:color w:val="auto"/>
      <w:szCs w:val="20"/>
    </w:rPr>
  </w:style>
  <w:style w:type="paragraph" w:customStyle="1" w:styleId="3549">
    <w:name w:val="xl112"/>
    <w:basedOn w:val="1"/>
    <w:qFormat/>
    <w:uiPriority w:val="0"/>
    <w:pPr>
      <w:widowControl/>
      <w:pBdr>
        <w:right w:val="single" w:color="auto" w:sz="8"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3550">
    <w:name w:val="Char Char1 Char Char Char Char1"/>
    <w:basedOn w:val="1"/>
    <w:autoRedefine/>
    <w:qFormat/>
    <w:uiPriority w:val="0"/>
    <w:rPr>
      <w:rFonts w:ascii="Times New Roman" w:hAnsi="Times New Roman" w:eastAsia="宋体" w:cs="Times New Roman"/>
      <w:szCs w:val="20"/>
    </w:rPr>
  </w:style>
  <w:style w:type="paragraph" w:customStyle="1" w:styleId="3551">
    <w:name w:val="zw"/>
    <w:basedOn w:val="1"/>
    <w:autoRedefine/>
    <w:qFormat/>
    <w:uiPriority w:val="0"/>
    <w:pPr>
      <w:widowControl/>
      <w:spacing w:before="100" w:beforeAutospacing="1" w:after="100" w:afterAutospacing="1" w:line="330" w:lineRule="atLeast"/>
      <w:jc w:val="left"/>
    </w:pPr>
    <w:rPr>
      <w:rFonts w:ascii="Arial" w:hAnsi="Arial" w:eastAsia="Arial Unicode MS" w:cs="Arial"/>
      <w:color w:val="333333"/>
      <w:kern w:val="0"/>
      <w:sz w:val="18"/>
      <w:szCs w:val="18"/>
    </w:rPr>
  </w:style>
  <w:style w:type="paragraph" w:customStyle="1" w:styleId="3552">
    <w:name w:val="样式 标题 4"/>
    <w:basedOn w:val="6"/>
    <w:autoRedefine/>
    <w:qFormat/>
    <w:uiPriority w:val="0"/>
    <w:pPr>
      <w:tabs>
        <w:tab w:val="left" w:pos="-480"/>
        <w:tab w:val="left" w:pos="0"/>
      </w:tabs>
      <w:spacing w:before="0" w:beforeLines="0" w:after="0" w:afterLines="0" w:line="360" w:lineRule="auto"/>
      <w:ind w:left="-480" w:firstLine="0"/>
      <w:jc w:val="left"/>
    </w:pPr>
    <w:rPr>
      <w:rFonts w:ascii="宋体" w:hAnsi="Arial" w:eastAsia="宋体"/>
      <w:b w:val="0"/>
      <w:bCs w:val="0"/>
      <w:color w:val="000000"/>
      <w:sz w:val="24"/>
    </w:rPr>
  </w:style>
  <w:style w:type="paragraph" w:customStyle="1" w:styleId="3553">
    <w:name w:val="xl137"/>
    <w:basedOn w:val="1"/>
    <w:qFormat/>
    <w:uiPriority w:val="0"/>
    <w:pPr>
      <w:widowControl/>
      <w:pBdr>
        <w:bottom w:val="single" w:color="auto" w:sz="8" w:space="0"/>
      </w:pBdr>
      <w:spacing w:before="100" w:beforeAutospacing="1" w:after="100" w:afterAutospacing="1"/>
      <w:jc w:val="left"/>
    </w:pPr>
    <w:rPr>
      <w:rFonts w:ascii="Arial Unicode MS" w:hAnsi="Arial Unicode MS" w:eastAsia="宋体" w:cs="Times New Roman"/>
      <w:kern w:val="0"/>
      <w:sz w:val="12"/>
      <w:szCs w:val="12"/>
    </w:rPr>
  </w:style>
  <w:style w:type="paragraph" w:customStyle="1" w:styleId="3554">
    <w:name w:val="表内文字小3"/>
    <w:basedOn w:val="1"/>
    <w:qFormat/>
    <w:uiPriority w:val="0"/>
    <w:pPr>
      <w:adjustRightInd w:val="0"/>
      <w:snapToGrid w:val="0"/>
      <w:jc w:val="center"/>
    </w:pPr>
    <w:rPr>
      <w:rFonts w:ascii="宋体" w:hAnsi="Times" w:eastAsia="宋体" w:cs="Times New Roman"/>
      <w:szCs w:val="20"/>
    </w:rPr>
  </w:style>
  <w:style w:type="paragraph" w:customStyle="1" w:styleId="3555">
    <w:name w:val="lz正文"/>
    <w:basedOn w:val="1"/>
    <w:autoRedefine/>
    <w:qFormat/>
    <w:uiPriority w:val="0"/>
    <w:pPr>
      <w:adjustRightInd w:val="0"/>
      <w:snapToGrid w:val="0"/>
      <w:spacing w:line="360" w:lineRule="auto"/>
      <w:ind w:firstLine="480" w:firstLineChars="200"/>
    </w:pPr>
    <w:rPr>
      <w:rFonts w:ascii="Times New Roman" w:hAnsi="Times New Roman" w:eastAsia="宋体" w:cs="Times New Roman"/>
      <w:sz w:val="28"/>
      <w:szCs w:val="21"/>
    </w:rPr>
  </w:style>
  <w:style w:type="paragraph" w:customStyle="1" w:styleId="3556">
    <w:name w:val="表格内字体13"/>
    <w:basedOn w:val="1"/>
    <w:next w:val="1"/>
    <w:autoRedefine/>
    <w:qFormat/>
    <w:uiPriority w:val="0"/>
    <w:pPr>
      <w:jc w:val="center"/>
    </w:pPr>
    <w:rPr>
      <w:rFonts w:ascii="宋体" w:hAnsi="宋体" w:eastAsia="宋体" w:cs="Times New Roman"/>
      <w:szCs w:val="24"/>
    </w:rPr>
  </w:style>
  <w:style w:type="paragraph" w:customStyle="1" w:styleId="3557">
    <w:name w:val="reader-word-layer reader-word-s18-9"/>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58">
    <w:name w:val="列表项目"/>
    <w:basedOn w:val="24"/>
    <w:autoRedefine/>
    <w:qFormat/>
    <w:uiPriority w:val="0"/>
    <w:pPr>
      <w:tabs>
        <w:tab w:val="clear" w:pos="360"/>
      </w:tabs>
      <w:spacing w:before="360" w:line="360" w:lineRule="auto"/>
      <w:ind w:left="0" w:firstLine="0" w:firstLineChars="0"/>
      <w:jc w:val="center"/>
      <w:outlineLvl w:val="0"/>
    </w:pPr>
    <w:rPr>
      <w:rFonts w:ascii="黑体" w:eastAsia="黑体"/>
      <w:b/>
      <w:sz w:val="32"/>
      <w:szCs w:val="32"/>
    </w:rPr>
  </w:style>
  <w:style w:type="paragraph" w:customStyle="1" w:styleId="3559">
    <w:name w:val="样式 样式 样式 标题2 + (西文) Times New Roman (中文) 宋体 加粗 + 段前: 0.5 行 段后: 0..."/>
    <w:basedOn w:val="2866"/>
    <w:autoRedefine/>
    <w:qFormat/>
    <w:uiPriority w:val="0"/>
    <w:rPr>
      <w:color w:val="000000"/>
    </w:rPr>
  </w:style>
  <w:style w:type="paragraph" w:customStyle="1" w:styleId="3560">
    <w:name w:val="char"/>
    <w:basedOn w:val="1"/>
    <w:autoRedefine/>
    <w:qFormat/>
    <w:uiPriority w:val="0"/>
    <w:pPr>
      <w:widowControl/>
      <w:spacing w:after="160" w:line="240" w:lineRule="exact"/>
      <w:jc w:val="left"/>
    </w:pPr>
    <w:rPr>
      <w:rFonts w:ascii="Verdana" w:hAnsi="Verdana" w:eastAsia="仿宋_GB2312" w:cs="”“Times New Roman”“"/>
      <w:kern w:val="0"/>
      <w:sz w:val="24"/>
      <w:szCs w:val="20"/>
      <w:lang w:eastAsia="en-US"/>
    </w:rPr>
  </w:style>
  <w:style w:type="paragraph" w:customStyle="1" w:styleId="3561">
    <w:name w:val="c12"/>
    <w:autoRedefine/>
    <w:qFormat/>
    <w:uiPriority w:val="0"/>
    <w:pPr>
      <w:widowControl w:val="0"/>
      <w:autoSpaceDE w:val="0"/>
      <w:autoSpaceDN w:val="0"/>
      <w:adjustRightInd w:val="0"/>
      <w:jc w:val="both"/>
    </w:pPr>
    <w:rPr>
      <w:rFonts w:ascii="Arial" w:hAnsi="Arial" w:eastAsia="宋体" w:cs="Times New Roman"/>
      <w:sz w:val="24"/>
      <w:lang w:val="en-US" w:eastAsia="zh-CN" w:bidi="ar-SA"/>
    </w:rPr>
  </w:style>
  <w:style w:type="paragraph" w:customStyle="1" w:styleId="3562">
    <w:name w:val="一标题"/>
    <w:basedOn w:val="3"/>
    <w:autoRedefine/>
    <w:qFormat/>
    <w:uiPriority w:val="0"/>
    <w:pPr>
      <w:keepLines/>
      <w:pageBreakBefore/>
      <w:overflowPunct/>
      <w:snapToGrid/>
      <w:spacing w:before="0" w:after="0" w:line="480" w:lineRule="auto"/>
      <w:ind w:left="720" w:firstLine="0"/>
    </w:pPr>
    <w:rPr>
      <w:rFonts w:eastAsia="宋体"/>
      <w:color w:val="auto"/>
      <w:sz w:val="32"/>
      <w:szCs w:val="44"/>
    </w:rPr>
  </w:style>
  <w:style w:type="paragraph" w:customStyle="1" w:styleId="3563">
    <w:name w:val="小四居中行1"/>
    <w:basedOn w:val="1"/>
    <w:qFormat/>
    <w:uiPriority w:val="0"/>
    <w:pPr>
      <w:ind w:left="140"/>
      <w:jc w:val="center"/>
    </w:pPr>
    <w:rPr>
      <w:rFonts w:ascii="宋体" w:hAnsi="Times New Roman" w:eastAsia="仿宋_GB2312" w:cs="Times New Roman"/>
      <w:sz w:val="24"/>
      <w:szCs w:val="20"/>
    </w:rPr>
  </w:style>
  <w:style w:type="paragraph" w:customStyle="1" w:styleId="3564">
    <w:name w:val="Char Char Char Char Char Char Char Char Char1 Char Char Char Char5"/>
    <w:basedOn w:val="1"/>
    <w:autoRedefine/>
    <w:qFormat/>
    <w:uiPriority w:val="0"/>
    <w:rPr>
      <w:rFonts w:ascii="Times New Roman" w:hAnsi="Times New Roman" w:eastAsia="黑体" w:cs="Times New Roman"/>
      <w:b/>
      <w:szCs w:val="20"/>
    </w:rPr>
  </w:style>
  <w:style w:type="paragraph" w:customStyle="1" w:styleId="3565">
    <w:name w:val="样式 题注 + 首行缩进:  2 字符"/>
    <w:basedOn w:val="22"/>
    <w:autoRedefine/>
    <w:qFormat/>
    <w:uiPriority w:val="0"/>
    <w:pPr>
      <w:spacing w:line="520" w:lineRule="exact"/>
      <w:ind w:firstLine="0" w:firstLineChars="0"/>
      <w:jc w:val="center"/>
    </w:pPr>
    <w:rPr>
      <w:sz w:val="24"/>
    </w:rPr>
  </w:style>
  <w:style w:type="paragraph" w:customStyle="1" w:styleId="3566">
    <w:name w:val="表内52"/>
    <w:basedOn w:val="1"/>
    <w:autoRedefine/>
    <w:qFormat/>
    <w:uiPriority w:val="0"/>
    <w:pPr>
      <w:adjustRightInd w:val="0"/>
      <w:snapToGrid w:val="0"/>
      <w:spacing w:line="300" w:lineRule="auto"/>
      <w:jc w:val="left"/>
    </w:pPr>
    <w:rPr>
      <w:rFonts w:ascii="宋体" w:hAnsi="Times New Roman" w:eastAsia="宋体" w:cs="Times New Roman"/>
      <w:sz w:val="18"/>
      <w:szCs w:val="20"/>
    </w:rPr>
  </w:style>
  <w:style w:type="paragraph" w:customStyle="1" w:styleId="3567">
    <w:name w:val="表格内字体221"/>
    <w:basedOn w:val="1"/>
    <w:next w:val="1"/>
    <w:qFormat/>
    <w:uiPriority w:val="0"/>
    <w:pPr>
      <w:jc w:val="center"/>
    </w:pPr>
    <w:rPr>
      <w:rFonts w:ascii="宋体" w:hAnsi="宋体" w:eastAsia="宋体" w:cs="Times New Roman"/>
      <w:szCs w:val="24"/>
    </w:rPr>
  </w:style>
  <w:style w:type="paragraph" w:customStyle="1" w:styleId="3568">
    <w:name w:val="样式 首行缩进:  0.77 厘米 行距: 1.5 倍行距"/>
    <w:basedOn w:val="1"/>
    <w:autoRedefine/>
    <w:qFormat/>
    <w:uiPriority w:val="0"/>
    <w:pPr>
      <w:spacing w:line="360" w:lineRule="auto"/>
      <w:ind w:firstLine="435"/>
    </w:pPr>
    <w:rPr>
      <w:rFonts w:ascii="宋体" w:hAnsi="宋体" w:eastAsia="宋体" w:cs="宋体"/>
      <w:snapToGrid w:val="0"/>
      <w:kern w:val="0"/>
      <w:sz w:val="24"/>
      <w:szCs w:val="24"/>
    </w:rPr>
  </w:style>
  <w:style w:type="paragraph" w:customStyle="1" w:styleId="3569">
    <w:name w:val="p2"/>
    <w:basedOn w:val="1"/>
    <w:autoRedefine/>
    <w:qFormat/>
    <w:uiPriority w:val="0"/>
    <w:pPr>
      <w:widowControl/>
      <w:autoSpaceDE w:val="0"/>
      <w:autoSpaceDN w:val="0"/>
      <w:spacing w:line="540" w:lineRule="atLeast"/>
      <w:ind w:firstLine="596"/>
    </w:pPr>
    <w:rPr>
      <w:rFonts w:hint="eastAsia" w:ascii="華康中楷體" w:hAnsi="Times New Roman" w:eastAsia="華康中楷體" w:cs="Times New Roman"/>
      <w:spacing w:val="20"/>
      <w:kern w:val="0"/>
      <w:sz w:val="28"/>
      <w:szCs w:val="28"/>
      <w:lang w:eastAsia="zh-TW"/>
    </w:rPr>
  </w:style>
  <w:style w:type="paragraph" w:customStyle="1" w:styleId="3570">
    <w:name w:val="xl140"/>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571">
    <w:name w:val="Char1 Char Char4"/>
    <w:basedOn w:val="1"/>
    <w:qFormat/>
    <w:uiPriority w:val="0"/>
    <w:rPr>
      <w:rFonts w:ascii="Times New Roman" w:hAnsi="Times New Roman" w:eastAsia="宋体" w:cs="Times New Roman"/>
      <w:szCs w:val="20"/>
    </w:rPr>
  </w:style>
  <w:style w:type="paragraph" w:customStyle="1" w:styleId="3572">
    <w:name w:val="样式 正文缩进 + 宋体 黑色 首行缩进:  2 字符1"/>
    <w:basedOn w:val="21"/>
    <w:autoRedefine/>
    <w:qFormat/>
    <w:uiPriority w:val="0"/>
    <w:pPr>
      <w:adjustRightInd/>
      <w:snapToGrid/>
      <w:spacing w:line="360" w:lineRule="auto"/>
      <w:ind w:firstLine="480"/>
      <w:jc w:val="left"/>
    </w:pPr>
    <w:rPr>
      <w:rFonts w:ascii="宋体" w:hAnsi="宋体" w:eastAsia="宋体" w:cs="宋体"/>
      <w:color w:val="FF00FF"/>
      <w:kern w:val="0"/>
      <w:sz w:val="24"/>
      <w:szCs w:val="20"/>
    </w:rPr>
  </w:style>
  <w:style w:type="paragraph" w:customStyle="1" w:styleId="3573">
    <w:name w:val="表头四号"/>
    <w:basedOn w:val="70"/>
    <w:autoRedefine/>
    <w:qFormat/>
    <w:uiPriority w:val="0"/>
    <w:pPr>
      <w:adjustRightInd w:val="0"/>
      <w:snapToGrid w:val="0"/>
      <w:spacing w:beforeLines="50" w:line="500" w:lineRule="atLeast"/>
      <w:ind w:left="0" w:hanging="403" w:firstLineChars="0"/>
    </w:pPr>
    <w:rPr>
      <w:rFonts w:ascii="宋体" w:hAnsi="宋体"/>
      <w:b/>
      <w:kern w:val="0"/>
      <w:sz w:val="28"/>
      <w:szCs w:val="20"/>
    </w:rPr>
  </w:style>
  <w:style w:type="paragraph" w:customStyle="1" w:styleId="3574">
    <w:name w:val="正文格式4"/>
    <w:basedOn w:val="1"/>
    <w:autoRedefine/>
    <w:qFormat/>
    <w:uiPriority w:val="0"/>
    <w:pPr>
      <w:spacing w:line="360" w:lineRule="auto"/>
      <w:ind w:firstLine="482"/>
    </w:pPr>
    <w:rPr>
      <w:rFonts w:ascii="宋体" w:hAnsi="宋体" w:eastAsia="宋体" w:cs="Times New Roman"/>
      <w:sz w:val="24"/>
      <w:szCs w:val="24"/>
    </w:rPr>
  </w:style>
  <w:style w:type="paragraph" w:customStyle="1" w:styleId="3575">
    <w:name w:val="样式 样式 宋体 + 首行缩进:  2 字符11"/>
    <w:basedOn w:val="1"/>
    <w:qFormat/>
    <w:uiPriority w:val="0"/>
    <w:pPr>
      <w:spacing w:line="360" w:lineRule="auto"/>
      <w:ind w:firstLine="480" w:firstLineChars="200"/>
      <w:jc w:val="left"/>
    </w:pPr>
    <w:rPr>
      <w:rFonts w:ascii="宋体" w:hAnsi="Times New Roman" w:eastAsia="宋体" w:cs="宋体"/>
      <w:sz w:val="24"/>
      <w:szCs w:val="24"/>
    </w:rPr>
  </w:style>
  <w:style w:type="paragraph" w:customStyle="1" w:styleId="3576">
    <w:name w:val="条目"/>
    <w:basedOn w:val="46"/>
    <w:next w:val="34"/>
    <w:autoRedefine/>
    <w:qFormat/>
    <w:uiPriority w:val="0"/>
    <w:pPr>
      <w:ind w:firstLine="567"/>
      <w:outlineLvl w:val="4"/>
    </w:pPr>
    <w:rPr>
      <w:rFonts w:eastAsia="宋体"/>
      <w:kern w:val="0"/>
      <w:sz w:val="24"/>
    </w:rPr>
  </w:style>
  <w:style w:type="paragraph" w:customStyle="1" w:styleId="3577">
    <w:name w:val="正文新 Char"/>
    <w:basedOn w:val="1"/>
    <w:autoRedefine/>
    <w:qFormat/>
    <w:uiPriority w:val="0"/>
    <w:pPr>
      <w:spacing w:line="360" w:lineRule="auto"/>
      <w:ind w:firstLine="480" w:firstLineChars="200"/>
    </w:pPr>
    <w:rPr>
      <w:rFonts w:ascii="Times New Roman" w:hAnsi="Times New Roman" w:eastAsia="宋体" w:cs="Times New Roman"/>
      <w:sz w:val="24"/>
      <w:szCs w:val="20"/>
    </w:rPr>
  </w:style>
  <w:style w:type="paragraph" w:customStyle="1" w:styleId="3578">
    <w:name w:val="样式 样式2.4.4 + 段前: 0.5 行"/>
    <w:basedOn w:val="2691"/>
    <w:autoRedefine/>
    <w:qFormat/>
    <w:uiPriority w:val="0"/>
    <w:pPr>
      <w:tabs>
        <w:tab w:val="left" w:pos="0"/>
      </w:tabs>
      <w:spacing w:beforeLines="0"/>
    </w:pPr>
    <w:rPr>
      <w:rFonts w:cs="宋体"/>
      <w:b/>
      <w:szCs w:val="20"/>
    </w:rPr>
  </w:style>
  <w:style w:type="paragraph" w:customStyle="1" w:styleId="3579">
    <w:name w:val="样式 标题 4无效格式无效格式1河石管道4H4H41小小节河石管道41H42H411小小节1河石管道42...11"/>
    <w:basedOn w:val="6"/>
    <w:autoRedefine/>
    <w:qFormat/>
    <w:uiPriority w:val="0"/>
    <w:pPr>
      <w:adjustRightInd w:val="0"/>
      <w:snapToGrid w:val="0"/>
      <w:spacing w:before="0" w:beforeLines="0" w:after="0" w:afterLines="0" w:line="360" w:lineRule="auto"/>
      <w:ind w:left="664" w:hanging="864"/>
      <w:jc w:val="left"/>
    </w:pPr>
    <w:rPr>
      <w:rFonts w:ascii="黑体" w:hAnsi="Arial" w:eastAsia="黑体" w:cs="宋体"/>
      <w:b w:val="0"/>
      <w:bCs w:val="0"/>
      <w:sz w:val="24"/>
      <w:szCs w:val="20"/>
    </w:rPr>
  </w:style>
  <w:style w:type="paragraph" w:customStyle="1" w:styleId="3580">
    <w:name w:val="23-47表名11"/>
    <w:basedOn w:val="1"/>
    <w:autoRedefine/>
    <w:qFormat/>
    <w:uiPriority w:val="0"/>
    <w:pPr>
      <w:spacing w:afterLines="50" w:line="440" w:lineRule="exact"/>
      <w:jc w:val="center"/>
    </w:pPr>
    <w:rPr>
      <w:rFonts w:ascii="宋体" w:hAnsi="宋体" w:eastAsia="宋体" w:cs="Times New Roman"/>
      <w:b/>
      <w:sz w:val="24"/>
      <w:szCs w:val="24"/>
    </w:rPr>
  </w:style>
  <w:style w:type="paragraph" w:customStyle="1" w:styleId="3581">
    <w:name w:val="默认段落字体 Para Char33"/>
    <w:basedOn w:val="1"/>
    <w:qFormat/>
    <w:uiPriority w:val="0"/>
    <w:pPr>
      <w:spacing w:line="360" w:lineRule="auto"/>
      <w:ind w:firstLine="200" w:firstLineChars="200"/>
    </w:pPr>
    <w:rPr>
      <w:rFonts w:ascii="宋体" w:hAnsi="宋体" w:eastAsia="宋体" w:cs="宋体"/>
      <w:sz w:val="24"/>
      <w:szCs w:val="24"/>
    </w:rPr>
  </w:style>
  <w:style w:type="paragraph" w:customStyle="1" w:styleId="3582">
    <w:name w:val="引言"/>
    <w:basedOn w:val="1"/>
    <w:next w:val="1"/>
    <w:qFormat/>
    <w:uiPriority w:val="0"/>
    <w:pPr>
      <w:snapToGrid w:val="0"/>
      <w:jc w:val="center"/>
    </w:pPr>
    <w:rPr>
      <w:rFonts w:ascii="仿宋_GB2312" w:hAnsi="Times New Roman" w:eastAsia="仿宋_GB2312" w:cs="Times New Roman"/>
      <w:color w:val="000000"/>
      <w:sz w:val="24"/>
      <w:szCs w:val="24"/>
    </w:rPr>
  </w:style>
  <w:style w:type="paragraph" w:customStyle="1" w:styleId="3583">
    <w:name w:val="Char2111"/>
    <w:basedOn w:val="1"/>
    <w:qFormat/>
    <w:uiPriority w:val="0"/>
    <w:pPr>
      <w:ind w:left="-48"/>
    </w:pPr>
    <w:rPr>
      <w:rFonts w:ascii="Times New Roman" w:hAnsi="Times New Roman" w:eastAsia="宋体" w:cs="Times New Roman"/>
      <w:szCs w:val="24"/>
    </w:rPr>
  </w:style>
  <w:style w:type="paragraph" w:customStyle="1" w:styleId="3584">
    <w:name w:val="Char33"/>
    <w:basedOn w:val="1"/>
    <w:autoRedefine/>
    <w:qFormat/>
    <w:uiPriority w:val="0"/>
    <w:rPr>
      <w:rFonts w:ascii="Times New Roman" w:hAnsi="Times New Roman" w:eastAsia="宋体" w:cs="Times New Roman"/>
      <w:sz w:val="24"/>
      <w:szCs w:val="24"/>
    </w:rPr>
  </w:style>
  <w:style w:type="paragraph" w:customStyle="1" w:styleId="3585">
    <w:name w:val="Char6 Char Char Char1 Char Char Char"/>
    <w:basedOn w:val="1"/>
    <w:autoRedefine/>
    <w:qFormat/>
    <w:uiPriority w:val="0"/>
    <w:rPr>
      <w:rFonts w:ascii="Times New Roman" w:hAnsi="Times New Roman" w:eastAsia="宋体" w:cs="Times New Roman"/>
      <w:szCs w:val="21"/>
    </w:rPr>
  </w:style>
  <w:style w:type="paragraph" w:customStyle="1" w:styleId="3586">
    <w:name w:val="表格两端对齐"/>
    <w:basedOn w:val="1560"/>
    <w:autoRedefine/>
    <w:qFormat/>
    <w:uiPriority w:val="0"/>
    <w:pPr>
      <w:spacing w:line="360" w:lineRule="auto"/>
    </w:pPr>
  </w:style>
  <w:style w:type="paragraph" w:customStyle="1" w:styleId="3587">
    <w:name w:val="黑体三号42"/>
    <w:basedOn w:val="1"/>
    <w:autoRedefine/>
    <w:qFormat/>
    <w:uiPriority w:val="0"/>
    <w:pPr>
      <w:spacing w:line="360" w:lineRule="auto"/>
      <w:ind w:firstLine="482"/>
      <w:jc w:val="center"/>
    </w:pPr>
    <w:rPr>
      <w:rFonts w:ascii="黑体" w:hAnsi="宋体" w:eastAsia="黑体" w:cs="宋体"/>
      <w:b/>
      <w:bCs/>
      <w:sz w:val="32"/>
    </w:rPr>
  </w:style>
  <w:style w:type="paragraph" w:customStyle="1" w:styleId="3588">
    <w:name w:val="默认段落字体 Para Char311"/>
    <w:basedOn w:val="1"/>
    <w:autoRedefine/>
    <w:qFormat/>
    <w:uiPriority w:val="0"/>
    <w:pPr>
      <w:spacing w:line="360" w:lineRule="auto"/>
      <w:ind w:firstLine="200" w:firstLineChars="200"/>
    </w:pPr>
    <w:rPr>
      <w:rFonts w:ascii="宋体" w:hAnsi="宋体" w:eastAsia="宋体" w:cs="宋体"/>
      <w:sz w:val="24"/>
      <w:szCs w:val="24"/>
    </w:rPr>
  </w:style>
  <w:style w:type="paragraph" w:customStyle="1" w:styleId="3589">
    <w:name w:val="reader-word-layer reader-word-s18-13"/>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590">
    <w:name w:val="燕山正文1312"/>
    <w:basedOn w:val="1"/>
    <w:autoRedefine/>
    <w:qFormat/>
    <w:uiPriority w:val="0"/>
    <w:pPr>
      <w:tabs>
        <w:tab w:val="left" w:pos="4680"/>
      </w:tabs>
      <w:adjustRightInd w:val="0"/>
      <w:snapToGrid w:val="0"/>
      <w:spacing w:line="360" w:lineRule="auto"/>
      <w:ind w:firstLine="480" w:firstLineChars="200"/>
    </w:pPr>
    <w:rPr>
      <w:rFonts w:ascii="宋体" w:hAnsi="宋体" w:eastAsia="宋体" w:cs="宋体"/>
      <w:bCs/>
      <w:color w:val="000000"/>
      <w:sz w:val="24"/>
      <w:szCs w:val="24"/>
    </w:rPr>
  </w:style>
  <w:style w:type="paragraph" w:customStyle="1" w:styleId="3591">
    <w:name w:val="Char Char Char Char Char Char Char Char Char1 Char Char Char Char Char Char1 Char3"/>
    <w:basedOn w:val="1"/>
    <w:autoRedefine/>
    <w:qFormat/>
    <w:uiPriority w:val="0"/>
    <w:rPr>
      <w:rFonts w:ascii="Times New Roman" w:hAnsi="Times New Roman" w:eastAsia="宋体" w:cs="Times New Roman"/>
      <w:szCs w:val="21"/>
    </w:rPr>
  </w:style>
  <w:style w:type="paragraph" w:customStyle="1" w:styleId="3592">
    <w:name w:val="小四宋居中1.0"/>
    <w:basedOn w:val="1"/>
    <w:next w:val="1"/>
    <w:autoRedefine/>
    <w:qFormat/>
    <w:uiPriority w:val="0"/>
    <w:pPr>
      <w:spacing w:line="230" w:lineRule="exact"/>
      <w:jc w:val="center"/>
    </w:pPr>
    <w:rPr>
      <w:rFonts w:ascii="仿宋_GB2312" w:hAnsi="宋体" w:eastAsia="仿宋_GB2312" w:cs="Times New Roman"/>
      <w:szCs w:val="20"/>
    </w:rPr>
  </w:style>
  <w:style w:type="paragraph" w:customStyle="1" w:styleId="3593">
    <w:name w:val="Char119"/>
    <w:basedOn w:val="1"/>
    <w:autoRedefine/>
    <w:qFormat/>
    <w:uiPriority w:val="0"/>
    <w:rPr>
      <w:rFonts w:ascii="Times New Roman" w:hAnsi="Times New Roman" w:eastAsia="宋体" w:cs="Times New Roman"/>
      <w:szCs w:val="24"/>
    </w:rPr>
  </w:style>
  <w:style w:type="paragraph" w:customStyle="1" w:styleId="3594">
    <w:name w:val="黑体三号1"/>
    <w:basedOn w:val="1"/>
    <w:qFormat/>
    <w:uiPriority w:val="0"/>
    <w:pPr>
      <w:spacing w:line="360" w:lineRule="auto"/>
      <w:ind w:firstLine="482"/>
      <w:jc w:val="center"/>
    </w:pPr>
    <w:rPr>
      <w:rFonts w:ascii="黑体" w:hAnsi="宋体" w:eastAsia="黑体" w:cs="宋体"/>
      <w:b/>
      <w:bCs/>
      <w:sz w:val="32"/>
    </w:rPr>
  </w:style>
  <w:style w:type="paragraph" w:customStyle="1" w:styleId="3595">
    <w:name w:val="黑体三号23"/>
    <w:basedOn w:val="1"/>
    <w:autoRedefine/>
    <w:qFormat/>
    <w:uiPriority w:val="0"/>
    <w:pPr>
      <w:spacing w:line="360" w:lineRule="auto"/>
      <w:ind w:firstLine="482"/>
      <w:jc w:val="center"/>
    </w:pPr>
    <w:rPr>
      <w:rFonts w:ascii="黑体" w:hAnsi="宋体" w:eastAsia="黑体" w:cs="宋体"/>
      <w:b/>
      <w:bCs/>
      <w:sz w:val="32"/>
    </w:rPr>
  </w:style>
  <w:style w:type="paragraph" w:customStyle="1" w:styleId="3596">
    <w:name w:val="表题912"/>
    <w:basedOn w:val="46"/>
    <w:autoRedefine/>
    <w:qFormat/>
    <w:uiPriority w:val="0"/>
    <w:pPr>
      <w:adjustRightInd w:val="0"/>
      <w:snapToGrid w:val="0"/>
      <w:spacing w:line="300" w:lineRule="auto"/>
      <w:jc w:val="center"/>
    </w:pPr>
    <w:rPr>
      <w:rFonts w:ascii="黑体" w:eastAsia="黑体"/>
      <w:kern w:val="0"/>
      <w:sz w:val="24"/>
    </w:rPr>
  </w:style>
  <w:style w:type="paragraph" w:customStyle="1" w:styleId="3597">
    <w:name w:val="默认段落字体 Para Char Char Char Char11"/>
    <w:basedOn w:val="1"/>
    <w:autoRedefine/>
    <w:qFormat/>
    <w:uiPriority w:val="0"/>
    <w:rPr>
      <w:rFonts w:ascii="Times New Roman" w:hAnsi="Times New Roman" w:eastAsia="宋体" w:cs="Times New Roman"/>
      <w:szCs w:val="24"/>
    </w:rPr>
  </w:style>
  <w:style w:type="paragraph" w:customStyle="1" w:styleId="3598">
    <w:name w:val="封面标准名称"/>
    <w:autoRedefine/>
    <w:qFormat/>
    <w:uiPriority w:val="0"/>
    <w:pPr>
      <w:framePr w:w="9638" w:h="6917" w:hRule="exact" w:wrap="around" w:vAnchor="margin" w:hAnchor="margin" w:xAlign="center" w:y="5955" w:anchorLock="1"/>
      <w:widowControl w:val="0"/>
      <w:spacing w:line="680" w:lineRule="exact"/>
      <w:jc w:val="center"/>
      <w:textAlignment w:val="center"/>
    </w:pPr>
    <w:rPr>
      <w:rFonts w:ascii="黑体" w:hAnsi="Times New Roman" w:eastAsia="黑体" w:cs="Times New Roman"/>
      <w:sz w:val="52"/>
      <w:lang w:val="en-US" w:eastAsia="zh-CN" w:bidi="ar-SA"/>
    </w:rPr>
  </w:style>
  <w:style w:type="paragraph" w:customStyle="1" w:styleId="3599">
    <w:name w:val="CM15"/>
    <w:basedOn w:val="114"/>
    <w:next w:val="114"/>
    <w:autoRedefine/>
    <w:qFormat/>
    <w:uiPriority w:val="0"/>
    <w:pPr>
      <w:spacing w:line="440" w:lineRule="atLeast"/>
    </w:pPr>
    <w:rPr>
      <w:rFonts w:ascii="楷体_GB2312" w:eastAsia="楷体_GB2312" w:cs="Times New Roman"/>
      <w:color w:val="auto"/>
    </w:rPr>
  </w:style>
  <w:style w:type="paragraph" w:customStyle="1" w:styleId="3600">
    <w:name w:val="封面"/>
    <w:basedOn w:val="1"/>
    <w:autoRedefine/>
    <w:qFormat/>
    <w:uiPriority w:val="0"/>
    <w:pPr>
      <w:adjustRightInd w:val="0"/>
      <w:spacing w:before="60" w:line="360" w:lineRule="auto"/>
      <w:ind w:firstLine="482"/>
      <w:jc w:val="center"/>
      <w:textAlignment w:val="baseline"/>
    </w:pPr>
    <w:rPr>
      <w:rFonts w:ascii="Arial" w:hAnsi="Arial" w:eastAsia="仿宋_GB2312" w:cs="Times New Roman"/>
      <w:b/>
      <w:kern w:val="0"/>
      <w:sz w:val="30"/>
      <w:szCs w:val="20"/>
    </w:rPr>
  </w:style>
  <w:style w:type="paragraph" w:customStyle="1" w:styleId="3601">
    <w:name w:val="Char Char Char Char Char Char Char1211"/>
    <w:basedOn w:val="1"/>
    <w:autoRedefine/>
    <w:qFormat/>
    <w:uiPriority w:val="0"/>
    <w:rPr>
      <w:rFonts w:ascii="Times New Roman" w:hAnsi="Times New Roman" w:eastAsia="宋体" w:cs="Times New Roman"/>
      <w:szCs w:val="20"/>
    </w:rPr>
  </w:style>
  <w:style w:type="paragraph" w:customStyle="1" w:styleId="3602">
    <w:name w:val="y表头"/>
    <w:basedOn w:val="34"/>
    <w:autoRedefine/>
    <w:qFormat/>
    <w:uiPriority w:val="0"/>
    <w:pPr>
      <w:widowControl w:val="0"/>
      <w:tabs>
        <w:tab w:val="left" w:pos="900"/>
      </w:tabs>
      <w:adjustRightInd w:val="0"/>
      <w:snapToGrid/>
      <w:spacing w:before="0" w:after="0" w:line="240" w:lineRule="auto"/>
      <w:ind w:right="0"/>
      <w:jc w:val="center"/>
      <w:textAlignment w:val="baseline"/>
    </w:pPr>
    <w:rPr>
      <w:rFonts w:hint="eastAsia" w:ascii="宋体" w:hAnsi="宋体" w:eastAsia="楷体_GB2312"/>
      <w:b/>
      <w:sz w:val="24"/>
    </w:rPr>
  </w:style>
  <w:style w:type="paragraph" w:customStyle="1" w:styleId="3603">
    <w:name w:val="表内宋5"/>
    <w:basedOn w:val="1836"/>
    <w:autoRedefine/>
    <w:qFormat/>
    <w:uiPriority w:val="0"/>
    <w:pPr>
      <w:widowControl/>
      <w:autoSpaceDE w:val="0"/>
      <w:autoSpaceDN w:val="0"/>
      <w:jc w:val="left"/>
      <w:textAlignment w:val="auto"/>
    </w:pPr>
    <w:rPr>
      <w:color w:val="auto"/>
      <w:w w:val="90"/>
    </w:rPr>
  </w:style>
  <w:style w:type="paragraph" w:customStyle="1" w:styleId="3604">
    <w:name w:val="正文文本缩进 211"/>
    <w:basedOn w:val="1"/>
    <w:autoRedefine/>
    <w:qFormat/>
    <w:uiPriority w:val="0"/>
    <w:pPr>
      <w:adjustRightInd w:val="0"/>
      <w:spacing w:line="480" w:lineRule="atLeast"/>
      <w:ind w:firstLine="630"/>
      <w:textAlignment w:val="baseline"/>
    </w:pPr>
    <w:rPr>
      <w:rFonts w:ascii="宋体" w:hAnsi="Times New Roman" w:eastAsia="宋体" w:cs="Times New Roman"/>
      <w:sz w:val="28"/>
      <w:szCs w:val="20"/>
    </w:rPr>
  </w:style>
  <w:style w:type="paragraph" w:customStyle="1" w:styleId="3605">
    <w:name w:val="Char Char Char Char Char Char Char18"/>
    <w:basedOn w:val="1"/>
    <w:autoRedefine/>
    <w:qFormat/>
    <w:uiPriority w:val="0"/>
    <w:rPr>
      <w:rFonts w:ascii="Times New Roman" w:hAnsi="Times New Roman" w:eastAsia="宋体" w:cs="Times New Roman"/>
      <w:szCs w:val="24"/>
    </w:rPr>
  </w:style>
  <w:style w:type="paragraph" w:customStyle="1" w:styleId="3606">
    <w:name w:val="字元 字元"/>
    <w:basedOn w:val="1"/>
    <w:autoRedefine/>
    <w:qFormat/>
    <w:uiPriority w:val="0"/>
    <w:rPr>
      <w:rFonts w:ascii="Times New Roman" w:hAnsi="Times New Roman" w:eastAsia="宋体" w:cs="Times New Roman"/>
      <w:szCs w:val="21"/>
    </w:rPr>
  </w:style>
  <w:style w:type="paragraph" w:customStyle="1" w:styleId="3607">
    <w:name w:val="正文斜体1"/>
    <w:basedOn w:val="1"/>
    <w:next w:val="1"/>
    <w:autoRedefine/>
    <w:qFormat/>
    <w:uiPriority w:val="0"/>
    <w:pPr>
      <w:spacing w:line="360" w:lineRule="auto"/>
      <w:ind w:firstLine="482"/>
    </w:pPr>
    <w:rPr>
      <w:rFonts w:ascii="宋体" w:hAnsi="宋体" w:eastAsia="宋体" w:cs="Times New Roman"/>
      <w:i/>
      <w:iCs/>
      <w:sz w:val="24"/>
      <w:szCs w:val="24"/>
    </w:rPr>
  </w:style>
  <w:style w:type="paragraph" w:customStyle="1" w:styleId="3608">
    <w:name w:val="样式 标题 2H2（一）Underrubrik1prop2Heading 2 HiddenHeading 2 CCB..."/>
    <w:basedOn w:val="4"/>
    <w:autoRedefine/>
    <w:qFormat/>
    <w:uiPriority w:val="0"/>
    <w:pPr>
      <w:spacing w:before="0" w:beforeLines="0" w:after="0" w:afterLines="0" w:line="498" w:lineRule="exact"/>
      <w:ind w:left="0" w:firstLine="0"/>
    </w:pPr>
    <w:rPr>
      <w:rFonts w:eastAsia="宋体" w:cs="宋体"/>
      <w:szCs w:val="28"/>
    </w:rPr>
  </w:style>
  <w:style w:type="paragraph" w:customStyle="1" w:styleId="3609">
    <w:name w:val="Char Char Char Char Char Char Char4"/>
    <w:basedOn w:val="1"/>
    <w:autoRedefine/>
    <w:qFormat/>
    <w:uiPriority w:val="0"/>
    <w:rPr>
      <w:rFonts w:ascii="Times New Roman" w:hAnsi="Times New Roman" w:eastAsia="宋体" w:cs="Times New Roman"/>
      <w:szCs w:val="24"/>
    </w:rPr>
  </w:style>
  <w:style w:type="paragraph" w:customStyle="1" w:styleId="3610">
    <w:name w:val="黑体三号41"/>
    <w:basedOn w:val="1"/>
    <w:autoRedefine/>
    <w:qFormat/>
    <w:uiPriority w:val="0"/>
    <w:pPr>
      <w:spacing w:line="360" w:lineRule="auto"/>
      <w:ind w:firstLine="482"/>
      <w:jc w:val="center"/>
    </w:pPr>
    <w:rPr>
      <w:rFonts w:ascii="黑体" w:hAnsi="宋体" w:eastAsia="黑体" w:cs="宋体"/>
      <w:b/>
      <w:bCs/>
      <w:sz w:val="32"/>
    </w:rPr>
  </w:style>
  <w:style w:type="paragraph" w:customStyle="1" w:styleId="3611">
    <w:name w:val="Char Char2 Char Char Char Char Char Char5"/>
    <w:basedOn w:val="1"/>
    <w:qFormat/>
    <w:uiPriority w:val="0"/>
    <w:pPr>
      <w:spacing w:line="480" w:lineRule="exact"/>
    </w:pPr>
    <w:rPr>
      <w:rFonts w:ascii="Times New Roman" w:hAnsi="Times New Roman" w:eastAsia="宋体" w:cs="Times New Roman"/>
      <w:sz w:val="22"/>
      <w:szCs w:val="24"/>
    </w:rPr>
  </w:style>
  <w:style w:type="paragraph" w:customStyle="1" w:styleId="3612">
    <w:name w:val="样式 标题 3 + 段前: 12 磅12"/>
    <w:basedOn w:val="5"/>
    <w:autoRedefine/>
    <w:qFormat/>
    <w:uiPriority w:val="0"/>
    <w:pPr>
      <w:keepNext w:val="0"/>
      <w:keepLines w:val="0"/>
      <w:widowControl/>
      <w:autoSpaceDE w:val="0"/>
      <w:autoSpaceDN w:val="0"/>
      <w:adjustRightInd w:val="0"/>
      <w:snapToGrid w:val="0"/>
      <w:spacing w:before="0" w:beforeLines="0" w:after="0" w:afterLines="0" w:line="360" w:lineRule="auto"/>
      <w:ind w:left="0" w:firstLine="0"/>
    </w:pPr>
    <w:rPr>
      <w:rFonts w:ascii="黑体" w:hAnsi="宋体" w:eastAsia="黑体" w:cs="宋体"/>
      <w:b w:val="0"/>
      <w:bCs w:val="0"/>
      <w:color w:val="000000"/>
      <w:kern w:val="21"/>
      <w:sz w:val="24"/>
      <w:szCs w:val="20"/>
    </w:rPr>
  </w:style>
  <w:style w:type="paragraph" w:customStyle="1" w:styleId="3613">
    <w:name w:val="燕山正文1121"/>
    <w:basedOn w:val="1"/>
    <w:autoRedefine/>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3614">
    <w:name w:val="Char Char Char5"/>
    <w:basedOn w:val="1"/>
    <w:autoRedefine/>
    <w:qFormat/>
    <w:uiPriority w:val="0"/>
    <w:rPr>
      <w:rFonts w:ascii="Times New Roman" w:hAnsi="Times New Roman" w:eastAsia="宋体" w:cs="Times New Roman"/>
      <w:sz w:val="24"/>
      <w:szCs w:val="24"/>
    </w:rPr>
  </w:style>
  <w:style w:type="paragraph" w:customStyle="1" w:styleId="3615">
    <w:name w:val="表内5417"/>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3616">
    <w:name w:val="默认段落字体 Para Char Char Char Char Char Char1 Char Char Char Char Char Char Char"/>
    <w:basedOn w:val="1"/>
    <w:autoRedefine/>
    <w:qFormat/>
    <w:uiPriority w:val="0"/>
    <w:rPr>
      <w:rFonts w:ascii="Times New Roman" w:hAnsi="Times New Roman" w:eastAsia="宋体" w:cs="Times New Roman"/>
      <w:sz w:val="24"/>
      <w:szCs w:val="20"/>
    </w:rPr>
  </w:style>
  <w:style w:type="paragraph" w:customStyle="1" w:styleId="3617">
    <w:name w:val="9 Char Char Char3"/>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618">
    <w:name w:val="表格，五宋"/>
    <w:autoRedefine/>
    <w:qFormat/>
    <w:uiPriority w:val="0"/>
    <w:pPr>
      <w:adjustRightInd w:val="0"/>
      <w:spacing w:line="360" w:lineRule="exact"/>
      <w:jc w:val="center"/>
    </w:pPr>
    <w:rPr>
      <w:rFonts w:ascii="Times New Roman" w:hAnsi="Times New Roman" w:eastAsia="宋体" w:cs="Times New Roman"/>
      <w:sz w:val="21"/>
      <w:lang w:val="en-US" w:eastAsia="zh-CN" w:bidi="ar-SA"/>
    </w:rPr>
  </w:style>
  <w:style w:type="paragraph" w:customStyle="1" w:styleId="3619">
    <w:name w:val="样式 正文缩进 + 宋体 黑色3"/>
    <w:basedOn w:val="21"/>
    <w:qFormat/>
    <w:uiPriority w:val="0"/>
    <w:pPr>
      <w:adjustRightInd/>
      <w:snapToGrid/>
      <w:spacing w:line="360" w:lineRule="auto"/>
      <w:jc w:val="left"/>
    </w:pPr>
    <w:rPr>
      <w:rFonts w:ascii="宋体" w:hAnsi="宋体" w:eastAsia="宋体"/>
      <w:kern w:val="0"/>
      <w:sz w:val="24"/>
    </w:rPr>
  </w:style>
  <w:style w:type="paragraph" w:customStyle="1" w:styleId="3620">
    <w:name w:val="表内5中22"/>
    <w:basedOn w:val="1"/>
    <w:autoRedefine/>
    <w:qFormat/>
    <w:uiPriority w:val="0"/>
    <w:pPr>
      <w:adjustRightInd w:val="0"/>
      <w:snapToGrid w:val="0"/>
      <w:jc w:val="center"/>
    </w:pPr>
    <w:rPr>
      <w:rFonts w:ascii="宋体" w:hAnsi="宋体" w:eastAsia="宋体" w:cs="Arial"/>
      <w:snapToGrid w:val="0"/>
      <w:color w:val="000000"/>
      <w:szCs w:val="21"/>
    </w:rPr>
  </w:style>
  <w:style w:type="paragraph" w:customStyle="1" w:styleId="3621">
    <w:name w:val="表文字514"/>
    <w:basedOn w:val="1"/>
    <w:qFormat/>
    <w:uiPriority w:val="0"/>
    <w:pPr>
      <w:adjustRightInd w:val="0"/>
      <w:jc w:val="left"/>
      <w:textAlignment w:val="baseline"/>
    </w:pPr>
    <w:rPr>
      <w:rFonts w:ascii="宋体" w:hAnsi="Times New Roman" w:eastAsia="宋体" w:cs="Times New Roman"/>
      <w:kern w:val="0"/>
      <w:szCs w:val="20"/>
    </w:rPr>
  </w:style>
  <w:style w:type="paragraph" w:customStyle="1" w:styleId="3622">
    <w:name w:val="表内文字小83"/>
    <w:basedOn w:val="1"/>
    <w:autoRedefine/>
    <w:qFormat/>
    <w:uiPriority w:val="0"/>
    <w:pPr>
      <w:adjustRightInd w:val="0"/>
      <w:snapToGrid w:val="0"/>
      <w:jc w:val="center"/>
    </w:pPr>
    <w:rPr>
      <w:rFonts w:ascii="宋体" w:hAnsi="Times" w:eastAsia="宋体" w:cs="宋体"/>
      <w:szCs w:val="20"/>
    </w:rPr>
  </w:style>
  <w:style w:type="paragraph" w:customStyle="1" w:styleId="3623">
    <w:name w:val="表内文字小22"/>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3624">
    <w:name w:val="标题33"/>
    <w:basedOn w:val="52"/>
    <w:next w:val="5"/>
    <w:qFormat/>
    <w:uiPriority w:val="0"/>
    <w:pPr>
      <w:spacing w:line="500" w:lineRule="exact"/>
      <w:ind w:firstLine="0" w:firstLineChars="0"/>
    </w:pPr>
    <w:rPr>
      <w:rFonts w:ascii="仿宋_GB2312" w:hAnsi="仿宋_GB2312" w:eastAsia="仿宋_GB2312"/>
      <w:b w:val="0"/>
      <w:bCs w:val="0"/>
      <w:color w:val="000000"/>
      <w:szCs w:val="24"/>
    </w:rPr>
  </w:style>
  <w:style w:type="paragraph" w:customStyle="1" w:styleId="3625">
    <w:name w:val="CM117"/>
    <w:basedOn w:val="114"/>
    <w:next w:val="114"/>
    <w:autoRedefine/>
    <w:qFormat/>
    <w:uiPriority w:val="0"/>
    <w:pPr>
      <w:spacing w:after="58"/>
    </w:pPr>
    <w:rPr>
      <w:rFonts w:ascii="楷体_GB2312" w:eastAsia="楷体_GB2312" w:cs="Times New Roman"/>
      <w:color w:val="auto"/>
    </w:rPr>
  </w:style>
  <w:style w:type="paragraph" w:customStyle="1" w:styleId="3626">
    <w:name w:val="正文楷体"/>
    <w:basedOn w:val="1"/>
    <w:autoRedefine/>
    <w:qFormat/>
    <w:uiPriority w:val="0"/>
    <w:rPr>
      <w:rFonts w:ascii="Times New Roman" w:hAnsi="Times New Roman" w:eastAsia="楷体_GB2312" w:cs="Times New Roman"/>
      <w:szCs w:val="20"/>
    </w:rPr>
  </w:style>
  <w:style w:type="paragraph" w:customStyle="1" w:styleId="3627">
    <w:name w:val="一级无标题条"/>
    <w:basedOn w:val="1"/>
    <w:autoRedefine/>
    <w:qFormat/>
    <w:uiPriority w:val="0"/>
    <w:rPr>
      <w:rFonts w:ascii="Times New Roman" w:hAnsi="Times New Roman" w:eastAsia="宋体" w:cs="Times New Roman"/>
      <w:szCs w:val="20"/>
    </w:rPr>
  </w:style>
  <w:style w:type="paragraph" w:customStyle="1" w:styleId="3628">
    <w:name w:val="我的样式（正文）"/>
    <w:basedOn w:val="1"/>
    <w:qFormat/>
    <w:uiPriority w:val="0"/>
    <w:pPr>
      <w:spacing w:line="440" w:lineRule="exact"/>
    </w:pPr>
    <w:rPr>
      <w:rFonts w:ascii="宋体" w:hAnsi="Times New Roman" w:eastAsia="宋体" w:cs="Times New Roman"/>
      <w:sz w:val="28"/>
      <w:szCs w:val="20"/>
    </w:rPr>
  </w:style>
  <w:style w:type="paragraph" w:customStyle="1" w:styleId="3629">
    <w:name w:val="yz"/>
    <w:basedOn w:val="34"/>
    <w:autoRedefine/>
    <w:qFormat/>
    <w:uiPriority w:val="0"/>
    <w:pPr>
      <w:widowControl w:val="0"/>
      <w:tabs>
        <w:tab w:val="left" w:pos="900"/>
      </w:tabs>
      <w:adjustRightInd w:val="0"/>
      <w:snapToGrid/>
      <w:spacing w:before="0" w:after="0" w:line="240" w:lineRule="auto"/>
      <w:ind w:right="0" w:firstLine="200" w:firstLineChars="200"/>
      <w:textAlignment w:val="baseline"/>
    </w:pPr>
    <w:rPr>
      <w:rFonts w:hint="eastAsia" w:ascii="宋体" w:hAnsi="宋体"/>
      <w:sz w:val="24"/>
    </w:rPr>
  </w:style>
  <w:style w:type="paragraph" w:customStyle="1" w:styleId="3630">
    <w:name w:val="图题5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631">
    <w:name w:val="标题431112"/>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3632">
    <w:name w:val="Char1411"/>
    <w:basedOn w:val="1"/>
    <w:autoRedefine/>
    <w:qFormat/>
    <w:uiPriority w:val="0"/>
    <w:pPr>
      <w:ind w:left="-48"/>
    </w:pPr>
    <w:rPr>
      <w:rFonts w:ascii="Times New Roman" w:hAnsi="Times New Roman" w:eastAsia="宋体" w:cs="Times New Roman"/>
      <w:szCs w:val="24"/>
    </w:rPr>
  </w:style>
  <w:style w:type="paragraph" w:customStyle="1" w:styleId="3633">
    <w:name w:val="xl67"/>
    <w:basedOn w:val="1"/>
    <w:autoRedefine/>
    <w:qFormat/>
    <w:uiPriority w:val="0"/>
    <w:pPr>
      <w:widowControl/>
      <w:pBdr>
        <w:left w:val="single" w:color="auto" w:sz="4" w:space="0"/>
      </w:pBdr>
      <w:spacing w:before="100" w:beforeAutospacing="1" w:after="100" w:afterAutospacing="1"/>
      <w:jc w:val="center"/>
    </w:pPr>
    <w:rPr>
      <w:rFonts w:hint="eastAsia" w:ascii="仿宋_GB2312" w:hAnsi="宋体" w:eastAsia="仿宋_GB2312" w:cs="Times New Roman"/>
      <w:kern w:val="0"/>
      <w:sz w:val="24"/>
      <w:szCs w:val="20"/>
    </w:rPr>
  </w:style>
  <w:style w:type="paragraph" w:customStyle="1" w:styleId="3634">
    <w:name w:val="CM42"/>
    <w:basedOn w:val="114"/>
    <w:next w:val="114"/>
    <w:autoRedefine/>
    <w:qFormat/>
    <w:uiPriority w:val="0"/>
    <w:rPr>
      <w:rFonts w:ascii="楷体_GB2312" w:eastAsia="楷体_GB2312" w:cs="Times New Roman"/>
      <w:color w:val="auto"/>
    </w:rPr>
  </w:style>
  <w:style w:type="paragraph" w:customStyle="1" w:styleId="3635">
    <w:name w:val="y表格"/>
    <w:basedOn w:val="34"/>
    <w:autoRedefine/>
    <w:qFormat/>
    <w:uiPriority w:val="0"/>
    <w:pPr>
      <w:adjustRightInd w:val="0"/>
      <w:spacing w:before="0" w:after="0" w:line="240" w:lineRule="auto"/>
      <w:ind w:right="0"/>
      <w:jc w:val="center"/>
      <w:textAlignment w:val="baseline"/>
    </w:pPr>
    <w:rPr>
      <w:rFonts w:hint="eastAsia" w:ascii="宋体" w:hAnsi="宋体"/>
      <w:sz w:val="24"/>
    </w:rPr>
  </w:style>
  <w:style w:type="paragraph" w:customStyle="1" w:styleId="3636">
    <w:name w:val="Char Char2 Char Char Char Char9"/>
    <w:basedOn w:val="1"/>
    <w:autoRedefine/>
    <w:qFormat/>
    <w:uiPriority w:val="0"/>
    <w:rPr>
      <w:rFonts w:ascii="Times New Roman" w:hAnsi="Times New Roman" w:eastAsia="宋体" w:cs="Times New Roman"/>
      <w:szCs w:val="24"/>
    </w:rPr>
  </w:style>
  <w:style w:type="paragraph" w:customStyle="1" w:styleId="3637">
    <w:name w:val="表中文字511"/>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3638">
    <w:name w:val="Char Char Char Char1 Char Char Char1"/>
    <w:basedOn w:val="1"/>
    <w:autoRedefine/>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3639">
    <w:name w:val="样式 居中"/>
    <w:basedOn w:val="1"/>
    <w:autoRedefine/>
    <w:qFormat/>
    <w:uiPriority w:val="0"/>
    <w:pPr>
      <w:jc w:val="center"/>
    </w:pPr>
    <w:rPr>
      <w:rFonts w:ascii="Times New Roman" w:hAnsi="Times New Roman" w:eastAsia="宋体" w:cs="宋体"/>
      <w:szCs w:val="21"/>
    </w:rPr>
  </w:style>
  <w:style w:type="paragraph" w:customStyle="1" w:styleId="3640">
    <w:name w:val="文本框111"/>
    <w:basedOn w:val="1"/>
    <w:autoRedefine/>
    <w:qFormat/>
    <w:uiPriority w:val="0"/>
    <w:pPr>
      <w:adjustRightInd w:val="0"/>
      <w:snapToGrid w:val="0"/>
      <w:spacing w:after="6"/>
      <w:jc w:val="center"/>
    </w:pPr>
    <w:rPr>
      <w:rFonts w:ascii="Times New Roman" w:hAnsi="Times New Roman" w:eastAsia="仿宋_GB2312" w:cs="Times New Roman"/>
      <w:szCs w:val="24"/>
    </w:rPr>
  </w:style>
  <w:style w:type="paragraph" w:customStyle="1" w:styleId="3641">
    <w:name w:val="福建正文缩进1"/>
    <w:basedOn w:val="21"/>
    <w:autoRedefine/>
    <w:qFormat/>
    <w:uiPriority w:val="0"/>
    <w:pPr>
      <w:spacing w:line="360" w:lineRule="auto"/>
      <w:ind w:firstLine="567" w:firstLineChars="0"/>
    </w:pPr>
    <w:rPr>
      <w:rFonts w:ascii="宋体" w:eastAsia="宋体"/>
      <w:color w:val="auto"/>
      <w:kern w:val="0"/>
      <w:sz w:val="24"/>
    </w:rPr>
  </w:style>
  <w:style w:type="paragraph" w:customStyle="1" w:styleId="3642">
    <w:name w:val="文本框文字"/>
    <w:basedOn w:val="1"/>
    <w:autoRedefine/>
    <w:qFormat/>
    <w:uiPriority w:val="0"/>
    <w:pPr>
      <w:adjustRightInd w:val="0"/>
      <w:jc w:val="center"/>
      <w:textAlignment w:val="baseline"/>
    </w:pPr>
    <w:rPr>
      <w:rFonts w:ascii="Times New Roman" w:hAnsi="Times New Roman" w:eastAsia="宋体" w:cs="Times New Roman"/>
      <w:kern w:val="0"/>
      <w:szCs w:val="20"/>
    </w:rPr>
  </w:style>
  <w:style w:type="paragraph" w:customStyle="1" w:styleId="3643">
    <w:name w:val="Char Char Char Char Char Char Char Char Char Char"/>
    <w:basedOn w:val="1"/>
    <w:autoRedefine/>
    <w:qFormat/>
    <w:uiPriority w:val="0"/>
    <w:rPr>
      <w:rFonts w:ascii="Times New Roman" w:hAnsi="Times New Roman" w:eastAsia="宋体" w:cs="Times New Roman"/>
      <w:sz w:val="24"/>
      <w:szCs w:val="20"/>
    </w:rPr>
  </w:style>
  <w:style w:type="paragraph" w:customStyle="1" w:styleId="3644">
    <w:name w:val="Char4 Char Char Char Char Char Char Char Char Char Char Char Char Char Char Char Char Char1 Char Char Char Char1"/>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645">
    <w:name w:val="Char Char2 Char Char Char Char11"/>
    <w:basedOn w:val="1"/>
    <w:autoRedefine/>
    <w:qFormat/>
    <w:uiPriority w:val="0"/>
    <w:rPr>
      <w:rFonts w:ascii="Times New Roman" w:hAnsi="Times New Roman" w:eastAsia="宋体" w:cs="Times New Roman"/>
      <w:szCs w:val="24"/>
    </w:rPr>
  </w:style>
  <w:style w:type="paragraph" w:customStyle="1" w:styleId="3646">
    <w:name w:val="无间隔2"/>
    <w:autoRedefine/>
    <w:qFormat/>
    <w:uiPriority w:val="0"/>
    <w:rPr>
      <w:rFonts w:ascii="Calibri" w:hAnsi="Calibri" w:eastAsia="宋体" w:cs="Times New Roman"/>
      <w:sz w:val="22"/>
      <w:lang w:val="en-US" w:eastAsia="zh-CN" w:bidi="ar-SA"/>
    </w:rPr>
  </w:style>
  <w:style w:type="paragraph" w:customStyle="1" w:styleId="3647">
    <w:name w:val="xl101"/>
    <w:basedOn w:val="1"/>
    <w:autoRedefine/>
    <w:qFormat/>
    <w:uiPriority w:val="0"/>
    <w:pPr>
      <w:widowControl/>
      <w:pBdr>
        <w:left w:val="single" w:color="auto" w:sz="4" w:space="0"/>
        <w:right w:val="single" w:color="auto" w:sz="12"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648">
    <w:name w:val="纯文本6"/>
    <w:basedOn w:val="1"/>
    <w:autoRedefine/>
    <w:qFormat/>
    <w:uiPriority w:val="0"/>
    <w:pPr>
      <w:adjustRightInd w:val="0"/>
      <w:textAlignment w:val="baseline"/>
    </w:pPr>
    <w:rPr>
      <w:rFonts w:ascii="宋体" w:hAnsi="Courier New" w:eastAsia="宋体" w:cs="Times New Roman"/>
      <w:szCs w:val="20"/>
    </w:rPr>
  </w:style>
  <w:style w:type="paragraph" w:customStyle="1" w:styleId="3649">
    <w:name w:val="Char Char Char Char Char Char Char Char2"/>
    <w:basedOn w:val="1"/>
    <w:autoRedefine/>
    <w:qFormat/>
    <w:uiPriority w:val="0"/>
    <w:rPr>
      <w:rFonts w:ascii="Times New Roman" w:hAnsi="Times New Roman" w:eastAsia="宋体" w:cs="Times New Roman"/>
      <w:sz w:val="24"/>
      <w:szCs w:val="24"/>
    </w:rPr>
  </w:style>
  <w:style w:type="paragraph" w:customStyle="1" w:styleId="3650">
    <w:name w:val="二标题"/>
    <w:basedOn w:val="4"/>
    <w:autoRedefine/>
    <w:qFormat/>
    <w:uiPriority w:val="0"/>
    <w:pPr>
      <w:spacing w:before="0" w:beforeLines="0" w:after="0" w:afterLines="0" w:line="360" w:lineRule="auto"/>
      <w:ind w:left="0" w:firstLine="0"/>
    </w:pPr>
    <w:rPr>
      <w:rFonts w:ascii="宋体" w:hAnsi="宋体" w:eastAsia="宋体"/>
      <w:sz w:val="30"/>
    </w:rPr>
  </w:style>
  <w:style w:type="paragraph" w:customStyle="1" w:styleId="3651">
    <w:name w:val="附件12"/>
    <w:basedOn w:val="3"/>
    <w:next w:val="1"/>
    <w:autoRedefine/>
    <w:qFormat/>
    <w:uiPriority w:val="0"/>
    <w:pPr>
      <w:keepLines/>
      <w:tabs>
        <w:tab w:val="left" w:pos="1566"/>
      </w:tabs>
      <w:overflowPunct/>
      <w:snapToGrid/>
      <w:spacing w:before="0" w:after="0" w:line="360" w:lineRule="auto"/>
      <w:ind w:left="0" w:firstLine="0"/>
      <w:jc w:val="left"/>
    </w:pPr>
    <w:rPr>
      <w:rFonts w:ascii="黑体" w:hAnsi="宋体"/>
      <w:b w:val="0"/>
      <w:color w:val="auto"/>
      <w:sz w:val="32"/>
      <w:szCs w:val="32"/>
    </w:rPr>
  </w:style>
  <w:style w:type="paragraph" w:customStyle="1" w:styleId="3652">
    <w:name w:val="样式 正文缩进 + 宋体 黑色 首行缩进:  2 字符"/>
    <w:basedOn w:val="21"/>
    <w:autoRedefine/>
    <w:qFormat/>
    <w:uiPriority w:val="0"/>
    <w:pPr>
      <w:adjustRightInd/>
      <w:snapToGrid/>
      <w:spacing w:line="360" w:lineRule="auto"/>
      <w:ind w:firstLine="480"/>
      <w:jc w:val="left"/>
    </w:pPr>
    <w:rPr>
      <w:rFonts w:ascii="宋体" w:hAnsi="宋体" w:eastAsia="宋体" w:cs="宋体"/>
      <w:color w:val="FF00FF"/>
      <w:kern w:val="0"/>
      <w:sz w:val="24"/>
      <w:szCs w:val="20"/>
    </w:rPr>
  </w:style>
  <w:style w:type="paragraph" w:customStyle="1" w:styleId="3653">
    <w:name w:val="Char Char2 Char Char Char Char1"/>
    <w:basedOn w:val="1"/>
    <w:autoRedefine/>
    <w:qFormat/>
    <w:uiPriority w:val="0"/>
    <w:rPr>
      <w:rFonts w:ascii="Times New Roman" w:hAnsi="Times New Roman" w:eastAsia="宋体" w:cs="Times New Roman"/>
      <w:szCs w:val="24"/>
    </w:rPr>
  </w:style>
  <w:style w:type="paragraph" w:customStyle="1" w:styleId="3654">
    <w:name w:val="样式 仿宋_GB2312 小四 居中 行距: 最小值 12 磅"/>
    <w:basedOn w:val="1"/>
    <w:autoRedefine/>
    <w:qFormat/>
    <w:uiPriority w:val="0"/>
    <w:pPr>
      <w:spacing w:line="400" w:lineRule="exact"/>
      <w:jc w:val="center"/>
    </w:pPr>
    <w:rPr>
      <w:rFonts w:ascii="仿宋_GB2312" w:hAnsi="Times New Roman" w:eastAsia="宋体" w:cs="宋体"/>
      <w:szCs w:val="20"/>
    </w:rPr>
  </w:style>
  <w:style w:type="paragraph" w:customStyle="1" w:styleId="3655">
    <w:name w:val="我的正文"/>
    <w:basedOn w:val="35"/>
    <w:autoRedefine/>
    <w:qFormat/>
    <w:uiPriority w:val="0"/>
    <w:pPr>
      <w:adjustRightInd w:val="0"/>
      <w:spacing w:after="0" w:line="480" w:lineRule="exact"/>
      <w:ind w:left="0" w:leftChars="0" w:firstLine="200" w:firstLineChars="200"/>
      <w:textAlignment w:val="baseline"/>
    </w:pPr>
    <w:rPr>
      <w:sz w:val="28"/>
      <w:szCs w:val="24"/>
    </w:rPr>
  </w:style>
  <w:style w:type="paragraph" w:customStyle="1" w:styleId="3656">
    <w:name w:val="xl71"/>
    <w:basedOn w:val="1"/>
    <w:autoRedefine/>
    <w:qFormat/>
    <w:uiPriority w:val="0"/>
    <w:pPr>
      <w:widowControl/>
      <w:pBdr>
        <w:left w:val="single" w:color="auto" w:sz="8" w:space="0"/>
        <w:right w:val="single" w:color="auto" w:sz="8" w:space="0"/>
      </w:pBdr>
      <w:spacing w:before="100" w:beforeAutospacing="1" w:after="100" w:afterAutospacing="1"/>
      <w:jc w:val="center"/>
    </w:pPr>
    <w:rPr>
      <w:rFonts w:ascii="宋体" w:hAnsi="宋体" w:eastAsia="宋体" w:cs="宋体"/>
      <w:kern w:val="0"/>
      <w:szCs w:val="21"/>
    </w:rPr>
  </w:style>
  <w:style w:type="paragraph" w:customStyle="1" w:styleId="3657">
    <w:name w:val="样式 楷体_GB2312 居中"/>
    <w:basedOn w:val="1"/>
    <w:autoRedefine/>
    <w:qFormat/>
    <w:uiPriority w:val="0"/>
    <w:pPr>
      <w:spacing w:line="360" w:lineRule="auto"/>
      <w:jc w:val="center"/>
    </w:pPr>
    <w:rPr>
      <w:rFonts w:ascii="楷体_GB2312" w:hAnsi="Times New Roman" w:eastAsia="楷体_GB2312" w:cs="Times New Roman"/>
      <w:szCs w:val="20"/>
    </w:rPr>
  </w:style>
  <w:style w:type="paragraph" w:customStyle="1" w:styleId="3658">
    <w:name w:val="font15"/>
    <w:basedOn w:val="1"/>
    <w:autoRedefine/>
    <w:qFormat/>
    <w:uiPriority w:val="0"/>
    <w:pPr>
      <w:widowControl/>
      <w:spacing w:before="100" w:beforeAutospacing="1" w:after="100" w:afterAutospacing="1"/>
      <w:jc w:val="left"/>
    </w:pPr>
    <w:rPr>
      <w:rFonts w:hint="eastAsia" w:ascii="仿宋_GB2312" w:hAnsi="宋体" w:eastAsia="仿宋_GB2312" w:cs="Times New Roman"/>
      <w:kern w:val="0"/>
      <w:sz w:val="24"/>
      <w:szCs w:val="24"/>
    </w:rPr>
  </w:style>
  <w:style w:type="paragraph" w:customStyle="1" w:styleId="3659">
    <w:name w:val="首行缩进两字"/>
    <w:basedOn w:val="1"/>
    <w:autoRedefine/>
    <w:qFormat/>
    <w:uiPriority w:val="0"/>
    <w:pPr>
      <w:ind w:firstLine="549" w:firstLineChars="196"/>
      <w:jc w:val="left"/>
    </w:pPr>
    <w:rPr>
      <w:rFonts w:ascii="宋体" w:hAnsi="宋体" w:eastAsia="宋体" w:cs="Times New Roman"/>
      <w:sz w:val="28"/>
      <w:szCs w:val="20"/>
    </w:rPr>
  </w:style>
  <w:style w:type="paragraph" w:customStyle="1" w:styleId="3660">
    <w:name w:val="xl72"/>
    <w:basedOn w:val="1"/>
    <w:autoRedefine/>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eastAsia="宋体" w:cs="宋体"/>
      <w:kern w:val="0"/>
      <w:szCs w:val="21"/>
    </w:rPr>
  </w:style>
  <w:style w:type="paragraph" w:customStyle="1" w:styleId="3661">
    <w:name w:val="Char Char7 Char Char1 Char Char Char1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662">
    <w:name w:val="图题2111"/>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663">
    <w:name w:val="图表名称2"/>
    <w:basedOn w:val="90"/>
    <w:autoRedefine/>
    <w:qFormat/>
    <w:uiPriority w:val="0"/>
    <w:pPr>
      <w:adjustRightInd w:val="0"/>
      <w:snapToGrid w:val="0"/>
      <w:spacing w:after="0" w:line="480" w:lineRule="exact"/>
      <w:ind w:firstLine="0" w:firstLineChars="0"/>
      <w:jc w:val="center"/>
    </w:pPr>
    <w:rPr>
      <w:rFonts w:ascii="宋体" w:hAnsi="宋体" w:eastAsia="宋体"/>
      <w:bCs/>
      <w:szCs w:val="24"/>
    </w:rPr>
  </w:style>
  <w:style w:type="paragraph" w:customStyle="1" w:styleId="3664">
    <w:name w:val="Char Char1 Char2"/>
    <w:basedOn w:val="1"/>
    <w:autoRedefine/>
    <w:qFormat/>
    <w:uiPriority w:val="0"/>
    <w:rPr>
      <w:rFonts w:ascii="Times New Roman" w:hAnsi="Times New Roman" w:eastAsia="宋体" w:cs="Times New Roman"/>
      <w:szCs w:val="21"/>
    </w:rPr>
  </w:style>
  <w:style w:type="paragraph" w:customStyle="1" w:styleId="3665">
    <w:name w:val="Char24"/>
    <w:basedOn w:val="1"/>
    <w:autoRedefine/>
    <w:qFormat/>
    <w:uiPriority w:val="0"/>
    <w:pPr>
      <w:ind w:left="-48"/>
    </w:pPr>
    <w:rPr>
      <w:rFonts w:ascii="Times New Roman" w:hAnsi="Times New Roman" w:eastAsia="宋体" w:cs="Times New Roman"/>
      <w:szCs w:val="24"/>
    </w:rPr>
  </w:style>
  <w:style w:type="paragraph" w:customStyle="1" w:styleId="3666">
    <w:name w:val="表文字5"/>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3667">
    <w:name w:val="正文0712"/>
    <w:basedOn w:val="21"/>
    <w:autoRedefine/>
    <w:qFormat/>
    <w:uiPriority w:val="0"/>
    <w:pPr>
      <w:adjustRightInd/>
      <w:snapToGrid/>
      <w:spacing w:line="360" w:lineRule="auto"/>
      <w:ind w:right="-157" w:rightChars="-157"/>
    </w:pPr>
    <w:rPr>
      <w:rFonts w:ascii="Times New Roman" w:eastAsia="宋体" w:cs="宋体"/>
      <w:color w:val="auto"/>
      <w:kern w:val="0"/>
      <w:sz w:val="24"/>
    </w:rPr>
  </w:style>
  <w:style w:type="paragraph" w:customStyle="1" w:styleId="3668">
    <w:name w:val="项目编号文字"/>
    <w:basedOn w:val="1"/>
    <w:next w:val="21"/>
    <w:autoRedefine/>
    <w:qFormat/>
    <w:uiPriority w:val="0"/>
    <w:pPr>
      <w:spacing w:before="120" w:after="120" w:line="360" w:lineRule="auto"/>
      <w:ind w:left="1077"/>
    </w:pPr>
    <w:rPr>
      <w:rFonts w:ascii="Times New Roman" w:hAnsi="Times New Roman" w:eastAsia="宋体" w:cs="Times New Roman"/>
      <w:sz w:val="24"/>
      <w:szCs w:val="20"/>
    </w:rPr>
  </w:style>
  <w:style w:type="paragraph" w:customStyle="1" w:styleId="3669">
    <w:name w:val="表题3111"/>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3670">
    <w:name w:val="默认段落字体 Para Char Char Char Char Char Char Char"/>
    <w:basedOn w:val="1"/>
    <w:autoRedefine/>
    <w:qFormat/>
    <w:uiPriority w:val="0"/>
    <w:rPr>
      <w:rFonts w:ascii="Times New Roman" w:hAnsi="Times New Roman" w:eastAsia="宋体" w:cs="Times New Roman"/>
      <w:sz w:val="24"/>
      <w:szCs w:val="24"/>
    </w:rPr>
  </w:style>
  <w:style w:type="paragraph" w:customStyle="1" w:styleId="3671">
    <w:name w:val="默认段落字体 Para Char Char Char Char Char Char Char Char Char Char Char Char Char Char Char Char Char Char Char Char Char Char Char Char Char Char Char Char1 Char Char Char Char Char"/>
    <w:basedOn w:val="1"/>
    <w:autoRedefine/>
    <w:qFormat/>
    <w:uiPriority w:val="0"/>
    <w:rPr>
      <w:rFonts w:ascii="Times New Roman" w:hAnsi="Times New Roman" w:eastAsia="宋体" w:cs="Times New Roman"/>
      <w:sz w:val="24"/>
      <w:szCs w:val="20"/>
    </w:rPr>
  </w:style>
  <w:style w:type="paragraph" w:customStyle="1" w:styleId="3672">
    <w:name w:val="基准标题"/>
    <w:basedOn w:val="34"/>
    <w:next w:val="34"/>
    <w:autoRedefine/>
    <w:qFormat/>
    <w:uiPriority w:val="0"/>
    <w:pPr>
      <w:snapToGrid/>
      <w:spacing w:before="0" w:after="0" w:line="360" w:lineRule="exact"/>
      <w:ind w:right="0"/>
      <w:jc w:val="left"/>
    </w:pPr>
    <w:rPr>
      <w:rFonts w:ascii="宋体" w:hAnsi="Garamond"/>
      <w:sz w:val="21"/>
    </w:rPr>
  </w:style>
  <w:style w:type="paragraph" w:customStyle="1" w:styleId="3673">
    <w:name w:val="表题3132"/>
    <w:basedOn w:val="35"/>
    <w:autoRedefine/>
    <w:qFormat/>
    <w:uiPriority w:val="0"/>
    <w:pPr>
      <w:tabs>
        <w:tab w:val="left" w:pos="4305"/>
      </w:tabs>
      <w:adjustRightInd w:val="0"/>
      <w:snapToGrid w:val="0"/>
      <w:spacing w:after="0"/>
      <w:ind w:left="0" w:leftChars="0"/>
      <w:jc w:val="center"/>
    </w:pPr>
    <w:rPr>
      <w:rFonts w:ascii="宋体" w:hAnsi="宋体"/>
      <w:kern w:val="2"/>
    </w:rPr>
  </w:style>
  <w:style w:type="paragraph" w:customStyle="1" w:styleId="3674">
    <w:name w:val="黑体三号11"/>
    <w:basedOn w:val="1"/>
    <w:autoRedefine/>
    <w:qFormat/>
    <w:uiPriority w:val="0"/>
    <w:pPr>
      <w:spacing w:line="360" w:lineRule="auto"/>
      <w:ind w:firstLine="482"/>
      <w:jc w:val="center"/>
    </w:pPr>
    <w:rPr>
      <w:rFonts w:ascii="黑体" w:hAnsi="宋体" w:eastAsia="黑体" w:cs="宋体"/>
      <w:b/>
      <w:bCs/>
      <w:sz w:val="32"/>
    </w:rPr>
  </w:style>
  <w:style w:type="paragraph" w:customStyle="1" w:styleId="3675">
    <w:name w:val="正文缩进6"/>
    <w:basedOn w:val="1"/>
    <w:autoRedefine/>
    <w:qFormat/>
    <w:uiPriority w:val="0"/>
    <w:pPr>
      <w:adjustRightInd w:val="0"/>
      <w:ind w:firstLine="420" w:firstLineChars="200"/>
      <w:textAlignment w:val="baseline"/>
    </w:pPr>
    <w:rPr>
      <w:rFonts w:hint="eastAsia" w:ascii="Times New Roman" w:hAnsi="宋体" w:eastAsia="宋体" w:cs="Times New Roman"/>
      <w:sz w:val="24"/>
      <w:szCs w:val="20"/>
    </w:rPr>
  </w:style>
  <w:style w:type="paragraph" w:customStyle="1" w:styleId="3676">
    <w:name w:val="xl41"/>
    <w:basedOn w:val="1"/>
    <w:autoRedefine/>
    <w:qFormat/>
    <w:uiPriority w:val="0"/>
    <w:pPr>
      <w:widowControl/>
      <w:pBdr>
        <w:left w:val="single" w:color="auto" w:sz="12" w:space="0"/>
        <w:right w:val="single" w:color="auto" w:sz="12"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677">
    <w:name w:val="3 Char Char Char Char Char Char Char Char Char Char"/>
    <w:basedOn w:val="1"/>
    <w:autoRedefine/>
    <w:qFormat/>
    <w:uiPriority w:val="0"/>
    <w:rPr>
      <w:rFonts w:ascii="Times New Roman" w:hAnsi="Times New Roman" w:eastAsia="宋体" w:cs="Times New Roman"/>
      <w:sz w:val="24"/>
      <w:szCs w:val="24"/>
    </w:rPr>
  </w:style>
  <w:style w:type="paragraph" w:customStyle="1" w:styleId="3678">
    <w:name w:val="xl152"/>
    <w:basedOn w:val="1"/>
    <w:autoRedefine/>
    <w:qFormat/>
    <w:uiPriority w:val="0"/>
    <w:pPr>
      <w:widowControl/>
      <w:spacing w:before="100" w:beforeAutospacing="1" w:after="100" w:afterAutospacing="1"/>
      <w:jc w:val="left"/>
      <w:textAlignment w:val="center"/>
    </w:pPr>
    <w:rPr>
      <w:rFonts w:ascii="Arial Unicode MS" w:hAnsi="Arial Unicode MS" w:eastAsia="宋体" w:cs="Times New Roman"/>
      <w:kern w:val="0"/>
      <w:sz w:val="16"/>
      <w:szCs w:val="16"/>
    </w:rPr>
  </w:style>
  <w:style w:type="paragraph" w:customStyle="1" w:styleId="3679">
    <w:name w:val="xl76"/>
    <w:basedOn w:val="1"/>
    <w:autoRedefine/>
    <w:qFormat/>
    <w:uiPriority w:val="0"/>
    <w:pPr>
      <w:widowControl/>
      <w:pBdr>
        <w:left w:val="single" w:color="auto" w:sz="8" w:space="0"/>
      </w:pBdr>
      <w:spacing w:before="100" w:beforeAutospacing="1" w:after="100" w:afterAutospacing="1"/>
      <w:jc w:val="center"/>
    </w:pPr>
    <w:rPr>
      <w:rFonts w:ascii="宋体" w:hAnsi="宋体" w:eastAsia="宋体" w:cs="宋体"/>
      <w:kern w:val="0"/>
      <w:szCs w:val="21"/>
    </w:rPr>
  </w:style>
  <w:style w:type="paragraph" w:customStyle="1" w:styleId="3680">
    <w:name w:val="Char Char1 Char Char Char Char2"/>
    <w:basedOn w:val="1"/>
    <w:autoRedefine/>
    <w:qFormat/>
    <w:uiPriority w:val="0"/>
    <w:rPr>
      <w:rFonts w:ascii="Times New Roman" w:hAnsi="Times New Roman" w:eastAsia="宋体" w:cs="Times New Roman"/>
      <w:szCs w:val="20"/>
    </w:rPr>
  </w:style>
  <w:style w:type="paragraph" w:customStyle="1" w:styleId="3681">
    <w:name w:val="黑体三号7"/>
    <w:basedOn w:val="1"/>
    <w:autoRedefine/>
    <w:qFormat/>
    <w:uiPriority w:val="0"/>
    <w:pPr>
      <w:spacing w:line="360" w:lineRule="auto"/>
      <w:ind w:firstLine="482"/>
      <w:jc w:val="center"/>
    </w:pPr>
    <w:rPr>
      <w:rFonts w:ascii="黑体" w:hAnsi="宋体" w:eastAsia="黑体" w:cs="宋体"/>
      <w:b/>
      <w:bCs/>
      <w:sz w:val="32"/>
    </w:rPr>
  </w:style>
  <w:style w:type="paragraph" w:customStyle="1" w:styleId="3682">
    <w:name w:val="样式 标题 2节 + Times New Roman 四号 行距: 1.5 倍行距1"/>
    <w:basedOn w:val="4"/>
    <w:autoRedefine/>
    <w:qFormat/>
    <w:uiPriority w:val="0"/>
    <w:pPr>
      <w:tabs>
        <w:tab w:val="left" w:pos="576"/>
      </w:tabs>
      <w:spacing w:before="0" w:beforeLines="0" w:after="0" w:afterLines="0" w:line="360" w:lineRule="auto"/>
      <w:ind w:left="576" w:hanging="576"/>
    </w:pPr>
    <w:rPr>
      <w:rFonts w:ascii="仿宋_GB2312"/>
      <w:sz w:val="36"/>
      <w:szCs w:val="36"/>
    </w:rPr>
  </w:style>
  <w:style w:type="paragraph" w:customStyle="1" w:styleId="3683">
    <w:name w:val="Char Char Char1 Char Char Char Char Char Char Char Char Char Char Char Char Char Char Char1 Char Char Char Char Char Char Char Char Char Char Char Char Char Char Char Char Char Char Char Char Char Char Char Char Char Char Char1"/>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684">
    <w:name w:val="Char12"/>
    <w:basedOn w:val="1"/>
    <w:autoRedefine/>
    <w:qFormat/>
    <w:uiPriority w:val="0"/>
    <w:rPr>
      <w:rFonts w:ascii="Times New Roman" w:hAnsi="Times New Roman" w:eastAsia="宋体" w:cs="Times New Roman"/>
      <w:szCs w:val="24"/>
    </w:rPr>
  </w:style>
  <w:style w:type="paragraph" w:customStyle="1" w:styleId="3685">
    <w:name w:val="Char3 Char Char"/>
    <w:basedOn w:val="1"/>
    <w:autoRedefine/>
    <w:qFormat/>
    <w:uiPriority w:val="0"/>
    <w:pPr>
      <w:spacing w:line="360" w:lineRule="auto"/>
      <w:ind w:firstLine="200" w:firstLineChars="200"/>
    </w:pPr>
    <w:rPr>
      <w:rFonts w:ascii="宋体" w:hAnsi="宋体" w:eastAsia="宋体" w:cs="宋体"/>
      <w:sz w:val="24"/>
      <w:szCs w:val="24"/>
    </w:rPr>
  </w:style>
  <w:style w:type="paragraph" w:customStyle="1" w:styleId="3686">
    <w:name w:val="xl133"/>
    <w:basedOn w:val="1"/>
    <w:autoRedefine/>
    <w:qFormat/>
    <w:uiPriority w:val="0"/>
    <w:pPr>
      <w:widowControl/>
      <w:pBdr>
        <w:right w:val="single" w:color="auto" w:sz="4" w:space="0"/>
      </w:pBdr>
      <w:spacing w:before="100" w:beforeAutospacing="1" w:after="100" w:afterAutospacing="1"/>
      <w:jc w:val="center"/>
    </w:pPr>
    <w:rPr>
      <w:rFonts w:ascii="Arial Unicode MS" w:hAnsi="Arial Unicode MS" w:eastAsia="宋体" w:cs="Times New Roman"/>
      <w:kern w:val="0"/>
      <w:sz w:val="12"/>
      <w:szCs w:val="12"/>
    </w:rPr>
  </w:style>
  <w:style w:type="paragraph" w:customStyle="1" w:styleId="3687">
    <w:name w:val="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3688">
    <w:name w:val="样式 表格文字 + 仿宋_GB2312"/>
    <w:basedOn w:val="382"/>
    <w:autoRedefine/>
    <w:qFormat/>
    <w:uiPriority w:val="0"/>
    <w:pPr>
      <w:tabs>
        <w:tab w:val="left" w:pos="-66"/>
        <w:tab w:val="left" w:pos="425"/>
        <w:tab w:val="left" w:pos="600"/>
        <w:tab w:val="left" w:pos="2100"/>
      </w:tabs>
      <w:adjustRightInd w:val="0"/>
      <w:spacing w:line="400" w:lineRule="exact"/>
      <w:ind w:firstLine="57" w:firstLineChars="0"/>
      <w:jc w:val="center"/>
      <w:textAlignment w:val="baseline"/>
    </w:pPr>
    <w:rPr>
      <w:rFonts w:ascii="仿宋_GB2312" w:cs="宋体"/>
      <w:kern w:val="0"/>
      <w:sz w:val="21"/>
      <w:szCs w:val="20"/>
    </w:rPr>
  </w:style>
  <w:style w:type="paragraph" w:customStyle="1" w:styleId="3689">
    <w:name w:val="表内文字小3133"/>
    <w:basedOn w:val="1"/>
    <w:autoRedefine/>
    <w:qFormat/>
    <w:uiPriority w:val="0"/>
    <w:pPr>
      <w:adjustRightInd w:val="0"/>
      <w:snapToGrid w:val="0"/>
      <w:jc w:val="center"/>
    </w:pPr>
    <w:rPr>
      <w:rFonts w:ascii="宋体" w:hAnsi="Times" w:eastAsia="宋体" w:cs="宋体"/>
      <w:bCs/>
      <w:color w:val="003366"/>
      <w:szCs w:val="20"/>
    </w:rPr>
  </w:style>
  <w:style w:type="paragraph" w:customStyle="1" w:styleId="3690">
    <w:name w:val="主要负责人"/>
    <w:basedOn w:val="1"/>
    <w:next w:val="1"/>
    <w:autoRedefine/>
    <w:qFormat/>
    <w:uiPriority w:val="0"/>
    <w:pPr>
      <w:jc w:val="center"/>
    </w:pPr>
    <w:rPr>
      <w:rFonts w:ascii="Times New Roman" w:hAnsi="Times New Roman" w:eastAsia="宋体" w:cs="Times New Roman"/>
      <w:sz w:val="36"/>
      <w:szCs w:val="20"/>
    </w:rPr>
  </w:style>
  <w:style w:type="paragraph" w:customStyle="1" w:styleId="3691">
    <w:name w:val="表文字54"/>
    <w:basedOn w:val="1"/>
    <w:qFormat/>
    <w:uiPriority w:val="0"/>
    <w:pPr>
      <w:adjustRightInd w:val="0"/>
      <w:jc w:val="left"/>
      <w:textAlignment w:val="baseline"/>
    </w:pPr>
    <w:rPr>
      <w:rFonts w:ascii="宋体" w:hAnsi="Times New Roman" w:eastAsia="宋体" w:cs="Times New Roman"/>
      <w:kern w:val="0"/>
      <w:szCs w:val="20"/>
    </w:rPr>
  </w:style>
  <w:style w:type="paragraph" w:customStyle="1" w:styleId="3692">
    <w:name w:val="表题211"/>
    <w:basedOn w:val="1"/>
    <w:autoRedefine/>
    <w:qFormat/>
    <w:uiPriority w:val="0"/>
    <w:pPr>
      <w:widowControl/>
      <w:adjustRightInd w:val="0"/>
      <w:snapToGrid w:val="0"/>
      <w:jc w:val="center"/>
    </w:pPr>
    <w:rPr>
      <w:rFonts w:ascii="黑体" w:hAnsi="宋体" w:eastAsia="黑体" w:cs="宋体"/>
      <w:kern w:val="0"/>
      <w:sz w:val="24"/>
      <w:szCs w:val="24"/>
    </w:rPr>
  </w:style>
  <w:style w:type="paragraph" w:customStyle="1" w:styleId="3693">
    <w:name w:val="表格内字体111"/>
    <w:basedOn w:val="1"/>
    <w:autoRedefine/>
    <w:qFormat/>
    <w:uiPriority w:val="0"/>
    <w:pPr>
      <w:jc w:val="center"/>
    </w:pPr>
    <w:rPr>
      <w:rFonts w:ascii="宋体" w:hAnsi="Times New Roman" w:eastAsia="宋体" w:cs="宋体"/>
    </w:rPr>
  </w:style>
  <w:style w:type="paragraph" w:customStyle="1" w:styleId="3694">
    <w:name w:val="我的样式5"/>
    <w:basedOn w:val="1"/>
    <w:next w:val="1"/>
    <w:qFormat/>
    <w:uiPriority w:val="0"/>
    <w:pPr>
      <w:tabs>
        <w:tab w:val="left" w:pos="360"/>
        <w:tab w:val="left" w:pos="900"/>
      </w:tabs>
      <w:spacing w:line="520" w:lineRule="exact"/>
    </w:pPr>
    <w:rPr>
      <w:rFonts w:ascii="Times New Roman" w:hAnsi="Times New Roman" w:eastAsia="宋体" w:cs="Times New Roman"/>
      <w:sz w:val="24"/>
      <w:szCs w:val="24"/>
    </w:rPr>
  </w:style>
  <w:style w:type="paragraph" w:customStyle="1" w:styleId="3695">
    <w:name w:val="xl53"/>
    <w:basedOn w:val="1"/>
    <w:autoRedefine/>
    <w:qFormat/>
    <w:uiPriority w:val="0"/>
    <w:pPr>
      <w:widowControl/>
      <w:pBdr>
        <w:top w:val="single" w:color="auto" w:sz="12" w:space="0"/>
        <w:bottom w:val="single" w:color="auto" w:sz="12"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696">
    <w:name w:val="样式 标题 2节 + (符号) Arial Black 小四"/>
    <w:basedOn w:val="5"/>
    <w:autoRedefine/>
    <w:qFormat/>
    <w:uiPriority w:val="0"/>
  </w:style>
  <w:style w:type="paragraph" w:customStyle="1" w:styleId="3697">
    <w:name w:val="Char4 Char Char Char Char Char Char2"/>
    <w:basedOn w:val="1"/>
    <w:autoRedefine/>
    <w:qFormat/>
    <w:uiPriority w:val="0"/>
    <w:rPr>
      <w:rFonts w:ascii="Times New Roman" w:hAnsi="Times New Roman" w:eastAsia="宋体" w:cs="Times New Roman"/>
      <w:sz w:val="24"/>
      <w:szCs w:val="24"/>
    </w:rPr>
  </w:style>
  <w:style w:type="paragraph" w:customStyle="1" w:styleId="3698">
    <w:name w:val="KY-正文-⑦"/>
    <w:basedOn w:val="1"/>
    <w:next w:val="1"/>
    <w:autoRedefine/>
    <w:qFormat/>
    <w:uiPriority w:val="0"/>
    <w:pPr>
      <w:spacing w:line="360" w:lineRule="auto"/>
      <w:ind w:firstLine="200" w:firstLineChars="200"/>
      <w:outlineLvl w:val="6"/>
    </w:pPr>
    <w:rPr>
      <w:rFonts w:ascii="Times New Roman" w:hAnsi="Times New Roman" w:eastAsia="宋体" w:cs="Times New Roman"/>
      <w:sz w:val="28"/>
      <w:szCs w:val="28"/>
    </w:rPr>
  </w:style>
  <w:style w:type="paragraph" w:customStyle="1" w:styleId="3699">
    <w:name w:val="文本框2"/>
    <w:basedOn w:val="1"/>
    <w:autoRedefine/>
    <w:qFormat/>
    <w:uiPriority w:val="0"/>
    <w:pPr>
      <w:adjustRightInd w:val="0"/>
      <w:snapToGrid w:val="0"/>
      <w:spacing w:after="6"/>
      <w:jc w:val="center"/>
    </w:pPr>
    <w:rPr>
      <w:rFonts w:ascii="Times New Roman" w:hAnsi="Times New Roman" w:eastAsia="仿宋_GB2312" w:cs="Times New Roman"/>
      <w:szCs w:val="24"/>
    </w:rPr>
  </w:style>
  <w:style w:type="paragraph" w:customStyle="1" w:styleId="3700">
    <w:name w:val="Char Char Char Char1 Char Char Char11"/>
    <w:basedOn w:val="1"/>
    <w:autoRedefine/>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3701">
    <w:name w:val="正文首行缩进  2字符"/>
    <w:basedOn w:val="1"/>
    <w:autoRedefine/>
    <w:qFormat/>
    <w:uiPriority w:val="0"/>
    <w:pPr>
      <w:spacing w:line="360" w:lineRule="auto"/>
      <w:ind w:firstLine="480" w:firstLineChars="200"/>
    </w:pPr>
    <w:rPr>
      <w:rFonts w:ascii="Times New Roman" w:hAnsi="Times New Roman" w:eastAsia="宋体" w:cs="Times New Roman"/>
      <w:sz w:val="24"/>
      <w:szCs w:val="20"/>
    </w:rPr>
  </w:style>
  <w:style w:type="paragraph" w:customStyle="1" w:styleId="3702">
    <w:name w:val="Char Char Char Char Char Char Char Char 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3703">
    <w:name w:val="表内文字小2112"/>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3704">
    <w:name w:val="正文222"/>
    <w:qFormat/>
    <w:uiPriority w:val="0"/>
    <w:pPr>
      <w:adjustRightInd w:val="0"/>
      <w:snapToGrid w:val="0"/>
      <w:spacing w:line="480" w:lineRule="atLeast"/>
      <w:jc w:val="center"/>
    </w:pPr>
    <w:rPr>
      <w:rFonts w:ascii="宋体" w:hAnsi="Times New Roman" w:eastAsia="宋体" w:cs="Times New Roman"/>
      <w:snapToGrid w:val="0"/>
      <w:spacing w:val="6"/>
      <w:sz w:val="21"/>
      <w:lang w:val="en-US" w:eastAsia="zh-CN" w:bidi="ar-SA"/>
    </w:rPr>
  </w:style>
  <w:style w:type="paragraph" w:customStyle="1" w:styleId="3705">
    <w:name w:val="xl119"/>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706">
    <w:name w:val="表内5413"/>
    <w:basedOn w:val="1"/>
    <w:autoRedefine/>
    <w:qFormat/>
    <w:uiPriority w:val="0"/>
    <w:pPr>
      <w:adjustRightInd w:val="0"/>
      <w:snapToGrid w:val="0"/>
      <w:spacing w:line="300" w:lineRule="auto"/>
      <w:jc w:val="center"/>
    </w:pPr>
    <w:rPr>
      <w:rFonts w:ascii="宋体" w:hAnsi="宋体" w:eastAsia="宋体" w:cs="宋体"/>
      <w:szCs w:val="20"/>
    </w:rPr>
  </w:style>
  <w:style w:type="paragraph" w:customStyle="1" w:styleId="3707">
    <w:name w:val="Char151"/>
    <w:basedOn w:val="1"/>
    <w:autoRedefine/>
    <w:qFormat/>
    <w:uiPriority w:val="0"/>
    <w:pPr>
      <w:adjustRightInd w:val="0"/>
      <w:snapToGrid w:val="0"/>
      <w:spacing w:beforeLines="50" w:line="360" w:lineRule="auto"/>
    </w:pPr>
    <w:rPr>
      <w:rFonts w:ascii="黑体" w:hAnsi="Times New Roman" w:eastAsia="黑体" w:cs="Times New Roman"/>
      <w:sz w:val="32"/>
      <w:szCs w:val="32"/>
    </w:rPr>
  </w:style>
  <w:style w:type="paragraph" w:customStyle="1" w:styleId="3708">
    <w:name w:val="CM105"/>
    <w:basedOn w:val="114"/>
    <w:next w:val="114"/>
    <w:autoRedefine/>
    <w:qFormat/>
    <w:uiPriority w:val="0"/>
    <w:pPr>
      <w:spacing w:after="125"/>
    </w:pPr>
    <w:rPr>
      <w:rFonts w:ascii="楷体_GB2312" w:eastAsia="楷体_GB2312" w:cs="Times New Roman"/>
      <w:color w:val="auto"/>
    </w:rPr>
  </w:style>
  <w:style w:type="paragraph" w:customStyle="1" w:styleId="3709">
    <w:name w:val="正文修改13"/>
    <w:basedOn w:val="457"/>
    <w:qFormat/>
    <w:uiPriority w:val="0"/>
    <w:pPr>
      <w:widowControl w:val="0"/>
      <w:jc w:val="both"/>
    </w:pPr>
    <w:rPr>
      <w:rFonts w:hAnsi="宋体"/>
      <w:color w:val="000000"/>
      <w:szCs w:val="24"/>
    </w:rPr>
  </w:style>
  <w:style w:type="paragraph" w:customStyle="1" w:styleId="3710">
    <w:name w:val="Char38"/>
    <w:basedOn w:val="1"/>
    <w:qFormat/>
    <w:uiPriority w:val="0"/>
    <w:pPr>
      <w:ind w:left="-48"/>
    </w:pPr>
    <w:rPr>
      <w:rFonts w:ascii="Times New Roman" w:hAnsi="Times New Roman" w:eastAsia="宋体" w:cs="Times New Roman"/>
      <w:szCs w:val="24"/>
    </w:rPr>
  </w:style>
  <w:style w:type="paragraph" w:customStyle="1" w:styleId="3711">
    <w:name w:val="xl149"/>
    <w:basedOn w:val="1"/>
    <w:qFormat/>
    <w:uiPriority w:val="0"/>
    <w:pPr>
      <w:widowControl/>
      <w:pBdr>
        <w:bottom w:val="single" w:color="auto" w:sz="8" w:space="0"/>
        <w:right w:val="single" w:color="auto" w:sz="4" w:space="0"/>
      </w:pBdr>
      <w:spacing w:before="100" w:beforeAutospacing="1" w:after="100" w:afterAutospacing="1"/>
      <w:jc w:val="left"/>
    </w:pPr>
    <w:rPr>
      <w:rFonts w:ascii="Arial Unicode MS" w:hAnsi="Arial Unicode MS" w:eastAsia="宋体" w:cs="Times New Roman"/>
      <w:kern w:val="0"/>
      <w:szCs w:val="24"/>
    </w:rPr>
  </w:style>
  <w:style w:type="paragraph" w:customStyle="1" w:styleId="3712">
    <w:name w:val="表内文字小313"/>
    <w:basedOn w:val="1"/>
    <w:qFormat/>
    <w:uiPriority w:val="0"/>
    <w:pPr>
      <w:adjustRightInd w:val="0"/>
      <w:snapToGrid w:val="0"/>
      <w:jc w:val="center"/>
    </w:pPr>
    <w:rPr>
      <w:rFonts w:ascii="宋体" w:hAnsi="Times" w:eastAsia="宋体" w:cs="宋体"/>
      <w:bCs/>
      <w:color w:val="003366"/>
      <w:szCs w:val="20"/>
    </w:rPr>
  </w:style>
  <w:style w:type="paragraph" w:customStyle="1" w:styleId="3713">
    <w:name w:val="样式 标题 3 + 黑体 小四 左侧:  0.86 厘米 首行缩进:  0 厘米"/>
    <w:basedOn w:val="5"/>
    <w:autoRedefine/>
    <w:qFormat/>
    <w:uiPriority w:val="0"/>
    <w:pPr>
      <w:keepLines w:val="0"/>
      <w:spacing w:before="0" w:beforeLines="0" w:after="0" w:afterLines="0" w:line="360" w:lineRule="auto"/>
      <w:ind w:left="0" w:firstLine="0"/>
      <w:jc w:val="left"/>
    </w:pPr>
    <w:rPr>
      <w:rFonts w:ascii="黑体" w:eastAsia="黑体"/>
      <w:b w:val="0"/>
      <w:color w:val="000000"/>
      <w:sz w:val="24"/>
      <w:szCs w:val="24"/>
      <w:lang w:val="en-GB"/>
    </w:rPr>
  </w:style>
  <w:style w:type="paragraph" w:customStyle="1" w:styleId="3714">
    <w:name w:val="xl36"/>
    <w:basedOn w:val="1"/>
    <w:autoRedefine/>
    <w:qFormat/>
    <w:uiPriority w:val="0"/>
    <w:pPr>
      <w:widowControl/>
      <w:pBdr>
        <w:left w:val="single" w:color="auto" w:sz="12" w:space="0"/>
        <w:bottom w:val="single" w:color="auto" w:sz="12"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715">
    <w:name w:val="默认段落字体 Para Char Char Char Char Char Char"/>
    <w:basedOn w:val="1"/>
    <w:autoRedefine/>
    <w:qFormat/>
    <w:uiPriority w:val="0"/>
    <w:rPr>
      <w:rFonts w:ascii="Times New Roman" w:hAnsi="Times New Roman" w:eastAsia="宋体" w:cs="Times New Roman"/>
      <w:sz w:val="24"/>
      <w:szCs w:val="20"/>
    </w:rPr>
  </w:style>
  <w:style w:type="paragraph" w:customStyle="1" w:styleId="3716">
    <w:name w:val="项目1"/>
    <w:basedOn w:val="1"/>
    <w:autoRedefine/>
    <w:qFormat/>
    <w:uiPriority w:val="0"/>
    <w:pPr>
      <w:tabs>
        <w:tab w:val="left" w:pos="425"/>
      </w:tabs>
      <w:snapToGrid w:val="0"/>
      <w:spacing w:line="0" w:lineRule="atLeast"/>
      <w:ind w:left="425" w:hanging="425"/>
    </w:pPr>
    <w:rPr>
      <w:rFonts w:ascii="Times New Roman" w:hAnsi="Times New Roman" w:eastAsia="宋体" w:cs="Times New Roman"/>
      <w:sz w:val="28"/>
      <w:szCs w:val="20"/>
    </w:rPr>
  </w:style>
  <w:style w:type="paragraph" w:customStyle="1" w:styleId="3717">
    <w:name w:val="Char Char Char Char1 Char Char Char"/>
    <w:basedOn w:val="1"/>
    <w:autoRedefine/>
    <w:qFormat/>
    <w:uiPriority w:val="0"/>
    <w:rPr>
      <w:rFonts w:ascii="Times New Roman" w:hAnsi="Times New Roman" w:eastAsia="宋体" w:cs="Times New Roman"/>
      <w:sz w:val="24"/>
      <w:szCs w:val="24"/>
    </w:rPr>
  </w:style>
  <w:style w:type="paragraph" w:customStyle="1" w:styleId="3718">
    <w:name w:val="已访问的超链接1"/>
    <w:autoRedefine/>
    <w:unhideWhenUsed/>
    <w:qFormat/>
    <w:uiPriority w:val="0"/>
    <w:pPr>
      <w:widowControl w:val="0"/>
      <w:jc w:val="both"/>
    </w:pPr>
    <w:rPr>
      <w:rFonts w:ascii="Times New Roman" w:hAnsi="Times New Roman" w:eastAsia="宋体" w:cs="Times New Roman"/>
      <w:kern w:val="2"/>
      <w:sz w:val="21"/>
      <w:lang w:val="en-US" w:eastAsia="zh-CN" w:bidi="ar-SA"/>
    </w:rPr>
  </w:style>
  <w:style w:type="paragraph" w:customStyle="1" w:styleId="3719">
    <w:name w:val="标准"/>
    <w:basedOn w:val="1"/>
    <w:autoRedefine/>
    <w:qFormat/>
    <w:uiPriority w:val="0"/>
    <w:pPr>
      <w:adjustRightInd w:val="0"/>
      <w:spacing w:line="312" w:lineRule="atLeast"/>
      <w:jc w:val="center"/>
      <w:textAlignment w:val="baseline"/>
    </w:pPr>
    <w:rPr>
      <w:rFonts w:ascii="Times New Roman" w:hAnsi="Times New Roman" w:eastAsia="宋体" w:cs="Times New Roman"/>
      <w:kern w:val="0"/>
      <w:szCs w:val="21"/>
    </w:rPr>
  </w:style>
  <w:style w:type="paragraph" w:customStyle="1" w:styleId="3720">
    <w:name w:val="样式 样式 Times New Roman 四号 加粗 行距: 1.5 倍行距 + 加粗"/>
    <w:basedOn w:val="2566"/>
    <w:qFormat/>
    <w:uiPriority w:val="0"/>
    <w:pPr>
      <w:outlineLvl w:val="3"/>
    </w:pPr>
  </w:style>
  <w:style w:type="paragraph" w:customStyle="1" w:styleId="3721">
    <w:name w:val="Char334"/>
    <w:basedOn w:val="1"/>
    <w:autoRedefine/>
    <w:qFormat/>
    <w:uiPriority w:val="0"/>
    <w:pPr>
      <w:ind w:left="-48"/>
    </w:pPr>
    <w:rPr>
      <w:rFonts w:ascii="Times New Roman" w:hAnsi="Times New Roman" w:eastAsia="宋体" w:cs="Times New Roman"/>
      <w:szCs w:val="24"/>
    </w:rPr>
  </w:style>
  <w:style w:type="paragraph" w:customStyle="1" w:styleId="3722">
    <w:name w:val="4"/>
    <w:basedOn w:val="1"/>
    <w:next w:val="46"/>
    <w:autoRedefine/>
    <w:qFormat/>
    <w:uiPriority w:val="0"/>
    <w:rPr>
      <w:rFonts w:ascii="宋体" w:hAnsi="Courier New" w:eastAsia="宋体" w:cs="Courier New"/>
      <w:szCs w:val="21"/>
    </w:rPr>
  </w:style>
  <w:style w:type="paragraph" w:customStyle="1" w:styleId="3723">
    <w:name w:val="表中文字41"/>
    <w:basedOn w:val="1"/>
    <w:autoRedefine/>
    <w:qFormat/>
    <w:uiPriority w:val="0"/>
    <w:pPr>
      <w:snapToGrid w:val="0"/>
      <w:spacing w:line="340" w:lineRule="exact"/>
      <w:ind w:firstLine="480" w:firstLineChars="200"/>
      <w:jc w:val="center"/>
    </w:pPr>
    <w:rPr>
      <w:rFonts w:ascii="Arial" w:hAnsi="Arial" w:eastAsia="宋体" w:cs="Times New Roman"/>
      <w:kern w:val="0"/>
      <w:sz w:val="20"/>
      <w:szCs w:val="24"/>
      <w:lang w:eastAsia="zh-TW"/>
    </w:rPr>
  </w:style>
  <w:style w:type="paragraph" w:customStyle="1" w:styleId="3724">
    <w:name w:val="reader-word-layer reader-word-s18-23"/>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725">
    <w:name w:val="Char Char Char1 Char3"/>
    <w:basedOn w:val="1"/>
    <w:autoRedefine/>
    <w:qFormat/>
    <w:uiPriority w:val="0"/>
    <w:rPr>
      <w:rFonts w:ascii="Times New Roman" w:hAnsi="Times New Roman" w:eastAsia="宋体" w:cs="Times New Roman"/>
      <w:szCs w:val="20"/>
    </w:rPr>
  </w:style>
  <w:style w:type="paragraph" w:customStyle="1" w:styleId="3726">
    <w:name w:val="列表2"/>
    <w:basedOn w:val="1"/>
    <w:autoRedefine/>
    <w:qFormat/>
    <w:uiPriority w:val="0"/>
    <w:pPr>
      <w:spacing w:line="360" w:lineRule="exact"/>
      <w:ind w:firstLine="200" w:firstLineChars="200"/>
      <w:jc w:val="center"/>
    </w:pPr>
    <w:rPr>
      <w:rFonts w:ascii="仿宋_GB2312" w:hAnsi="Times New Roman" w:eastAsia="仿宋_GB2312" w:cs="Times New Roman"/>
      <w:sz w:val="28"/>
      <w:szCs w:val="20"/>
    </w:rPr>
  </w:style>
  <w:style w:type="paragraph" w:customStyle="1" w:styleId="3727">
    <w:name w:val="表内文字小25"/>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3728">
    <w:name w:val="表题格式"/>
    <w:basedOn w:val="1"/>
    <w:autoRedefine/>
    <w:qFormat/>
    <w:uiPriority w:val="0"/>
    <w:pPr>
      <w:spacing w:line="400" w:lineRule="exact"/>
    </w:pPr>
    <w:rPr>
      <w:rFonts w:ascii="Times New Roman" w:hAnsi="Times New Roman" w:eastAsia="仿宋_GB2312" w:cs="Times New Roman"/>
      <w:kern w:val="0"/>
      <w:sz w:val="24"/>
      <w:szCs w:val="20"/>
    </w:rPr>
  </w:style>
  <w:style w:type="paragraph" w:customStyle="1" w:styleId="3729">
    <w:name w:val="样式 样式 样式 标题 3条标题1.1.1Section标题 3 Char Char + 首行缩进:  2 字符 + 段前: 0..."/>
    <w:basedOn w:val="1"/>
    <w:autoRedefine/>
    <w:qFormat/>
    <w:uiPriority w:val="0"/>
    <w:pPr>
      <w:keepNext/>
      <w:keepLines/>
      <w:snapToGrid w:val="0"/>
      <w:spacing w:beforeLines="30" w:afterLines="20"/>
      <w:jc w:val="left"/>
      <w:outlineLvl w:val="2"/>
    </w:pPr>
    <w:rPr>
      <w:rFonts w:ascii="Times New Roman" w:hAnsi="Times New Roman" w:eastAsia="宋体" w:cs="Times New Roman"/>
      <w:b/>
      <w:bCs/>
      <w:sz w:val="28"/>
      <w:szCs w:val="28"/>
    </w:rPr>
  </w:style>
  <w:style w:type="paragraph" w:customStyle="1" w:styleId="3730">
    <w:name w:val="Char Char Char Char Char Char Char31"/>
    <w:basedOn w:val="1"/>
    <w:autoRedefine/>
    <w:qFormat/>
    <w:uiPriority w:val="0"/>
    <w:rPr>
      <w:rFonts w:ascii="Times New Roman" w:hAnsi="Times New Roman" w:eastAsia="宋体" w:cs="Times New Roman"/>
      <w:szCs w:val="24"/>
    </w:rPr>
  </w:style>
  <w:style w:type="paragraph" w:customStyle="1" w:styleId="3731">
    <w:name w:val="黑体三号2"/>
    <w:basedOn w:val="1"/>
    <w:autoRedefine/>
    <w:qFormat/>
    <w:uiPriority w:val="0"/>
    <w:pPr>
      <w:spacing w:line="360" w:lineRule="auto"/>
      <w:ind w:firstLine="482"/>
      <w:jc w:val="center"/>
    </w:pPr>
    <w:rPr>
      <w:rFonts w:ascii="黑体" w:hAnsi="宋体" w:eastAsia="黑体" w:cs="宋体"/>
      <w:b/>
      <w:bCs/>
      <w:sz w:val="32"/>
    </w:rPr>
  </w:style>
  <w:style w:type="paragraph" w:customStyle="1" w:styleId="3732">
    <w:name w:val="样式 标题 3 + (西文) Times New Roman (中文) 宋体 行距: 固定值 24 磅1"/>
    <w:basedOn w:val="5"/>
    <w:autoRedefine/>
    <w:qFormat/>
    <w:uiPriority w:val="0"/>
    <w:pPr>
      <w:keepNext w:val="0"/>
      <w:keepLines w:val="0"/>
      <w:tabs>
        <w:tab w:val="left" w:pos="1560"/>
      </w:tabs>
      <w:spacing w:before="0" w:beforeLines="0" w:after="0" w:afterLines="0"/>
      <w:ind w:left="0" w:firstLine="615" w:firstLineChars="200"/>
      <w:outlineLvl w:val="9"/>
    </w:pPr>
    <w:rPr>
      <w:rFonts w:ascii="宋体" w:hAnsi="宋体" w:eastAsia="宋体" w:cs="宋体"/>
      <w:b w:val="0"/>
      <w:szCs w:val="28"/>
    </w:rPr>
  </w:style>
  <w:style w:type="paragraph" w:customStyle="1" w:styleId="3733">
    <w:name w:val="表内文字小231"/>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3734">
    <w:name w:val="日期4"/>
    <w:basedOn w:val="1"/>
    <w:next w:val="1"/>
    <w:autoRedefine/>
    <w:qFormat/>
    <w:uiPriority w:val="0"/>
    <w:rPr>
      <w:rFonts w:ascii="Times New Roman" w:hAnsi="Times New Roman" w:eastAsia="仿宋_GB2312" w:cs="Times New Roman"/>
      <w:sz w:val="30"/>
      <w:szCs w:val="20"/>
    </w:rPr>
  </w:style>
  <w:style w:type="paragraph" w:customStyle="1" w:styleId="3735">
    <w:name w:val="Char4 Char Char Char Char Char Char"/>
    <w:basedOn w:val="1"/>
    <w:autoRedefine/>
    <w:qFormat/>
    <w:uiPriority w:val="0"/>
    <w:rPr>
      <w:rFonts w:ascii="Times New Roman" w:hAnsi="Times New Roman" w:eastAsia="宋体" w:cs="Times New Roman"/>
      <w:sz w:val="24"/>
      <w:szCs w:val="24"/>
    </w:rPr>
  </w:style>
  <w:style w:type="paragraph" w:customStyle="1" w:styleId="3736">
    <w:name w:val="Char Char2 Char Char Char Char22"/>
    <w:basedOn w:val="1"/>
    <w:autoRedefine/>
    <w:qFormat/>
    <w:uiPriority w:val="0"/>
    <w:rPr>
      <w:rFonts w:ascii="Times New Roman" w:hAnsi="Times New Roman" w:eastAsia="宋体" w:cs="Times New Roman"/>
      <w:szCs w:val="24"/>
    </w:rPr>
  </w:style>
  <w:style w:type="paragraph" w:customStyle="1" w:styleId="3737">
    <w:name w:val="样式 正文缩进正文（首行缩进两字）文本条款 + 段前: 0.4 行"/>
    <w:basedOn w:val="21"/>
    <w:autoRedefine/>
    <w:qFormat/>
    <w:uiPriority w:val="0"/>
    <w:pPr>
      <w:adjustRightInd/>
      <w:snapToGrid/>
      <w:spacing w:beforeLines="30" w:line="288" w:lineRule="auto"/>
      <w:ind w:firstLine="0" w:firstLineChars="0"/>
      <w:outlineLvl w:val="6"/>
    </w:pPr>
    <w:rPr>
      <w:rFonts w:ascii="Times New Roman" w:eastAsia="黑体"/>
      <w:b/>
      <w:color w:val="auto"/>
      <w:kern w:val="0"/>
      <w:szCs w:val="20"/>
    </w:rPr>
  </w:style>
  <w:style w:type="paragraph" w:customStyle="1" w:styleId="3738">
    <w:name w:val="xl179"/>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739">
    <w:name w:val="表格内字体2111"/>
    <w:basedOn w:val="1"/>
    <w:next w:val="1"/>
    <w:autoRedefine/>
    <w:qFormat/>
    <w:uiPriority w:val="0"/>
    <w:pPr>
      <w:jc w:val="center"/>
    </w:pPr>
    <w:rPr>
      <w:rFonts w:ascii="宋体" w:hAnsi="宋体" w:eastAsia="宋体" w:cs="Times New Roman"/>
      <w:szCs w:val="24"/>
    </w:rPr>
  </w:style>
  <w:style w:type="paragraph" w:customStyle="1" w:styleId="3740">
    <w:name w:val="样式 宋体 首行缩进:  0.93 厘米 段前: 6 磅 段后: 6 磅 行距: 固定值 16 磅"/>
    <w:basedOn w:val="1"/>
    <w:autoRedefine/>
    <w:qFormat/>
    <w:uiPriority w:val="0"/>
    <w:pPr>
      <w:snapToGrid w:val="0"/>
      <w:spacing w:before="160" w:after="160" w:line="320" w:lineRule="exact"/>
      <w:ind w:firstLine="527"/>
    </w:pPr>
    <w:rPr>
      <w:rFonts w:ascii="宋体" w:hAnsi="宋体" w:eastAsia="宋体" w:cs="宋体"/>
      <w:sz w:val="24"/>
      <w:szCs w:val="20"/>
    </w:rPr>
  </w:style>
  <w:style w:type="paragraph" w:customStyle="1" w:styleId="3741">
    <w:name w:val="zg1"/>
    <w:basedOn w:val="35"/>
    <w:autoRedefine/>
    <w:qFormat/>
    <w:uiPriority w:val="0"/>
    <w:pPr>
      <w:spacing w:after="0" w:line="360" w:lineRule="auto"/>
      <w:ind w:left="0" w:leftChars="0" w:firstLine="425"/>
    </w:pPr>
    <w:rPr>
      <w:kern w:val="2"/>
    </w:rPr>
  </w:style>
  <w:style w:type="paragraph" w:customStyle="1" w:styleId="3742">
    <w:name w:val="表内591"/>
    <w:basedOn w:val="1"/>
    <w:autoRedefine/>
    <w:qFormat/>
    <w:uiPriority w:val="0"/>
    <w:pPr>
      <w:adjustRightInd w:val="0"/>
      <w:snapToGrid w:val="0"/>
      <w:spacing w:line="300" w:lineRule="auto"/>
      <w:jc w:val="center"/>
    </w:pPr>
    <w:rPr>
      <w:rFonts w:ascii="宋体" w:hAnsi="Times New Roman" w:eastAsia="宋体" w:cs="Times New Roman"/>
      <w:snapToGrid w:val="0"/>
      <w:szCs w:val="21"/>
    </w:rPr>
  </w:style>
  <w:style w:type="paragraph" w:customStyle="1" w:styleId="3743">
    <w:name w:val="样式 表格标题 + 段前: 0.5 行"/>
    <w:basedOn w:val="21"/>
    <w:autoRedefine/>
    <w:qFormat/>
    <w:uiPriority w:val="0"/>
    <w:pPr>
      <w:autoSpaceDE w:val="0"/>
      <w:autoSpaceDN w:val="0"/>
      <w:snapToGrid/>
      <w:spacing w:before="120" w:line="400" w:lineRule="exact"/>
      <w:ind w:firstLine="0" w:firstLineChars="0"/>
      <w:jc w:val="center"/>
    </w:pPr>
    <w:rPr>
      <w:rFonts w:ascii="宋体" w:eastAsia="黑体"/>
      <w:color w:val="auto"/>
      <w:kern w:val="0"/>
      <w:sz w:val="24"/>
      <w:szCs w:val="20"/>
      <w:lang w:val="zh-CN"/>
    </w:rPr>
  </w:style>
  <w:style w:type="paragraph" w:customStyle="1" w:styleId="3744">
    <w:name w:val="Char Char Char Char Char Char Char Char Char Char Char Char Char Char Char Char Char Char Char Char Char 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3745">
    <w:name w:val="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3746">
    <w:name w:val="表内5中3"/>
    <w:basedOn w:val="1"/>
    <w:autoRedefine/>
    <w:qFormat/>
    <w:uiPriority w:val="0"/>
    <w:pPr>
      <w:adjustRightInd w:val="0"/>
      <w:snapToGrid w:val="0"/>
      <w:jc w:val="center"/>
    </w:pPr>
    <w:rPr>
      <w:rFonts w:ascii="宋体" w:hAnsi="宋体" w:eastAsia="宋体" w:cs="Arial"/>
      <w:snapToGrid w:val="0"/>
      <w:color w:val="000000"/>
      <w:szCs w:val="21"/>
    </w:rPr>
  </w:style>
  <w:style w:type="paragraph" w:customStyle="1" w:styleId="3747">
    <w:name w:val="Char1"/>
    <w:basedOn w:val="1"/>
    <w:autoRedefine/>
    <w:qFormat/>
    <w:uiPriority w:val="0"/>
    <w:rPr>
      <w:rFonts w:ascii="Times New Roman" w:hAnsi="Times New Roman" w:eastAsia="宋体" w:cs="Times New Roman"/>
      <w:sz w:val="24"/>
      <w:szCs w:val="24"/>
    </w:rPr>
  </w:style>
  <w:style w:type="paragraph" w:customStyle="1" w:styleId="3748">
    <w:name w:val="默认段落字体 Para Char Char Char Char411"/>
    <w:basedOn w:val="1"/>
    <w:autoRedefine/>
    <w:qFormat/>
    <w:uiPriority w:val="0"/>
    <w:rPr>
      <w:rFonts w:ascii="Times New Roman" w:hAnsi="Times New Roman" w:eastAsia="宋体" w:cs="Times New Roman"/>
      <w:szCs w:val="24"/>
    </w:rPr>
  </w:style>
  <w:style w:type="paragraph" w:customStyle="1" w:styleId="3749">
    <w:name w:val="xl193"/>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3750">
    <w:name w:val="Body Text 23"/>
    <w:basedOn w:val="1"/>
    <w:autoRedefine/>
    <w:qFormat/>
    <w:uiPriority w:val="0"/>
    <w:pPr>
      <w:adjustRightInd w:val="0"/>
      <w:spacing w:after="120"/>
      <w:ind w:left="420"/>
      <w:textAlignment w:val="baseline"/>
    </w:pPr>
    <w:rPr>
      <w:rFonts w:hint="eastAsia" w:ascii="宋体" w:hAnsi="宋体" w:eastAsia="宋体" w:cs="Times New Roman"/>
      <w:sz w:val="24"/>
      <w:szCs w:val="20"/>
    </w:rPr>
  </w:style>
  <w:style w:type="paragraph" w:customStyle="1" w:styleId="3751">
    <w:name w:val="黑体三号32"/>
    <w:basedOn w:val="1"/>
    <w:autoRedefine/>
    <w:qFormat/>
    <w:uiPriority w:val="0"/>
    <w:pPr>
      <w:spacing w:line="360" w:lineRule="auto"/>
      <w:ind w:firstLine="482"/>
      <w:jc w:val="center"/>
    </w:pPr>
    <w:rPr>
      <w:rFonts w:ascii="黑体" w:hAnsi="宋体" w:eastAsia="黑体" w:cs="宋体"/>
      <w:b/>
      <w:bCs/>
      <w:sz w:val="32"/>
    </w:rPr>
  </w:style>
  <w:style w:type="paragraph" w:customStyle="1" w:styleId="3752">
    <w:name w:val="Char14"/>
    <w:basedOn w:val="1"/>
    <w:autoRedefine/>
    <w:qFormat/>
    <w:uiPriority w:val="0"/>
    <w:rPr>
      <w:rFonts w:ascii="Times New Roman" w:hAnsi="Times New Roman" w:eastAsia="宋体" w:cs="Times New Roman"/>
      <w:szCs w:val="24"/>
    </w:rPr>
  </w:style>
  <w:style w:type="paragraph" w:customStyle="1" w:styleId="3753">
    <w:name w:val="Plain Text2"/>
    <w:basedOn w:val="1"/>
    <w:autoRedefine/>
    <w:qFormat/>
    <w:uiPriority w:val="0"/>
    <w:pPr>
      <w:autoSpaceDE w:val="0"/>
      <w:autoSpaceDN w:val="0"/>
      <w:adjustRightInd w:val="0"/>
      <w:textAlignment w:val="baseline"/>
    </w:pPr>
    <w:rPr>
      <w:rFonts w:ascii="宋体" w:hAnsi="Tms Rmn" w:eastAsia="宋体" w:cs="Times New Roman"/>
      <w:kern w:val="0"/>
      <w:szCs w:val="20"/>
    </w:rPr>
  </w:style>
  <w:style w:type="paragraph" w:customStyle="1" w:styleId="3754">
    <w:name w:val="无间隔12"/>
    <w:autoRedefine/>
    <w:qFormat/>
    <w:uiPriority w:val="0"/>
    <w:rPr>
      <w:rFonts w:ascii="Calibri" w:hAnsi="Calibri" w:eastAsia="宋体" w:cs="Times New Roman"/>
      <w:kern w:val="2"/>
      <w:sz w:val="22"/>
      <w:szCs w:val="22"/>
      <w:lang w:val="en-US" w:eastAsia="zh-CN" w:bidi="ar-SA"/>
    </w:rPr>
  </w:style>
  <w:style w:type="paragraph" w:customStyle="1" w:styleId="3755">
    <w:name w:val="表内宋5中23"/>
    <w:basedOn w:val="1"/>
    <w:autoRedefine/>
    <w:qFormat/>
    <w:uiPriority w:val="0"/>
    <w:pPr>
      <w:adjustRightInd w:val="0"/>
      <w:snapToGrid w:val="0"/>
      <w:jc w:val="center"/>
      <w:textAlignment w:val="baseline"/>
    </w:pPr>
    <w:rPr>
      <w:rFonts w:ascii="宋体" w:hAnsi="宋体" w:eastAsia="宋体" w:cs="Times New Roman"/>
      <w:kern w:val="0"/>
      <w:szCs w:val="20"/>
    </w:rPr>
  </w:style>
  <w:style w:type="paragraph" w:customStyle="1" w:styleId="3756">
    <w:name w:val="正文格式21"/>
    <w:basedOn w:val="1"/>
    <w:autoRedefine/>
    <w:qFormat/>
    <w:uiPriority w:val="0"/>
    <w:pPr>
      <w:spacing w:line="360" w:lineRule="auto"/>
      <w:ind w:firstLine="482"/>
    </w:pPr>
    <w:rPr>
      <w:rFonts w:ascii="宋体" w:hAnsi="宋体" w:eastAsia="宋体" w:cs="Times New Roman"/>
      <w:sz w:val="24"/>
      <w:szCs w:val="24"/>
    </w:rPr>
  </w:style>
  <w:style w:type="paragraph" w:customStyle="1" w:styleId="3757">
    <w:name w:val="首行缩进:  0.99 厘米 + 首行缩进:  2 字符1"/>
    <w:basedOn w:val="1"/>
    <w:autoRedefine/>
    <w:qFormat/>
    <w:uiPriority w:val="0"/>
    <w:pPr>
      <w:widowControl/>
      <w:topLinePunct/>
      <w:spacing w:line="480" w:lineRule="exact"/>
      <w:ind w:firstLine="420" w:firstLineChars="200"/>
      <w:jc w:val="center"/>
    </w:pPr>
    <w:rPr>
      <w:rFonts w:ascii="宋体" w:hAnsi="Times New Roman" w:eastAsia="宋体" w:cs="宋体"/>
      <w:snapToGrid w:val="0"/>
      <w:color w:val="FF0000"/>
      <w:kern w:val="0"/>
      <w:szCs w:val="21"/>
    </w:rPr>
  </w:style>
  <w:style w:type="paragraph" w:customStyle="1" w:styleId="3758">
    <w:name w:val="表文字52"/>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3759">
    <w:name w:val="默认段落字体 Para Char Char Char"/>
    <w:basedOn w:val="1"/>
    <w:autoRedefine/>
    <w:qFormat/>
    <w:uiPriority w:val="0"/>
    <w:rPr>
      <w:rFonts w:ascii="Times New Roman" w:hAnsi="Times New Roman" w:eastAsia="宋体" w:cs="Times New Roman"/>
      <w:sz w:val="24"/>
      <w:szCs w:val="24"/>
    </w:rPr>
  </w:style>
  <w:style w:type="paragraph" w:customStyle="1" w:styleId="3760">
    <w:name w:val="正文修改6"/>
    <w:basedOn w:val="457"/>
    <w:autoRedefine/>
    <w:qFormat/>
    <w:uiPriority w:val="0"/>
    <w:pPr>
      <w:widowControl w:val="0"/>
      <w:jc w:val="both"/>
    </w:pPr>
    <w:rPr>
      <w:rFonts w:hAnsi="宋体"/>
      <w:color w:val="000000"/>
      <w:szCs w:val="24"/>
    </w:rPr>
  </w:style>
  <w:style w:type="paragraph" w:customStyle="1" w:styleId="3761">
    <w:name w:val="Char Char Char Char Char Char Char111"/>
    <w:basedOn w:val="1"/>
    <w:autoRedefine/>
    <w:qFormat/>
    <w:uiPriority w:val="0"/>
    <w:rPr>
      <w:rFonts w:ascii="Times New Roman" w:hAnsi="Times New Roman" w:eastAsia="宋体" w:cs="Times New Roman"/>
      <w:szCs w:val="24"/>
    </w:rPr>
  </w:style>
  <w:style w:type="paragraph" w:customStyle="1" w:styleId="3762">
    <w:name w:val="样式 标题 2节 + 段前: 1 行 段后: 0.5 行1"/>
    <w:basedOn w:val="1"/>
    <w:autoRedefine/>
    <w:qFormat/>
    <w:uiPriority w:val="0"/>
    <w:pPr>
      <w:tabs>
        <w:tab w:val="left" w:pos="720"/>
      </w:tabs>
    </w:pPr>
    <w:rPr>
      <w:rFonts w:ascii="Times New Roman" w:hAnsi="Times New Roman" w:eastAsia="宋体" w:cs="Times New Roman"/>
      <w:szCs w:val="24"/>
    </w:rPr>
  </w:style>
  <w:style w:type="paragraph" w:customStyle="1" w:styleId="3763">
    <w:name w:val="xl164"/>
    <w:basedOn w:val="1"/>
    <w:autoRedefine/>
    <w:qFormat/>
    <w:uiPriority w:val="0"/>
    <w:pPr>
      <w:widowControl/>
      <w:pBdr>
        <w:left w:val="single" w:color="auto" w:sz="12" w:space="0"/>
        <w:bottom w:val="single" w:color="auto" w:sz="12" w:space="0"/>
      </w:pBdr>
      <w:spacing w:before="100" w:beforeAutospacing="1" w:after="100" w:afterAutospacing="1"/>
      <w:jc w:val="center"/>
    </w:pPr>
    <w:rPr>
      <w:rFonts w:ascii="Arial Unicode MS" w:hAnsi="Arial Unicode MS" w:eastAsia="宋体" w:cs="Times New Roman"/>
      <w:kern w:val="0"/>
      <w:szCs w:val="24"/>
    </w:rPr>
  </w:style>
  <w:style w:type="paragraph" w:customStyle="1" w:styleId="3764">
    <w:name w:val="文本正式"/>
    <w:basedOn w:val="1"/>
    <w:autoRedefine/>
    <w:qFormat/>
    <w:uiPriority w:val="0"/>
    <w:pPr>
      <w:spacing w:line="360" w:lineRule="auto"/>
      <w:ind w:firstLine="480" w:firstLineChars="200"/>
    </w:pPr>
    <w:rPr>
      <w:rFonts w:ascii="Times New Roman" w:hAnsi="Times New Roman" w:eastAsia="宋体" w:cs="Times New Roman"/>
      <w:sz w:val="24"/>
      <w:szCs w:val="20"/>
    </w:rPr>
  </w:style>
  <w:style w:type="paragraph" w:customStyle="1" w:styleId="3765">
    <w:name w:val="批注主题3"/>
    <w:basedOn w:val="28"/>
    <w:next w:val="28"/>
    <w:autoRedefine/>
    <w:qFormat/>
    <w:uiPriority w:val="0"/>
    <w:pPr>
      <w:widowControl/>
    </w:pPr>
    <w:rPr>
      <w:rFonts w:ascii="宋体" w:hAnsi="Calibri"/>
      <w:b/>
    </w:rPr>
  </w:style>
  <w:style w:type="paragraph" w:customStyle="1" w:styleId="3766">
    <w:name w:val="正文文本缩进3"/>
    <w:basedOn w:val="1"/>
    <w:autoRedefine/>
    <w:qFormat/>
    <w:uiPriority w:val="0"/>
    <w:pPr>
      <w:spacing w:after="120" w:line="500" w:lineRule="exact"/>
      <w:ind w:left="420" w:leftChars="200" w:firstLine="200" w:firstLineChars="200"/>
    </w:pPr>
    <w:rPr>
      <w:rFonts w:ascii="Calibri" w:hAnsi="Calibri" w:eastAsia="仿宋_GB2312" w:cs="Times New Roman"/>
      <w:sz w:val="22"/>
      <w:szCs w:val="20"/>
    </w:rPr>
  </w:style>
  <w:style w:type="paragraph" w:customStyle="1" w:styleId="3767">
    <w:name w:val="表内文字小3111"/>
    <w:basedOn w:val="1"/>
    <w:autoRedefine/>
    <w:qFormat/>
    <w:uiPriority w:val="0"/>
    <w:pPr>
      <w:adjustRightInd w:val="0"/>
      <w:snapToGrid w:val="0"/>
      <w:jc w:val="center"/>
    </w:pPr>
    <w:rPr>
      <w:rFonts w:ascii="宋体" w:hAnsi="Times" w:eastAsia="宋体" w:cs="宋体"/>
      <w:bCs/>
      <w:color w:val="003366"/>
      <w:szCs w:val="20"/>
    </w:rPr>
  </w:style>
  <w:style w:type="paragraph" w:customStyle="1" w:styleId="3768">
    <w:name w:val="表内文字小13"/>
    <w:basedOn w:val="1"/>
    <w:autoRedefine/>
    <w:qFormat/>
    <w:uiPriority w:val="0"/>
    <w:pPr>
      <w:adjustRightInd w:val="0"/>
      <w:snapToGrid w:val="0"/>
      <w:jc w:val="center"/>
    </w:pPr>
    <w:rPr>
      <w:rFonts w:ascii="宋体" w:hAnsi="Times" w:eastAsia="宋体" w:cs="Times New Roman"/>
      <w:szCs w:val="20"/>
    </w:rPr>
  </w:style>
  <w:style w:type="paragraph" w:customStyle="1" w:styleId="3769">
    <w:name w:val="Char Char Char Char Char Char Char Char Char"/>
    <w:basedOn w:val="1"/>
    <w:autoRedefine/>
    <w:qFormat/>
    <w:uiPriority w:val="0"/>
    <w:rPr>
      <w:rFonts w:ascii="Times New Roman" w:hAnsi="Times New Roman" w:eastAsia="宋体" w:cs="Times New Roman"/>
      <w:sz w:val="24"/>
      <w:szCs w:val="24"/>
    </w:rPr>
  </w:style>
  <w:style w:type="paragraph" w:customStyle="1" w:styleId="3770">
    <w:name w:val="Char Char Char1 Char4"/>
    <w:basedOn w:val="1"/>
    <w:autoRedefine/>
    <w:qFormat/>
    <w:uiPriority w:val="0"/>
    <w:rPr>
      <w:rFonts w:ascii="Times New Roman" w:hAnsi="Times New Roman" w:eastAsia="宋体" w:cs="Times New Roman"/>
      <w:szCs w:val="20"/>
    </w:rPr>
  </w:style>
  <w:style w:type="paragraph" w:customStyle="1" w:styleId="3771">
    <w:name w:val="正文缩2"/>
    <w:basedOn w:val="1"/>
    <w:autoRedefine/>
    <w:qFormat/>
    <w:uiPriority w:val="0"/>
    <w:pPr>
      <w:adjustRightInd w:val="0"/>
      <w:snapToGrid w:val="0"/>
      <w:spacing w:line="480" w:lineRule="atLeast"/>
      <w:ind w:firstLine="567"/>
      <w:textAlignment w:val="baseline"/>
    </w:pPr>
    <w:rPr>
      <w:rFonts w:ascii="宋体" w:hAnsi="Times New Roman" w:eastAsia="宋体" w:cs="Times New Roman"/>
      <w:color w:val="000080"/>
      <w:spacing w:val="6"/>
      <w:kern w:val="0"/>
      <w:sz w:val="28"/>
      <w:szCs w:val="20"/>
    </w:rPr>
  </w:style>
  <w:style w:type="paragraph" w:customStyle="1" w:styleId="3772">
    <w:name w:val="Char Char Char1 Char Char Char Char Char Char Char Char Char"/>
    <w:basedOn w:val="1"/>
    <w:autoRedefine/>
    <w:qFormat/>
    <w:uiPriority w:val="0"/>
    <w:rPr>
      <w:rFonts w:ascii="Times New Roman" w:hAnsi="Times New Roman" w:eastAsia="宋体" w:cs="Times New Roman"/>
      <w:szCs w:val="21"/>
    </w:rPr>
  </w:style>
  <w:style w:type="paragraph" w:customStyle="1" w:styleId="3773">
    <w:name w:val="Char Char Char Char Char Char2"/>
    <w:basedOn w:val="1"/>
    <w:autoRedefine/>
    <w:qFormat/>
    <w:uiPriority w:val="0"/>
    <w:rPr>
      <w:rFonts w:ascii="宋体" w:hAnsi="宋体" w:eastAsia="宋体" w:cs="Times New Roman"/>
      <w:sz w:val="24"/>
      <w:szCs w:val="24"/>
    </w:rPr>
  </w:style>
  <w:style w:type="paragraph" w:customStyle="1" w:styleId="3774">
    <w:name w:val="高段文"/>
    <w:basedOn w:val="1"/>
    <w:autoRedefine/>
    <w:qFormat/>
    <w:uiPriority w:val="0"/>
    <w:pPr>
      <w:spacing w:line="300" w:lineRule="auto"/>
      <w:ind w:firstLine="200" w:firstLineChars="200"/>
    </w:pPr>
    <w:rPr>
      <w:rFonts w:ascii="Arial" w:hAnsi="Arial" w:eastAsia="楷体_GB2312" w:cs="Times New Roman"/>
      <w:sz w:val="28"/>
      <w:szCs w:val="28"/>
    </w:rPr>
  </w:style>
  <w:style w:type="paragraph" w:customStyle="1" w:styleId="3775">
    <w:name w:val="Char Char Char Char Char Char Char Char Char1 Char Char Char Char Char Char Char Char1 Char Char Char"/>
    <w:basedOn w:val="1"/>
    <w:autoRedefine/>
    <w:qFormat/>
    <w:uiPriority w:val="0"/>
    <w:pPr>
      <w:snapToGrid w:val="0"/>
      <w:spacing w:line="360" w:lineRule="auto"/>
      <w:ind w:firstLine="200" w:firstLineChars="200"/>
    </w:pPr>
    <w:rPr>
      <w:rFonts w:ascii="Times New Roman" w:hAnsi="Times New Roman" w:eastAsia="仿宋_GB2312" w:cs="Times New Roman"/>
      <w:sz w:val="24"/>
      <w:szCs w:val="24"/>
    </w:rPr>
  </w:style>
  <w:style w:type="paragraph" w:customStyle="1" w:styleId="3776">
    <w:name w:val="xl167"/>
    <w:basedOn w:val="1"/>
    <w:autoRedefine/>
    <w:qFormat/>
    <w:uiPriority w:val="0"/>
    <w:pPr>
      <w:widowControl/>
      <w:pBdr>
        <w:bottom w:val="single" w:color="auto" w:sz="12" w:space="0"/>
      </w:pBdr>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3777">
    <w:name w:val="xl117"/>
    <w:basedOn w:val="1"/>
    <w:autoRedefine/>
    <w:qFormat/>
    <w:uiPriority w:val="0"/>
    <w:pPr>
      <w:widowControl/>
      <w:pBdr>
        <w:left w:val="single" w:color="auto" w:sz="8" w:space="0"/>
      </w:pBdr>
      <w:spacing w:before="100" w:beforeAutospacing="1" w:after="100" w:afterAutospacing="1"/>
      <w:jc w:val="left"/>
    </w:pPr>
    <w:rPr>
      <w:rFonts w:ascii="Arial Unicode MS" w:hAnsi="Arial Unicode MS" w:eastAsia="宋体" w:cs="Times New Roman"/>
      <w:kern w:val="0"/>
      <w:szCs w:val="24"/>
    </w:rPr>
  </w:style>
  <w:style w:type="paragraph" w:customStyle="1" w:styleId="3778">
    <w:name w:val="图题73"/>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779">
    <w:name w:val="图文字"/>
    <w:basedOn w:val="1"/>
    <w:autoRedefine/>
    <w:qFormat/>
    <w:uiPriority w:val="0"/>
    <w:pPr>
      <w:spacing w:line="400" w:lineRule="exact"/>
      <w:jc w:val="center"/>
    </w:pPr>
    <w:rPr>
      <w:rFonts w:ascii="宋体" w:hAnsi="宋体" w:eastAsia="宋体" w:cs="Times New Roman"/>
      <w:kern w:val="44"/>
      <w:sz w:val="24"/>
      <w:szCs w:val="24"/>
    </w:rPr>
  </w:style>
  <w:style w:type="paragraph" w:customStyle="1" w:styleId="3780">
    <w:name w:val="Char Char Char Char Char Char Char221"/>
    <w:basedOn w:val="1"/>
    <w:autoRedefine/>
    <w:qFormat/>
    <w:uiPriority w:val="0"/>
    <w:rPr>
      <w:rFonts w:ascii="Times New Roman" w:hAnsi="Times New Roman" w:eastAsia="宋体" w:cs="Times New Roman"/>
      <w:szCs w:val="24"/>
    </w:rPr>
  </w:style>
  <w:style w:type="paragraph" w:customStyle="1" w:styleId="3781">
    <w:name w:val="xl178"/>
    <w:basedOn w:val="1"/>
    <w:autoRedefine/>
    <w:qFormat/>
    <w:uiPriority w:val="0"/>
    <w:pPr>
      <w:widowControl/>
      <w:spacing w:before="100" w:beforeAutospacing="1" w:after="100" w:afterAutospacing="1"/>
      <w:jc w:val="center"/>
    </w:pPr>
    <w:rPr>
      <w:rFonts w:ascii="Arial Unicode MS" w:hAnsi="Arial Unicode MS" w:eastAsia="宋体" w:cs="Times New Roman"/>
      <w:kern w:val="0"/>
      <w:sz w:val="12"/>
      <w:szCs w:val="12"/>
    </w:rPr>
  </w:style>
  <w:style w:type="paragraph" w:customStyle="1" w:styleId="3782">
    <w:name w:val="Char114"/>
    <w:basedOn w:val="1"/>
    <w:autoRedefine/>
    <w:qFormat/>
    <w:uiPriority w:val="0"/>
    <w:pPr>
      <w:ind w:left="-48"/>
    </w:pPr>
    <w:rPr>
      <w:rFonts w:ascii="Times New Roman" w:hAnsi="Times New Roman" w:eastAsia="宋体" w:cs="Times New Roman"/>
      <w:szCs w:val="24"/>
    </w:rPr>
  </w:style>
  <w:style w:type="paragraph" w:customStyle="1" w:styleId="3783">
    <w:name w:val="表内宋51"/>
    <w:basedOn w:val="1836"/>
    <w:autoRedefine/>
    <w:qFormat/>
    <w:uiPriority w:val="0"/>
    <w:pPr>
      <w:widowControl/>
      <w:autoSpaceDE w:val="0"/>
      <w:autoSpaceDN w:val="0"/>
      <w:jc w:val="left"/>
      <w:textAlignment w:val="auto"/>
    </w:pPr>
    <w:rPr>
      <w:color w:val="auto"/>
      <w:w w:val="90"/>
    </w:rPr>
  </w:style>
  <w:style w:type="paragraph" w:customStyle="1" w:styleId="3784">
    <w:name w:val="A正文1"/>
    <w:basedOn w:val="1"/>
    <w:autoRedefine/>
    <w:qFormat/>
    <w:uiPriority w:val="0"/>
    <w:pPr>
      <w:widowControl/>
      <w:overflowPunct w:val="0"/>
      <w:autoSpaceDE w:val="0"/>
      <w:autoSpaceDN w:val="0"/>
      <w:adjustRightInd w:val="0"/>
      <w:spacing w:line="360" w:lineRule="auto"/>
      <w:ind w:firstLine="200" w:firstLineChars="200"/>
      <w:jc w:val="left"/>
      <w:textAlignment w:val="baseline"/>
    </w:pPr>
    <w:rPr>
      <w:rFonts w:ascii="Times New Roman" w:hAnsi="Times New Roman" w:eastAsia="仿宋_GB2312" w:cs="Times New Roman"/>
      <w:kern w:val="0"/>
      <w:sz w:val="24"/>
      <w:szCs w:val="24"/>
    </w:rPr>
  </w:style>
  <w:style w:type="paragraph" w:customStyle="1" w:styleId="3785">
    <w:name w:val="正文文本 211"/>
    <w:basedOn w:val="1"/>
    <w:autoRedefine/>
    <w:qFormat/>
    <w:uiPriority w:val="0"/>
    <w:pPr>
      <w:adjustRightInd w:val="0"/>
      <w:spacing w:after="120"/>
      <w:ind w:left="420" w:firstLine="200" w:firstLineChars="200"/>
      <w:textAlignment w:val="baseline"/>
    </w:pPr>
    <w:rPr>
      <w:rFonts w:ascii="Times New Roman" w:hAnsi="Times New Roman" w:eastAsia="宋体" w:cs="Times New Roman"/>
      <w:kern w:val="0"/>
      <w:sz w:val="20"/>
      <w:szCs w:val="24"/>
    </w:rPr>
  </w:style>
  <w:style w:type="paragraph" w:customStyle="1" w:styleId="3786">
    <w:name w:val="正文斜体3"/>
    <w:basedOn w:val="1"/>
    <w:next w:val="1"/>
    <w:autoRedefine/>
    <w:qFormat/>
    <w:uiPriority w:val="0"/>
    <w:pPr>
      <w:spacing w:line="360" w:lineRule="auto"/>
      <w:ind w:firstLine="482"/>
    </w:pPr>
    <w:rPr>
      <w:rFonts w:ascii="宋体" w:hAnsi="宋体" w:eastAsia="宋体" w:cs="Times New Roman"/>
      <w:i/>
      <w:iCs/>
      <w:sz w:val="24"/>
      <w:szCs w:val="24"/>
    </w:rPr>
  </w:style>
  <w:style w:type="paragraph" w:customStyle="1" w:styleId="3787">
    <w:name w:val="文本框22"/>
    <w:basedOn w:val="1"/>
    <w:autoRedefine/>
    <w:qFormat/>
    <w:uiPriority w:val="0"/>
    <w:pPr>
      <w:adjustRightInd w:val="0"/>
      <w:snapToGrid w:val="0"/>
      <w:spacing w:after="6"/>
      <w:jc w:val="center"/>
    </w:pPr>
    <w:rPr>
      <w:rFonts w:ascii="Times New Roman" w:hAnsi="Times New Roman" w:eastAsia="仿宋_GB2312" w:cs="Times New Roman"/>
      <w:szCs w:val="24"/>
    </w:rPr>
  </w:style>
  <w:style w:type="paragraph" w:customStyle="1" w:styleId="3788">
    <w:name w:val="文本块3"/>
    <w:basedOn w:val="1"/>
    <w:next w:val="1"/>
    <w:autoRedefine/>
    <w:qFormat/>
    <w:uiPriority w:val="0"/>
    <w:pPr>
      <w:jc w:val="center"/>
    </w:pPr>
    <w:rPr>
      <w:rFonts w:ascii="Calibri" w:hAnsi="Calibri" w:eastAsia="仿宋_GB2312" w:cs="Times New Roman"/>
      <w:color w:val="000000"/>
      <w:kern w:val="0"/>
      <w:sz w:val="24"/>
      <w:szCs w:val="20"/>
    </w:rPr>
  </w:style>
  <w:style w:type="paragraph" w:customStyle="1" w:styleId="3789">
    <w:name w:val="xl37"/>
    <w:basedOn w:val="1"/>
    <w:autoRedefine/>
    <w:qFormat/>
    <w:uiPriority w:val="0"/>
    <w:pPr>
      <w:widowControl/>
      <w:spacing w:before="100" w:beforeAutospacing="1" w:after="100" w:afterAutospacing="1"/>
      <w:jc w:val="center"/>
    </w:pPr>
    <w:rPr>
      <w:rFonts w:ascii="宋体" w:hAnsi="宋体" w:eastAsia="宋体" w:cs="Times New Roman"/>
      <w:kern w:val="0"/>
      <w:sz w:val="24"/>
      <w:szCs w:val="24"/>
    </w:rPr>
  </w:style>
  <w:style w:type="paragraph" w:customStyle="1" w:styleId="3790">
    <w:name w:val="Char Char Char Char Char Char Char49"/>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791">
    <w:name w:val="文本块11"/>
    <w:basedOn w:val="1"/>
    <w:next w:val="1"/>
    <w:autoRedefine/>
    <w:qFormat/>
    <w:uiPriority w:val="0"/>
    <w:pPr>
      <w:jc w:val="center"/>
    </w:pPr>
    <w:rPr>
      <w:rFonts w:ascii="仿宋_GB2312" w:hAnsi="Calibri" w:eastAsia="仿宋_GB2312" w:cs="Times New Roman"/>
      <w:color w:val="000000"/>
      <w:sz w:val="24"/>
    </w:rPr>
  </w:style>
  <w:style w:type="paragraph" w:customStyle="1" w:styleId="3792">
    <w:name w:val="xl182"/>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center"/>
      <w:textAlignment w:val="center"/>
    </w:pPr>
    <w:rPr>
      <w:rFonts w:ascii="Times New Roman" w:hAnsi="Times New Roman" w:eastAsia="宋体" w:cs="Times New Roman"/>
      <w:kern w:val="0"/>
      <w:sz w:val="16"/>
      <w:szCs w:val="16"/>
    </w:rPr>
  </w:style>
  <w:style w:type="paragraph" w:customStyle="1" w:styleId="3793">
    <w:name w:val="xl176"/>
    <w:basedOn w:val="1"/>
    <w:autoRedefine/>
    <w:qFormat/>
    <w:uiPriority w:val="0"/>
    <w:pPr>
      <w:widowControl/>
      <w:pBdr>
        <w:top w:val="single" w:color="auto" w:sz="12" w:space="0"/>
        <w:left w:val="single" w:color="auto" w:sz="12" w:space="0"/>
      </w:pBdr>
      <w:spacing w:before="100" w:beforeAutospacing="1" w:after="100" w:afterAutospacing="1"/>
      <w:jc w:val="left"/>
    </w:pPr>
    <w:rPr>
      <w:rFonts w:ascii="Arial Unicode MS" w:hAnsi="Arial Unicode MS" w:eastAsia="宋体" w:cs="Times New Roman"/>
      <w:kern w:val="0"/>
      <w:szCs w:val="24"/>
    </w:rPr>
  </w:style>
  <w:style w:type="paragraph" w:customStyle="1" w:styleId="3794">
    <w:name w:val="默认段落字体 Para Char Char Char Char61"/>
    <w:basedOn w:val="1"/>
    <w:autoRedefine/>
    <w:qFormat/>
    <w:uiPriority w:val="0"/>
    <w:rPr>
      <w:rFonts w:ascii="Times New Roman" w:hAnsi="Times New Roman" w:eastAsia="宋体" w:cs="Times New Roman"/>
      <w:szCs w:val="24"/>
    </w:rPr>
  </w:style>
  <w:style w:type="paragraph" w:customStyle="1" w:styleId="3795">
    <w:name w:val="表内文字小214"/>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3796">
    <w:name w:val="Char31"/>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797">
    <w:name w:val="正文211"/>
    <w:autoRedefine/>
    <w:qFormat/>
    <w:uiPriority w:val="0"/>
    <w:pPr>
      <w:adjustRightInd w:val="0"/>
      <w:snapToGrid w:val="0"/>
      <w:spacing w:line="480" w:lineRule="atLeast"/>
      <w:jc w:val="center"/>
    </w:pPr>
    <w:rPr>
      <w:rFonts w:ascii="宋体" w:hAnsi="Times New Roman" w:eastAsia="宋体" w:cs="Times New Roman"/>
      <w:snapToGrid w:val="0"/>
      <w:spacing w:val="6"/>
      <w:sz w:val="21"/>
      <w:lang w:val="en-US" w:eastAsia="zh-CN" w:bidi="ar-SA"/>
    </w:rPr>
  </w:style>
  <w:style w:type="paragraph" w:customStyle="1" w:styleId="3798">
    <w:name w:val="00000000000000"/>
    <w:basedOn w:val="4"/>
    <w:autoRedefine/>
    <w:qFormat/>
    <w:uiPriority w:val="0"/>
    <w:pPr>
      <w:keepNext w:val="0"/>
      <w:keepLines w:val="0"/>
      <w:adjustRightInd w:val="0"/>
      <w:snapToGrid w:val="0"/>
      <w:spacing w:before="0" w:beforeLines="0" w:after="0" w:afterLines="0" w:line="360" w:lineRule="auto"/>
      <w:ind w:left="0" w:firstLine="480" w:firstLineChars="200"/>
      <w:outlineLvl w:val="9"/>
    </w:pPr>
    <w:rPr>
      <w:rFonts w:ascii="宋体" w:hAnsi="宋体" w:eastAsia="宋体"/>
      <w:b w:val="0"/>
      <w:kern w:val="18"/>
      <w:sz w:val="24"/>
      <w:szCs w:val="21"/>
    </w:rPr>
  </w:style>
  <w:style w:type="paragraph" w:customStyle="1" w:styleId="3799">
    <w:name w:val="xl84"/>
    <w:basedOn w:val="1"/>
    <w:autoRedefine/>
    <w:qFormat/>
    <w:uiPriority w:val="0"/>
    <w:pPr>
      <w:widowControl/>
      <w:pBdr>
        <w:bottom w:val="single" w:color="auto" w:sz="8" w:space="0"/>
        <w:right w:val="single" w:color="auto" w:sz="8" w:space="0"/>
      </w:pBdr>
      <w:spacing w:before="100" w:beforeAutospacing="1" w:after="100" w:afterAutospacing="1"/>
      <w:jc w:val="center"/>
      <w:textAlignment w:val="bottom"/>
    </w:pPr>
    <w:rPr>
      <w:rFonts w:ascii="宋体" w:hAnsi="宋体" w:eastAsia="宋体" w:cs="宋体"/>
      <w:color w:val="FF0000"/>
      <w:kern w:val="0"/>
      <w:szCs w:val="21"/>
    </w:rPr>
  </w:style>
  <w:style w:type="paragraph" w:customStyle="1" w:styleId="3800">
    <w:name w:val="环评样式"/>
    <w:basedOn w:val="1"/>
    <w:autoRedefine/>
    <w:qFormat/>
    <w:uiPriority w:val="0"/>
    <w:pPr>
      <w:adjustRightInd w:val="0"/>
      <w:snapToGrid w:val="0"/>
      <w:spacing w:line="360" w:lineRule="auto"/>
      <w:ind w:firstLine="200" w:firstLineChars="200"/>
      <w:textAlignment w:val="baseline"/>
      <w:outlineLvl w:val="0"/>
    </w:pPr>
    <w:rPr>
      <w:rFonts w:ascii="仿宋_GB2312" w:hAnsi="Alaska" w:eastAsia="仿宋_GB2312" w:cs="Times New Roman"/>
      <w:kern w:val="0"/>
      <w:sz w:val="30"/>
      <w:szCs w:val="20"/>
    </w:rPr>
  </w:style>
  <w:style w:type="paragraph" w:customStyle="1" w:styleId="3801">
    <w:name w:val="Char3"/>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802">
    <w:name w:val="z-窗体顶端3"/>
    <w:basedOn w:val="1"/>
    <w:next w:val="1"/>
    <w:autoRedefine/>
    <w:qFormat/>
    <w:uiPriority w:val="0"/>
    <w:pPr>
      <w:pBdr>
        <w:bottom w:val="single" w:color="auto" w:sz="6" w:space="1"/>
      </w:pBdr>
      <w:adjustRightInd w:val="0"/>
      <w:snapToGrid w:val="0"/>
      <w:spacing w:line="300" w:lineRule="auto"/>
      <w:jc w:val="center"/>
    </w:pPr>
    <w:rPr>
      <w:rFonts w:ascii="Arial" w:hAnsi="Arial" w:eastAsia="仿宋_GB2312" w:cs="Times New Roman"/>
      <w:vanish/>
      <w:kern w:val="0"/>
      <w:sz w:val="16"/>
      <w:szCs w:val="20"/>
    </w:rPr>
  </w:style>
  <w:style w:type="paragraph" w:customStyle="1" w:styleId="3803">
    <w:name w:val="图题9"/>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804">
    <w:name w:val="表31"/>
    <w:basedOn w:val="1"/>
    <w:autoRedefine/>
    <w:qFormat/>
    <w:uiPriority w:val="0"/>
    <w:pPr>
      <w:adjustRightInd w:val="0"/>
      <w:snapToGrid w:val="0"/>
      <w:jc w:val="center"/>
    </w:pPr>
    <w:rPr>
      <w:rFonts w:ascii="Times New Roman" w:hAnsi="Times New Roman" w:eastAsia="仿宋_GB2312" w:cs="Times New Roman"/>
      <w:sz w:val="24"/>
      <w:szCs w:val="24"/>
    </w:rPr>
  </w:style>
  <w:style w:type="paragraph" w:customStyle="1" w:styleId="3805">
    <w:name w:val="默认段落字体 Para Char Char Char1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3806">
    <w:name w:val="Char Char2 Char Char Char Char311"/>
    <w:basedOn w:val="1"/>
    <w:autoRedefine/>
    <w:qFormat/>
    <w:uiPriority w:val="0"/>
    <w:rPr>
      <w:rFonts w:ascii="Times New Roman" w:hAnsi="Times New Roman" w:eastAsia="宋体" w:cs="Times New Roman"/>
      <w:szCs w:val="24"/>
    </w:rPr>
  </w:style>
  <w:style w:type="paragraph" w:customStyle="1" w:styleId="3807">
    <w:name w:val="xl194"/>
    <w:basedOn w:val="1"/>
    <w:autoRedefine/>
    <w:qFormat/>
    <w:uiPriority w:val="0"/>
    <w:pPr>
      <w:widowControl/>
      <w:spacing w:before="100" w:beforeAutospacing="1" w:after="100" w:afterAutospacing="1"/>
      <w:jc w:val="center"/>
    </w:pPr>
    <w:rPr>
      <w:rFonts w:ascii="Times New Roman" w:hAnsi="Times New Roman" w:eastAsia="宋体" w:cs="Times New Roman"/>
      <w:kern w:val="0"/>
      <w:sz w:val="16"/>
      <w:szCs w:val="16"/>
    </w:rPr>
  </w:style>
  <w:style w:type="paragraph" w:customStyle="1" w:styleId="3808">
    <w:name w:val="IDC A-Head (2nd Line)"/>
    <w:basedOn w:val="1"/>
    <w:next w:val="1"/>
    <w:autoRedefine/>
    <w:qFormat/>
    <w:uiPriority w:val="0"/>
    <w:pPr>
      <w:widowControl/>
      <w:jc w:val="center"/>
    </w:pPr>
    <w:rPr>
      <w:rFonts w:ascii="Times New Roman" w:hAnsi="Times New Roman" w:eastAsia="宋体" w:cs="Times New Roman"/>
      <w:caps/>
      <w:kern w:val="0"/>
      <w:sz w:val="24"/>
      <w:szCs w:val="20"/>
    </w:rPr>
  </w:style>
  <w:style w:type="paragraph" w:customStyle="1" w:styleId="3809">
    <w:name w:val="reader-word-layer reader-word-s18-0"/>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810">
    <w:name w:val="纯文本4"/>
    <w:basedOn w:val="1"/>
    <w:autoRedefine/>
    <w:qFormat/>
    <w:uiPriority w:val="0"/>
    <w:pPr>
      <w:adjustRightInd w:val="0"/>
    </w:pPr>
    <w:rPr>
      <w:rFonts w:ascii="宋体" w:hAnsi="Courier New" w:eastAsia="宋体" w:cs="Times New Roman"/>
      <w:szCs w:val="20"/>
    </w:rPr>
  </w:style>
  <w:style w:type="paragraph" w:customStyle="1" w:styleId="3811">
    <w:name w:val="Char Char Char Char Char Char Char Char"/>
    <w:basedOn w:val="1"/>
    <w:autoRedefine/>
    <w:qFormat/>
    <w:uiPriority w:val="0"/>
    <w:rPr>
      <w:rFonts w:ascii="Times New Roman" w:hAnsi="Times New Roman" w:eastAsia="宋体" w:cs="Times New Roman"/>
      <w:sz w:val="24"/>
      <w:szCs w:val="20"/>
    </w:rPr>
  </w:style>
  <w:style w:type="paragraph" w:customStyle="1" w:styleId="3812">
    <w:name w:val="燕山正文112"/>
    <w:basedOn w:val="1"/>
    <w:autoRedefine/>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3813">
    <w:name w:val="正文.11"/>
    <w:autoRedefine/>
    <w:qFormat/>
    <w:uiPriority w:val="0"/>
    <w:pPr>
      <w:widowControl w:val="0"/>
      <w:autoSpaceDE w:val="0"/>
      <w:autoSpaceDN w:val="0"/>
      <w:adjustRightInd w:val="0"/>
      <w:jc w:val="both"/>
    </w:pPr>
    <w:rPr>
      <w:rFonts w:ascii="Times New Roman;Symbol;Arial;婼" w:hAnsi="Times New Roman" w:eastAsia="Times New Roman;Symbol;Arial;婼" w:cs="Times New Roman"/>
      <w:sz w:val="21"/>
      <w:szCs w:val="21"/>
      <w:lang w:val="en-US" w:eastAsia="zh-CN" w:bidi="ar-SA"/>
    </w:rPr>
  </w:style>
  <w:style w:type="paragraph" w:customStyle="1" w:styleId="3814">
    <w:name w:val="公式样式1"/>
    <w:basedOn w:val="1"/>
    <w:autoRedefine/>
    <w:qFormat/>
    <w:uiPriority w:val="0"/>
    <w:pPr>
      <w:adjustRightInd w:val="0"/>
      <w:snapToGrid w:val="0"/>
      <w:spacing w:line="360" w:lineRule="auto"/>
    </w:pPr>
    <w:rPr>
      <w:rFonts w:ascii="Times New Roman" w:hAnsi="Times New Roman" w:eastAsia="仿宋_GB2312" w:cs="Times New Roman"/>
      <w:smallCaps/>
      <w:szCs w:val="20"/>
    </w:rPr>
  </w:style>
  <w:style w:type="paragraph" w:customStyle="1" w:styleId="3815">
    <w:name w:val="Char Char Char Char Char Char Char Char3"/>
    <w:basedOn w:val="1"/>
    <w:autoRedefine/>
    <w:qFormat/>
    <w:uiPriority w:val="0"/>
    <w:rPr>
      <w:rFonts w:ascii="Times New Roman" w:hAnsi="Times New Roman" w:eastAsia="宋体" w:cs="Times New Roman"/>
      <w:sz w:val="24"/>
      <w:szCs w:val="24"/>
    </w:rPr>
  </w:style>
  <w:style w:type="paragraph" w:customStyle="1" w:styleId="3816">
    <w:name w:val="小五"/>
    <w:autoRedefine/>
    <w:qFormat/>
    <w:uiPriority w:val="0"/>
    <w:pPr>
      <w:autoSpaceDE w:val="0"/>
      <w:autoSpaceDN w:val="0"/>
      <w:adjustRightInd w:val="0"/>
      <w:snapToGrid w:val="0"/>
      <w:spacing w:line="360" w:lineRule="auto"/>
      <w:jc w:val="both"/>
    </w:pPr>
    <w:rPr>
      <w:rFonts w:ascii="Times New Roman" w:hAnsi="Times New Roman" w:eastAsia="仿宋_GB2312" w:cs="Times New Roman"/>
      <w:sz w:val="21"/>
      <w:szCs w:val="21"/>
      <w:lang w:val="en-US" w:eastAsia="zh-CN" w:bidi="ar-SA"/>
    </w:rPr>
  </w:style>
  <w:style w:type="paragraph" w:customStyle="1" w:styleId="3817">
    <w:name w:val="表内533"/>
    <w:basedOn w:val="1"/>
    <w:autoRedefine/>
    <w:qFormat/>
    <w:uiPriority w:val="0"/>
    <w:pPr>
      <w:adjustRightInd w:val="0"/>
      <w:snapToGrid w:val="0"/>
      <w:spacing w:line="300" w:lineRule="auto"/>
      <w:jc w:val="left"/>
    </w:pPr>
    <w:rPr>
      <w:rFonts w:ascii="宋体" w:hAnsi="Times New Roman" w:eastAsia="宋体" w:cs="Times New Roman"/>
      <w:szCs w:val="20"/>
    </w:rPr>
  </w:style>
  <w:style w:type="paragraph" w:customStyle="1" w:styleId="3818">
    <w:name w:val="日期6"/>
    <w:basedOn w:val="1"/>
    <w:next w:val="1"/>
    <w:autoRedefine/>
    <w:qFormat/>
    <w:uiPriority w:val="0"/>
    <w:rPr>
      <w:rFonts w:ascii="Times New Roman" w:hAnsi="Times New Roman" w:eastAsia="仿宋_GB2312" w:cs="Times New Roman"/>
      <w:sz w:val="30"/>
      <w:szCs w:val="20"/>
    </w:rPr>
  </w:style>
  <w:style w:type="paragraph" w:customStyle="1" w:styleId="3819">
    <w:name w:val="正文4"/>
    <w:autoRedefine/>
    <w:qFormat/>
    <w:uiPriority w:val="0"/>
    <w:pPr>
      <w:widowControl w:val="0"/>
      <w:adjustRightInd w:val="0"/>
      <w:spacing w:line="360" w:lineRule="atLeast"/>
    </w:pPr>
    <w:rPr>
      <w:rFonts w:ascii="宋体" w:hAnsi="Times New Roman" w:eastAsia="宋体" w:cs="Times New Roman"/>
      <w:sz w:val="24"/>
      <w:lang w:val="en-US" w:eastAsia="zh-CN" w:bidi="ar-SA"/>
    </w:rPr>
  </w:style>
  <w:style w:type="paragraph" w:customStyle="1" w:styleId="3820">
    <w:name w:val="表格内容3"/>
    <w:autoRedefine/>
    <w:qFormat/>
    <w:uiPriority w:val="0"/>
    <w:pPr>
      <w:jc w:val="center"/>
    </w:pPr>
    <w:rPr>
      <w:rFonts w:ascii="Times New Roman" w:hAnsi="Times New Roman" w:eastAsia="宋体" w:cs="Times New Roman"/>
      <w:kern w:val="2"/>
      <w:sz w:val="21"/>
      <w:szCs w:val="21"/>
      <w:lang w:val="en-US" w:eastAsia="zh-CN" w:bidi="ar-SA"/>
    </w:rPr>
  </w:style>
  <w:style w:type="paragraph" w:customStyle="1" w:styleId="3821">
    <w:name w:val="样式 标题 4无效格式无效格式1河石管道4H4H41小小节河石管道41H42H411小小节1河石管道42...4"/>
    <w:basedOn w:val="6"/>
    <w:autoRedefine/>
    <w:qFormat/>
    <w:uiPriority w:val="0"/>
    <w:pPr>
      <w:adjustRightInd w:val="0"/>
      <w:snapToGrid w:val="0"/>
      <w:spacing w:before="0" w:beforeLines="0" w:after="0" w:afterLines="0" w:line="360" w:lineRule="auto"/>
      <w:ind w:left="664" w:hanging="864"/>
    </w:pPr>
    <w:rPr>
      <w:rFonts w:ascii="黑体" w:hAnsi="Arial" w:eastAsia="黑体"/>
      <w:b w:val="0"/>
      <w:bCs w:val="0"/>
      <w:sz w:val="24"/>
      <w:szCs w:val="24"/>
    </w:rPr>
  </w:style>
  <w:style w:type="paragraph" w:customStyle="1" w:styleId="3822">
    <w:name w:val="标题43132"/>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3823">
    <w:name w:val="正文格式＝7"/>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3824">
    <w:name w:val="Char Char Char Char Char Char Char Char1 Char Char Char Char Char Char Char Char Char Char Char Char1 Char2"/>
    <w:basedOn w:val="1"/>
    <w:autoRedefine/>
    <w:qFormat/>
    <w:uiPriority w:val="0"/>
    <w:rPr>
      <w:rFonts w:ascii="Times New Roman" w:hAnsi="Times New Roman" w:eastAsia="宋体" w:cs="Times New Roman"/>
      <w:sz w:val="24"/>
      <w:szCs w:val="24"/>
    </w:rPr>
  </w:style>
  <w:style w:type="paragraph" w:customStyle="1" w:styleId="3825">
    <w:name w:val="目录3"/>
    <w:basedOn w:val="1"/>
    <w:next w:val="1"/>
    <w:autoRedefine/>
    <w:qFormat/>
    <w:uiPriority w:val="0"/>
    <w:pPr>
      <w:widowControl/>
      <w:tabs>
        <w:tab w:val="left" w:leader="dot" w:pos="8503"/>
      </w:tabs>
      <w:spacing w:line="317" w:lineRule="atLeast"/>
      <w:ind w:left="419" w:firstLine="419"/>
      <w:textAlignment w:val="baseline"/>
    </w:pPr>
    <w:rPr>
      <w:rFonts w:ascii="Times New Roman" w:hAnsi="Times New Roman" w:eastAsia="宋体" w:cs="Times New Roman"/>
      <w:color w:val="000000"/>
      <w:kern w:val="0"/>
      <w:szCs w:val="20"/>
    </w:rPr>
  </w:style>
  <w:style w:type="paragraph" w:customStyle="1" w:styleId="3826">
    <w:name w:val="表 头"/>
    <w:basedOn w:val="1"/>
    <w:autoRedefine/>
    <w:qFormat/>
    <w:uiPriority w:val="0"/>
    <w:pPr>
      <w:adjustRightInd w:val="0"/>
      <w:spacing w:before="120" w:after="120" w:line="360" w:lineRule="atLeast"/>
      <w:jc w:val="center"/>
    </w:pPr>
    <w:rPr>
      <w:rFonts w:ascii="Times New Roman" w:hAnsi="Times New Roman" w:eastAsia="黑体" w:cs="Times New Roman"/>
      <w:spacing w:val="10"/>
      <w:kern w:val="0"/>
      <w:sz w:val="24"/>
      <w:szCs w:val="20"/>
    </w:rPr>
  </w:style>
  <w:style w:type="paragraph" w:customStyle="1" w:styleId="3827">
    <w:name w:val="列表项目符号1"/>
    <w:basedOn w:val="1"/>
    <w:next w:val="24"/>
    <w:autoRedefine/>
    <w:unhideWhenUsed/>
    <w:qFormat/>
    <w:uiPriority w:val="0"/>
    <w:pPr>
      <w:numPr>
        <w:ilvl w:val="0"/>
        <w:numId w:val="21"/>
      </w:numPr>
      <w:tabs>
        <w:tab w:val="left" w:pos="360"/>
      </w:tabs>
      <w:ind w:firstLine="200" w:firstLineChars="200"/>
    </w:pPr>
    <w:rPr>
      <w:rFonts w:ascii="Calibri" w:hAnsi="Calibri" w:eastAsia="宋体" w:cs="Times New Roman"/>
      <w:sz w:val="24"/>
    </w:rPr>
  </w:style>
  <w:style w:type="paragraph" w:customStyle="1" w:styleId="3828">
    <w:name w:val="表文字51111"/>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3829">
    <w:name w:val="reader-word-layer reader-word-s18-24"/>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830">
    <w:name w:val="表前文"/>
    <w:basedOn w:val="1"/>
    <w:autoRedefine/>
    <w:qFormat/>
    <w:uiPriority w:val="0"/>
    <w:pPr>
      <w:adjustRightInd w:val="0"/>
      <w:spacing w:after="120" w:line="360" w:lineRule="auto"/>
      <w:ind w:firstLine="493"/>
      <w:textAlignment w:val="baseline"/>
    </w:pPr>
    <w:rPr>
      <w:rFonts w:ascii="Times New Roman" w:hAnsi="Times New Roman" w:eastAsia="宋体" w:cs="Times New Roman"/>
      <w:kern w:val="0"/>
      <w:sz w:val="24"/>
      <w:szCs w:val="24"/>
    </w:rPr>
  </w:style>
  <w:style w:type="paragraph" w:customStyle="1" w:styleId="3831">
    <w:name w:val="目录 1 Char Char"/>
    <w:basedOn w:val="1"/>
    <w:next w:val="1"/>
    <w:autoRedefine/>
    <w:qFormat/>
    <w:uiPriority w:val="0"/>
    <w:pPr>
      <w:widowControl/>
      <w:tabs>
        <w:tab w:val="left" w:leader="dot" w:pos="8010"/>
      </w:tabs>
      <w:snapToGrid w:val="0"/>
      <w:spacing w:line="300" w:lineRule="auto"/>
      <w:jc w:val="left"/>
      <w:textAlignment w:val="baseline"/>
    </w:pPr>
    <w:rPr>
      <w:rFonts w:ascii="黑体" w:hAnsi="Times New Roman" w:eastAsia="黑体" w:cs="Times New Roman"/>
      <w:color w:val="000000"/>
      <w:kern w:val="0"/>
      <w:sz w:val="28"/>
      <w:szCs w:val="44"/>
    </w:rPr>
  </w:style>
  <w:style w:type="paragraph" w:customStyle="1" w:styleId="3832">
    <w:name w:val="reader-word-layer reader-word-s18-20"/>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833">
    <w:name w:val="3xi1"/>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834">
    <w:name w:val="表内文字小811"/>
    <w:basedOn w:val="1"/>
    <w:autoRedefine/>
    <w:qFormat/>
    <w:uiPriority w:val="0"/>
    <w:pPr>
      <w:adjustRightInd w:val="0"/>
      <w:snapToGrid w:val="0"/>
      <w:jc w:val="center"/>
    </w:pPr>
    <w:rPr>
      <w:rFonts w:ascii="宋体" w:hAnsi="Times" w:eastAsia="宋体" w:cs="宋体"/>
      <w:szCs w:val="20"/>
    </w:rPr>
  </w:style>
  <w:style w:type="paragraph" w:customStyle="1" w:styleId="3835">
    <w:name w:val="Char Char Char Char Char Char Char Char Char Char Char Char Char Char Char Char Char Char Char 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3836">
    <w:name w:val="h"/>
    <w:basedOn w:val="1"/>
    <w:autoRedefine/>
    <w:qFormat/>
    <w:uiPriority w:val="0"/>
    <w:pPr>
      <w:spacing w:before="60"/>
      <w:ind w:firstLine="482"/>
    </w:pPr>
    <w:rPr>
      <w:rFonts w:ascii="Arial" w:hAnsi="Arial" w:eastAsia="仿宋_GB2312" w:cs="Times New Roman"/>
      <w:kern w:val="0"/>
      <w:sz w:val="24"/>
      <w:szCs w:val="20"/>
    </w:rPr>
  </w:style>
  <w:style w:type="paragraph" w:customStyle="1" w:styleId="3837">
    <w:name w:val="燕山正文116"/>
    <w:basedOn w:val="1"/>
    <w:autoRedefine/>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3838">
    <w:name w:val="正文缩进31"/>
    <w:basedOn w:val="1"/>
    <w:autoRedefine/>
    <w:qFormat/>
    <w:uiPriority w:val="0"/>
    <w:pPr>
      <w:adjustRightInd w:val="0"/>
      <w:ind w:firstLine="420" w:firstLineChars="200"/>
      <w:textAlignment w:val="baseline"/>
    </w:pPr>
    <w:rPr>
      <w:rFonts w:hint="eastAsia" w:ascii="Times New Roman" w:hAnsi="宋体" w:eastAsia="宋体" w:cs="Times New Roman"/>
      <w:sz w:val="24"/>
      <w:szCs w:val="20"/>
    </w:rPr>
  </w:style>
  <w:style w:type="paragraph" w:customStyle="1" w:styleId="3839">
    <w:name w:val="ST20_1"/>
    <w:basedOn w:val="1"/>
    <w:autoRedefine/>
    <w:qFormat/>
    <w:uiPriority w:val="0"/>
    <w:pPr>
      <w:autoSpaceDE w:val="0"/>
      <w:autoSpaceDN w:val="0"/>
      <w:adjustRightInd w:val="0"/>
      <w:spacing w:line="312" w:lineRule="atLeast"/>
      <w:jc w:val="center"/>
      <w:textAlignment w:val="baseline"/>
    </w:pPr>
    <w:rPr>
      <w:rFonts w:ascii="宋体" w:hAnsi="Tms Rmn" w:eastAsia="宋体" w:cs="Times New Roman"/>
      <w:kern w:val="0"/>
      <w:sz w:val="24"/>
      <w:szCs w:val="20"/>
    </w:rPr>
  </w:style>
  <w:style w:type="paragraph" w:customStyle="1" w:styleId="3840">
    <w:name w:val="样式 纯文本纯文本 Char Char Char纯文本 Char Char纯文本 Char Char Char Char ..."/>
    <w:basedOn w:val="46"/>
    <w:autoRedefine/>
    <w:qFormat/>
    <w:uiPriority w:val="0"/>
    <w:pPr>
      <w:spacing w:line="360" w:lineRule="auto"/>
      <w:ind w:firstLine="200" w:firstLineChars="200"/>
    </w:pPr>
    <w:rPr>
      <w:rFonts w:hint="eastAsia" w:hAnsi="宋体" w:eastAsia="宋体" w:cs="宋体"/>
      <w:kern w:val="24"/>
      <w:sz w:val="24"/>
    </w:rPr>
  </w:style>
  <w:style w:type="paragraph" w:customStyle="1" w:styleId="3841">
    <w:name w:val="表格内字体11"/>
    <w:basedOn w:val="1"/>
    <w:autoRedefine/>
    <w:qFormat/>
    <w:uiPriority w:val="0"/>
    <w:pPr>
      <w:jc w:val="center"/>
    </w:pPr>
    <w:rPr>
      <w:rFonts w:ascii="宋体" w:hAnsi="Times New Roman" w:eastAsia="宋体" w:cs="宋体"/>
    </w:rPr>
  </w:style>
  <w:style w:type="paragraph" w:customStyle="1" w:styleId="3842">
    <w:name w:val="Char Char Char Char Char Char Char Char Char Char Char Char Char Char Char Char Char Char Char Char Char Char Char Char Char Char11"/>
    <w:basedOn w:val="1"/>
    <w:autoRedefine/>
    <w:qFormat/>
    <w:uiPriority w:val="0"/>
    <w:rPr>
      <w:rFonts w:ascii="Times New Roman" w:hAnsi="Times New Roman" w:eastAsia="宋体" w:cs="Times New Roman"/>
      <w:sz w:val="24"/>
      <w:szCs w:val="24"/>
    </w:rPr>
  </w:style>
  <w:style w:type="paragraph" w:customStyle="1" w:styleId="3843">
    <w:name w:val="图题24"/>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844">
    <w:name w:val="标题二"/>
    <w:basedOn w:val="1"/>
    <w:autoRedefine/>
    <w:qFormat/>
    <w:uiPriority w:val="0"/>
    <w:pPr>
      <w:widowControl/>
      <w:tabs>
        <w:tab w:val="left" w:pos="0"/>
      </w:tabs>
      <w:adjustRightInd w:val="0"/>
      <w:snapToGrid w:val="0"/>
      <w:spacing w:beforeLines="50" w:afterLines="50" w:line="360" w:lineRule="auto"/>
      <w:jc w:val="left"/>
      <w:outlineLvl w:val="1"/>
    </w:pPr>
    <w:rPr>
      <w:rFonts w:ascii="Times New Roman" w:hAnsi="Times New Roman" w:eastAsia="宋体" w:cs="Times New Roman"/>
      <w:b/>
      <w:kern w:val="44"/>
      <w:sz w:val="32"/>
      <w:szCs w:val="20"/>
    </w:rPr>
  </w:style>
  <w:style w:type="paragraph" w:customStyle="1" w:styleId="3845">
    <w:name w:val="燕山正文41"/>
    <w:basedOn w:val="1"/>
    <w:autoRedefine/>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3846">
    <w:name w:val="正文22"/>
    <w:autoRedefine/>
    <w:qFormat/>
    <w:uiPriority w:val="0"/>
    <w:pPr>
      <w:widowControl w:val="0"/>
      <w:adjustRightInd w:val="0"/>
      <w:spacing w:line="360" w:lineRule="atLeast"/>
    </w:pPr>
    <w:rPr>
      <w:rFonts w:ascii="宋体" w:hAnsi="Times New Roman" w:eastAsia="宋体" w:cs="Times New Roman"/>
      <w:sz w:val="24"/>
      <w:lang w:val="en-US" w:eastAsia="zh-CN" w:bidi="ar-SA"/>
    </w:rPr>
  </w:style>
  <w:style w:type="paragraph" w:customStyle="1" w:styleId="3847">
    <w:name w:val="图框"/>
    <w:basedOn w:val="1"/>
    <w:autoRedefine/>
    <w:qFormat/>
    <w:uiPriority w:val="0"/>
    <w:pPr>
      <w:jc w:val="center"/>
    </w:pPr>
    <w:rPr>
      <w:rFonts w:ascii="Times New Roman" w:hAnsi="Times New Roman" w:eastAsia="宋体" w:cs="Times New Roman"/>
      <w:szCs w:val="15"/>
    </w:rPr>
  </w:style>
  <w:style w:type="paragraph" w:customStyle="1" w:styleId="3848">
    <w:name w:val="表格（大）"/>
    <w:basedOn w:val="1"/>
    <w:autoRedefine/>
    <w:qFormat/>
    <w:uiPriority w:val="0"/>
    <w:pPr>
      <w:spacing w:line="360" w:lineRule="exact"/>
      <w:jc w:val="center"/>
    </w:pPr>
    <w:rPr>
      <w:rFonts w:ascii="Times New Roman" w:hAnsi="Times New Roman" w:eastAsia="仿宋_GB2312" w:cs="Times New Roman"/>
      <w:szCs w:val="24"/>
    </w:rPr>
  </w:style>
  <w:style w:type="paragraph" w:customStyle="1" w:styleId="3849">
    <w:name w:val="Char62"/>
    <w:basedOn w:val="1"/>
    <w:autoRedefine/>
    <w:qFormat/>
    <w:uiPriority w:val="0"/>
    <w:pPr>
      <w:adjustRightInd w:val="0"/>
      <w:snapToGrid w:val="0"/>
      <w:spacing w:beforeLines="50" w:line="360" w:lineRule="auto"/>
    </w:pPr>
    <w:rPr>
      <w:rFonts w:ascii="黑体" w:hAnsi="Times New Roman" w:eastAsia="黑体" w:cs="Times New Roman"/>
      <w:sz w:val="32"/>
      <w:szCs w:val="32"/>
    </w:rPr>
  </w:style>
  <w:style w:type="paragraph" w:customStyle="1" w:styleId="3850">
    <w:name w:val="23-47表名2"/>
    <w:basedOn w:val="1"/>
    <w:autoRedefine/>
    <w:qFormat/>
    <w:uiPriority w:val="0"/>
    <w:pPr>
      <w:spacing w:afterLines="50" w:line="440" w:lineRule="exact"/>
      <w:jc w:val="center"/>
    </w:pPr>
    <w:rPr>
      <w:rFonts w:ascii="宋体" w:hAnsi="宋体" w:eastAsia="宋体" w:cs="Times New Roman"/>
      <w:b/>
      <w:sz w:val="24"/>
      <w:szCs w:val="24"/>
    </w:rPr>
  </w:style>
  <w:style w:type="paragraph" w:customStyle="1" w:styleId="3851">
    <w:name w:val="图题12"/>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852">
    <w:name w:val="样式 正文缩进 + 宋体 黑色1"/>
    <w:basedOn w:val="21"/>
    <w:autoRedefine/>
    <w:qFormat/>
    <w:uiPriority w:val="0"/>
    <w:pPr>
      <w:adjustRightInd/>
      <w:snapToGrid/>
      <w:spacing w:line="360" w:lineRule="auto"/>
      <w:jc w:val="left"/>
    </w:pPr>
    <w:rPr>
      <w:rFonts w:ascii="宋体" w:hAnsi="宋体" w:eastAsia="宋体"/>
      <w:kern w:val="0"/>
      <w:sz w:val="24"/>
    </w:rPr>
  </w:style>
  <w:style w:type="paragraph" w:customStyle="1" w:styleId="3853">
    <w:name w:val="样式212"/>
    <w:basedOn w:val="1"/>
    <w:autoRedefine/>
    <w:qFormat/>
    <w:uiPriority w:val="0"/>
    <w:pPr>
      <w:adjustRightInd w:val="0"/>
      <w:spacing w:line="360" w:lineRule="auto"/>
      <w:jc w:val="center"/>
      <w:textAlignment w:val="baseline"/>
      <w:outlineLvl w:val="0"/>
    </w:pPr>
    <w:rPr>
      <w:rFonts w:ascii="Times New Roman" w:hAnsi="Times New Roman" w:eastAsia="宋体" w:cs="Times New Roman"/>
      <w:kern w:val="0"/>
      <w:szCs w:val="20"/>
    </w:rPr>
  </w:style>
  <w:style w:type="paragraph" w:customStyle="1" w:styleId="3854">
    <w:name w:val="xl196"/>
    <w:basedOn w:val="1"/>
    <w:autoRedefine/>
    <w:qFormat/>
    <w:uiPriority w:val="0"/>
    <w:pPr>
      <w:widowControl/>
      <w:pBdr>
        <w:left w:val="single" w:color="auto" w:sz="4" w:space="0"/>
        <w:right w:val="single" w:color="auto" w:sz="4" w:space="0"/>
      </w:pBdr>
      <w:spacing w:before="100" w:beforeAutospacing="1" w:after="100" w:afterAutospacing="1"/>
      <w:jc w:val="center"/>
    </w:pPr>
    <w:rPr>
      <w:rFonts w:ascii="Arial Unicode MS" w:hAnsi="Arial Unicode MS" w:eastAsia="宋体" w:cs="Times New Roman"/>
      <w:kern w:val="0"/>
      <w:szCs w:val="24"/>
    </w:rPr>
  </w:style>
  <w:style w:type="paragraph" w:customStyle="1" w:styleId="3855">
    <w:name w:val="正文文本缩进4"/>
    <w:basedOn w:val="1"/>
    <w:autoRedefine/>
    <w:qFormat/>
    <w:uiPriority w:val="0"/>
    <w:pPr>
      <w:spacing w:after="120" w:line="360" w:lineRule="auto"/>
      <w:ind w:left="200" w:leftChars="200" w:firstLine="200" w:firstLineChars="200"/>
    </w:pPr>
    <w:rPr>
      <w:rFonts w:ascii="Times New Roman" w:hAnsi="Times New Roman" w:eastAsia="宋体" w:cs="Times New Roman"/>
      <w:sz w:val="24"/>
      <w:szCs w:val="24"/>
    </w:rPr>
  </w:style>
  <w:style w:type="paragraph" w:customStyle="1" w:styleId="3856">
    <w:name w:val="样式 标题 4 + (西文) Times New Roman (中文) 宋体 小四"/>
    <w:basedOn w:val="6"/>
    <w:autoRedefine/>
    <w:qFormat/>
    <w:uiPriority w:val="0"/>
  </w:style>
  <w:style w:type="paragraph" w:customStyle="1" w:styleId="3857">
    <w:name w:val="表题91"/>
    <w:basedOn w:val="46"/>
    <w:autoRedefine/>
    <w:qFormat/>
    <w:uiPriority w:val="0"/>
    <w:pPr>
      <w:adjustRightInd w:val="0"/>
      <w:snapToGrid w:val="0"/>
      <w:spacing w:line="300" w:lineRule="auto"/>
      <w:jc w:val="center"/>
    </w:pPr>
    <w:rPr>
      <w:rFonts w:ascii="黑体" w:eastAsia="黑体"/>
      <w:kern w:val="0"/>
      <w:sz w:val="24"/>
    </w:rPr>
  </w:style>
  <w:style w:type="paragraph" w:customStyle="1" w:styleId="3858">
    <w:name w:val="Char Char Char Char Char Char Char Char Char Char Char Char Char Char Char Char Char Char 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3859">
    <w:name w:val="正文格式92"/>
    <w:basedOn w:val="1"/>
    <w:autoRedefine/>
    <w:qFormat/>
    <w:uiPriority w:val="0"/>
    <w:pPr>
      <w:spacing w:line="360" w:lineRule="auto"/>
      <w:ind w:firstLine="482"/>
    </w:pPr>
    <w:rPr>
      <w:rFonts w:ascii="宋体" w:hAnsi="宋体" w:eastAsia="宋体" w:cs="Times New Roman"/>
      <w:sz w:val="24"/>
      <w:szCs w:val="24"/>
    </w:rPr>
  </w:style>
  <w:style w:type="paragraph" w:customStyle="1" w:styleId="3860">
    <w:name w:val="Char Char Char2 Char Char Char Char Char Char Char Char Char Char Char Char Char Char Char Char Char Char Char Char Char Char Char"/>
    <w:basedOn w:val="1"/>
    <w:autoRedefine/>
    <w:qFormat/>
    <w:uiPriority w:val="0"/>
    <w:rPr>
      <w:rFonts w:ascii="Times New Roman" w:hAnsi="Times New Roman" w:eastAsia="宋体" w:cs="Times New Roman"/>
      <w:szCs w:val="21"/>
    </w:rPr>
  </w:style>
  <w:style w:type="paragraph" w:customStyle="1" w:styleId="3861">
    <w:name w:val="Char Char2 Char Char Char Char8"/>
    <w:basedOn w:val="1"/>
    <w:autoRedefine/>
    <w:qFormat/>
    <w:uiPriority w:val="0"/>
    <w:rPr>
      <w:rFonts w:ascii="Times New Roman" w:hAnsi="Times New Roman" w:eastAsia="宋体" w:cs="Times New Roman"/>
      <w:szCs w:val="24"/>
    </w:rPr>
  </w:style>
  <w:style w:type="paragraph" w:customStyle="1" w:styleId="3862">
    <w:name w:val="正文居中"/>
    <w:basedOn w:val="1"/>
    <w:autoRedefine/>
    <w:qFormat/>
    <w:uiPriority w:val="0"/>
    <w:pPr>
      <w:adjustRightInd w:val="0"/>
      <w:snapToGrid w:val="0"/>
      <w:spacing w:line="400" w:lineRule="exact"/>
      <w:jc w:val="center"/>
    </w:pPr>
    <w:rPr>
      <w:rFonts w:ascii="宋体" w:hAnsi="Times New Roman" w:eastAsia="宋体" w:cs="Times New Roman"/>
      <w:snapToGrid w:val="0"/>
      <w:spacing w:val="6"/>
      <w:kern w:val="0"/>
      <w:szCs w:val="20"/>
    </w:rPr>
  </w:style>
  <w:style w:type="paragraph" w:customStyle="1" w:styleId="3863">
    <w:name w:val="reader-word-layer"/>
    <w:basedOn w:val="1"/>
    <w:autoRedefine/>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3864">
    <w:name w:val="流程图"/>
    <w:basedOn w:val="1"/>
    <w:autoRedefine/>
    <w:qFormat/>
    <w:uiPriority w:val="0"/>
    <w:pPr>
      <w:tabs>
        <w:tab w:val="left" w:pos="0"/>
      </w:tabs>
      <w:autoSpaceDE w:val="0"/>
      <w:autoSpaceDN w:val="0"/>
      <w:adjustRightInd w:val="0"/>
      <w:spacing w:line="240" w:lineRule="atLeast"/>
      <w:jc w:val="center"/>
      <w:textAlignment w:val="bottom"/>
    </w:pPr>
    <w:rPr>
      <w:rFonts w:ascii="宋体" w:hAnsi="Times New Roman" w:eastAsia="宋体" w:cs="宋体"/>
      <w:szCs w:val="21"/>
    </w:rPr>
  </w:style>
  <w:style w:type="paragraph" w:customStyle="1" w:styleId="3865">
    <w:name w:val="样式 样式 宋体 + 首行缩进:  2 字符13"/>
    <w:basedOn w:val="1"/>
    <w:autoRedefine/>
    <w:qFormat/>
    <w:uiPriority w:val="0"/>
    <w:pPr>
      <w:spacing w:line="360" w:lineRule="auto"/>
      <w:ind w:firstLine="480" w:firstLineChars="200"/>
      <w:jc w:val="left"/>
    </w:pPr>
    <w:rPr>
      <w:rFonts w:ascii="宋体" w:hAnsi="Times New Roman" w:eastAsia="宋体" w:cs="宋体"/>
      <w:sz w:val="24"/>
      <w:szCs w:val="24"/>
    </w:rPr>
  </w:style>
  <w:style w:type="paragraph" w:customStyle="1" w:styleId="3866">
    <w:name w:val="Char Char Char Char Char Char Char Char Char Char Char Char Char Char Char Char Char Char Char Char Char Char Char Char Char Char Char Char Char Char Char Char Char1 Char Char Char Char Char Char"/>
    <w:basedOn w:val="1"/>
    <w:autoRedefine/>
    <w:qFormat/>
    <w:uiPriority w:val="0"/>
    <w:rPr>
      <w:rFonts w:ascii="Times New Roman" w:hAnsi="Times New Roman" w:eastAsia="宋体" w:cs="Times New Roman"/>
      <w:sz w:val="24"/>
      <w:szCs w:val="24"/>
    </w:rPr>
  </w:style>
  <w:style w:type="paragraph" w:customStyle="1" w:styleId="3867">
    <w:name w:val="样式 标题 4无效格式无效格式1河石管道4H4H41小小节河石管道41H42H411小小节1河石管道42...112"/>
    <w:basedOn w:val="6"/>
    <w:autoRedefine/>
    <w:qFormat/>
    <w:uiPriority w:val="0"/>
    <w:pPr>
      <w:adjustRightInd w:val="0"/>
      <w:snapToGrid w:val="0"/>
      <w:spacing w:before="0" w:beforeLines="0" w:after="0" w:afterLines="0" w:line="360" w:lineRule="auto"/>
      <w:ind w:left="664" w:hanging="864"/>
      <w:jc w:val="left"/>
    </w:pPr>
    <w:rPr>
      <w:rFonts w:ascii="黑体" w:hAnsi="Arial" w:eastAsia="黑体" w:cs="宋体"/>
      <w:b w:val="0"/>
      <w:bCs w:val="0"/>
      <w:sz w:val="24"/>
      <w:szCs w:val="20"/>
    </w:rPr>
  </w:style>
  <w:style w:type="paragraph" w:customStyle="1" w:styleId="3868">
    <w:name w:val="23-47表名1"/>
    <w:basedOn w:val="1"/>
    <w:autoRedefine/>
    <w:qFormat/>
    <w:uiPriority w:val="0"/>
    <w:pPr>
      <w:spacing w:afterLines="50" w:line="440" w:lineRule="exact"/>
      <w:jc w:val="center"/>
    </w:pPr>
    <w:rPr>
      <w:rFonts w:ascii="宋体" w:hAnsi="宋体" w:eastAsia="宋体" w:cs="Times New Roman"/>
      <w:b/>
      <w:sz w:val="24"/>
      <w:szCs w:val="24"/>
    </w:rPr>
  </w:style>
  <w:style w:type="paragraph" w:customStyle="1" w:styleId="3869">
    <w:name w:val="图表名称11"/>
    <w:basedOn w:val="90"/>
    <w:autoRedefine/>
    <w:qFormat/>
    <w:uiPriority w:val="0"/>
    <w:pPr>
      <w:adjustRightInd w:val="0"/>
      <w:snapToGrid w:val="0"/>
      <w:spacing w:after="0" w:line="480" w:lineRule="exact"/>
      <w:ind w:firstLine="0" w:firstLineChars="0"/>
      <w:jc w:val="center"/>
    </w:pPr>
    <w:rPr>
      <w:rFonts w:ascii="宋体" w:hAnsi="宋体" w:eastAsia="宋体"/>
      <w:bCs/>
      <w:szCs w:val="24"/>
    </w:rPr>
  </w:style>
  <w:style w:type="paragraph" w:customStyle="1" w:styleId="3870">
    <w:name w:val="Char11"/>
    <w:basedOn w:val="1"/>
    <w:autoRedefine/>
    <w:qFormat/>
    <w:uiPriority w:val="0"/>
    <w:rPr>
      <w:rFonts w:ascii="Times New Roman" w:hAnsi="Times New Roman" w:eastAsia="宋体" w:cs="Times New Roman"/>
      <w:szCs w:val="24"/>
    </w:rPr>
  </w:style>
  <w:style w:type="paragraph" w:customStyle="1" w:styleId="3871">
    <w:name w:val="默认段落字体 Para Char Char Char Char Char Char Char Char Char Char"/>
    <w:basedOn w:val="1"/>
    <w:autoRedefine/>
    <w:qFormat/>
    <w:uiPriority w:val="0"/>
    <w:rPr>
      <w:rFonts w:ascii="Times New Roman" w:hAnsi="Times New Roman" w:eastAsia="宋体" w:cs="Times New Roman"/>
      <w:sz w:val="24"/>
      <w:szCs w:val="20"/>
    </w:rPr>
  </w:style>
  <w:style w:type="paragraph" w:customStyle="1" w:styleId="3872">
    <w:name w:val="表内文字小223"/>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3873">
    <w:name w:val="Normal1"/>
    <w:autoRedefine/>
    <w:qFormat/>
    <w:uiPriority w:val="0"/>
    <w:pPr>
      <w:widowControl w:val="0"/>
      <w:adjustRightInd w:val="0"/>
      <w:spacing w:line="312" w:lineRule="atLeast"/>
      <w:jc w:val="both"/>
    </w:pPr>
    <w:rPr>
      <w:rFonts w:ascii="Arial" w:hAnsi="Times New Roman" w:eastAsia="楷体_GB2312" w:cs="Times New Roman"/>
      <w:spacing w:val="-6"/>
      <w:sz w:val="28"/>
      <w:lang w:val="en-US" w:eastAsia="zh-CN" w:bidi="ar-SA"/>
    </w:rPr>
  </w:style>
  <w:style w:type="paragraph" w:customStyle="1" w:styleId="3874">
    <w:name w:val="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3875">
    <w:name w:val="6"/>
    <w:basedOn w:val="1"/>
    <w:next w:val="80"/>
    <w:autoRedefine/>
    <w:qFormat/>
    <w:uiPriority w:val="0"/>
    <w:pPr>
      <w:spacing w:after="120" w:line="480" w:lineRule="auto"/>
    </w:pPr>
    <w:rPr>
      <w:rFonts w:ascii="Times New Roman" w:hAnsi="Times New Roman" w:eastAsia="宋体" w:cs="Times New Roman"/>
      <w:szCs w:val="24"/>
    </w:rPr>
  </w:style>
  <w:style w:type="paragraph" w:customStyle="1" w:styleId="3876">
    <w:name w:val="Char Char7 Char Char1 Char Char Char"/>
    <w:basedOn w:val="1"/>
    <w:autoRedefine/>
    <w:qFormat/>
    <w:uiPriority w:val="0"/>
    <w:pPr>
      <w:spacing w:line="240" w:lineRule="exact"/>
      <w:ind w:firstLine="200" w:firstLineChars="200"/>
    </w:pPr>
    <w:rPr>
      <w:rFonts w:ascii="Times New Roman" w:hAnsi="Times New Roman" w:eastAsia="宋体" w:cs="Times New Roman"/>
      <w:sz w:val="28"/>
      <w:szCs w:val="28"/>
    </w:rPr>
  </w:style>
  <w:style w:type="paragraph" w:customStyle="1" w:styleId="3877">
    <w:name w:val="表中文字14"/>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3878">
    <w:name w:val="样式121"/>
    <w:basedOn w:val="61"/>
    <w:autoRedefine/>
    <w:qFormat/>
    <w:uiPriority w:val="0"/>
    <w:pPr>
      <w:spacing w:line="240" w:lineRule="auto"/>
      <w:ind w:firstLine="0"/>
      <w:jc w:val="center"/>
    </w:pPr>
    <w:rPr>
      <w:rFonts w:cs="Times New Roman"/>
      <w:b/>
      <w:color w:val="auto"/>
      <w:szCs w:val="20"/>
    </w:rPr>
  </w:style>
  <w:style w:type="paragraph" w:customStyle="1" w:styleId="3879">
    <w:name w:val="批注主题21"/>
    <w:basedOn w:val="28"/>
    <w:next w:val="28"/>
    <w:autoRedefine/>
    <w:qFormat/>
    <w:uiPriority w:val="0"/>
    <w:pPr>
      <w:widowControl/>
    </w:pPr>
    <w:rPr>
      <w:rFonts w:ascii="宋体" w:hAnsi="宋体"/>
      <w:b/>
    </w:rPr>
  </w:style>
  <w:style w:type="paragraph" w:customStyle="1" w:styleId="3880">
    <w:name w:val="表题143"/>
    <w:basedOn w:val="22"/>
    <w:autoRedefine/>
    <w:qFormat/>
    <w:uiPriority w:val="0"/>
    <w:pPr>
      <w:spacing w:line="360" w:lineRule="auto"/>
      <w:ind w:firstLine="0" w:firstLineChars="0"/>
      <w:jc w:val="center"/>
    </w:pPr>
    <w:rPr>
      <w:rFonts w:ascii="黑体" w:cs="Arial"/>
      <w:b/>
      <w:sz w:val="24"/>
      <w:szCs w:val="24"/>
    </w:rPr>
  </w:style>
  <w:style w:type="paragraph" w:customStyle="1" w:styleId="3881">
    <w:name w:val="正文斜体2"/>
    <w:basedOn w:val="1"/>
    <w:next w:val="1"/>
    <w:autoRedefine/>
    <w:qFormat/>
    <w:uiPriority w:val="0"/>
    <w:pPr>
      <w:spacing w:line="360" w:lineRule="auto"/>
      <w:ind w:firstLine="482"/>
    </w:pPr>
    <w:rPr>
      <w:rFonts w:ascii="宋体" w:hAnsi="宋体" w:eastAsia="宋体" w:cs="Times New Roman"/>
      <w:i/>
      <w:iCs/>
      <w:sz w:val="24"/>
      <w:szCs w:val="24"/>
    </w:rPr>
  </w:style>
  <w:style w:type="paragraph" w:customStyle="1" w:styleId="3882">
    <w:name w:val="环标3"/>
    <w:basedOn w:val="5"/>
    <w:autoRedefine/>
    <w:qFormat/>
    <w:uiPriority w:val="0"/>
  </w:style>
  <w:style w:type="paragraph" w:customStyle="1" w:styleId="3883">
    <w:name w:val="正文格式＝2"/>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3884">
    <w:name w:val="正文格式43"/>
    <w:basedOn w:val="1"/>
    <w:autoRedefine/>
    <w:qFormat/>
    <w:uiPriority w:val="0"/>
    <w:pPr>
      <w:spacing w:line="360" w:lineRule="auto"/>
      <w:ind w:firstLine="482"/>
    </w:pPr>
    <w:rPr>
      <w:rFonts w:ascii="宋体" w:hAnsi="宋体" w:eastAsia="宋体" w:cs="Times New Roman"/>
      <w:sz w:val="24"/>
      <w:szCs w:val="24"/>
    </w:rPr>
  </w:style>
  <w:style w:type="paragraph" w:customStyle="1" w:styleId="3885">
    <w:name w:val="Char73"/>
    <w:basedOn w:val="1"/>
    <w:autoRedefine/>
    <w:qFormat/>
    <w:uiPriority w:val="0"/>
    <w:pPr>
      <w:ind w:left="-48"/>
    </w:pPr>
    <w:rPr>
      <w:rFonts w:ascii="Times New Roman" w:hAnsi="Times New Roman" w:eastAsia="宋体" w:cs="Times New Roman"/>
      <w:szCs w:val="24"/>
    </w:rPr>
  </w:style>
  <w:style w:type="paragraph" w:customStyle="1" w:styleId="3886">
    <w:name w:val="3 Char"/>
    <w:basedOn w:val="1"/>
    <w:autoRedefine/>
    <w:qFormat/>
    <w:uiPriority w:val="0"/>
    <w:rPr>
      <w:rFonts w:ascii="Times New Roman" w:hAnsi="Times New Roman" w:eastAsia="宋体" w:cs="Times New Roman"/>
      <w:sz w:val="24"/>
      <w:szCs w:val="24"/>
    </w:rPr>
  </w:style>
  <w:style w:type="paragraph" w:customStyle="1" w:styleId="3887">
    <w:name w:val="Char Char Char Char Char Char Char9"/>
    <w:basedOn w:val="1"/>
    <w:autoRedefine/>
    <w:qFormat/>
    <w:uiPriority w:val="0"/>
    <w:rPr>
      <w:rFonts w:ascii="Times New Roman" w:hAnsi="Times New Roman" w:eastAsia="宋体" w:cs="Times New Roman"/>
      <w:szCs w:val="24"/>
    </w:rPr>
  </w:style>
  <w:style w:type="paragraph" w:customStyle="1" w:styleId="3888">
    <w:name w:val="表内5中21"/>
    <w:basedOn w:val="1"/>
    <w:autoRedefine/>
    <w:qFormat/>
    <w:uiPriority w:val="0"/>
    <w:pPr>
      <w:adjustRightInd w:val="0"/>
      <w:snapToGrid w:val="0"/>
      <w:jc w:val="center"/>
    </w:pPr>
    <w:rPr>
      <w:rFonts w:ascii="宋体" w:hAnsi="宋体" w:eastAsia="宋体" w:cs="Arial"/>
      <w:snapToGrid w:val="0"/>
      <w:color w:val="000000"/>
      <w:szCs w:val="21"/>
    </w:rPr>
  </w:style>
  <w:style w:type="paragraph" w:customStyle="1" w:styleId="3889">
    <w:name w:val="正文格式23"/>
    <w:basedOn w:val="1"/>
    <w:autoRedefine/>
    <w:qFormat/>
    <w:uiPriority w:val="0"/>
    <w:pPr>
      <w:spacing w:line="360" w:lineRule="auto"/>
      <w:ind w:firstLine="482"/>
    </w:pPr>
    <w:rPr>
      <w:rFonts w:ascii="宋体" w:hAnsi="宋体" w:eastAsia="宋体" w:cs="Times New Roman"/>
      <w:sz w:val="24"/>
      <w:szCs w:val="24"/>
    </w:rPr>
  </w:style>
  <w:style w:type="paragraph" w:customStyle="1" w:styleId="3890">
    <w:name w:val="图表名称1"/>
    <w:basedOn w:val="90"/>
    <w:autoRedefine/>
    <w:qFormat/>
    <w:uiPriority w:val="0"/>
    <w:pPr>
      <w:adjustRightInd w:val="0"/>
      <w:snapToGrid w:val="0"/>
      <w:spacing w:after="0" w:line="480" w:lineRule="exact"/>
      <w:ind w:firstLine="0" w:firstLineChars="0"/>
      <w:jc w:val="center"/>
    </w:pPr>
    <w:rPr>
      <w:rFonts w:ascii="宋体" w:hAnsi="宋体" w:eastAsia="宋体"/>
      <w:bCs/>
      <w:szCs w:val="24"/>
    </w:rPr>
  </w:style>
  <w:style w:type="paragraph" w:customStyle="1" w:styleId="3891">
    <w:name w:val="xl186"/>
    <w:basedOn w:val="1"/>
    <w:autoRedefine/>
    <w:qFormat/>
    <w:uiPriority w:val="0"/>
    <w:pPr>
      <w:widowControl/>
      <w:pBdr>
        <w:left w:val="single" w:color="auto" w:sz="4" w:space="0"/>
        <w:bottom w:val="single" w:color="auto" w:sz="4" w:space="0"/>
        <w:right w:val="single" w:color="auto" w:sz="4"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3892">
    <w:name w:val="xl102"/>
    <w:basedOn w:val="1"/>
    <w:autoRedefine/>
    <w:qFormat/>
    <w:uiPriority w:val="0"/>
    <w:pPr>
      <w:widowControl/>
      <w:pBdr>
        <w:left w:val="single" w:color="auto" w:sz="4" w:space="0"/>
        <w:bottom w:val="single" w:color="auto" w:sz="12" w:space="0"/>
        <w:right w:val="single" w:color="auto" w:sz="12" w:space="0"/>
      </w:pBdr>
      <w:spacing w:before="100" w:beforeAutospacing="1" w:after="100" w:afterAutospacing="1"/>
      <w:jc w:val="center"/>
      <w:textAlignment w:val="center"/>
    </w:pPr>
    <w:rPr>
      <w:rFonts w:ascii="Times New Roman" w:hAnsi="Times New Roman" w:eastAsia="宋体" w:cs="Times New Roman"/>
      <w:kern w:val="0"/>
      <w:sz w:val="12"/>
      <w:szCs w:val="12"/>
    </w:rPr>
  </w:style>
  <w:style w:type="paragraph" w:customStyle="1" w:styleId="3893">
    <w:name w:val="高表标"/>
    <w:basedOn w:val="1"/>
    <w:autoRedefine/>
    <w:qFormat/>
    <w:uiPriority w:val="0"/>
    <w:pPr>
      <w:snapToGrid w:val="0"/>
      <w:spacing w:line="300" w:lineRule="auto"/>
      <w:jc w:val="right"/>
    </w:pPr>
    <w:rPr>
      <w:rFonts w:ascii="Arial" w:hAnsi="Arial" w:eastAsia="黑体" w:cs="Times New Roman"/>
      <w:bCs/>
      <w:sz w:val="24"/>
      <w:szCs w:val="24"/>
    </w:rPr>
  </w:style>
  <w:style w:type="paragraph" w:customStyle="1" w:styleId="3894">
    <w:name w:val="Char Char Char Char Char2"/>
    <w:basedOn w:val="1"/>
    <w:autoRedefine/>
    <w:qFormat/>
    <w:uiPriority w:val="0"/>
    <w:rPr>
      <w:rFonts w:ascii="Times New Roman" w:hAnsi="Times New Roman" w:eastAsia="宋体" w:cs="Times New Roman"/>
      <w:sz w:val="24"/>
      <w:szCs w:val="24"/>
    </w:rPr>
  </w:style>
  <w:style w:type="paragraph" w:customStyle="1" w:styleId="3895">
    <w:name w:val="条1"/>
    <w:basedOn w:val="1"/>
    <w:next w:val="1373"/>
    <w:autoRedefine/>
    <w:qFormat/>
    <w:uiPriority w:val="0"/>
    <w:pPr>
      <w:outlineLvl w:val="1"/>
    </w:pPr>
    <w:rPr>
      <w:rFonts w:ascii="黑体" w:hAnsi="Times New Roman" w:eastAsia="黑体" w:cs="Times New Roman"/>
      <w:kern w:val="21"/>
      <w:szCs w:val="20"/>
    </w:rPr>
  </w:style>
  <w:style w:type="paragraph" w:customStyle="1" w:styleId="3896">
    <w:name w:val="表格内字体21"/>
    <w:basedOn w:val="1"/>
    <w:next w:val="1"/>
    <w:autoRedefine/>
    <w:qFormat/>
    <w:uiPriority w:val="0"/>
    <w:pPr>
      <w:adjustRightInd w:val="0"/>
      <w:snapToGrid w:val="0"/>
      <w:jc w:val="center"/>
    </w:pPr>
    <w:rPr>
      <w:rFonts w:ascii="宋体" w:hAnsi="宋体" w:eastAsia="宋体" w:cs="Times New Roman"/>
      <w:szCs w:val="24"/>
    </w:rPr>
  </w:style>
  <w:style w:type="paragraph" w:customStyle="1" w:styleId="3897">
    <w:name w:val="标题4311"/>
    <w:basedOn w:val="1"/>
    <w:autoRedefine/>
    <w:qFormat/>
    <w:uiPriority w:val="0"/>
    <w:pPr>
      <w:adjustRightInd w:val="0"/>
      <w:snapToGrid w:val="0"/>
      <w:spacing w:line="480" w:lineRule="exact"/>
      <w:jc w:val="center"/>
    </w:pPr>
    <w:rPr>
      <w:rFonts w:ascii="宋体" w:hAnsi="宋体" w:eastAsia="宋体" w:cs="宋体"/>
      <w:sz w:val="24"/>
      <w:szCs w:val="24"/>
    </w:rPr>
  </w:style>
  <w:style w:type="paragraph" w:customStyle="1" w:styleId="3898">
    <w:name w:val="main"/>
    <w:basedOn w:val="1"/>
    <w:autoRedefine/>
    <w:qFormat/>
    <w:uiPriority w:val="0"/>
    <w:pPr>
      <w:widowControl/>
      <w:spacing w:before="100" w:beforeAutospacing="1" w:after="100" w:afterAutospacing="1"/>
      <w:jc w:val="left"/>
    </w:pPr>
    <w:rPr>
      <w:rFonts w:ascii="宋体" w:hAnsi="宋体" w:eastAsia="宋体" w:cs="宋体"/>
      <w:color w:val="000000"/>
      <w:kern w:val="0"/>
      <w:sz w:val="24"/>
      <w:szCs w:val="24"/>
    </w:rPr>
  </w:style>
  <w:style w:type="paragraph" w:customStyle="1" w:styleId="3899">
    <w:name w:val="font12"/>
    <w:basedOn w:val="1"/>
    <w:autoRedefine/>
    <w:qFormat/>
    <w:uiPriority w:val="0"/>
    <w:pPr>
      <w:widowControl/>
      <w:spacing w:before="100" w:beforeAutospacing="1" w:after="100" w:afterAutospacing="1"/>
      <w:jc w:val="left"/>
    </w:pPr>
    <w:rPr>
      <w:rFonts w:hint="eastAsia" w:ascii="楷体_GB2312" w:hAnsi="Arial Unicode MS" w:eastAsia="楷体_GB2312" w:cs="Arial Unicode MS"/>
      <w:kern w:val="0"/>
      <w:sz w:val="16"/>
      <w:szCs w:val="16"/>
    </w:rPr>
  </w:style>
  <w:style w:type="paragraph" w:customStyle="1" w:styleId="3900">
    <w:name w:val="默认段落字体 Para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3901">
    <w:name w:val="xl159"/>
    <w:basedOn w:val="1"/>
    <w:autoRedefine/>
    <w:qFormat/>
    <w:uiPriority w:val="0"/>
    <w:pPr>
      <w:widowControl/>
      <w:pBdr>
        <w:right w:val="single" w:color="auto" w:sz="4" w:space="0"/>
      </w:pBdr>
      <w:spacing w:before="100" w:beforeAutospacing="1" w:after="100" w:afterAutospacing="1"/>
      <w:jc w:val="left"/>
    </w:pPr>
    <w:rPr>
      <w:rFonts w:ascii="Arial Unicode MS" w:hAnsi="Arial Unicode MS" w:eastAsia="宋体" w:cs="Times New Roman"/>
      <w:kern w:val="0"/>
      <w:szCs w:val="24"/>
    </w:rPr>
  </w:style>
  <w:style w:type="paragraph" w:customStyle="1" w:styleId="3902">
    <w:name w:val="表文字512"/>
    <w:basedOn w:val="1"/>
    <w:autoRedefine/>
    <w:qFormat/>
    <w:uiPriority w:val="0"/>
    <w:pPr>
      <w:adjustRightInd w:val="0"/>
      <w:jc w:val="left"/>
      <w:textAlignment w:val="baseline"/>
    </w:pPr>
    <w:rPr>
      <w:rFonts w:ascii="宋体" w:hAnsi="Times New Roman" w:eastAsia="宋体" w:cs="Times New Roman"/>
      <w:kern w:val="0"/>
      <w:szCs w:val="20"/>
    </w:rPr>
  </w:style>
  <w:style w:type="paragraph" w:customStyle="1" w:styleId="3903">
    <w:name w:val="Char1611"/>
    <w:basedOn w:val="1"/>
    <w:autoRedefine/>
    <w:qFormat/>
    <w:uiPriority w:val="0"/>
    <w:pPr>
      <w:ind w:left="-48"/>
    </w:pPr>
    <w:rPr>
      <w:rFonts w:ascii="Times New Roman" w:hAnsi="Times New Roman" w:eastAsia="宋体" w:cs="Times New Roman"/>
      <w:szCs w:val="24"/>
    </w:rPr>
  </w:style>
  <w:style w:type="paragraph" w:customStyle="1" w:styleId="3904">
    <w:name w:val="xl188"/>
    <w:basedOn w:val="1"/>
    <w:autoRedefine/>
    <w:qFormat/>
    <w:uiPriority w:val="0"/>
    <w:pPr>
      <w:widowControl/>
      <w:spacing w:before="100" w:beforeAutospacing="1" w:after="100" w:afterAutospacing="1"/>
      <w:jc w:val="left"/>
      <w:textAlignment w:val="center"/>
    </w:pPr>
    <w:rPr>
      <w:rFonts w:ascii="Times New Roman" w:hAnsi="Times New Roman" w:eastAsia="宋体" w:cs="Times New Roman"/>
      <w:kern w:val="0"/>
      <w:sz w:val="12"/>
      <w:szCs w:val="12"/>
    </w:rPr>
  </w:style>
  <w:style w:type="paragraph" w:customStyle="1" w:styleId="3905">
    <w:name w:val="表格文字居中 Char"/>
    <w:basedOn w:val="70"/>
    <w:autoRedefine/>
    <w:qFormat/>
    <w:uiPriority w:val="0"/>
    <w:pPr>
      <w:keepNext/>
      <w:tabs>
        <w:tab w:val="left" w:pos="-1820"/>
        <w:tab w:val="left" w:pos="1727"/>
        <w:tab w:val="left" w:pos="1884"/>
      </w:tabs>
      <w:spacing w:line="360" w:lineRule="auto"/>
      <w:ind w:left="-2" w:leftChars="-4" w:right="-176" w:rightChars="-84" w:hanging="6" w:firstLineChars="0"/>
      <w:jc w:val="center"/>
    </w:pPr>
    <w:rPr>
      <w:rFonts w:ascii="楷体_GB2312" w:hAnsi="楷体_GB2312" w:eastAsia="楷体_GB2312"/>
      <w:kern w:val="0"/>
      <w:szCs w:val="21"/>
    </w:rPr>
  </w:style>
  <w:style w:type="paragraph" w:customStyle="1" w:styleId="3906">
    <w:name w:val="源程序"/>
    <w:autoRedefine/>
    <w:qFormat/>
    <w:uiPriority w:val="0"/>
    <w:pPr>
      <w:widowControl w:val="0"/>
      <w:kinsoku w:val="0"/>
      <w:wordWrap w:val="0"/>
      <w:overflowPunct w:val="0"/>
      <w:autoSpaceDE w:val="0"/>
      <w:autoSpaceDN w:val="0"/>
      <w:adjustRightInd w:val="0"/>
      <w:ind w:left="482"/>
    </w:pPr>
    <w:rPr>
      <w:rFonts w:ascii="Courier New" w:hAnsi="Courier New" w:eastAsia="仿宋_GB2312" w:cs="Times New Roman"/>
      <w:snapToGrid w:val="0"/>
      <w:sz w:val="24"/>
      <w:lang w:val="en-US" w:eastAsia="zh-CN" w:bidi="ar-SA"/>
    </w:rPr>
  </w:style>
  <w:style w:type="paragraph" w:customStyle="1" w:styleId="3907">
    <w:name w:val="索引 12"/>
    <w:basedOn w:val="1"/>
    <w:next w:val="1"/>
    <w:autoRedefine/>
    <w:qFormat/>
    <w:uiPriority w:val="0"/>
    <w:pPr>
      <w:jc w:val="center"/>
    </w:pPr>
    <w:rPr>
      <w:rFonts w:ascii="Times New Roman" w:hAnsi="Times New Roman" w:eastAsia="仿宋_GB2312" w:cs="Times New Roman"/>
      <w:szCs w:val="24"/>
    </w:rPr>
  </w:style>
  <w:style w:type="paragraph" w:customStyle="1" w:styleId="3908">
    <w:name w:val="正文缩进3"/>
    <w:basedOn w:val="1"/>
    <w:autoRedefine/>
    <w:qFormat/>
    <w:uiPriority w:val="0"/>
    <w:rPr>
      <w:rFonts w:ascii="仿宋_GB2312" w:hAnsi="Calibri" w:eastAsia="仿宋_GB2312" w:cs="Times New Roman"/>
      <w:sz w:val="28"/>
      <w:szCs w:val="20"/>
    </w:rPr>
  </w:style>
  <w:style w:type="paragraph" w:customStyle="1" w:styleId="3909">
    <w:name w:val="正文格式311"/>
    <w:basedOn w:val="1"/>
    <w:autoRedefine/>
    <w:qFormat/>
    <w:uiPriority w:val="0"/>
    <w:pPr>
      <w:spacing w:line="360" w:lineRule="auto"/>
      <w:ind w:firstLine="482"/>
    </w:pPr>
    <w:rPr>
      <w:rFonts w:ascii="宋体" w:hAnsi="宋体" w:eastAsia="宋体" w:cs="Times New Roman"/>
      <w:sz w:val="24"/>
      <w:szCs w:val="24"/>
    </w:rPr>
  </w:style>
  <w:style w:type="paragraph" w:customStyle="1" w:styleId="3910">
    <w:name w:val="默认段落字体 Para Char52"/>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3911">
    <w:name w:val="图题22"/>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912">
    <w:name w:val="Char Char Char Char 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3913">
    <w:name w:val="Char9"/>
    <w:basedOn w:val="1"/>
    <w:autoRedefine/>
    <w:qFormat/>
    <w:uiPriority w:val="0"/>
    <w:pPr>
      <w:ind w:left="-48"/>
    </w:pPr>
    <w:rPr>
      <w:rFonts w:ascii="Times New Roman" w:hAnsi="Times New Roman" w:eastAsia="宋体" w:cs="Times New Roman"/>
      <w:szCs w:val="24"/>
    </w:rPr>
  </w:style>
  <w:style w:type="paragraph" w:customStyle="1" w:styleId="3914">
    <w:name w:val="xl78"/>
    <w:basedOn w:val="1"/>
    <w:autoRedefine/>
    <w:qFormat/>
    <w:uiPriority w:val="0"/>
    <w:pPr>
      <w:widowControl/>
      <w:pBdr>
        <w:bottom w:val="single" w:color="auto" w:sz="8" w:space="0"/>
        <w:right w:val="single" w:color="auto" w:sz="8" w:space="0"/>
      </w:pBdr>
      <w:spacing w:before="100" w:beforeAutospacing="1" w:after="100" w:afterAutospacing="1"/>
      <w:jc w:val="center"/>
      <w:textAlignment w:val="bottom"/>
    </w:pPr>
    <w:rPr>
      <w:rFonts w:ascii="宋体" w:hAnsi="宋体" w:eastAsia="宋体" w:cs="宋体"/>
      <w:kern w:val="0"/>
      <w:szCs w:val="21"/>
    </w:rPr>
  </w:style>
  <w:style w:type="paragraph" w:customStyle="1" w:styleId="3915">
    <w:name w:val="样式 正文缩进 + 宋体 黑色 首行缩进:  2 字符11"/>
    <w:basedOn w:val="21"/>
    <w:autoRedefine/>
    <w:qFormat/>
    <w:uiPriority w:val="0"/>
    <w:pPr>
      <w:adjustRightInd/>
      <w:snapToGrid/>
      <w:spacing w:line="360" w:lineRule="auto"/>
      <w:ind w:firstLine="480"/>
      <w:jc w:val="left"/>
    </w:pPr>
    <w:rPr>
      <w:rFonts w:ascii="宋体" w:hAnsi="宋体" w:eastAsia="宋体" w:cs="宋体"/>
      <w:color w:val="FF00FF"/>
      <w:kern w:val="0"/>
      <w:sz w:val="24"/>
      <w:szCs w:val="20"/>
    </w:rPr>
  </w:style>
  <w:style w:type="paragraph" w:customStyle="1" w:styleId="3916">
    <w:name w:val="xl189"/>
    <w:basedOn w:val="1"/>
    <w:autoRedefine/>
    <w:qFormat/>
    <w:uiPriority w:val="0"/>
    <w:pPr>
      <w:widowControl/>
      <w:pBdr>
        <w:bottom w:val="single" w:color="auto" w:sz="12" w:space="0"/>
        <w:right w:val="single" w:color="auto" w:sz="4" w:space="0"/>
      </w:pBdr>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3917">
    <w:name w:val="燕山正文1133"/>
    <w:basedOn w:val="1"/>
    <w:autoRedefine/>
    <w:qFormat/>
    <w:uiPriority w:val="0"/>
    <w:pPr>
      <w:tabs>
        <w:tab w:val="left" w:pos="4680"/>
      </w:tabs>
      <w:adjustRightInd w:val="0"/>
      <w:snapToGrid w:val="0"/>
      <w:spacing w:line="360" w:lineRule="auto"/>
      <w:ind w:firstLine="480" w:firstLineChars="200"/>
    </w:pPr>
    <w:rPr>
      <w:rFonts w:ascii="宋体" w:hAnsi="宋体" w:eastAsia="宋体" w:cs="宋体"/>
      <w:bCs/>
      <w:snapToGrid w:val="0"/>
      <w:color w:val="000000"/>
      <w:kern w:val="0"/>
      <w:sz w:val="24"/>
      <w:szCs w:val="24"/>
    </w:rPr>
  </w:style>
  <w:style w:type="paragraph" w:customStyle="1" w:styleId="3918">
    <w:name w:val="题1"/>
    <w:basedOn w:val="1"/>
    <w:autoRedefine/>
    <w:qFormat/>
    <w:uiPriority w:val="0"/>
    <w:pPr>
      <w:jc w:val="center"/>
    </w:pPr>
    <w:rPr>
      <w:rFonts w:ascii="Times New Roman" w:hAnsi="Times New Roman" w:eastAsia="黑体" w:cs="Times New Roman"/>
      <w:b/>
      <w:bCs/>
      <w:sz w:val="30"/>
      <w:szCs w:val="24"/>
    </w:rPr>
  </w:style>
  <w:style w:type="paragraph" w:customStyle="1" w:styleId="3919">
    <w:name w:val="正文格式8"/>
    <w:basedOn w:val="1"/>
    <w:autoRedefine/>
    <w:qFormat/>
    <w:uiPriority w:val="0"/>
    <w:pPr>
      <w:spacing w:line="360" w:lineRule="auto"/>
      <w:ind w:firstLine="482"/>
    </w:pPr>
    <w:rPr>
      <w:rFonts w:ascii="宋体" w:hAnsi="宋体" w:eastAsia="宋体" w:cs="Times New Roman"/>
      <w:sz w:val="24"/>
      <w:szCs w:val="24"/>
    </w:rPr>
  </w:style>
  <w:style w:type="paragraph" w:customStyle="1" w:styleId="3920">
    <w:name w:val="标题正4"/>
    <w:basedOn w:val="1"/>
    <w:autoRedefine/>
    <w:qFormat/>
    <w:uiPriority w:val="0"/>
    <w:pPr>
      <w:spacing w:line="280" w:lineRule="exact"/>
      <w:jc w:val="center"/>
    </w:pPr>
    <w:rPr>
      <w:rFonts w:ascii="宋体" w:hAnsi="宋体" w:eastAsia="宋体" w:cs="Times New Roman"/>
      <w:color w:val="000000"/>
      <w:szCs w:val="24"/>
    </w:rPr>
  </w:style>
  <w:style w:type="paragraph" w:customStyle="1" w:styleId="3921">
    <w:name w:val="样式 标题 1 + 段前: 1 行 段后: 1.5 行"/>
    <w:basedOn w:val="3"/>
    <w:autoRedefine/>
    <w:qFormat/>
    <w:uiPriority w:val="0"/>
    <w:pPr>
      <w:keepLines/>
      <w:overflowPunct/>
      <w:snapToGrid/>
      <w:spacing w:before="50" w:beforeLines="50" w:after="50" w:afterLines="50" w:line="500" w:lineRule="exact"/>
      <w:ind w:left="840" w:hanging="360"/>
    </w:pPr>
    <w:rPr>
      <w:rFonts w:eastAsia="仿宋_GB2312"/>
      <w:color w:val="auto"/>
      <w:sz w:val="32"/>
      <w:szCs w:val="44"/>
    </w:rPr>
  </w:style>
  <w:style w:type="paragraph" w:customStyle="1" w:styleId="3922">
    <w:name w:val="Char211"/>
    <w:basedOn w:val="1"/>
    <w:autoRedefine/>
    <w:qFormat/>
    <w:uiPriority w:val="0"/>
    <w:pPr>
      <w:ind w:left="-48"/>
    </w:pPr>
    <w:rPr>
      <w:rFonts w:ascii="Times New Roman" w:hAnsi="Times New Roman" w:eastAsia="宋体" w:cs="Times New Roman"/>
      <w:szCs w:val="24"/>
    </w:rPr>
  </w:style>
  <w:style w:type="paragraph" w:customStyle="1" w:styleId="3923">
    <w:name w:val="样式 表格内字体 +1"/>
    <w:basedOn w:val="1063"/>
    <w:autoRedefine/>
    <w:qFormat/>
    <w:uiPriority w:val="0"/>
    <w:pPr>
      <w:widowControl w:val="0"/>
      <w:spacing w:line="280" w:lineRule="exact"/>
      <w:ind w:firstLine="36"/>
      <w:jc w:val="both"/>
    </w:pPr>
    <w:rPr>
      <w:rFonts w:hAnsi="宋体"/>
      <w:sz w:val="21"/>
      <w:szCs w:val="24"/>
    </w:rPr>
  </w:style>
  <w:style w:type="paragraph" w:customStyle="1" w:styleId="3924">
    <w:name w:val="正文格式71"/>
    <w:basedOn w:val="1"/>
    <w:autoRedefine/>
    <w:qFormat/>
    <w:uiPriority w:val="0"/>
    <w:pPr>
      <w:spacing w:line="360" w:lineRule="auto"/>
      <w:ind w:firstLine="482"/>
    </w:pPr>
    <w:rPr>
      <w:rFonts w:ascii="宋体" w:hAnsi="宋体" w:eastAsia="宋体" w:cs="Times New Roman"/>
      <w:sz w:val="24"/>
      <w:szCs w:val="24"/>
    </w:rPr>
  </w:style>
  <w:style w:type="paragraph" w:customStyle="1" w:styleId="3925">
    <w:name w:val="表中文字42"/>
    <w:basedOn w:val="1"/>
    <w:autoRedefine/>
    <w:qFormat/>
    <w:uiPriority w:val="0"/>
    <w:pPr>
      <w:snapToGrid w:val="0"/>
      <w:spacing w:line="340" w:lineRule="exact"/>
      <w:ind w:firstLine="480" w:firstLineChars="200"/>
      <w:jc w:val="center"/>
    </w:pPr>
    <w:rPr>
      <w:rFonts w:ascii="Arial" w:hAnsi="Arial" w:eastAsia="宋体" w:cs="Times New Roman"/>
      <w:kern w:val="0"/>
      <w:sz w:val="20"/>
      <w:szCs w:val="24"/>
      <w:lang w:eastAsia="zh-TW"/>
    </w:rPr>
  </w:style>
  <w:style w:type="paragraph" w:customStyle="1" w:styleId="3926">
    <w:name w:val="附件311"/>
    <w:basedOn w:val="3"/>
    <w:next w:val="1"/>
    <w:autoRedefine/>
    <w:qFormat/>
    <w:uiPriority w:val="0"/>
    <w:pPr>
      <w:keepLines/>
      <w:tabs>
        <w:tab w:val="left" w:pos="1566"/>
      </w:tabs>
      <w:overflowPunct/>
      <w:adjustRightInd w:val="0"/>
      <w:spacing w:before="0" w:after="0" w:line="360" w:lineRule="auto"/>
      <w:ind w:left="0" w:firstLine="0"/>
      <w:jc w:val="left"/>
    </w:pPr>
    <w:rPr>
      <w:rFonts w:ascii="黑体" w:hAnsi="宋体"/>
      <w:b w:val="0"/>
      <w:color w:val="auto"/>
      <w:sz w:val="32"/>
      <w:szCs w:val="32"/>
    </w:rPr>
  </w:style>
  <w:style w:type="paragraph" w:customStyle="1" w:styleId="3927">
    <w:name w:val="表内文字小2111"/>
    <w:basedOn w:val="1"/>
    <w:autoRedefine/>
    <w:qFormat/>
    <w:uiPriority w:val="0"/>
    <w:pPr>
      <w:adjustRightInd w:val="0"/>
      <w:snapToGrid w:val="0"/>
      <w:jc w:val="center"/>
    </w:pPr>
    <w:rPr>
      <w:rFonts w:ascii="宋体" w:hAnsi="Times" w:eastAsia="宋体" w:cs="Times New Roman"/>
      <w:bCs/>
      <w:color w:val="000000"/>
      <w:szCs w:val="20"/>
    </w:rPr>
  </w:style>
  <w:style w:type="paragraph" w:customStyle="1" w:styleId="3928">
    <w:name w:val="xl83"/>
    <w:basedOn w:val="1"/>
    <w:autoRedefine/>
    <w:qFormat/>
    <w:uiPriority w:val="0"/>
    <w:pPr>
      <w:widowControl/>
      <w:pBdr>
        <w:bottom w:val="single" w:color="auto" w:sz="8" w:space="0"/>
        <w:right w:val="single" w:color="auto" w:sz="8" w:space="0"/>
      </w:pBdr>
      <w:spacing w:before="100" w:beforeAutospacing="1" w:after="100" w:afterAutospacing="1"/>
      <w:jc w:val="center"/>
      <w:textAlignment w:val="bottom"/>
    </w:pPr>
    <w:rPr>
      <w:rFonts w:ascii="宋体" w:hAnsi="宋体" w:eastAsia="宋体" w:cs="宋体"/>
      <w:kern w:val="0"/>
      <w:szCs w:val="21"/>
    </w:rPr>
  </w:style>
  <w:style w:type="paragraph" w:customStyle="1" w:styleId="3929">
    <w:name w:val="表内宋51121"/>
    <w:basedOn w:val="85"/>
    <w:autoRedefine/>
    <w:qFormat/>
    <w:uiPriority w:val="0"/>
    <w:pPr>
      <w:adjustRightInd w:val="0"/>
      <w:snapToGrid w:val="0"/>
      <w:spacing w:before="0" w:beforeAutospacing="0" w:after="0" w:afterAutospacing="0"/>
      <w:jc w:val="both"/>
    </w:pPr>
    <w:rPr>
      <w:rFonts w:cs="宋体"/>
      <w:color w:val="000000"/>
      <w:sz w:val="21"/>
      <w:szCs w:val="24"/>
    </w:rPr>
  </w:style>
  <w:style w:type="paragraph" w:customStyle="1" w:styleId="3930">
    <w:name w:val="样式 文本123 + 段前: 0.2 行"/>
    <w:basedOn w:val="2463"/>
    <w:autoRedefine/>
    <w:qFormat/>
    <w:uiPriority w:val="0"/>
    <w:pPr>
      <w:tabs>
        <w:tab w:val="clear" w:pos="958"/>
      </w:tabs>
      <w:adjustRightInd w:val="0"/>
      <w:snapToGrid w:val="0"/>
      <w:spacing w:beforeLines="20" w:line="480" w:lineRule="exact"/>
      <w:ind w:left="2009"/>
    </w:pPr>
    <w:rPr>
      <w:szCs w:val="24"/>
    </w:rPr>
  </w:style>
  <w:style w:type="paragraph" w:customStyle="1" w:styleId="3931">
    <w:name w:val="Char Char Char Char Char Char Char Char1 Char Char Char Char Char Char Char Char Char Char"/>
    <w:basedOn w:val="1"/>
    <w:autoRedefine/>
    <w:qFormat/>
    <w:uiPriority w:val="0"/>
    <w:rPr>
      <w:rFonts w:ascii="Times New Roman" w:hAnsi="Times New Roman" w:eastAsia="宋体" w:cs="Times New Roman"/>
      <w:sz w:val="24"/>
      <w:szCs w:val="24"/>
    </w:rPr>
  </w:style>
  <w:style w:type="paragraph" w:customStyle="1" w:styleId="3932">
    <w:name w:val="表题21111"/>
    <w:basedOn w:val="1"/>
    <w:autoRedefine/>
    <w:qFormat/>
    <w:uiPriority w:val="0"/>
    <w:pPr>
      <w:widowControl/>
      <w:adjustRightInd w:val="0"/>
      <w:snapToGrid w:val="0"/>
      <w:jc w:val="center"/>
    </w:pPr>
    <w:rPr>
      <w:rFonts w:ascii="黑体" w:hAnsi="宋体" w:eastAsia="黑体" w:cs="宋体"/>
      <w:kern w:val="0"/>
      <w:sz w:val="24"/>
      <w:szCs w:val="24"/>
    </w:rPr>
  </w:style>
  <w:style w:type="paragraph" w:customStyle="1" w:styleId="3933">
    <w:name w:val="条款"/>
    <w:basedOn w:val="1"/>
    <w:autoRedefine/>
    <w:qFormat/>
    <w:uiPriority w:val="0"/>
    <w:rPr>
      <w:rFonts w:ascii="Times New Roman" w:hAnsi="Times New Roman" w:eastAsia="宋体" w:cs="Times New Roman"/>
      <w:szCs w:val="20"/>
    </w:rPr>
  </w:style>
  <w:style w:type="paragraph" w:customStyle="1" w:styleId="3934">
    <w:name w:val="表内5中4"/>
    <w:basedOn w:val="1"/>
    <w:autoRedefine/>
    <w:qFormat/>
    <w:uiPriority w:val="0"/>
    <w:pPr>
      <w:adjustRightInd w:val="0"/>
      <w:snapToGrid w:val="0"/>
      <w:jc w:val="center"/>
    </w:pPr>
    <w:rPr>
      <w:rFonts w:ascii="宋体" w:hAnsi="Times New Roman" w:eastAsia="宋体" w:cs="Times New Roman"/>
      <w:bCs/>
      <w:szCs w:val="20"/>
    </w:rPr>
  </w:style>
  <w:style w:type="paragraph" w:customStyle="1" w:styleId="3935">
    <w:name w:val="Char Char Char Char Char Char Char Char Char Char Char Char Char Char Char Char Char Char Char Char 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3936">
    <w:name w:val="样式"/>
    <w:basedOn w:val="1"/>
    <w:next w:val="1"/>
    <w:autoRedefine/>
    <w:qFormat/>
    <w:uiPriority w:val="0"/>
    <w:pPr>
      <w:ind w:firstLine="420"/>
    </w:pPr>
    <w:rPr>
      <w:rFonts w:ascii="宋体" w:hAnsi="Arial Black" w:eastAsia="宋体" w:cs="宋体"/>
      <w:sz w:val="24"/>
      <w:szCs w:val="24"/>
    </w:rPr>
  </w:style>
  <w:style w:type="paragraph" w:customStyle="1" w:styleId="3937">
    <w:name w:val="表题151"/>
    <w:basedOn w:val="22"/>
    <w:autoRedefine/>
    <w:qFormat/>
    <w:uiPriority w:val="0"/>
    <w:pPr>
      <w:spacing w:line="360" w:lineRule="auto"/>
      <w:ind w:firstLine="0" w:firstLineChars="0"/>
      <w:jc w:val="center"/>
    </w:pPr>
    <w:rPr>
      <w:rFonts w:ascii="黑体" w:cs="Arial"/>
      <w:b/>
      <w:sz w:val="24"/>
      <w:szCs w:val="24"/>
    </w:rPr>
  </w:style>
  <w:style w:type="paragraph" w:customStyle="1" w:styleId="3938">
    <w:name w:val="正文6"/>
    <w:autoRedefine/>
    <w:qFormat/>
    <w:uiPriority w:val="0"/>
    <w:pPr>
      <w:widowControl w:val="0"/>
      <w:tabs>
        <w:tab w:val="left" w:pos="567"/>
      </w:tabs>
      <w:adjustRightInd w:val="0"/>
      <w:spacing w:line="360" w:lineRule="atLeast"/>
      <w:jc w:val="both"/>
      <w:textAlignment w:val="baseline"/>
    </w:pPr>
    <w:rPr>
      <w:rFonts w:ascii="Times New Roman" w:hAnsi="Courier" w:eastAsia="PMingLiU" w:cs="Times New Roman"/>
      <w:sz w:val="24"/>
      <w:lang w:val="en-US" w:eastAsia="zh-TW" w:bidi="ar-SA"/>
    </w:rPr>
  </w:style>
  <w:style w:type="paragraph" w:customStyle="1" w:styleId="3939">
    <w:name w:val="Char Char2 Char Char Char Char2"/>
    <w:basedOn w:val="1"/>
    <w:autoRedefine/>
    <w:qFormat/>
    <w:uiPriority w:val="0"/>
    <w:rPr>
      <w:rFonts w:ascii="Times New Roman" w:hAnsi="Times New Roman" w:eastAsia="宋体" w:cs="Times New Roman"/>
      <w:szCs w:val="24"/>
    </w:rPr>
  </w:style>
  <w:style w:type="paragraph" w:customStyle="1" w:styleId="3940">
    <w:name w:val="图题222"/>
    <w:basedOn w:val="1"/>
    <w:next w:val="1"/>
    <w:autoRedefine/>
    <w:qFormat/>
    <w:uiPriority w:val="0"/>
    <w:pPr>
      <w:spacing w:line="360" w:lineRule="auto"/>
      <w:jc w:val="center"/>
    </w:pPr>
    <w:rPr>
      <w:rFonts w:ascii="黑体" w:hAnsi="宋体" w:eastAsia="黑体" w:cs="宋体"/>
      <w:b/>
      <w:bCs/>
      <w:sz w:val="24"/>
      <w:szCs w:val="24"/>
    </w:rPr>
  </w:style>
  <w:style w:type="paragraph" w:customStyle="1" w:styleId="3941">
    <w:name w:val="Char4 Char Char Char Char Char Char1"/>
    <w:basedOn w:val="1"/>
    <w:autoRedefine/>
    <w:qFormat/>
    <w:uiPriority w:val="0"/>
    <w:rPr>
      <w:rFonts w:ascii="Times New Roman" w:hAnsi="Times New Roman" w:eastAsia="宋体" w:cs="Times New Roman"/>
      <w:sz w:val="24"/>
      <w:szCs w:val="24"/>
    </w:rPr>
  </w:style>
  <w:style w:type="paragraph" w:customStyle="1" w:styleId="3942">
    <w:name w:val="黑体三号31"/>
    <w:basedOn w:val="1"/>
    <w:autoRedefine/>
    <w:qFormat/>
    <w:uiPriority w:val="0"/>
    <w:pPr>
      <w:spacing w:line="360" w:lineRule="auto"/>
      <w:ind w:firstLine="482"/>
      <w:jc w:val="center"/>
    </w:pPr>
    <w:rPr>
      <w:rFonts w:ascii="黑体" w:hAnsi="宋体" w:eastAsia="黑体" w:cs="宋体"/>
      <w:b/>
      <w:bCs/>
      <w:sz w:val="32"/>
    </w:rPr>
  </w:style>
  <w:style w:type="paragraph" w:customStyle="1" w:styleId="3943">
    <w:name w:val="表中文字6"/>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3944">
    <w:name w:val="表格内字体211"/>
    <w:basedOn w:val="1"/>
    <w:next w:val="1"/>
    <w:autoRedefine/>
    <w:qFormat/>
    <w:uiPriority w:val="0"/>
    <w:pPr>
      <w:jc w:val="center"/>
    </w:pPr>
    <w:rPr>
      <w:rFonts w:ascii="宋体" w:hAnsi="宋体" w:eastAsia="宋体" w:cs="Times New Roman"/>
      <w:szCs w:val="24"/>
    </w:rPr>
  </w:style>
  <w:style w:type="paragraph" w:customStyle="1" w:styleId="3945">
    <w:name w:val="样式 标题 3 + (西文) Times New Roman (中文) 宋体 小四 加粗"/>
    <w:basedOn w:val="5"/>
    <w:autoRedefine/>
    <w:qFormat/>
    <w:uiPriority w:val="0"/>
  </w:style>
  <w:style w:type="paragraph" w:customStyle="1" w:styleId="3946">
    <w:name w:val="表题123"/>
    <w:basedOn w:val="22"/>
    <w:autoRedefine/>
    <w:qFormat/>
    <w:uiPriority w:val="0"/>
    <w:pPr>
      <w:spacing w:line="360" w:lineRule="auto"/>
      <w:ind w:firstLine="0" w:firstLineChars="0"/>
      <w:jc w:val="center"/>
    </w:pPr>
    <w:rPr>
      <w:rFonts w:ascii="黑体" w:cs="Arial"/>
      <w:sz w:val="24"/>
      <w:szCs w:val="24"/>
    </w:rPr>
  </w:style>
  <w:style w:type="paragraph" w:customStyle="1" w:styleId="3947">
    <w:name w:val="表内5中41"/>
    <w:basedOn w:val="1"/>
    <w:autoRedefine/>
    <w:qFormat/>
    <w:uiPriority w:val="0"/>
    <w:pPr>
      <w:adjustRightInd w:val="0"/>
      <w:snapToGrid w:val="0"/>
      <w:jc w:val="center"/>
    </w:pPr>
    <w:rPr>
      <w:rFonts w:ascii="宋体" w:hAnsi="Times New Roman" w:eastAsia="宋体" w:cs="Times New Roman"/>
      <w:bCs/>
      <w:szCs w:val="20"/>
    </w:rPr>
  </w:style>
  <w:style w:type="paragraph" w:customStyle="1" w:styleId="3948">
    <w:name w:val="xl30"/>
    <w:basedOn w:val="1"/>
    <w:autoRedefine/>
    <w:qFormat/>
    <w:uiPriority w:val="0"/>
    <w:pPr>
      <w:widowControl/>
      <w:spacing w:before="100" w:beforeAutospacing="1" w:after="100" w:afterAutospacing="1"/>
      <w:jc w:val="left"/>
    </w:pPr>
    <w:rPr>
      <w:rFonts w:ascii="Arial Unicode MS" w:hAnsi="Arial Unicode MS" w:eastAsia="宋体" w:cs="Times New Roman"/>
      <w:kern w:val="0"/>
      <w:sz w:val="16"/>
      <w:szCs w:val="16"/>
    </w:rPr>
  </w:style>
  <w:style w:type="paragraph" w:customStyle="1" w:styleId="3949">
    <w:name w:val="Char51"/>
    <w:basedOn w:val="1"/>
    <w:autoRedefine/>
    <w:qFormat/>
    <w:uiPriority w:val="0"/>
    <w:pPr>
      <w:adjustRightInd w:val="0"/>
      <w:snapToGrid w:val="0"/>
      <w:ind w:left="-45"/>
    </w:pPr>
    <w:rPr>
      <w:rFonts w:ascii="Times New Roman" w:hAnsi="Times New Roman" w:eastAsia="宋体" w:cs="Times New Roman"/>
      <w:szCs w:val="24"/>
    </w:rPr>
  </w:style>
  <w:style w:type="paragraph" w:customStyle="1" w:styleId="3950">
    <w:name w:val="表内宋5中21"/>
    <w:basedOn w:val="1"/>
    <w:autoRedefine/>
    <w:qFormat/>
    <w:uiPriority w:val="0"/>
    <w:pPr>
      <w:adjustRightInd w:val="0"/>
      <w:snapToGrid w:val="0"/>
      <w:jc w:val="center"/>
      <w:textAlignment w:val="baseline"/>
    </w:pPr>
    <w:rPr>
      <w:rFonts w:ascii="宋体" w:hAnsi="宋体" w:eastAsia="宋体" w:cs="Times New Roman"/>
      <w:kern w:val="0"/>
      <w:szCs w:val="20"/>
    </w:rPr>
  </w:style>
  <w:style w:type="paragraph" w:customStyle="1" w:styleId="3951">
    <w:name w:val="样式211"/>
    <w:basedOn w:val="1"/>
    <w:autoRedefine/>
    <w:qFormat/>
    <w:uiPriority w:val="0"/>
    <w:pPr>
      <w:adjustRightInd w:val="0"/>
      <w:spacing w:line="360" w:lineRule="auto"/>
      <w:jc w:val="center"/>
      <w:textAlignment w:val="baseline"/>
      <w:outlineLvl w:val="0"/>
    </w:pPr>
    <w:rPr>
      <w:rFonts w:ascii="Times New Roman" w:hAnsi="Times New Roman" w:eastAsia="宋体" w:cs="Times New Roman"/>
      <w:kern w:val="0"/>
      <w:szCs w:val="20"/>
    </w:rPr>
  </w:style>
  <w:style w:type="paragraph" w:customStyle="1" w:styleId="3952">
    <w:name w:val="表内宋511111"/>
    <w:basedOn w:val="85"/>
    <w:autoRedefine/>
    <w:qFormat/>
    <w:uiPriority w:val="0"/>
    <w:pPr>
      <w:adjustRightInd w:val="0"/>
      <w:snapToGrid w:val="0"/>
      <w:spacing w:before="0" w:beforeAutospacing="0" w:after="0" w:afterAutospacing="0"/>
      <w:jc w:val="both"/>
    </w:pPr>
    <w:rPr>
      <w:rFonts w:cs="宋体"/>
      <w:color w:val="000000"/>
      <w:sz w:val="21"/>
      <w:szCs w:val="24"/>
    </w:rPr>
  </w:style>
  <w:style w:type="paragraph" w:customStyle="1" w:styleId="3953">
    <w:name w:val="Char Char Char Char1 Char Char Char3"/>
    <w:basedOn w:val="1"/>
    <w:autoRedefine/>
    <w:qFormat/>
    <w:uiPriority w:val="0"/>
    <w:pPr>
      <w:widowControl/>
      <w:spacing w:after="160" w:line="240" w:lineRule="exact"/>
      <w:jc w:val="left"/>
    </w:pPr>
    <w:rPr>
      <w:rFonts w:ascii="Verdana" w:hAnsi="Verdana" w:eastAsia="宋体" w:cs="Times New Roman"/>
      <w:kern w:val="0"/>
      <w:sz w:val="20"/>
      <w:szCs w:val="20"/>
      <w:lang w:eastAsia="en-US"/>
    </w:rPr>
  </w:style>
  <w:style w:type="paragraph" w:customStyle="1" w:styleId="3954">
    <w:name w:val="宏福4"/>
    <w:basedOn w:val="1"/>
    <w:autoRedefine/>
    <w:qFormat/>
    <w:uiPriority w:val="0"/>
    <w:pPr>
      <w:adjustRightInd w:val="0"/>
      <w:spacing w:line="400" w:lineRule="atLeast"/>
      <w:ind w:firstLine="567"/>
      <w:jc w:val="left"/>
      <w:textAlignment w:val="baseline"/>
    </w:pPr>
    <w:rPr>
      <w:rFonts w:ascii="Times New Roman" w:hAnsi="Times New Roman" w:eastAsia="宋体" w:cs="Times New Roman"/>
      <w:sz w:val="28"/>
      <w:szCs w:val="28"/>
    </w:rPr>
  </w:style>
  <w:style w:type="paragraph" w:customStyle="1" w:styleId="3955">
    <w:name w:val="表中文字43"/>
    <w:basedOn w:val="1"/>
    <w:autoRedefine/>
    <w:qFormat/>
    <w:uiPriority w:val="0"/>
    <w:pPr>
      <w:snapToGrid w:val="0"/>
      <w:spacing w:line="340" w:lineRule="exact"/>
      <w:ind w:firstLine="480" w:firstLineChars="200"/>
      <w:jc w:val="center"/>
    </w:pPr>
    <w:rPr>
      <w:rFonts w:ascii="Arial" w:hAnsi="Arial" w:eastAsia="宋体" w:cs="Times New Roman"/>
      <w:kern w:val="0"/>
      <w:sz w:val="20"/>
      <w:szCs w:val="24"/>
      <w:lang w:eastAsia="zh-TW"/>
    </w:rPr>
  </w:style>
  <w:style w:type="paragraph" w:customStyle="1" w:styleId="3956">
    <w:name w:val="默认段落字体 Para Char23"/>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3957">
    <w:name w:val="燕山正文11211"/>
    <w:basedOn w:val="1"/>
    <w:autoRedefine/>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3958">
    <w:name w:val="燕山正文1113"/>
    <w:basedOn w:val="1"/>
    <w:autoRedefine/>
    <w:qFormat/>
    <w:uiPriority w:val="0"/>
    <w:pPr>
      <w:tabs>
        <w:tab w:val="left" w:pos="4680"/>
      </w:tabs>
      <w:adjustRightInd w:val="0"/>
      <w:snapToGrid w:val="0"/>
      <w:spacing w:line="480" w:lineRule="exact"/>
    </w:pPr>
    <w:rPr>
      <w:rFonts w:ascii="宋体" w:hAnsi="宋体" w:eastAsia="宋体" w:cs="宋体"/>
      <w:bCs/>
      <w:color w:val="000000"/>
      <w:sz w:val="24"/>
      <w:szCs w:val="24"/>
    </w:rPr>
  </w:style>
  <w:style w:type="paragraph" w:customStyle="1" w:styleId="3959">
    <w:name w:val="表题112"/>
    <w:basedOn w:val="22"/>
    <w:autoRedefine/>
    <w:qFormat/>
    <w:uiPriority w:val="0"/>
    <w:pPr>
      <w:spacing w:line="360" w:lineRule="auto"/>
      <w:ind w:firstLine="0" w:firstLineChars="0"/>
      <w:jc w:val="center"/>
    </w:pPr>
    <w:rPr>
      <w:rFonts w:ascii="黑体" w:cs="Arial"/>
      <w:sz w:val="24"/>
      <w:szCs w:val="24"/>
    </w:rPr>
  </w:style>
  <w:style w:type="paragraph" w:customStyle="1" w:styleId="3960">
    <w:name w:val="表内5中"/>
    <w:basedOn w:val="1"/>
    <w:autoRedefine/>
    <w:qFormat/>
    <w:uiPriority w:val="0"/>
    <w:pPr>
      <w:adjustRightInd w:val="0"/>
      <w:snapToGrid w:val="0"/>
      <w:jc w:val="center"/>
    </w:pPr>
    <w:rPr>
      <w:rFonts w:ascii="宋体" w:hAnsi="宋体" w:eastAsia="宋体" w:cs="Arial"/>
      <w:snapToGrid w:val="0"/>
      <w:color w:val="000000"/>
      <w:szCs w:val="21"/>
    </w:rPr>
  </w:style>
  <w:style w:type="paragraph" w:customStyle="1" w:styleId="3961">
    <w:name w:val="附件3"/>
    <w:basedOn w:val="3"/>
    <w:next w:val="1"/>
    <w:autoRedefine/>
    <w:qFormat/>
    <w:uiPriority w:val="0"/>
    <w:pPr>
      <w:keepLines/>
      <w:tabs>
        <w:tab w:val="left" w:pos="1566"/>
      </w:tabs>
      <w:overflowPunct/>
      <w:adjustRightInd w:val="0"/>
      <w:spacing w:before="0" w:after="0" w:line="360" w:lineRule="auto"/>
      <w:ind w:left="0" w:firstLine="0"/>
      <w:jc w:val="left"/>
    </w:pPr>
    <w:rPr>
      <w:rFonts w:ascii="黑体" w:hAnsi="宋体"/>
      <w:b w:val="0"/>
      <w:color w:val="auto"/>
      <w:sz w:val="32"/>
      <w:szCs w:val="32"/>
    </w:rPr>
  </w:style>
  <w:style w:type="paragraph" w:customStyle="1" w:styleId="3962">
    <w:name w:val="表格内字体81"/>
    <w:basedOn w:val="1"/>
    <w:next w:val="1"/>
    <w:autoRedefine/>
    <w:qFormat/>
    <w:uiPriority w:val="0"/>
    <w:pPr>
      <w:jc w:val="center"/>
    </w:pPr>
    <w:rPr>
      <w:rFonts w:ascii="宋体" w:hAnsi="宋体" w:eastAsia="宋体" w:cs="Times New Roman"/>
      <w:szCs w:val="24"/>
    </w:rPr>
  </w:style>
  <w:style w:type="paragraph" w:customStyle="1" w:styleId="3963">
    <w:name w:val="7"/>
    <w:basedOn w:val="1"/>
    <w:next w:val="74"/>
    <w:autoRedefine/>
    <w:qFormat/>
    <w:uiPriority w:val="0"/>
    <w:pPr>
      <w:adjustRightInd w:val="0"/>
      <w:snapToGrid w:val="0"/>
      <w:spacing w:line="312" w:lineRule="auto"/>
      <w:ind w:firstLine="560" w:firstLineChars="200"/>
    </w:pPr>
    <w:rPr>
      <w:rFonts w:ascii="仿宋_GB2312" w:hAnsi="Times New Roman" w:eastAsia="仿宋_GB2312" w:cs="Times New Roman"/>
      <w:sz w:val="28"/>
      <w:szCs w:val="24"/>
    </w:rPr>
  </w:style>
  <w:style w:type="paragraph" w:customStyle="1" w:styleId="3964">
    <w:name w:val="默认段落字体 Para Char Char Char Char13"/>
    <w:basedOn w:val="1"/>
    <w:autoRedefine/>
    <w:qFormat/>
    <w:uiPriority w:val="0"/>
    <w:rPr>
      <w:rFonts w:ascii="Times New Roman" w:hAnsi="Times New Roman" w:eastAsia="宋体" w:cs="Times New Roman"/>
      <w:szCs w:val="24"/>
    </w:rPr>
  </w:style>
  <w:style w:type="paragraph" w:customStyle="1" w:styleId="3965">
    <w:name w:val="xl23"/>
    <w:basedOn w:val="1"/>
    <w:autoRedefine/>
    <w:qFormat/>
    <w:uiPriority w:val="0"/>
    <w:pPr>
      <w:widowControl/>
      <w:pBdr>
        <w:top w:val="single" w:color="auto" w:sz="12" w:space="0"/>
      </w:pBdr>
      <w:spacing w:before="100" w:beforeAutospacing="1" w:after="100" w:afterAutospacing="1"/>
      <w:jc w:val="left"/>
    </w:pPr>
    <w:rPr>
      <w:rFonts w:ascii="Arial Unicode MS" w:hAnsi="Arial Unicode MS" w:eastAsia="宋体" w:cs="Times New Roman"/>
      <w:kern w:val="0"/>
      <w:szCs w:val="24"/>
    </w:rPr>
  </w:style>
  <w:style w:type="paragraph" w:customStyle="1" w:styleId="3966">
    <w:name w:val="样式 标题1 + 段前: 6 磅 段后: 6 磅"/>
    <w:basedOn w:val="3"/>
    <w:autoRedefine/>
    <w:qFormat/>
    <w:uiPriority w:val="0"/>
    <w:pPr>
      <w:keepLines/>
      <w:overflowPunct/>
      <w:snapToGrid/>
      <w:spacing w:before="0" w:after="0" w:line="500" w:lineRule="exact"/>
      <w:ind w:left="0" w:firstLine="0"/>
    </w:pPr>
    <w:rPr>
      <w:rFonts w:cs="宋体"/>
      <w:color w:val="auto"/>
      <w:szCs w:val="20"/>
    </w:rPr>
  </w:style>
  <w:style w:type="paragraph" w:customStyle="1" w:styleId="3967">
    <w:name w:val="xl93"/>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 w:val="12"/>
      <w:szCs w:val="12"/>
    </w:rPr>
  </w:style>
  <w:style w:type="paragraph" w:customStyle="1" w:styleId="3968">
    <w:name w:val="Char Char Char Char Char Char Char Char Char 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3969">
    <w:name w:val="正文格式＝611"/>
    <w:basedOn w:val="1"/>
    <w:next w:val="1"/>
    <w:autoRedefine/>
    <w:qFormat/>
    <w:uiPriority w:val="0"/>
    <w:pPr>
      <w:spacing w:line="360" w:lineRule="auto"/>
      <w:ind w:firstLine="482"/>
    </w:pPr>
    <w:rPr>
      <w:rFonts w:ascii="宋体" w:hAnsi="宋体" w:eastAsia="宋体" w:cs="Times New Roman"/>
      <w:sz w:val="24"/>
      <w:szCs w:val="24"/>
    </w:rPr>
  </w:style>
  <w:style w:type="paragraph" w:customStyle="1" w:styleId="3970">
    <w:name w:val="表格内字体6"/>
    <w:basedOn w:val="1"/>
    <w:next w:val="1"/>
    <w:autoRedefine/>
    <w:qFormat/>
    <w:uiPriority w:val="0"/>
    <w:pPr>
      <w:jc w:val="center"/>
    </w:pPr>
    <w:rPr>
      <w:rFonts w:ascii="宋体" w:hAnsi="宋体" w:eastAsia="宋体" w:cs="Times New Roman"/>
      <w:szCs w:val="24"/>
    </w:rPr>
  </w:style>
  <w:style w:type="paragraph" w:customStyle="1" w:styleId="3971">
    <w:name w:val="Char Char Char Char Char Char Char Char Char Char Char Char Char Char Char Char Char Char Char Char Char Char Char Char Char Char Char Char Char Char Char Char Char Char Char Char"/>
    <w:basedOn w:val="1"/>
    <w:autoRedefine/>
    <w:qFormat/>
    <w:uiPriority w:val="0"/>
    <w:rPr>
      <w:rFonts w:ascii="Times New Roman" w:hAnsi="Times New Roman" w:eastAsia="宋体" w:cs="Times New Roman"/>
      <w:sz w:val="24"/>
      <w:szCs w:val="24"/>
    </w:rPr>
  </w:style>
  <w:style w:type="paragraph" w:customStyle="1" w:styleId="3972">
    <w:name w:val="xl51"/>
    <w:basedOn w:val="1"/>
    <w:autoRedefine/>
    <w:qFormat/>
    <w:uiPriority w:val="0"/>
    <w:pPr>
      <w:widowControl/>
      <w:pBdr>
        <w:left w:val="single" w:color="auto" w:sz="4" w:space="0"/>
        <w:bottom w:val="single" w:color="auto" w:sz="12"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3973">
    <w:name w:val="表中文字411"/>
    <w:basedOn w:val="1"/>
    <w:autoRedefine/>
    <w:qFormat/>
    <w:uiPriority w:val="0"/>
    <w:pPr>
      <w:snapToGrid w:val="0"/>
      <w:spacing w:line="340" w:lineRule="exact"/>
      <w:ind w:firstLine="480" w:firstLineChars="200"/>
      <w:jc w:val="center"/>
    </w:pPr>
    <w:rPr>
      <w:rFonts w:ascii="Arial" w:hAnsi="Arial" w:eastAsia="宋体" w:cs="Times New Roman"/>
      <w:kern w:val="0"/>
      <w:sz w:val="20"/>
      <w:szCs w:val="24"/>
      <w:lang w:eastAsia="zh-TW"/>
    </w:rPr>
  </w:style>
  <w:style w:type="paragraph" w:customStyle="1" w:styleId="3974">
    <w:name w:val="封面标准文稿编辑信息1"/>
    <w:autoRedefine/>
    <w:qFormat/>
    <w:uiPriority w:val="0"/>
    <w:pPr>
      <w:spacing w:before="180" w:line="180" w:lineRule="exact"/>
      <w:jc w:val="center"/>
    </w:pPr>
    <w:rPr>
      <w:rFonts w:ascii="宋体" w:hAnsi="Times New Roman" w:eastAsia="宋体" w:cs="Times New Roman"/>
      <w:sz w:val="21"/>
      <w:lang w:val="en-US" w:eastAsia="zh-CN" w:bidi="ar-SA"/>
    </w:rPr>
  </w:style>
  <w:style w:type="paragraph" w:customStyle="1" w:styleId="3975">
    <w:name w:val="表格文字2"/>
    <w:basedOn w:val="1"/>
    <w:autoRedefine/>
    <w:qFormat/>
    <w:uiPriority w:val="0"/>
    <w:pPr>
      <w:tabs>
        <w:tab w:val="left" w:pos="277"/>
        <w:tab w:val="left" w:pos="600"/>
        <w:tab w:val="left" w:pos="780"/>
        <w:tab w:val="left" w:pos="2517"/>
      </w:tabs>
      <w:adjustRightInd w:val="0"/>
      <w:spacing w:before="60"/>
      <w:jc w:val="center"/>
      <w:textAlignment w:val="baseline"/>
    </w:pPr>
    <w:rPr>
      <w:rFonts w:ascii="Times New Roman" w:hAnsi="Times New Roman" w:eastAsia="宋体" w:cs="Times New Roman"/>
      <w:kern w:val="0"/>
      <w:szCs w:val="20"/>
    </w:rPr>
  </w:style>
  <w:style w:type="paragraph" w:customStyle="1" w:styleId="3976">
    <w:name w:val="xl166"/>
    <w:basedOn w:val="1"/>
    <w:autoRedefine/>
    <w:qFormat/>
    <w:uiPriority w:val="0"/>
    <w:pPr>
      <w:widowControl/>
      <w:pBdr>
        <w:left w:val="single" w:color="auto" w:sz="12" w:space="0"/>
        <w:bottom w:val="single" w:color="auto" w:sz="12" w:space="0"/>
      </w:pBdr>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3977">
    <w:name w:val="样式 标题 2 + 宋体 小四 非加粗 段前: 1 行 段后: 1 行"/>
    <w:basedOn w:val="4"/>
    <w:autoRedefine/>
    <w:qFormat/>
    <w:uiPriority w:val="0"/>
  </w:style>
  <w:style w:type="paragraph" w:customStyle="1" w:styleId="3978">
    <w:name w:val="Char Char Char Char Char Char1"/>
    <w:basedOn w:val="1"/>
    <w:autoRedefine/>
    <w:qFormat/>
    <w:uiPriority w:val="0"/>
    <w:rPr>
      <w:rFonts w:ascii="宋体" w:hAnsi="宋体" w:eastAsia="宋体" w:cs="Times New Roman"/>
      <w:sz w:val="24"/>
      <w:szCs w:val="24"/>
    </w:rPr>
  </w:style>
  <w:style w:type="paragraph" w:customStyle="1" w:styleId="3979">
    <w:name w:val="xl24"/>
    <w:basedOn w:val="1"/>
    <w:autoRedefine/>
    <w:qFormat/>
    <w:uiPriority w:val="0"/>
    <w:pPr>
      <w:widowControl/>
      <w:pBdr>
        <w:bottom w:val="single" w:color="auto" w:sz="4" w:space="0"/>
        <w:right w:val="single" w:color="auto" w:sz="4" w:space="0"/>
      </w:pBdr>
      <w:spacing w:before="100" w:beforeAutospacing="1" w:after="100" w:afterAutospacing="1"/>
      <w:jc w:val="center"/>
    </w:pPr>
    <w:rPr>
      <w:rFonts w:ascii="Times New Roman" w:hAnsi="Times New Roman" w:eastAsia="Arial Unicode MS" w:cs="Times New Roman"/>
      <w:kern w:val="0"/>
      <w:sz w:val="24"/>
      <w:szCs w:val="24"/>
    </w:rPr>
  </w:style>
  <w:style w:type="paragraph" w:customStyle="1" w:styleId="3980">
    <w:name w:val="xl155"/>
    <w:basedOn w:val="1"/>
    <w:autoRedefine/>
    <w:qFormat/>
    <w:uiPriority w:val="0"/>
    <w:pPr>
      <w:widowControl/>
      <w:pBdr>
        <w:top w:val="single" w:color="auto" w:sz="4" w:space="0"/>
        <w:left w:val="single" w:color="auto" w:sz="4" w:space="0"/>
        <w:right w:val="single" w:color="auto" w:sz="4" w:space="0"/>
      </w:pBdr>
      <w:spacing w:before="100" w:beforeAutospacing="1" w:after="100" w:afterAutospacing="1"/>
      <w:jc w:val="left"/>
    </w:pPr>
    <w:rPr>
      <w:rFonts w:ascii="Arial Unicode MS" w:hAnsi="Arial Unicode MS" w:eastAsia="宋体" w:cs="Times New Roman"/>
      <w:kern w:val="0"/>
      <w:sz w:val="20"/>
      <w:szCs w:val="20"/>
    </w:rPr>
  </w:style>
  <w:style w:type="paragraph" w:customStyle="1" w:styleId="3981">
    <w:name w:val="表内宋51113"/>
    <w:basedOn w:val="85"/>
    <w:autoRedefine/>
    <w:qFormat/>
    <w:uiPriority w:val="0"/>
    <w:pPr>
      <w:adjustRightInd w:val="0"/>
      <w:snapToGrid w:val="0"/>
      <w:spacing w:before="0" w:beforeAutospacing="0" w:after="0" w:afterAutospacing="0"/>
      <w:jc w:val="both"/>
    </w:pPr>
    <w:rPr>
      <w:rFonts w:cs="宋体"/>
      <w:color w:val="000000"/>
      <w:sz w:val="21"/>
      <w:szCs w:val="24"/>
    </w:rPr>
  </w:style>
  <w:style w:type="paragraph" w:customStyle="1" w:styleId="3982">
    <w:name w:val="xl173"/>
    <w:basedOn w:val="1"/>
    <w:autoRedefine/>
    <w:qFormat/>
    <w:uiPriority w:val="0"/>
    <w:pPr>
      <w:widowControl/>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3983">
    <w:name w:val="xl169"/>
    <w:basedOn w:val="1"/>
    <w:autoRedefine/>
    <w:qFormat/>
    <w:uiPriority w:val="0"/>
    <w:pPr>
      <w:widowControl/>
      <w:pBdr>
        <w:right w:val="single" w:color="auto" w:sz="4" w:space="0"/>
      </w:pBdr>
      <w:spacing w:before="100" w:beforeAutospacing="1" w:after="100" w:afterAutospacing="1"/>
      <w:jc w:val="center"/>
      <w:textAlignment w:val="center"/>
    </w:pPr>
    <w:rPr>
      <w:rFonts w:ascii="Arial Unicode MS" w:hAnsi="Arial Unicode MS" w:eastAsia="宋体" w:cs="Times New Roman"/>
      <w:kern w:val="0"/>
      <w:szCs w:val="24"/>
    </w:rPr>
  </w:style>
  <w:style w:type="paragraph" w:customStyle="1" w:styleId="3984">
    <w:name w:val="Char711"/>
    <w:basedOn w:val="1"/>
    <w:autoRedefine/>
    <w:qFormat/>
    <w:uiPriority w:val="0"/>
    <w:pPr>
      <w:ind w:left="-48"/>
    </w:pPr>
    <w:rPr>
      <w:rFonts w:ascii="Times New Roman" w:hAnsi="Times New Roman" w:eastAsia="宋体" w:cs="Times New Roman"/>
      <w:szCs w:val="24"/>
    </w:rPr>
  </w:style>
  <w:style w:type="paragraph" w:customStyle="1" w:styleId="3985">
    <w:name w:val="xl124"/>
    <w:basedOn w:val="1"/>
    <w:autoRedefine/>
    <w:qFormat/>
    <w:uiPriority w:val="0"/>
    <w:pPr>
      <w:widowControl/>
      <w:pBdr>
        <w:left w:val="single" w:color="auto" w:sz="4" w:space="0"/>
        <w:bottom w:val="single" w:color="auto" w:sz="8"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3986">
    <w:name w:val="Char1 Char Char Char Char Char Char1"/>
    <w:basedOn w:val="1"/>
    <w:autoRedefine/>
    <w:qFormat/>
    <w:uiPriority w:val="0"/>
    <w:rPr>
      <w:rFonts w:ascii="Times New Roman" w:hAnsi="Times New Roman" w:eastAsia="宋体" w:cs="Times New Roman"/>
      <w:sz w:val="24"/>
      <w:szCs w:val="24"/>
    </w:rPr>
  </w:style>
  <w:style w:type="paragraph" w:customStyle="1" w:styleId="3987">
    <w:name w:val="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3988">
    <w:name w:val="黑体三号211"/>
    <w:basedOn w:val="1"/>
    <w:autoRedefine/>
    <w:qFormat/>
    <w:uiPriority w:val="0"/>
    <w:pPr>
      <w:spacing w:line="360" w:lineRule="auto"/>
      <w:ind w:firstLine="482"/>
      <w:jc w:val="center"/>
    </w:pPr>
    <w:rPr>
      <w:rFonts w:ascii="黑体" w:hAnsi="宋体" w:eastAsia="黑体" w:cs="宋体"/>
      <w:b/>
      <w:bCs/>
      <w:sz w:val="32"/>
    </w:rPr>
  </w:style>
  <w:style w:type="paragraph" w:customStyle="1" w:styleId="3989">
    <w:name w:val="xl33"/>
    <w:basedOn w:val="1"/>
    <w:autoRedefine/>
    <w:qFormat/>
    <w:uiPriority w:val="0"/>
    <w:pPr>
      <w:widowControl/>
      <w:pBdr>
        <w:top w:val="single" w:color="auto" w:sz="12"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3990">
    <w:name w:val="样式 样式 标题 3 + 段前: 0.5 行 段后: 0.5 行 + 段前: 0.5 行 段后: 0.5 行"/>
    <w:basedOn w:val="1"/>
    <w:autoRedefine/>
    <w:qFormat/>
    <w:uiPriority w:val="0"/>
    <w:pPr>
      <w:keepNext/>
      <w:keepLines/>
      <w:adjustRightInd w:val="0"/>
      <w:snapToGrid w:val="0"/>
      <w:spacing w:beforeLines="50" w:afterLines="50" w:line="300" w:lineRule="auto"/>
      <w:ind w:left="180"/>
      <w:jc w:val="left"/>
      <w:outlineLvl w:val="2"/>
    </w:pPr>
    <w:rPr>
      <w:rFonts w:ascii="仿宋_GB2312" w:hAnsi="宋体" w:eastAsia="仿宋_GB2312" w:cs="宋体"/>
      <w:b/>
      <w:sz w:val="30"/>
      <w:szCs w:val="30"/>
    </w:rPr>
  </w:style>
  <w:style w:type="paragraph" w:customStyle="1" w:styleId="3991">
    <w:name w:val="默认段落字体 Para Char13"/>
    <w:basedOn w:val="1"/>
    <w:next w:val="1"/>
    <w:autoRedefine/>
    <w:qFormat/>
    <w:uiPriority w:val="0"/>
    <w:pPr>
      <w:spacing w:line="480" w:lineRule="exact"/>
      <w:ind w:firstLine="200" w:firstLineChars="200"/>
      <w:jc w:val="left"/>
    </w:pPr>
    <w:rPr>
      <w:rFonts w:ascii="宋体" w:hAnsi="宋体" w:eastAsia="汉鼎简书宋" w:cs="宋体"/>
      <w:sz w:val="28"/>
      <w:szCs w:val="24"/>
    </w:rPr>
  </w:style>
  <w:style w:type="paragraph" w:customStyle="1" w:styleId="3992">
    <w:name w:val="表内文字小8"/>
    <w:basedOn w:val="1"/>
    <w:autoRedefine/>
    <w:qFormat/>
    <w:uiPriority w:val="0"/>
    <w:pPr>
      <w:adjustRightInd w:val="0"/>
      <w:snapToGrid w:val="0"/>
      <w:jc w:val="center"/>
    </w:pPr>
    <w:rPr>
      <w:rFonts w:ascii="宋体" w:hAnsi="Times" w:eastAsia="宋体" w:cs="宋体"/>
      <w:szCs w:val="20"/>
    </w:rPr>
  </w:style>
  <w:style w:type="paragraph" w:customStyle="1" w:styleId="3993">
    <w:name w:val="环评正文11"/>
    <w:autoRedefine/>
    <w:qFormat/>
    <w:uiPriority w:val="0"/>
    <w:pPr>
      <w:spacing w:line="440" w:lineRule="exact"/>
      <w:ind w:firstLine="200" w:firstLineChars="200"/>
    </w:pPr>
    <w:rPr>
      <w:rFonts w:ascii="Times New Roman" w:hAnsi="Times New Roman" w:eastAsia="宋体" w:cs="Times New Roman"/>
      <w:bCs/>
      <w:kern w:val="2"/>
      <w:sz w:val="24"/>
      <w:szCs w:val="24"/>
      <w:lang w:val="en-US" w:eastAsia="zh-CN" w:bidi="ar-SA"/>
    </w:rPr>
  </w:style>
  <w:style w:type="paragraph" w:customStyle="1" w:styleId="3994">
    <w:name w:val="xl74"/>
    <w:basedOn w:val="1"/>
    <w:autoRedefine/>
    <w:qFormat/>
    <w:uiPriority w:val="0"/>
    <w:pPr>
      <w:widowControl/>
      <w:pBdr>
        <w:top w:val="single" w:color="auto" w:sz="8" w:space="0"/>
        <w:left w:val="single" w:color="auto" w:sz="8" w:space="0"/>
      </w:pBdr>
      <w:spacing w:before="100" w:beforeAutospacing="1" w:after="100" w:afterAutospacing="1"/>
      <w:jc w:val="center"/>
    </w:pPr>
    <w:rPr>
      <w:rFonts w:ascii="宋体" w:hAnsi="宋体" w:eastAsia="宋体" w:cs="宋体"/>
      <w:kern w:val="0"/>
      <w:szCs w:val="21"/>
    </w:rPr>
  </w:style>
  <w:style w:type="paragraph" w:customStyle="1" w:styleId="3995">
    <w:name w:val="book1_1_1_1"/>
    <w:basedOn w:val="6"/>
    <w:autoRedefine/>
    <w:qFormat/>
    <w:uiPriority w:val="0"/>
  </w:style>
  <w:style w:type="paragraph" w:customStyle="1" w:styleId="3996">
    <w:name w:val="表题121"/>
    <w:basedOn w:val="22"/>
    <w:autoRedefine/>
    <w:qFormat/>
    <w:uiPriority w:val="0"/>
    <w:pPr>
      <w:spacing w:line="360" w:lineRule="auto"/>
      <w:ind w:firstLine="0" w:firstLineChars="0"/>
      <w:jc w:val="center"/>
    </w:pPr>
    <w:rPr>
      <w:rFonts w:ascii="黑体" w:cs="Arial"/>
      <w:sz w:val="24"/>
      <w:szCs w:val="24"/>
    </w:rPr>
  </w:style>
  <w:style w:type="paragraph" w:customStyle="1" w:styleId="3997">
    <w:name w:val="正文编号"/>
    <w:basedOn w:val="1"/>
    <w:autoRedefine/>
    <w:qFormat/>
    <w:uiPriority w:val="0"/>
    <w:pPr>
      <w:tabs>
        <w:tab w:val="left" w:pos="360"/>
      </w:tabs>
      <w:adjustRightInd w:val="0"/>
      <w:spacing w:line="360" w:lineRule="auto"/>
      <w:textAlignment w:val="baseline"/>
    </w:pPr>
    <w:rPr>
      <w:rFonts w:ascii="Times New Roman" w:hAnsi="Times New Roman" w:eastAsia="宋体" w:cs="Times New Roman"/>
      <w:kern w:val="0"/>
      <w:sz w:val="24"/>
      <w:szCs w:val="20"/>
    </w:rPr>
  </w:style>
  <w:style w:type="paragraph" w:customStyle="1" w:styleId="3998">
    <w:name w:val="xl68"/>
    <w:basedOn w:val="1"/>
    <w:autoRedefine/>
    <w:qFormat/>
    <w:uiPriority w:val="0"/>
    <w:pPr>
      <w:widowControl/>
      <w:pBdr>
        <w:bottom w:val="single" w:color="auto" w:sz="8" w:space="0"/>
        <w:right w:val="single" w:color="auto" w:sz="8" w:space="0"/>
      </w:pBdr>
      <w:spacing w:before="100" w:beforeAutospacing="1" w:after="100" w:afterAutospacing="1"/>
      <w:jc w:val="center"/>
    </w:pPr>
    <w:rPr>
      <w:rFonts w:ascii="宋体" w:hAnsi="宋体" w:eastAsia="宋体" w:cs="宋体"/>
      <w:color w:val="FF0000"/>
      <w:kern w:val="0"/>
      <w:szCs w:val="21"/>
    </w:rPr>
  </w:style>
  <w:style w:type="paragraph" w:customStyle="1" w:styleId="3999">
    <w:name w:val="样式1211"/>
    <w:basedOn w:val="61"/>
    <w:autoRedefine/>
    <w:qFormat/>
    <w:uiPriority w:val="0"/>
    <w:pPr>
      <w:spacing w:line="240" w:lineRule="auto"/>
      <w:ind w:firstLine="0"/>
      <w:jc w:val="center"/>
    </w:pPr>
    <w:rPr>
      <w:rFonts w:cs="Times New Roman"/>
      <w:b/>
      <w:color w:val="auto"/>
      <w:szCs w:val="20"/>
    </w:rPr>
  </w:style>
  <w:style w:type="paragraph" w:customStyle="1" w:styleId="4000">
    <w:name w:val="表中文字5"/>
    <w:basedOn w:val="1"/>
    <w:autoRedefine/>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4001">
    <w:name w:val="xl114"/>
    <w:basedOn w:val="1"/>
    <w:autoRedefine/>
    <w:qFormat/>
    <w:uiPriority w:val="0"/>
    <w:pPr>
      <w:widowControl/>
      <w:pBdr>
        <w:left w:val="single" w:color="auto" w:sz="8" w:space="0"/>
      </w:pBdr>
      <w:spacing w:before="100" w:beforeAutospacing="1" w:after="100" w:afterAutospacing="1"/>
      <w:jc w:val="left"/>
    </w:pPr>
    <w:rPr>
      <w:rFonts w:ascii="Arial Unicode MS" w:hAnsi="Arial Unicode MS" w:eastAsia="宋体" w:cs="Times New Roman"/>
      <w:kern w:val="0"/>
      <w:sz w:val="16"/>
      <w:szCs w:val="16"/>
    </w:rPr>
  </w:style>
  <w:style w:type="paragraph" w:customStyle="1" w:styleId="4002">
    <w:name w:val="Char Char Char Char Char Char Char Char Char Char Char Char Char Char Char Char Char Char Char Char Char Char Char Char Char Char1"/>
    <w:basedOn w:val="1"/>
    <w:autoRedefine/>
    <w:qFormat/>
    <w:uiPriority w:val="0"/>
    <w:rPr>
      <w:rFonts w:ascii="Times New Roman" w:hAnsi="Times New Roman" w:eastAsia="宋体" w:cs="Times New Roman"/>
      <w:sz w:val="24"/>
      <w:szCs w:val="24"/>
    </w:rPr>
  </w:style>
  <w:style w:type="paragraph" w:customStyle="1" w:styleId="4003">
    <w:name w:val="正文.3"/>
    <w:autoRedefine/>
    <w:qFormat/>
    <w:uiPriority w:val="0"/>
    <w:pPr>
      <w:widowControl w:val="0"/>
      <w:autoSpaceDE w:val="0"/>
      <w:autoSpaceDN w:val="0"/>
      <w:adjustRightInd w:val="0"/>
      <w:jc w:val="both"/>
    </w:pPr>
    <w:rPr>
      <w:rFonts w:ascii="Times New Roman;Symbol;Arial;婼" w:hAnsi="Times New Roman" w:eastAsia="Times New Roman;Symbol;Arial;婼" w:cs="Times New Roman"/>
      <w:sz w:val="21"/>
      <w:szCs w:val="21"/>
      <w:lang w:val="en-US" w:eastAsia="zh-CN" w:bidi="ar-SA"/>
    </w:rPr>
  </w:style>
  <w:style w:type="paragraph" w:customStyle="1" w:styleId="4004">
    <w:name w:val="表内宋5111"/>
    <w:basedOn w:val="85"/>
    <w:autoRedefine/>
    <w:qFormat/>
    <w:uiPriority w:val="0"/>
    <w:pPr>
      <w:adjustRightInd w:val="0"/>
      <w:snapToGrid w:val="0"/>
      <w:spacing w:before="0" w:beforeAutospacing="0" w:after="0" w:afterAutospacing="0"/>
      <w:jc w:val="both"/>
    </w:pPr>
    <w:rPr>
      <w:rFonts w:cs="宋体"/>
      <w:color w:val="000000"/>
      <w:sz w:val="21"/>
      <w:szCs w:val="24"/>
    </w:rPr>
  </w:style>
  <w:style w:type="paragraph" w:customStyle="1" w:styleId="4005">
    <w:name w:val="xl109"/>
    <w:basedOn w:val="1"/>
    <w:autoRedefine/>
    <w:qFormat/>
    <w:uiPriority w:val="0"/>
    <w:pPr>
      <w:widowControl/>
      <w:pBdr>
        <w:top w:val="single" w:color="auto" w:sz="12" w:space="0"/>
        <w:bottom w:val="single" w:color="auto" w:sz="8" w:space="0"/>
      </w:pBdr>
      <w:spacing w:before="100" w:beforeAutospacing="1" w:after="100" w:afterAutospacing="1"/>
      <w:jc w:val="center"/>
      <w:textAlignment w:val="center"/>
    </w:pPr>
    <w:rPr>
      <w:rFonts w:ascii="Arial Unicode MS" w:hAnsi="Arial Unicode MS" w:eastAsia="宋体" w:cs="Times New Roman"/>
      <w:kern w:val="0"/>
      <w:sz w:val="16"/>
      <w:szCs w:val="16"/>
    </w:rPr>
  </w:style>
  <w:style w:type="paragraph" w:customStyle="1" w:styleId="4006">
    <w:name w:val="Char Char Char Char Char Char Char Char Char1 Char Char Char Char"/>
    <w:basedOn w:val="1"/>
    <w:autoRedefine/>
    <w:qFormat/>
    <w:uiPriority w:val="0"/>
    <w:rPr>
      <w:rFonts w:ascii="Times New Roman" w:hAnsi="Times New Roman" w:eastAsia="宋体" w:cs="Times New Roman"/>
      <w:szCs w:val="20"/>
    </w:rPr>
  </w:style>
  <w:style w:type="paragraph" w:customStyle="1" w:styleId="4007">
    <w:name w:val="样式 首行缩进:  2 字符"/>
    <w:basedOn w:val="1"/>
    <w:qFormat/>
    <w:uiPriority w:val="0"/>
    <w:pPr>
      <w:tabs>
        <w:tab w:val="left" w:pos="0"/>
      </w:tabs>
      <w:spacing w:line="560" w:lineRule="exact"/>
      <w:ind w:firstLine="560" w:firstLineChars="200"/>
    </w:pPr>
    <w:rPr>
      <w:rFonts w:ascii="Times New Roman" w:hAnsi="宋体" w:eastAsia="仿宋_GB2312" w:cs="Times New Roman"/>
      <w:spacing w:val="12"/>
      <w:sz w:val="28"/>
      <w:szCs w:val="20"/>
    </w:rPr>
  </w:style>
  <w:style w:type="paragraph" w:customStyle="1" w:styleId="4008">
    <w:name w:val="表字"/>
    <w:basedOn w:val="1"/>
    <w:qFormat/>
    <w:uiPriority w:val="0"/>
    <w:pPr>
      <w:spacing w:line="300" w:lineRule="auto"/>
      <w:ind w:firstLine="573"/>
      <w:jc w:val="center"/>
    </w:pPr>
    <w:rPr>
      <w:rFonts w:ascii="Times New Roman" w:hAnsi="Times New Roman" w:eastAsia="楷体_GB2312" w:cs="Times New Roman"/>
      <w:szCs w:val="20"/>
    </w:rPr>
  </w:style>
  <w:style w:type="paragraph" w:customStyle="1" w:styleId="4009">
    <w:name w:val="2"/>
    <w:basedOn w:val="1"/>
    <w:next w:val="21"/>
    <w:qFormat/>
    <w:uiPriority w:val="0"/>
    <w:pPr>
      <w:adjustRightInd w:val="0"/>
      <w:snapToGrid w:val="0"/>
      <w:spacing w:line="300" w:lineRule="auto"/>
      <w:ind w:firstLine="200" w:firstLineChars="200"/>
    </w:pPr>
    <w:rPr>
      <w:rFonts w:ascii="仿宋_GB2312" w:hAnsi="Times New Roman" w:eastAsia="仿宋_GB2312" w:cs="Times New Roman"/>
      <w:color w:val="000000"/>
      <w:sz w:val="28"/>
      <w:szCs w:val="20"/>
    </w:rPr>
  </w:style>
  <w:style w:type="paragraph" w:customStyle="1" w:styleId="4010">
    <w:name w:val="数据来源"/>
    <w:basedOn w:val="1"/>
    <w:qFormat/>
    <w:uiPriority w:val="0"/>
    <w:pPr>
      <w:snapToGrid w:val="0"/>
      <w:spacing w:line="280" w:lineRule="exact"/>
    </w:pPr>
    <w:rPr>
      <w:rFonts w:ascii="Times New Roman" w:hAnsi="宋体" w:eastAsia="楷体_GB2312" w:cs="宋体"/>
      <w:szCs w:val="20"/>
    </w:rPr>
  </w:style>
  <w:style w:type="paragraph" w:customStyle="1" w:styleId="4011">
    <w:name w:val="表图1"/>
    <w:basedOn w:val="1"/>
    <w:qFormat/>
    <w:uiPriority w:val="0"/>
    <w:pPr>
      <w:spacing w:line="360" w:lineRule="exact"/>
      <w:ind w:firstLine="200" w:firstLineChars="200"/>
      <w:jc w:val="center"/>
    </w:pPr>
    <w:rPr>
      <w:rFonts w:ascii="仿宋_GB2312" w:hAnsi="Times New Roman" w:eastAsia="仿宋_GB2312" w:cs="Times New Roman"/>
      <w:sz w:val="28"/>
      <w:szCs w:val="24"/>
    </w:rPr>
  </w:style>
  <w:style w:type="paragraph" w:customStyle="1" w:styleId="4012">
    <w:name w:val="xl59"/>
    <w:basedOn w:val="1"/>
    <w:qFormat/>
    <w:uiPriority w:val="0"/>
    <w:pPr>
      <w:widowControl/>
      <w:pBdr>
        <w:bottom w:val="single" w:color="auto" w:sz="12" w:space="0"/>
      </w:pBdr>
      <w:spacing w:before="100" w:beforeAutospacing="1" w:after="100" w:afterAutospacing="1"/>
      <w:jc w:val="left"/>
      <w:textAlignment w:val="center"/>
    </w:pPr>
    <w:rPr>
      <w:rFonts w:ascii="Times New Roman" w:hAnsi="Times New Roman" w:eastAsia="宋体" w:cs="Times New Roman"/>
      <w:kern w:val="0"/>
      <w:sz w:val="12"/>
      <w:szCs w:val="12"/>
    </w:rPr>
  </w:style>
  <w:style w:type="paragraph" w:customStyle="1" w:styleId="4013">
    <w:name w:val="Char Char Char Char Char Char Char Char Char Char Char Char Char Char Char Char Char Char Char Char Char Char Char Char Char Char Char Char Char Char Char Char Char1 Char Char Char Char Char Char2"/>
    <w:basedOn w:val="1"/>
    <w:qFormat/>
    <w:uiPriority w:val="0"/>
    <w:rPr>
      <w:rFonts w:ascii="Times New Roman" w:hAnsi="Times New Roman" w:eastAsia="宋体" w:cs="Times New Roman"/>
      <w:sz w:val="24"/>
      <w:szCs w:val="24"/>
    </w:rPr>
  </w:style>
  <w:style w:type="paragraph" w:customStyle="1" w:styleId="4014">
    <w:name w:val="xl79"/>
    <w:basedOn w:val="1"/>
    <w:qFormat/>
    <w:uiPriority w:val="0"/>
    <w:pPr>
      <w:widowControl/>
      <w:pBdr>
        <w:top w:val="single" w:color="auto" w:sz="8" w:space="0"/>
        <w:bottom w:val="single" w:color="auto" w:sz="8" w:space="0"/>
      </w:pBdr>
      <w:spacing w:before="100" w:beforeAutospacing="1" w:after="100" w:afterAutospacing="1"/>
      <w:jc w:val="center"/>
      <w:textAlignment w:val="bottom"/>
    </w:pPr>
    <w:rPr>
      <w:rFonts w:ascii="宋体" w:hAnsi="宋体" w:eastAsia="宋体" w:cs="宋体"/>
      <w:kern w:val="0"/>
      <w:szCs w:val="21"/>
    </w:rPr>
  </w:style>
  <w:style w:type="paragraph" w:customStyle="1" w:styleId="4015">
    <w:name w:val="表题152"/>
    <w:basedOn w:val="22"/>
    <w:qFormat/>
    <w:uiPriority w:val="0"/>
    <w:pPr>
      <w:spacing w:line="360" w:lineRule="auto"/>
      <w:ind w:firstLine="0" w:firstLineChars="0"/>
      <w:jc w:val="center"/>
    </w:pPr>
    <w:rPr>
      <w:rFonts w:ascii="黑体" w:cs="Arial"/>
      <w:b/>
      <w:sz w:val="24"/>
      <w:szCs w:val="24"/>
    </w:rPr>
  </w:style>
  <w:style w:type="paragraph" w:customStyle="1" w:styleId="4016">
    <w:name w:val="表中文字1111"/>
    <w:basedOn w:val="1"/>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4017">
    <w:name w:val="小4黑居中行1"/>
    <w:qFormat/>
    <w:uiPriority w:val="0"/>
    <w:pPr>
      <w:spacing w:line="360" w:lineRule="auto"/>
      <w:jc w:val="center"/>
    </w:pPr>
    <w:rPr>
      <w:rFonts w:ascii="Times New Roman" w:hAnsi="Times New Roman" w:eastAsia="宋体" w:cs="Times New Roman"/>
      <w:kern w:val="2"/>
      <w:sz w:val="21"/>
      <w:lang w:val="en-US" w:eastAsia="zh-CN" w:bidi="ar-SA"/>
    </w:rPr>
  </w:style>
  <w:style w:type="paragraph" w:customStyle="1" w:styleId="4018">
    <w:name w:val="默认段落字体 Para Char Char Char Char2"/>
    <w:basedOn w:val="1"/>
    <w:qFormat/>
    <w:uiPriority w:val="0"/>
    <w:rPr>
      <w:rFonts w:ascii="Times New Roman" w:hAnsi="Times New Roman" w:eastAsia="宋体" w:cs="Times New Roman"/>
      <w:szCs w:val="24"/>
    </w:rPr>
  </w:style>
  <w:style w:type="paragraph" w:customStyle="1" w:styleId="4019">
    <w:name w:val="正文格式＝71"/>
    <w:basedOn w:val="1"/>
    <w:next w:val="1"/>
    <w:qFormat/>
    <w:uiPriority w:val="0"/>
    <w:pPr>
      <w:spacing w:line="360" w:lineRule="auto"/>
      <w:ind w:firstLine="482"/>
    </w:pPr>
    <w:rPr>
      <w:rFonts w:ascii="宋体" w:hAnsi="宋体" w:eastAsia="宋体" w:cs="Times New Roman"/>
      <w:sz w:val="24"/>
      <w:szCs w:val="24"/>
    </w:rPr>
  </w:style>
  <w:style w:type="paragraph" w:customStyle="1" w:styleId="4020">
    <w:name w:val="样式10"/>
    <w:basedOn w:val="3"/>
    <w:qFormat/>
    <w:uiPriority w:val="0"/>
    <w:pPr>
      <w:keepLines/>
      <w:overflowPunct/>
      <w:snapToGrid/>
      <w:spacing w:before="50" w:beforeLines="50" w:after="50" w:afterLines="50" w:line="500" w:lineRule="exact"/>
      <w:ind w:left="840" w:hanging="360"/>
    </w:pPr>
    <w:rPr>
      <w:rFonts w:eastAsia="仿宋_GB2312"/>
      <w:color w:val="auto"/>
      <w:sz w:val="32"/>
      <w:szCs w:val="44"/>
    </w:rPr>
  </w:style>
  <w:style w:type="paragraph" w:customStyle="1" w:styleId="4021">
    <w:name w:val="燕山正文2"/>
    <w:basedOn w:val="1"/>
    <w:qFormat/>
    <w:uiPriority w:val="0"/>
    <w:pPr>
      <w:tabs>
        <w:tab w:val="left" w:pos="4680"/>
      </w:tabs>
      <w:adjustRightInd w:val="0"/>
      <w:snapToGrid w:val="0"/>
      <w:spacing w:line="480" w:lineRule="exact"/>
    </w:pPr>
    <w:rPr>
      <w:rFonts w:ascii="宋体" w:hAnsi="Times New Roman" w:eastAsia="宋体" w:cs="宋体"/>
      <w:sz w:val="24"/>
      <w:szCs w:val="24"/>
    </w:rPr>
  </w:style>
  <w:style w:type="paragraph" w:customStyle="1" w:styleId="4022">
    <w:name w:val="图题7"/>
    <w:basedOn w:val="1"/>
    <w:next w:val="1"/>
    <w:qFormat/>
    <w:uiPriority w:val="0"/>
    <w:pPr>
      <w:spacing w:line="360" w:lineRule="auto"/>
      <w:jc w:val="center"/>
    </w:pPr>
    <w:rPr>
      <w:rFonts w:ascii="黑体" w:hAnsi="宋体" w:eastAsia="黑体" w:cs="宋体"/>
      <w:b/>
      <w:bCs/>
      <w:sz w:val="24"/>
      <w:szCs w:val="24"/>
    </w:rPr>
  </w:style>
  <w:style w:type="paragraph" w:customStyle="1" w:styleId="4023">
    <w:name w:val="xl62"/>
    <w:basedOn w:val="1"/>
    <w:qFormat/>
    <w:uiPriority w:val="0"/>
    <w:pPr>
      <w:widowControl/>
      <w:pBdr>
        <w:bottom w:val="single" w:color="auto" w:sz="12" w:space="0"/>
      </w:pBdr>
      <w:spacing w:before="100" w:beforeAutospacing="1" w:after="100" w:afterAutospacing="1"/>
      <w:jc w:val="center"/>
      <w:textAlignment w:val="center"/>
    </w:pPr>
    <w:rPr>
      <w:rFonts w:ascii="Times New Roman" w:hAnsi="Times New Roman" w:eastAsia="宋体" w:cs="Times New Roman"/>
      <w:kern w:val="0"/>
      <w:sz w:val="12"/>
      <w:szCs w:val="12"/>
    </w:rPr>
  </w:style>
  <w:style w:type="paragraph" w:customStyle="1" w:styleId="4024">
    <w:name w:val="表后注"/>
    <w:basedOn w:val="1"/>
    <w:qFormat/>
    <w:uiPriority w:val="0"/>
    <w:pPr>
      <w:spacing w:line="500" w:lineRule="exact"/>
      <w:ind w:firstLine="584"/>
    </w:pPr>
    <w:rPr>
      <w:rFonts w:ascii="Times New Roman" w:hAnsi="Times New Roman" w:eastAsia="宋体" w:cs="Times New Roman"/>
      <w:sz w:val="24"/>
      <w:szCs w:val="24"/>
    </w:rPr>
  </w:style>
  <w:style w:type="paragraph" w:customStyle="1" w:styleId="4025">
    <w:name w:val="xl95"/>
    <w:basedOn w:val="1"/>
    <w:qFormat/>
    <w:uiPriority w:val="0"/>
    <w:pPr>
      <w:widowControl/>
      <w:spacing w:before="100" w:beforeAutospacing="1" w:after="100" w:afterAutospacing="1"/>
      <w:jc w:val="right"/>
    </w:pPr>
    <w:rPr>
      <w:rFonts w:ascii="Arial Unicode MS" w:hAnsi="Arial Unicode MS" w:eastAsia="宋体" w:cs="Times New Roman"/>
      <w:kern w:val="0"/>
      <w:sz w:val="12"/>
      <w:szCs w:val="12"/>
    </w:rPr>
  </w:style>
  <w:style w:type="paragraph" w:customStyle="1" w:styleId="4026">
    <w:name w:val="样式 标题 1 + (中文) 宋体 小三 行距: 多倍行距 1.35 字行"/>
    <w:basedOn w:val="3"/>
    <w:qFormat/>
    <w:uiPriority w:val="0"/>
    <w:pPr>
      <w:keepLines/>
      <w:overflowPunct/>
      <w:snapToGrid/>
      <w:spacing w:before="50" w:beforeLines="50" w:after="50" w:afterLines="50" w:line="500" w:lineRule="exact"/>
      <w:ind w:left="840" w:hanging="360"/>
    </w:pPr>
    <w:rPr>
      <w:rFonts w:eastAsia="仿宋_GB2312"/>
      <w:color w:val="auto"/>
      <w:sz w:val="32"/>
      <w:szCs w:val="44"/>
    </w:rPr>
  </w:style>
  <w:style w:type="paragraph" w:customStyle="1" w:styleId="4027">
    <w:name w:val="xl100"/>
    <w:basedOn w:val="1"/>
    <w:qFormat/>
    <w:uiPriority w:val="0"/>
    <w:pPr>
      <w:widowControl/>
      <w:spacing w:before="100" w:beforeAutospacing="1" w:after="100" w:afterAutospacing="1"/>
      <w:jc w:val="left"/>
    </w:pPr>
    <w:rPr>
      <w:rFonts w:ascii="Arial Unicode MS" w:hAnsi="Arial Unicode MS" w:eastAsia="宋体" w:cs="Times New Roman"/>
      <w:kern w:val="0"/>
      <w:sz w:val="12"/>
      <w:szCs w:val="12"/>
    </w:rPr>
  </w:style>
  <w:style w:type="paragraph" w:customStyle="1" w:styleId="4028">
    <w:name w:val="正文格式62"/>
    <w:basedOn w:val="1"/>
    <w:qFormat/>
    <w:uiPriority w:val="0"/>
    <w:pPr>
      <w:spacing w:line="360" w:lineRule="auto"/>
      <w:ind w:firstLine="482"/>
    </w:pPr>
    <w:rPr>
      <w:rFonts w:ascii="宋体" w:hAnsi="宋体" w:eastAsia="宋体" w:cs="Times New Roman"/>
      <w:sz w:val="24"/>
      <w:szCs w:val="24"/>
    </w:rPr>
  </w:style>
  <w:style w:type="paragraph" w:customStyle="1" w:styleId="4029">
    <w:name w:val="xl174"/>
    <w:basedOn w:val="1"/>
    <w:qFormat/>
    <w:uiPriority w:val="0"/>
    <w:pPr>
      <w:widowControl/>
      <w:spacing w:before="100" w:beforeAutospacing="1" w:after="100" w:afterAutospacing="1"/>
      <w:jc w:val="center"/>
    </w:pPr>
    <w:rPr>
      <w:rFonts w:ascii="Arial Unicode MS" w:hAnsi="Arial Unicode MS" w:eastAsia="宋体" w:cs="Times New Roman"/>
      <w:kern w:val="0"/>
      <w:sz w:val="16"/>
      <w:szCs w:val="16"/>
    </w:rPr>
  </w:style>
  <w:style w:type="paragraph" w:customStyle="1" w:styleId="4030">
    <w:name w:val="Char Char Char Char Char Char Char Char Char Char Char Char"/>
    <w:basedOn w:val="1"/>
    <w:qFormat/>
    <w:uiPriority w:val="0"/>
    <w:rPr>
      <w:rFonts w:ascii="Times New Roman" w:hAnsi="Times New Roman" w:eastAsia="宋体" w:cs="Times New Roman"/>
      <w:sz w:val="24"/>
      <w:szCs w:val="24"/>
    </w:rPr>
  </w:style>
  <w:style w:type="paragraph" w:customStyle="1" w:styleId="4031">
    <w:name w:val="标题411"/>
    <w:basedOn w:val="1"/>
    <w:qFormat/>
    <w:uiPriority w:val="0"/>
    <w:pPr>
      <w:adjustRightInd w:val="0"/>
      <w:snapToGrid w:val="0"/>
      <w:spacing w:line="300" w:lineRule="auto"/>
      <w:jc w:val="left"/>
    </w:pPr>
    <w:rPr>
      <w:rFonts w:ascii="黑体" w:hAnsi="宋体" w:eastAsia="黑体" w:cs="宋体"/>
      <w:bCs/>
      <w:sz w:val="24"/>
      <w:szCs w:val="20"/>
    </w:rPr>
  </w:style>
  <w:style w:type="paragraph" w:customStyle="1" w:styleId="4032">
    <w:name w:val="目录 2 Char Char"/>
    <w:basedOn w:val="1"/>
    <w:next w:val="1"/>
    <w:qFormat/>
    <w:uiPriority w:val="0"/>
    <w:pPr>
      <w:spacing w:line="351" w:lineRule="atLeast"/>
      <w:ind w:left="209" w:firstLine="419"/>
      <w:jc w:val="left"/>
    </w:pPr>
    <w:rPr>
      <w:rFonts w:hint="eastAsia" w:ascii="Times New Roman" w:hAnsi="Times New Roman" w:eastAsia="宋体" w:cs="Times New Roman"/>
      <w:szCs w:val="20"/>
    </w:rPr>
  </w:style>
  <w:style w:type="paragraph" w:customStyle="1" w:styleId="4033">
    <w:name w:val="表2"/>
    <w:basedOn w:val="1"/>
    <w:qFormat/>
    <w:uiPriority w:val="0"/>
    <w:pPr>
      <w:adjustRightInd w:val="0"/>
      <w:snapToGrid w:val="0"/>
      <w:jc w:val="center"/>
    </w:pPr>
    <w:rPr>
      <w:rFonts w:ascii="Times New Roman" w:hAnsi="Times New Roman" w:eastAsia="仿宋_GB2312" w:cs="Times New Roman"/>
      <w:sz w:val="24"/>
      <w:szCs w:val="24"/>
    </w:rPr>
  </w:style>
  <w:style w:type="paragraph" w:customStyle="1" w:styleId="4034">
    <w:name w:val="表题4111"/>
    <w:basedOn w:val="35"/>
    <w:qFormat/>
    <w:uiPriority w:val="0"/>
    <w:pPr>
      <w:tabs>
        <w:tab w:val="left" w:pos="4305"/>
      </w:tabs>
      <w:adjustRightInd w:val="0"/>
      <w:snapToGrid w:val="0"/>
      <w:spacing w:after="0"/>
      <w:ind w:left="0" w:leftChars="0"/>
      <w:jc w:val="center"/>
    </w:pPr>
    <w:rPr>
      <w:rFonts w:ascii="宋体" w:hAnsi="宋体" w:cs="宋体"/>
      <w:color w:val="000000"/>
      <w:kern w:val="2"/>
      <w:szCs w:val="24"/>
    </w:rPr>
  </w:style>
  <w:style w:type="paragraph" w:customStyle="1" w:styleId="4035">
    <w:name w:val="图名"/>
    <w:basedOn w:val="1561"/>
    <w:qFormat/>
    <w:uiPriority w:val="0"/>
    <w:pPr>
      <w:textAlignment w:val="baseline"/>
    </w:pPr>
  </w:style>
  <w:style w:type="paragraph" w:customStyle="1" w:styleId="4036">
    <w:name w:val="表格11"/>
    <w:basedOn w:val="1"/>
    <w:qFormat/>
    <w:uiPriority w:val="0"/>
    <w:pPr>
      <w:adjustRightInd w:val="0"/>
      <w:jc w:val="center"/>
      <w:textAlignment w:val="baseline"/>
    </w:pPr>
    <w:rPr>
      <w:rFonts w:ascii="宋体" w:hAnsi="Times New Roman" w:eastAsia="宋体" w:cs="Times New Roman"/>
      <w:kern w:val="0"/>
      <w:sz w:val="24"/>
      <w:szCs w:val="20"/>
    </w:rPr>
  </w:style>
  <w:style w:type="paragraph" w:customStyle="1" w:styleId="4037">
    <w:name w:val="表题1421"/>
    <w:basedOn w:val="22"/>
    <w:qFormat/>
    <w:uiPriority w:val="0"/>
    <w:pPr>
      <w:spacing w:line="360" w:lineRule="auto"/>
      <w:ind w:firstLine="0" w:firstLineChars="0"/>
      <w:jc w:val="center"/>
    </w:pPr>
    <w:rPr>
      <w:rFonts w:ascii="黑体" w:cs="Arial"/>
      <w:b/>
      <w:sz w:val="24"/>
      <w:szCs w:val="24"/>
    </w:rPr>
  </w:style>
  <w:style w:type="paragraph" w:customStyle="1" w:styleId="4038">
    <w:name w:val="图题32"/>
    <w:basedOn w:val="1"/>
    <w:next w:val="1"/>
    <w:qFormat/>
    <w:uiPriority w:val="0"/>
    <w:pPr>
      <w:spacing w:line="360" w:lineRule="auto"/>
      <w:jc w:val="center"/>
    </w:pPr>
    <w:rPr>
      <w:rFonts w:ascii="黑体" w:hAnsi="宋体" w:eastAsia="黑体" w:cs="宋体"/>
      <w:b/>
      <w:bCs/>
      <w:sz w:val="24"/>
      <w:szCs w:val="24"/>
    </w:rPr>
  </w:style>
  <w:style w:type="paragraph" w:customStyle="1" w:styleId="4039">
    <w:name w:val="Char Char Char Char Char Char Char Char Char1 Char Char Char Char4"/>
    <w:basedOn w:val="1"/>
    <w:qFormat/>
    <w:uiPriority w:val="0"/>
    <w:rPr>
      <w:rFonts w:ascii="Times New Roman" w:hAnsi="Times New Roman" w:eastAsia="黑体" w:cs="Times New Roman"/>
      <w:b/>
      <w:szCs w:val="20"/>
    </w:rPr>
  </w:style>
  <w:style w:type="paragraph" w:customStyle="1" w:styleId="4040">
    <w:name w:val="样式 标题 4 + 段前: 7.8 磅"/>
    <w:basedOn w:val="6"/>
    <w:qFormat/>
    <w:uiPriority w:val="0"/>
  </w:style>
  <w:style w:type="paragraph" w:customStyle="1" w:styleId="4041">
    <w:name w:val="表中"/>
    <w:basedOn w:val="1"/>
    <w:qFormat/>
    <w:uiPriority w:val="0"/>
    <w:pPr>
      <w:spacing w:line="300" w:lineRule="exact"/>
      <w:jc w:val="center"/>
    </w:pPr>
    <w:rPr>
      <w:rFonts w:ascii="宋体" w:hAnsi="Times New Roman" w:eastAsia="宋体" w:cs="Times New Roman"/>
      <w:szCs w:val="24"/>
    </w:rPr>
  </w:style>
  <w:style w:type="paragraph" w:customStyle="1" w:styleId="4042">
    <w:name w:val="表32"/>
    <w:basedOn w:val="1"/>
    <w:qFormat/>
    <w:uiPriority w:val="0"/>
    <w:pPr>
      <w:adjustRightInd w:val="0"/>
      <w:snapToGrid w:val="0"/>
      <w:jc w:val="center"/>
    </w:pPr>
    <w:rPr>
      <w:rFonts w:ascii="Times New Roman" w:hAnsi="Times New Roman" w:eastAsia="仿宋_GB2312" w:cs="Times New Roman"/>
      <w:sz w:val="24"/>
      <w:szCs w:val="24"/>
    </w:rPr>
  </w:style>
  <w:style w:type="paragraph" w:customStyle="1" w:styleId="4043">
    <w:name w:val="批注框文本 Char Char"/>
    <w:basedOn w:val="1"/>
    <w:qFormat/>
    <w:uiPriority w:val="0"/>
    <w:rPr>
      <w:rFonts w:ascii="Times New Roman" w:hAnsi="Times New Roman" w:eastAsia="宋体" w:cs="Times New Roman"/>
      <w:sz w:val="18"/>
      <w:szCs w:val="20"/>
    </w:rPr>
  </w:style>
  <w:style w:type="paragraph" w:customStyle="1" w:styleId="4044">
    <w:name w:val="表内54113"/>
    <w:basedOn w:val="1"/>
    <w:qFormat/>
    <w:uiPriority w:val="0"/>
    <w:pPr>
      <w:adjustRightInd w:val="0"/>
      <w:snapToGrid w:val="0"/>
      <w:spacing w:line="300" w:lineRule="auto"/>
      <w:jc w:val="center"/>
    </w:pPr>
    <w:rPr>
      <w:rFonts w:ascii="宋体" w:hAnsi="宋体" w:eastAsia="宋体" w:cs="宋体"/>
      <w:szCs w:val="20"/>
    </w:rPr>
  </w:style>
  <w:style w:type="paragraph" w:customStyle="1" w:styleId="4045">
    <w:name w:val="表内文字小215"/>
    <w:basedOn w:val="1"/>
    <w:qFormat/>
    <w:uiPriority w:val="0"/>
    <w:pPr>
      <w:adjustRightInd w:val="0"/>
      <w:snapToGrid w:val="0"/>
      <w:jc w:val="center"/>
    </w:pPr>
    <w:rPr>
      <w:rFonts w:ascii="宋体" w:hAnsi="Times" w:eastAsia="宋体" w:cs="Times New Roman"/>
      <w:bCs/>
      <w:color w:val="000000"/>
      <w:szCs w:val="20"/>
    </w:rPr>
  </w:style>
  <w:style w:type="paragraph" w:customStyle="1" w:styleId="4046">
    <w:name w:val="表格111"/>
    <w:basedOn w:val="1"/>
    <w:qFormat/>
    <w:uiPriority w:val="0"/>
    <w:pPr>
      <w:adjustRightInd w:val="0"/>
      <w:jc w:val="center"/>
      <w:textAlignment w:val="baseline"/>
    </w:pPr>
    <w:rPr>
      <w:rFonts w:ascii="宋体" w:hAnsi="Times New Roman" w:eastAsia="宋体" w:cs="Times New Roman"/>
      <w:kern w:val="0"/>
      <w:sz w:val="24"/>
      <w:szCs w:val="20"/>
    </w:rPr>
  </w:style>
  <w:style w:type="paragraph" w:customStyle="1" w:styleId="4047">
    <w:name w:val="表中文字53"/>
    <w:basedOn w:val="1"/>
    <w:qFormat/>
    <w:uiPriority w:val="0"/>
    <w:pPr>
      <w:widowControl/>
      <w:spacing w:line="240" w:lineRule="atLeast"/>
      <w:ind w:left="-24" w:leftChars="-10" w:right="-48" w:rightChars="-20"/>
      <w:jc w:val="center"/>
    </w:pPr>
    <w:rPr>
      <w:rFonts w:ascii="宋体" w:hAnsi="Times New Roman" w:eastAsia="宋体" w:cs="Times New Roman"/>
      <w:kern w:val="0"/>
      <w:szCs w:val="21"/>
    </w:rPr>
  </w:style>
  <w:style w:type="paragraph" w:customStyle="1" w:styleId="4048">
    <w:name w:val="样式 标题 4无效格式无效格式1河石管道4H4H41小小节河石管道41H42H411小小节1河石管道42...21"/>
    <w:basedOn w:val="6"/>
    <w:qFormat/>
    <w:uiPriority w:val="0"/>
    <w:pPr>
      <w:adjustRightInd w:val="0"/>
      <w:snapToGrid w:val="0"/>
      <w:spacing w:before="0" w:beforeLines="0" w:after="0" w:afterLines="0" w:line="360" w:lineRule="auto"/>
      <w:ind w:left="664" w:hanging="864"/>
    </w:pPr>
    <w:rPr>
      <w:rFonts w:ascii="黑体" w:hAnsi="Arial" w:eastAsia="黑体"/>
      <w:b w:val="0"/>
      <w:bCs w:val="0"/>
      <w:sz w:val="24"/>
      <w:szCs w:val="24"/>
    </w:rPr>
  </w:style>
  <w:style w:type="paragraph" w:customStyle="1" w:styleId="4049">
    <w:name w:val="Char131"/>
    <w:basedOn w:val="1"/>
    <w:qFormat/>
    <w:uiPriority w:val="0"/>
    <w:pPr>
      <w:ind w:left="-48"/>
    </w:pPr>
    <w:rPr>
      <w:rFonts w:ascii="Times New Roman" w:hAnsi="Times New Roman" w:eastAsia="宋体" w:cs="Times New Roman"/>
      <w:szCs w:val="24"/>
    </w:rPr>
  </w:style>
  <w:style w:type="paragraph" w:customStyle="1" w:styleId="4050">
    <w:name w:val="正文修改23"/>
    <w:basedOn w:val="457"/>
    <w:qFormat/>
    <w:uiPriority w:val="0"/>
    <w:pPr>
      <w:widowControl w:val="0"/>
      <w:jc w:val="both"/>
    </w:pPr>
    <w:rPr>
      <w:rFonts w:hAnsi="宋体"/>
      <w:color w:val="000000"/>
      <w:szCs w:val="24"/>
    </w:rPr>
  </w:style>
  <w:style w:type="character" w:customStyle="1" w:styleId="4051">
    <w:name w:val="样式 加宽量  0.4 磅"/>
    <w:qFormat/>
    <w:uiPriority w:val="0"/>
    <w:rPr>
      <w:spacing w:val="8"/>
    </w:rPr>
  </w:style>
  <w:style w:type="paragraph" w:customStyle="1" w:styleId="4052">
    <w:name w:val="图例"/>
    <w:basedOn w:val="1"/>
    <w:qFormat/>
    <w:uiPriority w:val="0"/>
    <w:pPr>
      <w:jc w:val="center"/>
    </w:pPr>
    <w:rPr>
      <w:rFonts w:ascii="Calibri" w:hAnsi="Calibri" w:eastAsia="宋体" w:cs="Times New Roman"/>
      <w:b/>
      <w:szCs w:val="24"/>
    </w:rPr>
  </w:style>
  <w:style w:type="paragraph" w:customStyle="1" w:styleId="4053">
    <w:name w:val="_Style 4073"/>
    <w:basedOn w:val="1"/>
    <w:qFormat/>
    <w:uiPriority w:val="0"/>
    <w:rPr>
      <w:rFonts w:ascii="Times New Roman" w:hAnsi="Times New Roman" w:eastAsia="宋体" w:cs="Times New Roman"/>
      <w:szCs w:val="21"/>
    </w:rPr>
  </w:style>
  <w:style w:type="character" w:customStyle="1" w:styleId="4054">
    <w:name w:val="批注框文本 Char11"/>
    <w:qFormat/>
    <w:uiPriority w:val="0"/>
    <w:rPr>
      <w:rFonts w:eastAsia="宋体"/>
      <w:kern w:val="2"/>
      <w:sz w:val="18"/>
      <w:szCs w:val="18"/>
      <w:lang w:val="en-US" w:eastAsia="zh-CN" w:bidi="ar-SA"/>
    </w:rPr>
  </w:style>
  <w:style w:type="character" w:customStyle="1" w:styleId="4055">
    <w:name w:val="Char Char513"/>
    <w:qFormat/>
    <w:uiPriority w:val="0"/>
    <w:rPr>
      <w:rFonts w:ascii="黑体" w:hAnsi="宋体" w:eastAsia="黑体"/>
      <w:bCs/>
      <w:kern w:val="2"/>
      <w:sz w:val="28"/>
      <w:szCs w:val="28"/>
      <w:lang w:val="en-US" w:eastAsia="zh-CN" w:bidi="ar-SA"/>
    </w:rPr>
  </w:style>
  <w:style w:type="character" w:customStyle="1" w:styleId="4056">
    <w:name w:val="注 Char3"/>
    <w:qFormat/>
    <w:uiPriority w:val="0"/>
    <w:rPr>
      <w:rFonts w:ascii="Arial" w:hAnsi="Arial" w:eastAsia="黑体"/>
      <w:kern w:val="2"/>
      <w:sz w:val="24"/>
      <w:szCs w:val="24"/>
      <w:lang w:val="en-US" w:eastAsia="zh-CN" w:bidi="ar-SA"/>
    </w:rPr>
  </w:style>
  <w:style w:type="character" w:customStyle="1" w:styleId="4057">
    <w:name w:val="Char Char1214"/>
    <w:qFormat/>
    <w:uiPriority w:val="0"/>
    <w:rPr>
      <w:rFonts w:ascii="黑体" w:hAnsi="Arial" w:eastAsia="黑体"/>
      <w:b/>
      <w:bCs/>
      <w:kern w:val="2"/>
      <w:sz w:val="30"/>
      <w:szCs w:val="30"/>
      <w:lang w:val="en-US" w:eastAsia="zh-CN" w:bidi="ar-SA"/>
    </w:rPr>
  </w:style>
  <w:style w:type="character" w:customStyle="1" w:styleId="4058">
    <w:name w:val="Char Char313"/>
    <w:qFormat/>
    <w:uiPriority w:val="0"/>
    <w:rPr>
      <w:rFonts w:ascii="黑体" w:hAnsi="宋体" w:eastAsia="黑体"/>
      <w:b/>
      <w:bCs/>
      <w:kern w:val="2"/>
      <w:sz w:val="28"/>
      <w:szCs w:val="28"/>
      <w:lang w:val="en-US" w:eastAsia="zh-CN" w:bidi="ar-SA"/>
    </w:rPr>
  </w:style>
  <w:style w:type="character" w:customStyle="1" w:styleId="4059">
    <w:name w:val="z-窗体底端 Char1"/>
    <w:qFormat/>
    <w:uiPriority w:val="0"/>
    <w:rPr>
      <w:rFonts w:ascii="Arial" w:hAnsi="Arial" w:eastAsia="仿宋_GB2312"/>
      <w:vanish/>
      <w:sz w:val="16"/>
    </w:rPr>
  </w:style>
  <w:style w:type="character" w:customStyle="1" w:styleId="4060">
    <w:name w:val="font01"/>
    <w:qFormat/>
    <w:uiPriority w:val="0"/>
    <w:rPr>
      <w:rFonts w:hint="eastAsia" w:ascii="Times New Roman" w:hAnsi="Times New Roman" w:cs="Times New Roman"/>
      <w:color w:val="000000"/>
      <w:sz w:val="21"/>
      <w:szCs w:val="21"/>
      <w:u w:val="none"/>
    </w:rPr>
  </w:style>
  <w:style w:type="character" w:customStyle="1" w:styleId="4061">
    <w:name w:val="正文文本 (2)_"/>
    <w:qFormat/>
    <w:locked/>
    <w:uiPriority w:val="0"/>
    <w:rPr>
      <w:rFonts w:ascii="MingLiU" w:hAnsi="MingLiU" w:eastAsia="MingLiU"/>
      <w:sz w:val="26"/>
      <w:szCs w:val="26"/>
      <w:shd w:val="clear" w:color="auto" w:fill="FFFFFF"/>
    </w:rPr>
  </w:style>
  <w:style w:type="character" w:customStyle="1" w:styleId="4062">
    <w:name w:val="正文文本 3 Char1"/>
    <w:qFormat/>
    <w:uiPriority w:val="0"/>
    <w:rPr>
      <w:rFonts w:eastAsia="宋体"/>
      <w:kern w:val="2"/>
      <w:sz w:val="16"/>
      <w:szCs w:val="16"/>
      <w:lang w:val="en-US" w:eastAsia="zh-CN" w:bidi="ar-SA"/>
    </w:rPr>
  </w:style>
  <w:style w:type="character" w:customStyle="1" w:styleId="4063">
    <w:name w:val="Char Char1110"/>
    <w:qFormat/>
    <w:uiPriority w:val="0"/>
    <w:rPr>
      <w:rFonts w:ascii="黑体" w:hAnsi="Arial" w:eastAsia="黑体"/>
      <w:bCs/>
      <w:kern w:val="2"/>
      <w:sz w:val="30"/>
      <w:szCs w:val="30"/>
      <w:lang w:val="en-US" w:eastAsia="zh-CN" w:bidi="ar-SA"/>
    </w:rPr>
  </w:style>
  <w:style w:type="character" w:customStyle="1" w:styleId="4064">
    <w:name w:val="表格内字体 Char11"/>
    <w:qFormat/>
    <w:uiPriority w:val="0"/>
    <w:rPr>
      <w:rFonts w:ascii="宋体" w:hAnsi="宋体" w:eastAsia="宋体"/>
      <w:kern w:val="2"/>
      <w:sz w:val="21"/>
      <w:szCs w:val="24"/>
      <w:lang w:val="en-US" w:eastAsia="zh-CN" w:bidi="ar-SA"/>
    </w:rPr>
  </w:style>
  <w:style w:type="character" w:customStyle="1" w:styleId="4065">
    <w:name w:val="标题 3 Char Char11"/>
    <w:qFormat/>
    <w:uiPriority w:val="0"/>
    <w:rPr>
      <w:rFonts w:ascii="黑体" w:hAnsi="宋体" w:eastAsia="黑体"/>
      <w:bCs/>
      <w:kern w:val="2"/>
      <w:sz w:val="28"/>
      <w:szCs w:val="28"/>
      <w:lang w:val="en-US" w:eastAsia="zh-CN" w:bidi="ar-SA"/>
    </w:rPr>
  </w:style>
  <w:style w:type="character" w:customStyle="1" w:styleId="4066">
    <w:name w:val="正文首行缩进 2 Char5"/>
    <w:qFormat/>
    <w:uiPriority w:val="0"/>
    <w:rPr>
      <w:rFonts w:eastAsia="仿宋_GB2312"/>
      <w:sz w:val="24"/>
    </w:rPr>
  </w:style>
  <w:style w:type="character" w:customStyle="1" w:styleId="4067">
    <w:name w:val="占位符文本11"/>
    <w:qFormat/>
    <w:uiPriority w:val="0"/>
    <w:rPr>
      <w:color w:val="808080"/>
    </w:rPr>
  </w:style>
  <w:style w:type="character" w:customStyle="1" w:styleId="4068">
    <w:name w:val="样式 表内小5 + 黑体 加粗 倾斜 下划线 Char52"/>
    <w:qFormat/>
    <w:uiPriority w:val="0"/>
    <w:rPr>
      <w:rFonts w:ascii="黑体" w:hAnsi="黑体" w:eastAsia="黑体"/>
      <w:b/>
      <w:bCs/>
      <w:i/>
      <w:iCs/>
      <w:kern w:val="2"/>
      <w:sz w:val="18"/>
      <w:szCs w:val="24"/>
      <w:u w:val="single"/>
      <w:lang w:val="en-US" w:eastAsia="zh-CN" w:bidi="ar-SA"/>
    </w:rPr>
  </w:style>
  <w:style w:type="character" w:customStyle="1" w:styleId="4069">
    <w:name w:val="标题 7 Char11"/>
    <w:qFormat/>
    <w:uiPriority w:val="0"/>
    <w:rPr>
      <w:rFonts w:eastAsia="宋体"/>
      <w:b/>
      <w:bCs/>
      <w:kern w:val="2"/>
      <w:sz w:val="24"/>
      <w:szCs w:val="24"/>
      <w:lang w:val="en-US" w:eastAsia="zh-CN" w:bidi="ar-SA"/>
    </w:rPr>
  </w:style>
  <w:style w:type="character" w:customStyle="1" w:styleId="4070">
    <w:name w:val="环评正文 Char11"/>
    <w:qFormat/>
    <w:uiPriority w:val="0"/>
    <w:rPr>
      <w:rFonts w:eastAsia="宋体"/>
      <w:bCs/>
      <w:kern w:val="2"/>
      <w:sz w:val="24"/>
      <w:szCs w:val="24"/>
      <w:lang w:val="en-US" w:eastAsia="zh-CN" w:bidi="ar-SA"/>
    </w:rPr>
  </w:style>
  <w:style w:type="character" w:customStyle="1" w:styleId="4071">
    <w:name w:val="Char Char1211"/>
    <w:qFormat/>
    <w:uiPriority w:val="0"/>
    <w:rPr>
      <w:rFonts w:ascii="黑体" w:hAnsi="Arial" w:eastAsia="黑体"/>
      <w:b/>
      <w:bCs/>
      <w:kern w:val="2"/>
      <w:sz w:val="30"/>
      <w:szCs w:val="30"/>
      <w:lang w:val="en-US" w:eastAsia="zh-CN" w:bidi="ar-SA"/>
    </w:rPr>
  </w:style>
  <w:style w:type="character" w:customStyle="1" w:styleId="4072">
    <w:name w:val="Char Char418"/>
    <w:qFormat/>
    <w:uiPriority w:val="0"/>
    <w:rPr>
      <w:rFonts w:ascii="黑体" w:hAnsi="Arial" w:eastAsia="黑体"/>
      <w:b/>
      <w:bCs/>
      <w:kern w:val="2"/>
      <w:sz w:val="30"/>
      <w:szCs w:val="30"/>
      <w:lang w:val="en-US" w:eastAsia="zh-CN" w:bidi="ar-SA"/>
    </w:rPr>
  </w:style>
  <w:style w:type="character" w:customStyle="1" w:styleId="4073">
    <w:name w:val="标题 3 Char121"/>
    <w:qFormat/>
    <w:uiPriority w:val="0"/>
    <w:rPr>
      <w:rFonts w:ascii="黑体" w:hAnsi="宋体" w:eastAsia="黑体"/>
      <w:b/>
      <w:bCs/>
      <w:kern w:val="2"/>
      <w:sz w:val="28"/>
      <w:szCs w:val="28"/>
      <w:lang w:val="en-US" w:eastAsia="zh-CN" w:bidi="ar-SA"/>
    </w:rPr>
  </w:style>
  <w:style w:type="character" w:customStyle="1" w:styleId="4074">
    <w:name w:val="标题 Char3"/>
    <w:qFormat/>
    <w:uiPriority w:val="0"/>
    <w:rPr>
      <w:rFonts w:ascii="仿宋_GB2312" w:hAnsi="Arial" w:eastAsia="仿宋_GB2312"/>
      <w:b/>
      <w:sz w:val="32"/>
    </w:rPr>
  </w:style>
  <w:style w:type="character" w:customStyle="1" w:styleId="4075">
    <w:name w:val="标题 Char2"/>
    <w:qFormat/>
    <w:uiPriority w:val="0"/>
    <w:rPr>
      <w:rFonts w:ascii="Cambria" w:hAnsi="Cambria" w:eastAsia="宋体" w:cs="Times New Roman"/>
      <w:b/>
      <w:bCs/>
      <w:sz w:val="32"/>
      <w:szCs w:val="32"/>
    </w:rPr>
  </w:style>
  <w:style w:type="character" w:customStyle="1" w:styleId="4076">
    <w:name w:val="标题 3 Char91"/>
    <w:qFormat/>
    <w:uiPriority w:val="0"/>
    <w:rPr>
      <w:rFonts w:ascii="黑体" w:hAnsi="宋体" w:eastAsia="黑体" w:cs="Times New Roman"/>
      <w:b/>
      <w:bCs/>
      <w:kern w:val="2"/>
      <w:sz w:val="28"/>
      <w:szCs w:val="28"/>
      <w:lang w:val="en-US" w:eastAsia="zh-CN" w:bidi="ar-SA"/>
    </w:rPr>
  </w:style>
  <w:style w:type="character" w:customStyle="1" w:styleId="4077">
    <w:name w:val="Char Char415"/>
    <w:qFormat/>
    <w:uiPriority w:val="0"/>
    <w:rPr>
      <w:rFonts w:ascii="黑体" w:hAnsi="Arial" w:eastAsia="黑体"/>
      <w:b/>
      <w:bCs/>
      <w:kern w:val="2"/>
      <w:sz w:val="30"/>
      <w:szCs w:val="30"/>
      <w:lang w:val="en-US" w:eastAsia="zh-CN" w:bidi="ar-SA"/>
    </w:rPr>
  </w:style>
  <w:style w:type="character" w:customStyle="1" w:styleId="4078">
    <w:name w:val="标题 3 Char"/>
    <w:qFormat/>
    <w:uiPriority w:val="0"/>
    <w:rPr>
      <w:rFonts w:eastAsia="仿宋_GB2312"/>
      <w:b/>
      <w:bCs/>
      <w:sz w:val="32"/>
      <w:szCs w:val="32"/>
    </w:rPr>
  </w:style>
  <w:style w:type="character" w:customStyle="1" w:styleId="4079">
    <w:name w:val="批注框文本 Char41"/>
    <w:qFormat/>
    <w:uiPriority w:val="0"/>
    <w:rPr>
      <w:rFonts w:eastAsia="宋体"/>
      <w:kern w:val="2"/>
      <w:sz w:val="18"/>
      <w:szCs w:val="18"/>
      <w:lang w:val="en-US" w:eastAsia="zh-CN" w:bidi="ar-SA"/>
    </w:rPr>
  </w:style>
  <w:style w:type="character" w:customStyle="1" w:styleId="4080">
    <w:name w:val="题注 Char213"/>
    <w:qFormat/>
    <w:uiPriority w:val="0"/>
    <w:rPr>
      <w:rFonts w:ascii="黑体" w:hAnsi="Arial" w:eastAsia="黑体" w:cs="Arial"/>
      <w:szCs w:val="24"/>
    </w:rPr>
  </w:style>
  <w:style w:type="character" w:customStyle="1" w:styleId="4081">
    <w:name w:val="表内格式 Char1"/>
    <w:qFormat/>
    <w:uiPriority w:val="0"/>
    <w:rPr>
      <w:sz w:val="18"/>
    </w:rPr>
  </w:style>
  <w:style w:type="character" w:customStyle="1" w:styleId="4082">
    <w:name w:val="正文格式 Char71"/>
    <w:qFormat/>
    <w:uiPriority w:val="0"/>
    <w:rPr>
      <w:rFonts w:ascii="宋体" w:hAnsi="宋体" w:eastAsia="宋体"/>
      <w:kern w:val="2"/>
      <w:sz w:val="24"/>
      <w:szCs w:val="24"/>
      <w:lang w:val="en-US" w:eastAsia="zh-CN" w:bidi="ar-SA"/>
    </w:rPr>
  </w:style>
  <w:style w:type="character" w:customStyle="1" w:styleId="4083">
    <w:name w:val="正文修改 Char1412"/>
    <w:qFormat/>
    <w:uiPriority w:val="0"/>
    <w:rPr>
      <w:rFonts w:ascii="宋体" w:hAnsi="Times New Roman" w:cs="宋体"/>
      <w:kern w:val="2"/>
      <w:sz w:val="24"/>
      <w:szCs w:val="24"/>
    </w:rPr>
  </w:style>
  <w:style w:type="character" w:customStyle="1" w:styleId="4084">
    <w:name w:val="正文斜体 Char4"/>
    <w:qFormat/>
    <w:uiPriority w:val="0"/>
    <w:rPr>
      <w:rFonts w:ascii="宋体" w:hAnsi="宋体" w:cs="宋体"/>
      <w:b/>
      <w:i/>
      <w:iCs/>
      <w:spacing w:val="10"/>
      <w:sz w:val="24"/>
      <w:szCs w:val="24"/>
    </w:rPr>
  </w:style>
  <w:style w:type="character" w:styleId="4085">
    <w:name w:val="Placeholder Text"/>
    <w:basedOn w:val="97"/>
    <w:semiHidden/>
    <w:qFormat/>
    <w:uiPriority w:val="99"/>
    <w:rPr>
      <w:color w:val="808080"/>
    </w:rPr>
  </w:style>
  <w:style w:type="paragraph" w:customStyle="1" w:styleId="4086">
    <w:name w:val="Table Text"/>
    <w:basedOn w:val="1"/>
    <w:semiHidden/>
    <w:qFormat/>
    <w:uiPriority w:val="0"/>
    <w:rPr>
      <w:rFonts w:ascii="宋体" w:hAnsi="宋体" w:eastAsia="宋体" w:cs="宋体"/>
      <w:sz w:val="24"/>
      <w:szCs w:val="24"/>
      <w:lang w:eastAsia="en-US"/>
    </w:rPr>
  </w:style>
  <w:style w:type="table" w:customStyle="1" w:styleId="4087">
    <w:name w:val="Table Normal"/>
    <w:semiHidden/>
    <w:unhideWhenUsed/>
    <w:qFormat/>
    <w:uiPriority w:val="0"/>
    <w:tblPr>
      <w:tblCellMar>
        <w:top w:w="0" w:type="dxa"/>
        <w:left w:w="0" w:type="dxa"/>
        <w:bottom w:w="0" w:type="dxa"/>
        <w:right w:w="0" w:type="dxa"/>
      </w:tblCellMar>
    </w:tblPr>
  </w:style>
  <w:style w:type="paragraph" w:customStyle="1" w:styleId="4088">
    <w:name w:val="表题图题"/>
    <w:basedOn w:val="1"/>
    <w:qFormat/>
    <w:uiPriority w:val="0"/>
    <w:pPr>
      <w:adjustRightInd w:val="0"/>
      <w:snapToGrid w:val="0"/>
      <w:jc w:val="center"/>
    </w:pPr>
    <w:rPr>
      <w:rFonts w:ascii="Times New Roman" w:hAnsi="Times New Roman" w:eastAsia="宋体" w:cs="Times New Roman"/>
      <w:b/>
      <w:bCs/>
      <w:spacing w:val="-11"/>
      <w:sz w:val="24"/>
      <w:szCs w:val="24"/>
    </w:rPr>
  </w:style>
</w:styles>
</file>

<file path=word/_rels/document.xml.rels><?xml version="1.0" encoding="UTF-8" standalone="yes"?>
<Relationships xmlns="http://schemas.openxmlformats.org/package/2006/relationships"><Relationship Id="rId9" Type="http://schemas.openxmlformats.org/officeDocument/2006/relationships/image" Target="media/image1.png"/><Relationship Id="rId8" Type="http://schemas.openxmlformats.org/officeDocument/2006/relationships/theme" Target="theme/theme1.xml"/><Relationship Id="rId7" Type="http://schemas.openxmlformats.org/officeDocument/2006/relationships/footer" Target="footer4.xml"/><Relationship Id="rId6" Type="http://schemas.openxmlformats.org/officeDocument/2006/relationships/footer" Target="footer3.xml"/><Relationship Id="rId5" Type="http://schemas.openxmlformats.org/officeDocument/2006/relationships/header" Target="header1.xml"/><Relationship Id="rId4" Type="http://schemas.openxmlformats.org/officeDocument/2006/relationships/footer" Target="footer2.xml"/><Relationship Id="rId3" Type="http://schemas.openxmlformats.org/officeDocument/2006/relationships/footer" Target="footer1.xml"/><Relationship Id="rId24" Type="http://schemas.openxmlformats.org/officeDocument/2006/relationships/fontTable" Target="fontTable.xml"/><Relationship Id="rId23" Type="http://schemas.openxmlformats.org/officeDocument/2006/relationships/numbering" Target="numbering.xml"/><Relationship Id="rId22" Type="http://schemas.openxmlformats.org/officeDocument/2006/relationships/customXml" Target="../customXml/item1.xml"/><Relationship Id="rId21" Type="http://schemas.openxmlformats.org/officeDocument/2006/relationships/image" Target="media/image10.png"/><Relationship Id="rId20" Type="http://schemas.openxmlformats.org/officeDocument/2006/relationships/image" Target="media/image9.jpeg"/><Relationship Id="rId2" Type="http://schemas.openxmlformats.org/officeDocument/2006/relationships/settings" Target="settings.xml"/><Relationship Id="rId19" Type="http://schemas.openxmlformats.org/officeDocument/2006/relationships/image" Target="media/image8.jpeg"/><Relationship Id="rId18" Type="http://schemas.openxmlformats.org/officeDocument/2006/relationships/image" Target="media/image7.jpeg"/><Relationship Id="rId17" Type="http://schemas.openxmlformats.org/officeDocument/2006/relationships/image" Target="media/image6.wmf"/><Relationship Id="rId16" Type="http://schemas.openxmlformats.org/officeDocument/2006/relationships/oleObject" Target="embeddings/oleObject3.bin"/><Relationship Id="rId15" Type="http://schemas.openxmlformats.org/officeDocument/2006/relationships/image" Target="media/image5.wmf"/><Relationship Id="rId14" Type="http://schemas.openxmlformats.org/officeDocument/2006/relationships/oleObject" Target="embeddings/oleObject2.bin"/><Relationship Id="rId13" Type="http://schemas.openxmlformats.org/officeDocument/2006/relationships/image" Target="media/image4.wmf"/><Relationship Id="rId12" Type="http://schemas.openxmlformats.org/officeDocument/2006/relationships/oleObject" Target="embeddings/oleObject1.bin"/><Relationship Id="rId11" Type="http://schemas.openxmlformats.org/officeDocument/2006/relationships/image" Target="media/image3.png"/><Relationship Id="rId10" Type="http://schemas.openxmlformats.org/officeDocument/2006/relationships/image" Target="media/image2.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China</Company>
  <Pages>52</Pages>
  <Words>494</Words>
  <Characters>549</Characters>
  <Lines>307</Lines>
  <Paragraphs>86</Paragraphs>
  <TotalTime>128</TotalTime>
  <ScaleCrop>false</ScaleCrop>
  <LinksUpToDate>false</LinksUpToDate>
  <CharactersWithSpaces>694</CharactersWithSpaces>
  <Application>WPS Office_12.1.0.23542_F1E327BC-269C-435d-A152-05C5408002CA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2025-09-16T06:20:00Z</dcterms:created>
  <dc:creator>bao xiangbo</dc:creator>
  <cp:lastModifiedBy>sz</cp:lastModifiedBy>
  <cp:lastPrinted>2024-06-27T10:04:00Z</cp:lastPrinted>
  <dcterms:modified xsi:type="dcterms:W3CDTF">2025-11-06T09:20:49Z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2052-12.1.0.23542</vt:lpwstr>
  </property>
  <property fmtid="{D5CDD505-2E9C-101B-9397-08002B2CF9AE}" pid="3" name="ICV">
    <vt:lpwstr>8E1C5F6405BF4A008E89A5BB45D3A0AE_13</vt:lpwstr>
  </property>
  <property fmtid="{D5CDD505-2E9C-101B-9397-08002B2CF9AE}" pid="4" name="KSOTemplateDocerSaveRecord">
    <vt:lpwstr>eyJoZGlkIjoiOWYzNWQ5MmViZTJmMGVmZDQ3NDY5ZWE1OTc3OTgxNzQiLCJ1c2VySWQiOiIxMTEwNzIyMCJ9</vt:lpwstr>
  </property>
</Properties>
</file>